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B3DD" w14:textId="77B40B6E" w:rsidR="0098464A" w:rsidRDefault="003A318F" w:rsidP="0098464A">
      <w:pPr>
        <w:pStyle w:val="Teksttreci3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</w:p>
    <w:p w14:paraId="78260484" w14:textId="77777777" w:rsidR="0098464A" w:rsidRPr="00F73954" w:rsidRDefault="0098464A" w:rsidP="0098464A">
      <w:pPr>
        <w:pStyle w:val="Teksttreci3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836FC" w14:textId="77777777" w:rsidR="0098464A" w:rsidRPr="00F73954" w:rsidRDefault="0098464A" w:rsidP="009846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1984"/>
        <w:gridCol w:w="6406"/>
      </w:tblGrid>
      <w:tr w:rsidR="0098464A" w:rsidRPr="00F73954" w14:paraId="6B00174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2454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8592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E2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Wymagania Zamawiającego</w:t>
            </w:r>
          </w:p>
        </w:tc>
      </w:tr>
      <w:tr w:rsidR="0098464A" w:rsidRPr="00F73954" w14:paraId="3921DD3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AC3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E2362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Autobus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93F" w14:textId="5127770B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Podmiejski </w:t>
            </w:r>
            <w:proofErr w:type="spellStart"/>
            <w:r w:rsidR="00D719F2">
              <w:rPr>
                <w:rFonts w:ascii="Times New Roman" w:hAnsi="Times New Roman" w:cs="Times New Roman"/>
                <w:sz w:val="24"/>
                <w:szCs w:val="24"/>
              </w:rPr>
              <w:t>niskowejściowy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: klasa II- międzymiastowy dwuosiowy</w:t>
            </w:r>
          </w:p>
          <w:p w14:paraId="70C10D2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Autobus nowy, wyprodukowany nie wcześniej niż w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r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. spełniający normę 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8464A" w:rsidRPr="00F73954" w14:paraId="3650137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722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522D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CE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500 mm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98464A" w:rsidRPr="00F73954" w14:paraId="1BC9EBA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BA1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A40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A06B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Od 2500 mm do 2550 mm</w:t>
            </w:r>
          </w:p>
        </w:tc>
      </w:tr>
      <w:tr w:rsidR="0098464A" w:rsidRPr="00F73954" w14:paraId="5F94A1A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1799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A573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AB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Maksymalnie 3350</w:t>
            </w:r>
            <w:r w:rsidRPr="00F739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mm (z urządzeniem klimatyzacyjnym)</w:t>
            </w:r>
          </w:p>
        </w:tc>
      </w:tr>
      <w:tr w:rsidR="0098464A" w:rsidRPr="00F73954" w14:paraId="092DDF5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9A06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DC5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Całkowita liczba pasażerów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DE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4A6C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464A" w:rsidRPr="00F73954" w14:paraId="46180D2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8C7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5680" w14:textId="720EB30A" w:rsidR="0098464A" w:rsidRPr="00F73954" w:rsidRDefault="00F91595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miejsc siedzących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4418" w14:textId="77777777" w:rsidR="0098464A" w:rsidRPr="00F73954" w:rsidRDefault="0098464A" w:rsidP="00391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Minimum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595">
              <w:rPr>
                <w:rFonts w:ascii="Times New Roman" w:hAnsi="Times New Roman" w:cs="Times New Roman"/>
                <w:sz w:val="24"/>
                <w:szCs w:val="24"/>
              </w:rPr>
              <w:t xml:space="preserve"> miejsc stałych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+ 1 kierowca + co najmniej 1 miejsce na wózek inwalidzki. </w:t>
            </w:r>
          </w:p>
        </w:tc>
      </w:tr>
      <w:tr w:rsidR="0098464A" w:rsidRPr="00F73954" w14:paraId="568F7B3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D997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2D38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Podwozie/Nadwozie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FA8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 xml:space="preserve">Szkielet nadwozia wykonany z aluminium lub ze stali nierdzewnej lub ze stali konstrukcyjnej o zwiększonej wytrzymałości i zabezpieczonej dodatkowo przed korozją poprzez zanurzenie w kąpieli </w:t>
            </w:r>
            <w:proofErr w:type="spellStart"/>
            <w:r w:rsidRPr="00F73954">
              <w:rPr>
                <w:rFonts w:ascii="Times New Roman" w:hAnsi="Times New Roman"/>
                <w:sz w:val="24"/>
                <w:szCs w:val="24"/>
              </w:rPr>
              <w:t>katoferycznej</w:t>
            </w:r>
            <w:proofErr w:type="spellEnd"/>
            <w:r w:rsidRPr="00F73954">
              <w:rPr>
                <w:rFonts w:ascii="Times New Roman" w:hAnsi="Times New Roman"/>
                <w:sz w:val="24"/>
                <w:szCs w:val="24"/>
              </w:rPr>
              <w:t xml:space="preserve"> oraz wykonanie warstwy nawierzchniowej przy użyciu lakieru poliuretanowego. </w:t>
            </w:r>
          </w:p>
          <w:p w14:paraId="4BF2205B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 xml:space="preserve">Poszycie zewnętrzne wykonane z materiałów odpornych na korozję, np. blachy stalowe nierdzewne lub specjalnego przeznaczenia, tworzywa sztuczne, blachy aluminiowe. </w:t>
            </w:r>
          </w:p>
          <w:p w14:paraId="22D0121C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>Klapy serwisowe łatwe do demontażu i otwarcia.</w:t>
            </w:r>
          </w:p>
          <w:p w14:paraId="235387DA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>Wejścia do autobusu bezstopniowe.</w:t>
            </w:r>
          </w:p>
        </w:tc>
      </w:tr>
      <w:tr w:rsidR="0098464A" w:rsidRPr="00F73954" w14:paraId="3972A47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5EE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4B56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Lakierowanie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B6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Nadwozie la</w:t>
            </w:r>
            <w:r w:rsidR="00391D69">
              <w:rPr>
                <w:rFonts w:ascii="Times New Roman" w:hAnsi="Times New Roman" w:cs="Times New Roman"/>
                <w:sz w:val="24"/>
                <w:szCs w:val="24"/>
              </w:rPr>
              <w:t xml:space="preserve">kierowane w kolorze białym,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przy użyciu lakierów o podwyższonej odporności na ścieranie przy myciu. Lakier powinien charakteryzować się duża odpornością na: działanie światła, oleju, czynników chemicznych, podwyższonej temperatury, działanie udarowe oraz kleje folii reklamowych</w:t>
            </w:r>
          </w:p>
        </w:tc>
      </w:tr>
      <w:tr w:rsidR="0098464A" w:rsidRPr="00F73954" w14:paraId="091F920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415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BE30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Podłoga pojazdu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FC9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Bezstopniowe wejście w drzwiach przednich i środkowych.</w:t>
            </w:r>
          </w:p>
          <w:p w14:paraId="351E462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Podłoga wykonana z materiałów gwarantujących właściwą izolacje termiczną i wytłumienie, wykładzina podłogowa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przeciwpoślizgowa i łatwa do utrzymania w czystości, a miejsca łączeń wykonane w sposób, który zabezpiecza przed przedostaniem się wody lub błota pośniegowego pod wykładzinę i podłogę.  Kolorystyka uzgodniona z Zamawiającym.</w:t>
            </w:r>
          </w:p>
          <w:p w14:paraId="64889D58" w14:textId="77777777" w:rsidR="0098464A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Wydzielone i oznakowane miejsce dla wózka inwalidzkiego/dziecięcego.</w:t>
            </w:r>
          </w:p>
          <w:p w14:paraId="65765ECC" w14:textId="775F822F" w:rsidR="00D719F2" w:rsidRPr="00F73954" w:rsidRDefault="00D719F2" w:rsidP="00AF2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>Niska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 podłoga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 xml:space="preserve"> od przodu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>tylnej krawędzi drzwi drugich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2D54C9E1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C8D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1F58E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Poręcze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D8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Poręcze poziome i piono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>we malowane proszkowo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4127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Nad przestrzenią pasażerską z siedzeniami 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>półki na bagaż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2388BCC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792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D04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Szyby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C0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Szyby klejone do nadwozia: przednia ze szkła bezpiecznego, jednoczęściowa panoramiczna.</w:t>
            </w:r>
          </w:p>
          <w:p w14:paraId="5BBDACC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Szyby boczne podwójne, </w:t>
            </w:r>
            <w:proofErr w:type="spellStart"/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atermiczne</w:t>
            </w:r>
            <w:proofErr w:type="spellEnd"/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przyciemniane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otwieranymi szybkami wentylacyjnymi w części górniej 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ilości minimum 4 sztuki, ryglowane mechanicz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9B298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Szyba boczna kierowcy ogrzewana.</w:t>
            </w:r>
          </w:p>
          <w:p w14:paraId="2AAC0000" w14:textId="0A64386C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jedno okno dachowe otwierane ręcznie</w:t>
            </w:r>
            <w:r w:rsidR="00D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bądź mechanicznie z pulpitu kierowcy.</w:t>
            </w:r>
          </w:p>
        </w:tc>
      </w:tr>
      <w:tr w:rsidR="0098464A" w:rsidRPr="00F73954" w14:paraId="1DC1CB7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E90F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D41B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drzwi: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62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Drzwi pasażerskie: </w:t>
            </w:r>
          </w:p>
          <w:p w14:paraId="754D3D0D" w14:textId="71316AA5" w:rsidR="0098464A" w:rsidRPr="00F73954" w:rsidRDefault="00BC69E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układzie 1-2-0</w:t>
            </w:r>
            <w:r w:rsidR="00D719F2">
              <w:rPr>
                <w:rFonts w:ascii="Times New Roman" w:hAnsi="Times New Roman" w:cs="Times New Roman"/>
                <w:sz w:val="24"/>
                <w:szCs w:val="24"/>
              </w:rPr>
              <w:t xml:space="preserve"> lub 2-2-0,</w:t>
            </w:r>
          </w:p>
          <w:p w14:paraId="2F2C1D5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sterowane elektropneumatyczne ze stanowiska kierowcy,</w:t>
            </w:r>
          </w:p>
          <w:p w14:paraId="4A6EC276" w14:textId="41D53C6F" w:rsidR="0098464A" w:rsidRPr="00F73954" w:rsidRDefault="0098464A" w:rsidP="00AE7F89">
            <w:pPr>
              <w:pStyle w:val="Teksttreci21"/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98464A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- zamykane i otwieranie: każde indywidualnie</w:t>
            </w:r>
            <w:r w:rsidR="00F9159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, a także </w:t>
            </w:r>
            <w:r w:rsidRPr="0098464A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wszystkie jednym przyciskiem.</w:t>
            </w:r>
          </w:p>
          <w:p w14:paraId="16270E9F" w14:textId="77777777" w:rsidR="0098464A" w:rsidRPr="00F73954" w:rsidRDefault="0098464A" w:rsidP="00AE7F89">
            <w:pPr>
              <w:pStyle w:val="Teksttreci21"/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- drzwi wyposażone w uchwyty lub poręcze,</w:t>
            </w:r>
          </w:p>
          <w:p w14:paraId="7368B6DC" w14:textId="77777777" w:rsidR="0098464A" w:rsidRPr="00F73954" w:rsidRDefault="0098464A" w:rsidP="00AE7F89">
            <w:pPr>
              <w:pStyle w:val="Teksttreci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szyba drzwi przednich podgrzewana,</w:t>
            </w:r>
          </w:p>
          <w:p w14:paraId="133C129B" w14:textId="77777777" w:rsidR="0098464A" w:rsidRPr="00F73954" w:rsidRDefault="0098464A" w:rsidP="00AE7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wysokość wejścia w drzwiach przednich i środkowych: max 340 mm.</w:t>
            </w:r>
          </w:p>
          <w:p w14:paraId="02A28161" w14:textId="6908E3F9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Przednie drzwi </w:t>
            </w:r>
            <w:r w:rsidR="00D719F2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jednoskrzydłowe o szerokości efektywnej co najmniej 700 mm, środkowe drzwi dwuskrzydłowe o szerokości efektywnej co najmniej 1200 mm. </w:t>
            </w:r>
          </w:p>
          <w:p w14:paraId="2F4A1B2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Drzwi wyposażone w system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rewersowania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– automatyczne zabezpieczenie przed zamknięciem drzwi po napotkaniu na przeszkodę. </w:t>
            </w:r>
          </w:p>
          <w:p w14:paraId="48FFF0B2" w14:textId="2C7C46D1" w:rsidR="0098464A" w:rsidRPr="00F73954" w:rsidRDefault="0098464A" w:rsidP="00F91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  <w:r w:rsidR="00F91595">
              <w:rPr>
                <w:rFonts w:ascii="Times New Roman" w:hAnsi="Times New Roman" w:cs="Times New Roman"/>
                <w:sz w:val="24"/>
                <w:szCs w:val="24"/>
              </w:rPr>
              <w:t>drugich</w:t>
            </w:r>
            <w:r w:rsidR="00F91595"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drzwiach rampa ułatwiająca wjazd do autobusu wózkiem inwalidzkim lub dziecięcym.</w:t>
            </w:r>
          </w:p>
        </w:tc>
      </w:tr>
      <w:tr w:rsidR="0098464A" w:rsidRPr="00F73954" w14:paraId="4473C456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205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CE68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Poszycie wewnętrzne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CE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Poszycie wewnętrzne: niedopuszczalne jest użycie materiałów higroskopijnych, ściany boczne i sufit łatwo zmywalne – płyta laminowana dźwiękochłonna w kolorystyce uzgodnionej z Zamawiającym. Powierzchnia dachu, ścian bocznych i ścian osłonowych komory silnika izolowane termicznie i akustycznie.</w:t>
            </w:r>
          </w:p>
        </w:tc>
      </w:tr>
      <w:tr w:rsidR="0098464A" w:rsidRPr="00F73954" w14:paraId="6B4DBF2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EB3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4E6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3E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Ogrzewanie: wykorzystujące ciepło z układu chłodzenia silnika, nagr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zewnice (min 3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szt.), konwektory lub tunele grzewcze/ kanałowe rozprowadzenie powietrza, wspomaganie niezależnym od pracy silnika agregatem grzewczym. </w:t>
            </w:r>
          </w:p>
          <w:p w14:paraId="42D3E932" w14:textId="36B58742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Niezależny agregat grzewczy podłączony do układu chłodzenia silnika zasilany ON umożliwiający pracę CO niezależnie od pracy silnika sterowany programatorem o mocy min.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14:paraId="56A5F50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Dodatkowa nagrzewnica w kabinie kierowcy, sterowana niezależnie oraz nagrzewnica przedniej szyby.</w:t>
            </w:r>
          </w:p>
          <w:p w14:paraId="37B72EBF" w14:textId="043BD0C6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Moc nagrzewnic zapewnić ma utrzymanie temperatury w kabinie kierowcy +18 stopni Celsjusza przy temp. 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48A3"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ewnętrznej 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równej bądź niższej niż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15 stopni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 Celsjusza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0989174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Przewody układu wykonane z materiałów odpornych na korozję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37528C7A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166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A36E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Wentylacja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DCD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1. Wentylacja przestrzeni pasażerskiej:</w:t>
            </w:r>
          </w:p>
          <w:p w14:paraId="31EA0D8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- naturalna przez wywietrzniki dachowe (min. 1 szt.), wentylatory wyciągowe (min. 2 szt.) zamontowane w dachu pojazdu</w:t>
            </w:r>
          </w:p>
          <w:p w14:paraId="7B15E3A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okna boczne otwierane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 (uchylne lub przesuwne – min. 4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szt.). </w:t>
            </w:r>
          </w:p>
          <w:p w14:paraId="11CCA32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wentylacja kabiny kierowcy przez odsuwaną boczną szybę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zespół wentylacyjny w ścianie przedniej. </w:t>
            </w:r>
          </w:p>
          <w:p w14:paraId="729B6B93" w14:textId="05C4FA80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2. Klimatyzacja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całopojazdowa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sterowanie klimatyzacją za pomocą zintegrowanego panelu sterowniczego z miejsca kierowcy z funkcją regulacji temperatury. Nawiewy indywidualne lub klimatyzacja z centralnym rozprowadzeniem nawiewu powietrza</w:t>
            </w:r>
            <w:r w:rsidRPr="00F739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F7ADBE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Automatyczny system klimatyzacji o mocy min. 30 kW z funkcją grzania.</w:t>
            </w:r>
          </w:p>
        </w:tc>
      </w:tr>
      <w:tr w:rsidR="0098464A" w:rsidRPr="00F73954" w14:paraId="5ABAC6C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3E53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07A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Siedzenia pasażerskie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A28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 wysokim oparciem, miękkie, wyposażone w tapi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cerkę wysokiej jakości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na oparciu i siedzisku oraz pasy bezpieczeństwa na 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każdym fotelu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uchylne podłokietniki i uchwyty na każdym fotelu od strony p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 xml:space="preserve">rzejścia. </w:t>
            </w:r>
          </w:p>
        </w:tc>
      </w:tr>
      <w:tr w:rsidR="0098464A" w:rsidRPr="00F73954" w14:paraId="39E1841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912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A553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Stanowisko pracy kierowcy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E2E" w14:textId="70CAA74F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Kabina typu „półotwartego”: </w:t>
            </w:r>
          </w:p>
          <w:p w14:paraId="1695014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wydzielona w sposób, który umożliwi kontakt z pasażerami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w celu np. sprzedaży biletów,</w:t>
            </w:r>
          </w:p>
          <w:p w14:paraId="6D5F20C3" w14:textId="2981855A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fotel kierowcy na zawieszeniu pneumatycznym z pełną regulacją położenia, zagłówkiem , regulacją położenia części lędźwiowej,  i trzypunktowym pasem bezpieczeństwa, </w:t>
            </w:r>
          </w:p>
          <w:p w14:paraId="7578D1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lusterka zewnętrzne podgrzewane, sterowanie ze stanowiska kierowcy, </w:t>
            </w:r>
          </w:p>
          <w:p w14:paraId="3708F9E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lusterka wewnętrzne umożliwiające obserwację drzwi autobusu (wysiadających i wsiadających pasażerów) oraz wnętrze autobusu,</w:t>
            </w:r>
          </w:p>
          <w:p w14:paraId="6E670E5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rolety przeciwsłoneczne (min. na lewej części szyby przedniej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i na bocznej  kierowcy).</w:t>
            </w:r>
          </w:p>
          <w:p w14:paraId="029F1FF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autokomputer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tablic elektronicznych,</w:t>
            </w:r>
          </w:p>
          <w:p w14:paraId="2D9AFFDB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czytelna i ergonomiczna tablica rozdzielcza. Pulpit kierowcy wyposażony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 co najmniej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w wyświetlacz przekazujący kierowcy pełną informację o stanie pojazdu, usterkach itp. prędkościomierz, drogomierz i obrotomierz, </w:t>
            </w:r>
            <w:r w:rsidRPr="00F73954">
              <w:rPr>
                <w:rStyle w:val="Teksttreci2"/>
                <w:sz w:val="24"/>
                <w:szCs w:val="24"/>
              </w:rPr>
              <w:t xml:space="preserve">wyświetlacz pokazujący </w:t>
            </w:r>
            <w:r w:rsidR="00C448A3">
              <w:rPr>
                <w:rStyle w:val="Teksttreci2"/>
                <w:sz w:val="24"/>
                <w:szCs w:val="24"/>
              </w:rPr>
              <w:t xml:space="preserve">przynajmniej </w:t>
            </w:r>
            <w:r w:rsidRPr="00F73954">
              <w:rPr>
                <w:rStyle w:val="Teksttreci2"/>
                <w:sz w:val="24"/>
                <w:szCs w:val="24"/>
              </w:rPr>
              <w:t>temperaturę płynu chłodzącego, poziomu paliwa, ciśnienia oleju, ciśnienia powietrza w układzie pneumatycznym, licznik kilometrów przebiegu dziennego i całkowitego, lampka kontrolna zaciągniętego hamulca ręcznego,</w:t>
            </w:r>
          </w:p>
          <w:p w14:paraId="2E565153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komputer pokładowy</w:t>
            </w:r>
          </w:p>
          <w:p w14:paraId="407AA2B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 xml:space="preserve"> -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tachograf c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 xml:space="preserve">yfrowy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marki Si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mens VDO lub równoważny</w:t>
            </w:r>
          </w:p>
          <w:p w14:paraId="3BC002F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nawiewy ciepłego powietrza na szybę przednią i boczną lewą, </w:t>
            </w:r>
          </w:p>
          <w:p w14:paraId="503FA7E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wyposażenie w schowek zamykany na zamek, </w:t>
            </w:r>
          </w:p>
          <w:p w14:paraId="351A579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dwa gniazda elektryczne zasilane 12V i 24 V, gniazdo USB - ładowanie</w:t>
            </w:r>
          </w:p>
          <w:p w14:paraId="4E9FE91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radioodtwarzacz z wejściem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oraz instalacją antenową,</w:t>
            </w:r>
          </w:p>
          <w:p w14:paraId="67BD128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wieszak na ubranie zamontowany za siedzeniem kierowcy.</w:t>
            </w:r>
          </w:p>
          <w:p w14:paraId="5B7BDD3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przegroda za siedzeniem kierowcy</w:t>
            </w:r>
          </w:p>
        </w:tc>
      </w:tr>
      <w:tr w:rsidR="0098464A" w:rsidRPr="00F73954" w14:paraId="636B6B1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E6F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09DD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Podwozie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3A5B" w14:textId="68E586B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Konstrukcja nośna wykonana ze spawanych profili zamkniętych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o przekrojach prostokątnych, ceowych i wytłaczanych ze stali nierdzewnej lub ze stali konstrukcyjnej o zwiększonej wytrzymałości i zabezpieczonej dodatkowo przed korozją, gwarantująca kilkunastoletnią odporność na korozję. Dodatkowe antykorozyjne zabezpieczenie profili zamkniętych i podwozia również preparatami odpornymi na uderzenia (np. kamieni)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środki chemiczne stosowane do utrzymania dróg w okresie zimy.</w:t>
            </w:r>
          </w:p>
        </w:tc>
      </w:tr>
      <w:tr w:rsidR="0098464A" w:rsidRPr="00F73954" w14:paraId="1B5B05E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DD0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D5B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Zawieszenie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52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Zawieszenie niezależne lub belka sztywna, pneumatyczne z automatyczną regulacją poziomu, z elementami sprężynującymi w postaci miechów gumowych, stabilizatory, amortyzatory</w:t>
            </w:r>
          </w:p>
          <w:p w14:paraId="1110601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elektroniczny system zawieszenia z możliwością podnoszenia</w:t>
            </w:r>
          </w:p>
          <w:p w14:paraId="3C4351A9" w14:textId="77777777" w:rsidR="0098464A" w:rsidRPr="00F73954" w:rsidRDefault="0098464A" w:rsidP="00AE7F89">
            <w:pPr>
              <w:pStyle w:val="Teksttreci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przód: 2 poduszki powietrzne i 2 amortyzatory</w:t>
            </w:r>
          </w:p>
          <w:p w14:paraId="7DA08B2B" w14:textId="77777777" w:rsidR="0098464A" w:rsidRPr="00F73954" w:rsidRDefault="0098464A" w:rsidP="00AE7F89">
            <w:pPr>
              <w:pStyle w:val="Teksttreci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tył: 4 poduszki powietrzne i 4 amortyzatory</w:t>
            </w:r>
          </w:p>
          <w:p w14:paraId="1307FB77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oś tylna: z mechanizmem różnicowym o obniżonym poziomie głośności.</w:t>
            </w:r>
          </w:p>
          <w:p w14:paraId="3446CE0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most tylny jednostopniowy (nie dopuszcza się mostu portalowego)</w:t>
            </w:r>
          </w:p>
        </w:tc>
      </w:tr>
      <w:tr w:rsidR="0098464A" w:rsidRPr="00F73954" w14:paraId="2E2D655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DAE6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8968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Koła jezdne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D06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Autobus wyposażony w tzw.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”ciche” ogumienie (zmniejszony hałas podczas jazdy, zwiększony przebieg, wyeliminowanie wysokoaromatycznych olejów w miarę zużywania opon).</w:t>
            </w:r>
          </w:p>
          <w:p w14:paraId="4ACCD5B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Obręcze stalowe, opony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całostalowe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radialne, bezdętkowe, rzeźba bieżnika przeznaczona do komunikacji podmiejskiej/międzymiastowej, wszystkie koła wyważone ( + koło zapasowe).</w:t>
            </w:r>
          </w:p>
          <w:p w14:paraId="2F2EB6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 xml:space="preserve"> - ogumienie bezdętkowe o rozmiarze 275/70 R22,5</w:t>
            </w:r>
            <w:r>
              <w:rPr>
                <w:rStyle w:val="Teksttreci2"/>
                <w:sz w:val="24"/>
                <w:szCs w:val="24"/>
              </w:rPr>
              <w:t xml:space="preserve"> </w:t>
            </w:r>
            <w:r w:rsidR="00AF7B9E" w:rsidRPr="00AF7B9E">
              <w:rPr>
                <w:rStyle w:val="Teksttreci2"/>
                <w:color w:val="auto"/>
                <w:sz w:val="24"/>
                <w:szCs w:val="24"/>
              </w:rPr>
              <w:t>lub 285/70 R19</w:t>
            </w:r>
            <w:r w:rsidRPr="00AF7B9E">
              <w:rPr>
                <w:rStyle w:val="Teksttreci2"/>
                <w:color w:val="auto"/>
                <w:sz w:val="24"/>
                <w:szCs w:val="24"/>
              </w:rPr>
              <w:t>,5</w:t>
            </w:r>
          </w:p>
        </w:tc>
      </w:tr>
      <w:tr w:rsidR="0098464A" w:rsidRPr="00F73954" w14:paraId="1967629A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5850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85B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hamulcowy</w:t>
            </w:r>
          </w:p>
          <w:p w14:paraId="06430EE9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A80E" w14:textId="486DFD16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-roboczy: </w:t>
            </w:r>
            <w:r w:rsidR="00F92C34" w:rsidRPr="00F73954">
              <w:rPr>
                <w:rFonts w:ascii="Times New Roman" w:hAnsi="Times New Roman" w:cs="Times New Roman"/>
                <w:sz w:val="24"/>
                <w:szCs w:val="24"/>
              </w:rPr>
              <w:t>dwuobwodowy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pneumatyczny, tarczowy (tarcze wentylowane) z automatyczną regulacją luzu klocków, wyposażony w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 xml:space="preserve"> układy ABS, ESP.</w:t>
            </w:r>
          </w:p>
          <w:p w14:paraId="68FF0FC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-postojowy: mechaniczny, z siłownikiem sprężynowym, działający na oś napędową , sterowany ręcznie ze stanowiska kierowcy,</w:t>
            </w:r>
          </w:p>
          <w:p w14:paraId="1C0C43D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-przystankowy, uruchamiany automatycznie po otwarciu drzwi.</w:t>
            </w:r>
          </w:p>
          <w:p w14:paraId="1D92879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retarder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hydrauliczny lub elektropneumatyczny</w:t>
            </w:r>
          </w:p>
        </w:tc>
      </w:tr>
      <w:tr w:rsidR="0098464A" w:rsidRPr="00F73954" w14:paraId="7E65176B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E65C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F668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kierowniczy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453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Ze wspomaganiem hydraulicznym lub elektromechanicznym.</w:t>
            </w:r>
          </w:p>
          <w:p w14:paraId="14CFAE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Koło kierownicy z możliwością regulacji położenia.</w:t>
            </w:r>
          </w:p>
        </w:tc>
      </w:tr>
      <w:tr w:rsidR="0098464A" w:rsidRPr="00F73954" w14:paraId="3266AF0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5E4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A8A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pneumatyczny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C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pneumatyczny wyposażony w:</w:t>
            </w:r>
          </w:p>
          <w:p w14:paraId="06DFBC2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-sprężarkę o wydatku powietrza dostosowanym do pracy autobusu w warunkach komunikacji podmiejskiej</w:t>
            </w:r>
          </w:p>
          <w:p w14:paraId="50418047" w14:textId="3E931055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-instalację odpor</w:t>
            </w:r>
            <w:r w:rsidR="00F6691E">
              <w:rPr>
                <w:rFonts w:ascii="Times New Roman" w:hAnsi="Times New Roman" w:cs="Times New Roman"/>
                <w:sz w:val="24"/>
                <w:szCs w:val="24"/>
              </w:rPr>
              <w:t xml:space="preserve">ną na 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>korozję</w:t>
            </w:r>
          </w:p>
          <w:p w14:paraId="7BE2FD6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-podgrzewany osuszacz powietrza oraz separator kondensatu, </w:t>
            </w:r>
          </w:p>
          <w:p w14:paraId="4E2061E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złącze umiejscowione z przodu umożliwiające podłączenie autobusu do źródła zewnętrznego,</w:t>
            </w:r>
          </w:p>
          <w:p w14:paraId="4B590D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-mechaniczne lub automatyczne odwodnienie zbiorników powietrza.</w:t>
            </w:r>
          </w:p>
        </w:tc>
      </w:tr>
      <w:tr w:rsidR="0098464A" w:rsidRPr="00F73954" w14:paraId="0B0417B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71B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4376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elektryczny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3F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elektryczny o napięciu 24V</w:t>
            </w:r>
          </w:p>
          <w:p w14:paraId="3A0B35E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oświetlenie LED : przednie, tylne oraz kierunkowskazy,</w:t>
            </w:r>
          </w:p>
          <w:p w14:paraId="5B1FE5F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przednie reflektory halogenowe,</w:t>
            </w:r>
          </w:p>
          <w:p w14:paraId="71C50E2A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- dodatkowe lub zintegrowane światła do jazdy dziennej,</w:t>
            </w:r>
          </w:p>
          <w:p w14:paraId="2FBD434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przednie i tylne lampy przeciwmgielne,</w:t>
            </w:r>
          </w:p>
          <w:p w14:paraId="0ACA51A9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oświetlenie wnętrza pojazdu typu LED (w szczególności oświetlenie przestrzeni pasażerskiej), 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co najmniej 2 tryby świecenia, </w:t>
            </w:r>
          </w:p>
          <w:p w14:paraId="0EAB7E9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wycieraczki o min. 2 prędkościach pracy,</w:t>
            </w:r>
          </w:p>
          <w:p w14:paraId="6424113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sygnał dźwiękowy, sygnał dźwiękowy biegu wstecznego,</w:t>
            </w:r>
          </w:p>
          <w:p w14:paraId="56B4505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-alternator o wydajności dostosowanej do zabezpieczenia zapotrzebowania na energię elektryczną z uwzględnieniem ciężkich warunków atmosferycznych, a także pobór prądu przez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urządzenia pomocnicze: tablice elektroniczne, sterowniki, bileterkę, radio itp.</w:t>
            </w:r>
          </w:p>
          <w:p w14:paraId="5E7A83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akumulatory bezobsługowe o pojemności nie mniejszej niż 225 Ah</w:t>
            </w:r>
          </w:p>
          <w:p w14:paraId="1D24EE8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-wiązki przewodów ułożone w taki sposób, aby nie były narażone na działanie wilgoci i uszkodzenia mechaniczne,</w:t>
            </w:r>
          </w:p>
          <w:p w14:paraId="2CDF5E1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-bezpieczniki, przekaźniki, sterowniki i wyłączniki powinny być umieszczone w szczelnych schowkach zabezpieczających przed działaniem wilgoci,</w:t>
            </w:r>
          </w:p>
          <w:p w14:paraId="1028DF1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-wyposażony w gniazdo do diagnostyki poszczególnych układów autobusu w tym silnika,</w:t>
            </w:r>
          </w:p>
        </w:tc>
      </w:tr>
      <w:tr w:rsidR="0098464A" w:rsidRPr="00F73954" w14:paraId="50845FE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28C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E888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chłodzenia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62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-przewody układu wykonane z materiałów odpornych na korozję, (metale kolorowe, tworzywa sztuczne) izolowane 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 otulinie eliminującej straty cieplne w okresie zimy, połączone łącznikami silikonowymi,</w:t>
            </w:r>
          </w:p>
          <w:p w14:paraId="6B705B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-zbiornik wykonany z materiału odpornego na korozję, przezroczysty, umożliwiający kontrolę poziomu płynu,</w:t>
            </w:r>
          </w:p>
        </w:tc>
      </w:tr>
      <w:tr w:rsidR="0098464A" w:rsidRPr="00F73954" w14:paraId="064DDC4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1019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707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1A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-wykonany z materiałów odpornych na k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>orozję o pojemności min 200 litrów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95C431" w14:textId="77777777" w:rsidR="0098464A" w:rsidRPr="00E334A0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- zbiornik</w:t>
            </w:r>
            <w:r w:rsidR="00AF7B9E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Ad Blue o pojemności minimum 40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F7B9E" w:rsidRPr="00AF7B9E">
              <w:rPr>
                <w:rFonts w:ascii="Times New Roman" w:hAnsi="Times New Roman" w:cs="Times New Roman"/>
                <w:sz w:val="24"/>
                <w:szCs w:val="24"/>
              </w:rPr>
              <w:t>itrów</w:t>
            </w:r>
          </w:p>
          <w:p w14:paraId="1C9474B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zamykany na klucz wlew paliwa i Ad Blue (klapka, korek).</w:t>
            </w:r>
          </w:p>
        </w:tc>
      </w:tr>
      <w:tr w:rsidR="0098464A" w:rsidRPr="00F73954" w14:paraId="5F27E5E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92A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508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ED5" w14:textId="77777777" w:rsidR="0098464A" w:rsidRPr="00F73954" w:rsidRDefault="00AF7B9E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Mechaniczna, sześciobiegowa</w:t>
            </w:r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+ bieg wsteczny, całkowicie zsynchronizowana + 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intarder</w:t>
            </w:r>
            <w:proofErr w:type="spellEnd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retarder</w:t>
            </w:r>
            <w:proofErr w:type="spellEnd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hydrauliczny lub 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elektropneuamtyczny</w:t>
            </w:r>
            <w:proofErr w:type="spellEnd"/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, sterowana mechanicznie</w:t>
            </w:r>
          </w:p>
        </w:tc>
      </w:tr>
      <w:tr w:rsidR="0098464A" w:rsidRPr="00F73954" w14:paraId="537E2CEB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7E3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5359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554B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a)Wysokoprężny, rzędowy, 6 cylindrowy umieszczony za tylną osią, </w:t>
            </w:r>
          </w:p>
          <w:p w14:paraId="4BF32438" w14:textId="60A9B8EC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b) moc silnika – minimum 230 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2BFA" w:rsidRPr="00F7395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C1497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c) pojemność skokowa silnika – minimum 6500 cm</w:t>
            </w:r>
            <w:r w:rsidRPr="00640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do 9500 cm</w:t>
            </w:r>
            <w:r w:rsidRPr="00640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D35C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d) zasilany olejem napędowym,</w:t>
            </w:r>
          </w:p>
          <w:p w14:paraId="3C73CB7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e) spełniający co najmniej wymogi w zakresie emisji zanieczyszczeń gazowych i pyłowych oraz zad</w:t>
            </w:r>
            <w:r w:rsidR="005469BF">
              <w:rPr>
                <w:rFonts w:ascii="Times New Roman" w:hAnsi="Times New Roman" w:cs="Times New Roman"/>
                <w:sz w:val="24"/>
                <w:szCs w:val="24"/>
              </w:rPr>
              <w:t xml:space="preserve">ymienia spalin Euro VI </w:t>
            </w:r>
          </w:p>
          <w:p w14:paraId="415136F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 silnik powinien posiadać złącze diagnostyczne umożliwiające diagnozowanie silnika z zewnętrznego urządzenia diagnostycznego</w:t>
            </w:r>
          </w:p>
          <w:p w14:paraId="63B7B94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g) silnik chłodzony cieczą,</w:t>
            </w:r>
          </w:p>
          <w:p w14:paraId="1A4B3D5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h) system wykrywania pożaru w komorze silnika</w:t>
            </w:r>
          </w:p>
        </w:tc>
      </w:tr>
      <w:tr w:rsidR="0098464A" w:rsidRPr="00F73954" w14:paraId="3F94486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E112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5FB70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Sprzęgło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67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Jednotarczowe, suche</w:t>
            </w:r>
            <w:r w:rsidR="00154581">
              <w:rPr>
                <w:rFonts w:ascii="Times New Roman" w:hAnsi="Times New Roman" w:cs="Times New Roman"/>
                <w:sz w:val="24"/>
                <w:szCs w:val="24"/>
              </w:rPr>
              <w:t xml:space="preserve"> ze wspomaganiem </w:t>
            </w:r>
          </w:p>
        </w:tc>
      </w:tr>
      <w:tr w:rsidR="002B303B" w:rsidRPr="00F73954" w14:paraId="11819C0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3418" w14:textId="6A2831D0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646B" w14:textId="28316F79" w:rsidR="002B303B" w:rsidRDefault="002B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99C5" w14:textId="4732228D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razem z pojazdem dostarczy świadectwo homologacji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całopojazdowej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kategorii M3 typu UE dla tego pojazdu.</w:t>
            </w:r>
          </w:p>
          <w:p w14:paraId="02B315A2" w14:textId="77777777" w:rsidR="002B303B" w:rsidRDefault="002B303B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musi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 xml:space="preserve"> spełniać 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Regulaminu nr 107 Europejskiej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 xml:space="preserve">Komisji Gospodarki Organizacji Narodów Zjednoczonych (EKG ONZ)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jednolite przepisy dotyczące 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>homologacji Pojazdów w odniesieniu do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budowy ogólnej (Dz. U. UE. L.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>2015.153.1 z dnia 2015.06.18)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F45B1" w14:textId="47FAB5D2" w:rsidR="00736BAF" w:rsidRDefault="00736BAF" w:rsidP="00D76A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musi spełniać </w:t>
            </w:r>
            <w:r w:rsidR="00D76A67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przedstawione w załączniku II do Rozporządzenia Parlamentu Europejskiego i Rady UE z dnia 30 maja 2018 r.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w sprawie homologacji i nadzoru rynku pojazdów silnikowy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i ich przyczep oraz układów,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komponentów i oddzielnych zespołów technicznych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rzeznaczonych do tych pojazdów,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zmieniające rozporządzenie (WE) nr 715/2007 i (WE) nr 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/2009 oraz uchylające dyrektywę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2007/46/WE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03B" w:rsidRPr="00F73954" w14:paraId="57354301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D8A0" w14:textId="230BF0F9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311B" w14:textId="68B4B05B" w:rsidR="002B303B" w:rsidRDefault="002B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6FC6" w14:textId="0F9F196A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udziela gwarancji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na cały pojazd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D7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miesięcy oraz dodatkowo:</w:t>
            </w:r>
          </w:p>
          <w:p w14:paraId="0355E515" w14:textId="2ED184D2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na zewnętrzne powłoki lakiernicze 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miesięcy od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1140">
              <w:rPr>
                <w:rFonts w:ascii="Times New Roman" w:hAnsi="Times New Roman" w:cs="Times New Roman"/>
                <w:sz w:val="24"/>
                <w:szCs w:val="24"/>
              </w:rPr>
              <w:t>a podpisania protokołu odbioru końcowego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(bez uwag) pojazdu;</w:t>
            </w:r>
          </w:p>
          <w:p w14:paraId="2D5C818D" w14:textId="2590071B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na szkielet kratownicy podwozia (ramę) 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miesięcy od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podpisania protokołu odbioru </w:t>
            </w:r>
            <w:r w:rsidR="00311140">
              <w:rPr>
                <w:rFonts w:ascii="Times New Roman" w:hAnsi="Times New Roman" w:cs="Times New Roman"/>
                <w:sz w:val="24"/>
                <w:szCs w:val="24"/>
              </w:rPr>
              <w:t>końcowego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(bez uwag) pojazdu;</w:t>
            </w:r>
          </w:p>
          <w:p w14:paraId="27D882E3" w14:textId="7D0C8D60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na perforację korozyjną blach poszycia zewnętrznego 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miesięcy od dnia podpisania </w:t>
            </w:r>
            <w:r w:rsidR="00311140">
              <w:rPr>
                <w:rFonts w:ascii="Times New Roman" w:hAnsi="Times New Roman" w:cs="Times New Roman"/>
                <w:sz w:val="24"/>
                <w:szCs w:val="24"/>
              </w:rPr>
              <w:t>protokołu odbioru końcowego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(bez uwag) danego pojazdu;</w:t>
            </w:r>
          </w:p>
          <w:p w14:paraId="09E0F580" w14:textId="4B58D38F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na układ napędowy 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miesięcy od dnia podpisania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protokołu odbioru </w:t>
            </w:r>
            <w:r w:rsidR="00311140">
              <w:rPr>
                <w:rFonts w:ascii="Times New Roman" w:hAnsi="Times New Roman" w:cs="Times New Roman"/>
                <w:sz w:val="24"/>
                <w:szCs w:val="24"/>
              </w:rPr>
              <w:t>końcowego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(bez uwag) danego pojazdu;</w:t>
            </w:r>
          </w:p>
          <w:p w14:paraId="1A098441" w14:textId="17CAB2BB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Gwarancja czasowa liczona jest od daty odbioru technicznego 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 xml:space="preserve">(bez uwag) danego pojazdu przez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Zamawiającego.</w:t>
            </w:r>
          </w:p>
          <w:p w14:paraId="1E2EF27B" w14:textId="7792B3C9" w:rsidR="00736BAF" w:rsidRPr="00736BAF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Na materiały i części naprawione lub wymienione nieodpłatni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 xml:space="preserve">e w ramach napraw gwarancyjnych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>na jest gwarancja na okres 12 miesięcy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 xml:space="preserve"> od dnia naprawy lub wy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 xml:space="preserve">miany, jednak nie krócej niż na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pozostający jeszcze okres gwarancyjny, chyba że producent udziela dłuższej gwarancji.</w:t>
            </w:r>
          </w:p>
          <w:p w14:paraId="483292C4" w14:textId="5F203C8D" w:rsidR="002B303B" w:rsidRDefault="00736BAF" w:rsidP="00736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Na materiały i części naprawione lub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 xml:space="preserve"> wymienione w ramach napraw nie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podlegających gwarancji</w:t>
            </w:r>
            <w:r w:rsidR="00B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udzielana jest gwarancja 12 miesięcy od dnia dostarczenia części przez Gwaranta.</w:t>
            </w:r>
          </w:p>
        </w:tc>
      </w:tr>
      <w:tr w:rsidR="0098464A" w:rsidRPr="00F73954" w14:paraId="7C58E4B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857" w14:textId="7BCF0113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1B20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Inne urządzenia i wyposażenie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AB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a) Centralny układ smarowania (nie jest wymagany w przypadku zastosowania osi bezobsługowych),</w:t>
            </w:r>
          </w:p>
          <w:p w14:paraId="78E9B9C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b) Układ zasilania wyposażony w separator wody,</w:t>
            </w:r>
          </w:p>
          <w:p w14:paraId="398836A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c) Zaczep holowniczy (przód i tył)</w:t>
            </w:r>
          </w:p>
          <w:p w14:paraId="39A62D3E" w14:textId="77777777" w:rsidR="0098464A" w:rsidRPr="00F73954" w:rsidRDefault="00E16AA4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Gaśnice proszkowe (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2 szt.) – 6kg, trójkąt ostrzegawczy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apteczka, 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klin pod koła, młotki do szyb (wyjścia awaryjne).</w:t>
            </w:r>
          </w:p>
          <w:p w14:paraId="37226550" w14:textId="77777777" w:rsidR="0098464A" w:rsidRPr="00154581" w:rsidRDefault="0098464A" w:rsidP="00AE7F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3954">
              <w:rPr>
                <w:rFonts w:ascii="Times New Roman" w:hAnsi="Times New Roman" w:cs="Times New Roman"/>
              </w:rPr>
              <w:t>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581">
              <w:rPr>
                <w:rFonts w:ascii="Times New Roman" w:hAnsi="Times New Roman" w:cs="Times New Roman"/>
                <w:color w:val="auto"/>
              </w:rPr>
              <w:t>tablica elektroniczna kierunkowa przednia, boczna, tylna oraz wewnętrzna:</w:t>
            </w:r>
          </w:p>
          <w:p w14:paraId="3D9573F9" w14:textId="77777777" w:rsidR="0098464A" w:rsidRPr="00154581" w:rsidRDefault="0098464A" w:rsidP="00AE7F89">
            <w:pPr>
              <w:widowControl w:val="0"/>
              <w:numPr>
                <w:ilvl w:val="0"/>
                <w:numId w:val="1"/>
              </w:numPr>
              <w:spacing w:line="360" w:lineRule="auto"/>
              <w:ind w:left="6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 czo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łowa duża – rozdzielczość min 32x128</w:t>
            </w:r>
          </w:p>
          <w:p w14:paraId="298EDCFE" w14:textId="77777777" w:rsidR="0098464A" w:rsidRPr="00154581" w:rsidRDefault="0098464A" w:rsidP="00AE7F89">
            <w:pPr>
              <w:widowControl w:val="0"/>
              <w:numPr>
                <w:ilvl w:val="0"/>
                <w:numId w:val="1"/>
              </w:numPr>
              <w:spacing w:line="360" w:lineRule="auto"/>
              <w:ind w:left="6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 b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oczna – rozdzielczość min 24x96</w:t>
            </w: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 xml:space="preserve">, zawieszona pomiędzy I </w:t>
            </w:r>
            <w:proofErr w:type="spellStart"/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54581">
              <w:rPr>
                <w:rFonts w:ascii="Times New Roman" w:hAnsi="Times New Roman" w:cs="Times New Roman"/>
                <w:sz w:val="24"/>
                <w:szCs w:val="24"/>
              </w:rPr>
              <w:t xml:space="preserve"> II drzwiami.</w:t>
            </w:r>
          </w:p>
          <w:p w14:paraId="68C0C554" w14:textId="77777777" w:rsidR="0098464A" w:rsidRPr="00154581" w:rsidRDefault="0098464A" w:rsidP="00AE7F89">
            <w:pPr>
              <w:widowControl w:val="0"/>
              <w:numPr>
                <w:ilvl w:val="0"/>
                <w:numId w:val="1"/>
              </w:numPr>
              <w:spacing w:line="360" w:lineRule="auto"/>
              <w:ind w:left="6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tylna – rozdzielczość min 32x48</w:t>
            </w: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F052D" w14:textId="77777777" w:rsidR="0098464A" w:rsidRPr="002B60F3" w:rsidRDefault="0098464A" w:rsidP="002B60F3">
            <w:pPr>
              <w:widowControl w:val="0"/>
              <w:numPr>
                <w:ilvl w:val="0"/>
                <w:numId w:val="1"/>
              </w:numPr>
              <w:spacing w:line="360" w:lineRule="auto"/>
              <w:ind w:left="6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sterowanie wszystkimi tablicami i zapowiedziami głosowymi o kolejnych przystankach jednym sterownikiem (</w:t>
            </w:r>
            <w:proofErr w:type="spellStart"/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autokomputerem</w:t>
            </w:r>
            <w:proofErr w:type="spellEnd"/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A25B992" w14:textId="77777777" w:rsidR="00F51CE5" w:rsidRDefault="0098464A" w:rsidP="00F51C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F51CE5">
              <w:rPr>
                <w:rFonts w:ascii="Times New Roman" w:hAnsi="Times New Roman" w:cs="Times New Roman"/>
                <w:sz w:val="24"/>
                <w:szCs w:val="24"/>
              </w:rPr>
              <w:t>przygotowane stanowisko to obsługi terminala do sprzedaży biletów:</w:t>
            </w:r>
            <w:r w:rsidR="00F51CE5" w:rsidRPr="00F5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B9E29" w14:textId="4B0F6F18" w:rsidR="00F51CE5" w:rsidRPr="00640969" w:rsidRDefault="00F51CE5" w:rsidP="00F51CE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Terminal BUS waży około 7,5 kg. </w:t>
            </w:r>
          </w:p>
          <w:p w14:paraId="7FFEA90B" w14:textId="64D192A3" w:rsidR="00F51CE5" w:rsidRPr="00640969" w:rsidRDefault="00F51CE5" w:rsidP="00F51C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W celu montażu urządzenia wymagana </w:t>
            </w:r>
            <w:r w:rsidRPr="00F51CE5">
              <w:rPr>
                <w:rFonts w:ascii="Times New Roman" w:hAnsi="Times New Roman" w:cs="Times New Roman"/>
                <w:sz w:val="24"/>
                <w:szCs w:val="24"/>
              </w:rPr>
              <w:t>jest rura o przekroju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C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o zamontowania urządzenia potrzebne jest min. 4cm rurki na wysokości odpowiedniej dla pracy kierowcy i pasażerów.</w:t>
            </w:r>
          </w:p>
          <w:p w14:paraId="6A91CCDF" w14:textId="68AF364C" w:rsidR="00F51CE5" w:rsidRDefault="00F51CE5" w:rsidP="006409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Do podłączenia wymagane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zasilanie oraz sygnał stacyjki. Zasilenie musi być zabezpieczone bezpiecznikiem.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Wymagania elektryczne: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powy pobór prądu:2.5A /12V,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1,5A /24V.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Maksymalny pobór mocy: 107W  (prąd przy 12V: 8,92A;    przy 24V: 4,46A)</w:t>
            </w:r>
          </w:p>
          <w:p w14:paraId="54507FC3" w14:textId="0C668403" w:rsidR="0095703C" w:rsidRPr="0095703C" w:rsidRDefault="0095703C" w:rsidP="0095703C">
            <w:pPr>
              <w:pStyle w:val="Tekstkomentarza"/>
            </w:pPr>
            <w:r w:rsidRPr="0095703C">
              <w:rPr>
                <w:rFonts w:ascii="Times New Roman" w:hAnsi="Times New Roman" w:cs="Times New Roman"/>
                <w:sz w:val="24"/>
                <w:szCs w:val="24"/>
              </w:rPr>
              <w:t>Wizualizacja stanowiska do obsługi terminala do sprzedaży biletów załącznik nr 9 do SWZ</w:t>
            </w:r>
          </w:p>
          <w:p w14:paraId="36488658" w14:textId="77777777" w:rsidR="0095703C" w:rsidRDefault="0095703C" w:rsidP="009570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14:paraId="46566B22" w14:textId="181D4764" w:rsidR="0098464A" w:rsidRPr="0095703C" w:rsidRDefault="004C7153" w:rsidP="0095703C">
            <w:pPr>
              <w:spacing w:line="36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</w:pPr>
            <w:r w:rsidRPr="00640969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>Szczegóły do ustalenia z Zam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>a</w:t>
            </w:r>
            <w:r w:rsidRPr="00640969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 xml:space="preserve">wiającym </w:t>
            </w:r>
          </w:p>
        </w:tc>
      </w:tr>
      <w:tr w:rsidR="0098464A" w:rsidRPr="00F73954" w14:paraId="7EE7B6B3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54B7" w14:textId="4D281CB2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EEE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E6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Autobusy zostaną wyposażone dodatkowo w następujące elementy i urządzenia:</w:t>
            </w:r>
          </w:p>
          <w:p w14:paraId="67E6ABC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system monitoringu przestrzeni pasażerskiej (min. 4 kamery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rejestrator z zapisem m.in. 30 dni) monitorujący przestrzeń wewnątrz autobusu i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 xml:space="preserve"> przed autobusem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589A6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system nagłośnienia zapowiedzi głosowych wraz z mikr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ofonem dla kierowcy oraz tablicą wewnętrzną 24x96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do wyświetlania informacji o przebiegu trasy, kolejnych przystankach itp. wraz ze sterownikiem;</w:t>
            </w:r>
          </w:p>
          <w:p w14:paraId="721947A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ładowarki USB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w ilości minimum 4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na pojazd, zamontowane na pionowych poręczach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F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2B60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 ścianach bocznych autobusu</w:t>
            </w:r>
            <w:r w:rsidR="002B60F3" w:rsidRPr="002B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E1F7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kontrastowo oznakowana rampa najazdowa, ułatwiająca skorzystanie z autobusu osobom poruszającym się na wózkach lub matkom z dziećmi w wózkach,</w:t>
            </w:r>
          </w:p>
          <w:p w14:paraId="3A69FDC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wyposażenie  infrastruktury technicznej, służącej do komunikacji osób niepełnosprawnych z kierowcą wypukłymi podświetlanymi znakami w języku Braille'a,</w:t>
            </w:r>
          </w:p>
          <w:p w14:paraId="0F38DA0A" w14:textId="6E13734E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wszystkie potencjalnie niebezpieczne strefy i krawędzie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 autobusie, tj.: poręcze pasażerskie, podłoga w wejściach do autobusu, strefa dla osób niepełnosprawnych będą wykonane wedle jednego standardu kolorystycznego uzgodnionego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C0C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C0C18" w:rsidRPr="00F73954">
              <w:rPr>
                <w:rFonts w:ascii="Times New Roman" w:hAnsi="Times New Roman" w:cs="Times New Roman"/>
                <w:sz w:val="24"/>
                <w:szCs w:val="24"/>
              </w:rPr>
              <w:t>amawiającym</w:t>
            </w:r>
            <w:r w:rsidR="004C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116DF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SIP - czytelne tablice kierunkowe o wysokiej rozdzielcz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złożony z co najmniej 3 wyświetlaczy zew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nętrznych (czołowy        i boczny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, tylny 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– nr linii) oraz wyświetlaczem wewnętrznym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sterownikiem oraz odpowiednim oprogramowaniem. System ma umożliwiać m.in. wyświetlanie nr linii i miejscowości docelowych.</w:t>
            </w:r>
          </w:p>
          <w:p w14:paraId="1EB3E59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nadajnik sygnału GPS pozwalający na ustalenie lokalizacji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monitorowanie  konkretn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ego autobusu</w:t>
            </w:r>
          </w:p>
          <w:p w14:paraId="767B6AF4" w14:textId="151EAA5E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przyciski STOP/na żądani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e na poręczach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z potwierdzeniem na panel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u kierowcy</w:t>
            </w:r>
          </w:p>
          <w:p w14:paraId="77C30D12" w14:textId="77777777" w:rsidR="0098464A" w:rsidRPr="00F73954" w:rsidRDefault="00530F8F" w:rsidP="00AE7F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ygnał akustyczny włączenia biegu wstecznego</w:t>
            </w:r>
          </w:p>
          <w:p w14:paraId="10D9644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F73954" w14:paraId="4DE1973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DDC" w14:textId="31BC4E05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DC13" w14:textId="77777777" w:rsidR="0098464A" w:rsidRPr="00F73954" w:rsidRDefault="0098464A" w:rsidP="00F91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Warunki dodatkowe wymagane od Wykonawcy</w:t>
            </w:r>
          </w:p>
          <w:p w14:paraId="6F6CA5DB" w14:textId="77777777" w:rsidR="0098464A" w:rsidRPr="00F73954" w:rsidRDefault="0098464A" w:rsidP="00F91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(w cenie autobusu)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46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Wykonawca przekaże Zamawiającemu kompletną (w języku polskim) dokumentację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– eksploatacyjną, instrukcje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schematy w formie elektronicznej oraz w formie papierowej (o ile jest dostępna).</w:t>
            </w:r>
          </w:p>
          <w:p w14:paraId="1532C1B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konawca zapewni przeszkolenie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co najmniej po 1 kierowcy na 1 dostarczany autobus w zakresie eksploatacji i użytkowania.</w:t>
            </w:r>
          </w:p>
          <w:p w14:paraId="573F6872" w14:textId="125411C3" w:rsidR="0098464A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Wykonawca do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starczy </w:t>
            </w:r>
            <w:r w:rsidR="00D04DD6">
              <w:rPr>
                <w:rFonts w:ascii="Times New Roman" w:hAnsi="Times New Roman" w:cs="Times New Roman"/>
                <w:sz w:val="24"/>
                <w:szCs w:val="24"/>
              </w:rPr>
              <w:t>Zamawiającemu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kompletne oprogramowanie komputerowe umożliwiające pełną diagnostykę autob</w:t>
            </w:r>
            <w:r w:rsidR="006465BD">
              <w:rPr>
                <w:rFonts w:ascii="Times New Roman" w:hAnsi="Times New Roman" w:cs="Times New Roman"/>
                <w:sz w:val="24"/>
                <w:szCs w:val="24"/>
              </w:rPr>
              <w:t>usu i zamontowanych podzespołów</w:t>
            </w:r>
          </w:p>
          <w:p w14:paraId="3E3A2036" w14:textId="03D2AB0B" w:rsidR="006465BD" w:rsidRPr="00F73954" w:rsidRDefault="006465BD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Wykonawca zapewni szkolenie 2 pracownikom z oprogr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amowania komputerowego</w:t>
            </w:r>
          </w:p>
          <w:p w14:paraId="3696AFC3" w14:textId="1D4A5EF0" w:rsidR="0098464A" w:rsidRPr="00530F8F" w:rsidRDefault="0098464A" w:rsidP="00D04D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30ED7" w14:textId="77777777" w:rsidR="00412F81" w:rsidRDefault="00412F81"/>
    <w:sectPr w:rsidR="0041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A53"/>
    <w:multiLevelType w:val="hybridMultilevel"/>
    <w:tmpl w:val="D0E68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506"/>
    <w:multiLevelType w:val="multilevel"/>
    <w:tmpl w:val="BF3A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551C56"/>
    <w:multiLevelType w:val="hybridMultilevel"/>
    <w:tmpl w:val="7450BF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05D18ED"/>
    <w:multiLevelType w:val="hybridMultilevel"/>
    <w:tmpl w:val="B70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7067"/>
    <w:multiLevelType w:val="hybridMultilevel"/>
    <w:tmpl w:val="9422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0ED"/>
    <w:multiLevelType w:val="multilevel"/>
    <w:tmpl w:val="4658E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A"/>
    <w:rsid w:val="00154581"/>
    <w:rsid w:val="001712BC"/>
    <w:rsid w:val="0022280D"/>
    <w:rsid w:val="002B303B"/>
    <w:rsid w:val="002B60F3"/>
    <w:rsid w:val="00311140"/>
    <w:rsid w:val="00382ECA"/>
    <w:rsid w:val="00391D69"/>
    <w:rsid w:val="003A318F"/>
    <w:rsid w:val="00412F81"/>
    <w:rsid w:val="004A6C5E"/>
    <w:rsid w:val="004C0C18"/>
    <w:rsid w:val="004C7153"/>
    <w:rsid w:val="00530F8F"/>
    <w:rsid w:val="005469BF"/>
    <w:rsid w:val="00640969"/>
    <w:rsid w:val="006465BD"/>
    <w:rsid w:val="006545C2"/>
    <w:rsid w:val="00736BAF"/>
    <w:rsid w:val="00797161"/>
    <w:rsid w:val="007A38E1"/>
    <w:rsid w:val="008962A9"/>
    <w:rsid w:val="009147AF"/>
    <w:rsid w:val="0095703C"/>
    <w:rsid w:val="0098464A"/>
    <w:rsid w:val="00AF2177"/>
    <w:rsid w:val="00AF2BFA"/>
    <w:rsid w:val="00AF7B9E"/>
    <w:rsid w:val="00BC69EB"/>
    <w:rsid w:val="00BE571F"/>
    <w:rsid w:val="00C448A3"/>
    <w:rsid w:val="00D04DD6"/>
    <w:rsid w:val="00D54D01"/>
    <w:rsid w:val="00D719F2"/>
    <w:rsid w:val="00D76A67"/>
    <w:rsid w:val="00E16AA4"/>
    <w:rsid w:val="00E74BA5"/>
    <w:rsid w:val="00EA7618"/>
    <w:rsid w:val="00F51CE5"/>
    <w:rsid w:val="00F6691E"/>
    <w:rsid w:val="00F91595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D24"/>
  <w15:chartTrackingRefBased/>
  <w15:docId w15:val="{901E6A39-EB34-41B4-8E96-7E706DF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4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8464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bidi="ar-SA"/>
    </w:rPr>
  </w:style>
  <w:style w:type="character" w:customStyle="1" w:styleId="Teksttreci3">
    <w:name w:val="Tekst treści (3)_"/>
    <w:link w:val="Teksttreci30"/>
    <w:uiPriority w:val="99"/>
    <w:locked/>
    <w:rsid w:val="0098464A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8464A"/>
    <w:pPr>
      <w:widowControl w:val="0"/>
      <w:shd w:val="clear" w:color="auto" w:fill="FFFFFF"/>
      <w:suppressAutoHyphens w:val="0"/>
      <w:spacing w:line="408" w:lineRule="exact"/>
      <w:jc w:val="right"/>
    </w:pPr>
    <w:rPr>
      <w:rFonts w:asciiTheme="minorHAnsi" w:eastAsiaTheme="minorHAnsi" w:hAnsiTheme="minorHAnsi" w:cs="Times New Roman"/>
      <w:b/>
      <w:bCs/>
      <w:sz w:val="36"/>
      <w:szCs w:val="36"/>
      <w:lang w:eastAsia="en-US" w:bidi="ar-SA"/>
    </w:rPr>
  </w:style>
  <w:style w:type="character" w:customStyle="1" w:styleId="Teksttreci2">
    <w:name w:val="Tekst treści (2)"/>
    <w:uiPriority w:val="99"/>
    <w:rsid w:val="009846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_"/>
    <w:link w:val="Teksttreci21"/>
    <w:uiPriority w:val="99"/>
    <w:locked/>
    <w:rsid w:val="0098464A"/>
    <w:rPr>
      <w:rFonts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98464A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8464A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984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95"/>
    <w:rPr>
      <w:rFonts w:ascii="Segoe UI" w:eastAsia="Calibr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59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595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595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719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19F2"/>
    <w:pPr>
      <w:suppressAutoHyphens w:val="0"/>
      <w:ind w:left="720"/>
    </w:pPr>
    <w:rPr>
      <w:rFonts w:eastAsiaTheme="minorHAnsi" w:cs="Calibri"/>
      <w:sz w:val="22"/>
      <w:szCs w:val="22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AF2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F461-A6CA-456C-AEF4-A472AF62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Kowalski</dc:creator>
  <cp:keywords/>
  <dc:description/>
  <cp:lastModifiedBy>Kamil Kowalski</cp:lastModifiedBy>
  <cp:revision>5</cp:revision>
  <dcterms:created xsi:type="dcterms:W3CDTF">2021-08-12T09:36:00Z</dcterms:created>
  <dcterms:modified xsi:type="dcterms:W3CDTF">2021-08-19T09:22:00Z</dcterms:modified>
</cp:coreProperties>
</file>