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left="0" w:right="0"/>
        <w:jc w:val="center"/>
        <w:rPr>
          <w:rFonts w:ascii="Cambria" w:hAnsi="Cambria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U M O W A    ............</w:t>
      </w:r>
    </w:p>
    <w:p>
      <w:pPr>
        <w:pStyle w:val="16"/>
        <w:spacing w:line="276" w:lineRule="auto"/>
        <w:jc w:val="center"/>
        <w:rPr>
          <w:rFonts w:ascii="Cambria" w:hAnsi="Cambria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7"/>
        <w:spacing w:after="240" w:line="276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zawarta w dniu ……… w Lubawce, pomiędzy: </w:t>
      </w:r>
    </w:p>
    <w:p>
      <w:pPr>
        <w:spacing w:after="0" w:line="276" w:lineRule="auto"/>
        <w:ind w:left="0" w:right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Samodzielnym Publicznym Zakładem Opieki Zdrowotnej w Lubawce, 58-420 Lubawka, ul. Kościuszki 19, NIP: 614-14-73-962, reprezentowanym przez: Jolantę Dyszewską-Kowalczyk – Dyrektora SPZOZ, przy kontrasygnacie Głównego Księgowego Zakładu Teresy Sutor, </w:t>
      </w:r>
      <w:r>
        <w:rPr>
          <w:rFonts w:ascii="Cambria" w:hAnsi="Cambria"/>
          <w:b/>
          <w:bCs/>
          <w:sz w:val="22"/>
        </w:rPr>
        <w:t>zwaną w dalszej treści umowy „ZAMAWIAJĄCYM”,</w:t>
      </w:r>
    </w:p>
    <w:p>
      <w:pPr>
        <w:spacing w:after="0" w:line="276" w:lineRule="auto"/>
        <w:ind w:left="0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</w:p>
    <w:p>
      <w:pPr>
        <w:pStyle w:val="17"/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</w:t>
      </w:r>
      <w:r>
        <w:rPr>
          <w:rFonts w:ascii="Cambria" w:hAnsi="Cambria"/>
          <w:color w:val="000000"/>
          <w:sz w:val="22"/>
          <w:szCs w:val="22"/>
        </w:rPr>
        <w:t xml:space="preserve">, prowadzącym działalność gospodarczą </w:t>
      </w:r>
      <w:r>
        <w:rPr>
          <w:rFonts w:ascii="Cambria" w:hAnsi="Cambria"/>
          <w:sz w:val="22"/>
          <w:szCs w:val="22"/>
        </w:rPr>
        <w:t>pod nazwą ………, z siedzibą w ………, NIP: ………, REGON: ………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b/>
          <w:bCs/>
          <w:color w:val="000000"/>
          <w:sz w:val="22"/>
          <w:szCs w:val="22"/>
        </w:rPr>
        <w:t>zwanym dalej „WYKONAWCĄ”,</w:t>
      </w:r>
    </w:p>
    <w:p>
      <w:pPr>
        <w:spacing w:line="276" w:lineRule="auto"/>
        <w:ind w:left="0" w:right="0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dalej w treści umowy zwanymi „Stronami” </w:t>
      </w:r>
    </w:p>
    <w:p>
      <w:pPr>
        <w:spacing w:before="240" w:after="0" w:line="276" w:lineRule="auto"/>
        <w:ind w:left="0" w:right="0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wyniku przeprowadzonego postępowania o udzielenie klasycznego zamówienia publicznego w trybie podstawowym zgodnie z art. 275 pkt 1 Ustawy z dnia 11 września 2019 r </w:t>
      </w:r>
      <w:r>
        <w:rPr>
          <w:rFonts w:ascii="Cambria" w:hAnsi="Cambria"/>
          <w:i/>
          <w:iCs/>
          <w:sz w:val="22"/>
        </w:rPr>
        <w:t>Prawo zamówień publicznych</w:t>
      </w:r>
      <w:r>
        <w:rPr>
          <w:rFonts w:ascii="Cambria" w:hAnsi="Cambria"/>
          <w:sz w:val="22"/>
        </w:rPr>
        <w:t xml:space="preserve"> (t.j. Dz.U. 2022 poz. 1710 z późn. zm.), została zawarta umowa o następującej treści: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1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zobowiązuje się do wykonania na rzecz Zamawiającego zamówienia publicznego obejmującego roboty budowlane w zakresie przebudowy schodów zewnętrznych oraz pochylni dla osób niepełnosprawnych do budynku </w:t>
      </w:r>
      <w:r>
        <w:rPr>
          <w:rFonts w:hint="default" w:ascii="Cambria" w:hAnsi="Cambria"/>
          <w:sz w:val="22"/>
        </w:rPr>
        <w:t xml:space="preserve">Samodzielnego Publicznego Zakładu Opieki Zdrowotnej (ośrodka zdrowia) </w:t>
      </w:r>
      <w:r>
        <w:rPr>
          <w:rFonts w:hint="default" w:ascii="Cambria" w:hAnsi="Cambria"/>
          <w:sz w:val="22"/>
          <w:lang w:val="pl-PL"/>
        </w:rPr>
        <w:t xml:space="preserve">w </w:t>
      </w:r>
      <w:r>
        <w:rPr>
          <w:rFonts w:ascii="Cambria" w:hAnsi="Cambria"/>
          <w:sz w:val="22"/>
        </w:rPr>
        <w:t xml:space="preserve">Lubawce przy ul. Kościuszki 19, 58-420 Lubawka. 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Zamówienie realizowane jest w ramach zadania budżetowego pn.: </w:t>
      </w:r>
      <w:r>
        <w:rPr>
          <w:rFonts w:ascii="Cambria" w:hAnsi="Cambria"/>
          <w:b/>
          <w:bCs/>
          <w:sz w:val="22"/>
        </w:rPr>
        <w:t>„Przebudowa schodów zewnętrznych oraz pochylni dla osób niepełnosprawnych do budynku ośrodka zdrowia w Lubawce”.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zobowiązuje się zrealizować przedmiot umowy zgodnie z warunkami określonymi w Specyfikacji Warunków Zamówienia (SWZ) oraz w załącznikach do niej, w szczególności w opisie przedmiotu zamówienia, dokumentacji projektowej oraz zgodnie ze swoją ofertą. 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zobowiązuje się wykonać przedmiot zamówienia oraz usunąć wszelkie wady w pełnej zgodności z postanowieniami niniejszej umowy. 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Realizacja robót prowadzona będzie zgodnie z harmonogramem rzeczowo – finansowym oraz obowiązującymi przepisami normami i zasadami wiedzy technicznej oraz należytą starannością. 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Harmonogram, o którym mowa w ust. 5 Wykonawca złoży w terminie nie dłuższym niż 7 dni od daty zawarcia umowy.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Integralną część niniejszej umowy stanowić będą:  </w:t>
      </w:r>
    </w:p>
    <w:p>
      <w:pPr>
        <w:pStyle w:val="14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oferta Wykonawcy – Załącznik nr 1 do niniejszej umowy; </w:t>
      </w:r>
    </w:p>
    <w:p>
      <w:pPr>
        <w:pStyle w:val="14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karta gwarancyjna – Załącznik nr 2 do niniejszej umowy; </w:t>
      </w:r>
    </w:p>
    <w:p>
      <w:pPr>
        <w:pStyle w:val="14"/>
        <w:spacing w:after="0" w:line="276" w:lineRule="auto"/>
        <w:ind w:left="567" w:right="0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oraz niżej wymienione dokumenty według następującego pierwszeństwa: </w:t>
      </w:r>
    </w:p>
    <w:p>
      <w:pPr>
        <w:pStyle w:val="14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SWZ wraz Załącznikami; </w:t>
      </w:r>
    </w:p>
    <w:p>
      <w:pPr>
        <w:pStyle w:val="14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odpowiedzi Zamawiającego na pytania Wykonawców zadane w trakcie postępowań o zamówienie publiczne (jeżeli wystąpią). </w:t>
      </w:r>
    </w:p>
    <w:p>
      <w:pPr>
        <w:pStyle w:val="14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zobowiązany jest do zapewnienia wykonania zamówienia przez odpowiedni personel    posiadający wymagane uprawnienia do kierowania i/lub wykonywania danych robót budowlanych lub czynności.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2</w:t>
      </w:r>
    </w:p>
    <w:p>
      <w:pPr>
        <w:pStyle w:val="14"/>
        <w:numPr>
          <w:ilvl w:val="0"/>
          <w:numId w:val="3"/>
        </w:numPr>
        <w:spacing w:after="0" w:line="276" w:lineRule="auto"/>
        <w:ind w:left="567" w:right="0" w:hanging="425"/>
        <w:rPr>
          <w:rFonts w:ascii="Cambria" w:hAnsi="Cambria"/>
          <w:i/>
          <w:iCs/>
          <w:sz w:val="22"/>
        </w:rPr>
      </w:pPr>
      <w:r>
        <w:rPr>
          <w:rFonts w:ascii="Cambria" w:hAnsi="Cambria"/>
          <w:sz w:val="22"/>
        </w:rPr>
        <w:t xml:space="preserve">Planowany termin wykonania zamówienia tj. przedmiotu umowy ustala się </w:t>
      </w:r>
      <w:r>
        <w:rPr>
          <w:rFonts w:ascii="Cambria" w:hAnsi="Cambria"/>
          <w:b/>
          <w:bCs/>
          <w:sz w:val="22"/>
        </w:rPr>
        <w:t>do 12 tygodni od daty zawarcia umowy tj. do dnia ………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i/>
          <w:iCs/>
          <w:sz w:val="22"/>
        </w:rPr>
        <w:t xml:space="preserve">(data podpisania protokołu odbioru końcowego robót budowlanych). </w:t>
      </w:r>
    </w:p>
    <w:p>
      <w:pPr>
        <w:pStyle w:val="14"/>
        <w:numPr>
          <w:ilvl w:val="0"/>
          <w:numId w:val="3"/>
        </w:numPr>
        <w:spacing w:after="0" w:line="276" w:lineRule="auto"/>
        <w:ind w:left="567" w:right="0" w:hanging="425"/>
        <w:rPr>
          <w:rFonts w:ascii="Cambria" w:hAnsi="Cambria"/>
          <w:i/>
          <w:iCs/>
          <w:sz w:val="22"/>
        </w:rPr>
      </w:pPr>
      <w:r>
        <w:rPr>
          <w:rFonts w:ascii="Cambria" w:hAnsi="Cambria"/>
          <w:sz w:val="22"/>
        </w:rPr>
        <w:t xml:space="preserve">Wykonawca zobowiązany jest co najmniej 7 dni przed terminem wskazanym w ust. 1 tj. </w:t>
      </w:r>
      <w:r>
        <w:rPr>
          <w:rFonts w:ascii="Cambria" w:hAnsi="Cambria"/>
          <w:b/>
          <w:bCs/>
          <w:sz w:val="22"/>
        </w:rPr>
        <w:t>do dnia ………</w:t>
      </w:r>
      <w:r>
        <w:rPr>
          <w:rFonts w:ascii="Cambria" w:hAnsi="Cambria"/>
          <w:sz w:val="22"/>
        </w:rPr>
        <w:t xml:space="preserve"> zakończyć wykonywanie robót budowlanych i dokonać zgłoszenia gotowości do odbioru końcowego </w:t>
      </w:r>
      <w:r>
        <w:rPr>
          <w:rFonts w:ascii="Cambria" w:hAnsi="Cambria"/>
          <w:i/>
          <w:iCs/>
          <w:sz w:val="22"/>
        </w:rPr>
        <w:t xml:space="preserve">(data zgłoszenia kierownika budowy o zakończeniu robót poprzez wpis do dziennika budowy potwierdzony przez inspektora nadzoru inwestorskiego).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3</w:t>
      </w:r>
    </w:p>
    <w:p>
      <w:pPr>
        <w:pStyle w:val="14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Przedmiot umowy będzie podlegał odbiorowi końcowemu. </w:t>
      </w:r>
    </w:p>
    <w:p>
      <w:pPr>
        <w:pStyle w:val="14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 czynności odbioru końcowego przedmiotu umowy sporządza się protokół odbioru końcowego.</w:t>
      </w:r>
    </w:p>
    <w:p>
      <w:pPr>
        <w:pStyle w:val="14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Czynności odbioru końcowego będą przebiegały wg procedury opisanej poniżej. </w:t>
      </w:r>
    </w:p>
    <w:p>
      <w:pPr>
        <w:pStyle w:val="14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– kierownik budowy zgłosi Zamawiającemu gotowość do przeprowadzenia odbioru końcowego nie później niż do dnia określonego w § 2 ust. 2. </w:t>
      </w:r>
    </w:p>
    <w:p>
      <w:pPr>
        <w:pStyle w:val="14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Jeżeli w toku czynności odbioru zostanie stwierdzone, że przedmiot zamówienia nie spełnia wymogów określonych w SWZ, w tym w Opisie Przedmiotu Zamówienia, dokumentacji projektowej, Specyfikacji Technicznej Wykonania i Odbioru Robót Budowlanych (STWiORB) lub niniejszej umowie, oraz/lub zawiera wady powodujące, że korzystanie z przedmiotu umowy nie będzie możliwe, Zamawiający może odmówić odbioru przedmiotu umowy.  </w:t>
      </w:r>
    </w:p>
    <w:p>
      <w:pPr>
        <w:pStyle w:val="14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Jeżeli w toku czynności odbiorowych przedmiotu zamówienia Zamawiający stwierdzi wady nie wykluczające możliwości korzystania z przedmiotu umowy, wyznaczy Wykonawcy termin na ich usunięcie. W przypadku niedotrzymania terminu, Zamawiający jest uprawniony do naliczenia kar umownych zgodnie z § 9 ust. 2 lit. c. </w:t>
      </w:r>
    </w:p>
    <w:p>
      <w:pPr>
        <w:pStyle w:val="14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Brak poprawnego wyniku czynności odbiorowych nie stanowi podstawy do przedłużenia terminu realizacji umowy. </w:t>
      </w:r>
    </w:p>
    <w:p>
      <w:pPr>
        <w:pStyle w:val="14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>
        <w:rPr>
          <w:rFonts w:hint="default" w:ascii="Cambria" w:hAnsi="Cambria"/>
          <w:sz w:val="22"/>
          <w:lang w:val="pl-PL"/>
        </w:rPr>
        <w:t>J</w:t>
      </w:r>
      <w:r>
        <w:rPr>
          <w:rFonts w:hint="default" w:ascii="Cambria" w:hAnsi="Cambria"/>
          <w:sz w:val="22"/>
        </w:rPr>
        <w:t>eżeli z przyczyn nieusprawiedliwionych Wykonawca nie stawi się na wyznaczony termin odbioru przedmiotu umowy czynności odbioru dokona samodzielnie Zamawiający, przy czym ustalenia zawarte w protokole odbioru będą dla Strona umowy wiążące.</w:t>
      </w:r>
    </w:p>
    <w:p>
      <w:pPr>
        <w:pStyle w:val="14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Do odbioru końcowego wymagane będą odbiory branżowe, w tym próby szczelności i niezbędne pomiary.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4</w:t>
      </w:r>
    </w:p>
    <w:p>
      <w:pPr>
        <w:pStyle w:val="14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Strony ustalają, że wynagrodzenie z tytułu niniejszej umowy będzie miało formę ryczałtową.  </w:t>
      </w:r>
    </w:p>
    <w:p>
      <w:pPr>
        <w:pStyle w:val="14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b/>
          <w:bCs/>
          <w:sz w:val="22"/>
        </w:rPr>
        <w:t>Wynagrodzenie ryczałtowe ustalone na podstawie ceny oferty Wykonawcy wynosi ………… PLN</w:t>
      </w:r>
      <w:r>
        <w:rPr>
          <w:rFonts w:ascii="Cambria" w:hAnsi="Cambria"/>
          <w:sz w:val="22"/>
        </w:rPr>
        <w:t xml:space="preserve">, (słownie złotych: ……………………………), łącznie z należnym podatkiem …… % VAT. </w:t>
      </w:r>
    </w:p>
    <w:p>
      <w:pPr>
        <w:pStyle w:val="14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Cena ryczałtowa jest stała w całym okresie obowiązywania umowy i nie będzie podlegać zmianom z zastrzeżeniem § 10 umowy. </w:t>
      </w:r>
    </w:p>
    <w:p>
      <w:pPr>
        <w:pStyle w:val="14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5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Rozliczenie nastąpi w oparciu o fakturę wystawioną po wykonaniu przez Wykonawcę przedmiotu zamówienia.   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Podstawą wystawienia faktury będzie podpisany protokół odbioru przedmiotu zamówienia. 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Warunkiem zapłaty wynagrodzenia za odebrane roboty budowlane jest przedstawienie dowodów zapłaty wymagalnego </w:t>
      </w:r>
      <w:r>
        <w:rPr>
          <w:rFonts w:ascii="Cambria" w:hAnsi="Cambria"/>
          <w:color w:val="auto"/>
          <w:sz w:val="22"/>
        </w:rPr>
        <w:t xml:space="preserve">wynagrodzenia podwykonawcom i dalszym podwykonawcom biorącym udział w realizacji odebranych robót budowlanych. 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W przypadku nieprzedstawienia przez Wykonawcę wszystkich dowodów zapłaty, o których mowa w ust. 3, Zamawiający dokona bezpośredniej zapłaty wynagrodzenia podwykonawcom lub dalszym podwykonawcom, z którymi zawarcie umów przez Wykonawcę Zamawiający zaakceptował. </w:t>
      </w:r>
      <w:r>
        <w:rPr>
          <w:rFonts w:ascii="Cambria" w:hAnsi="Cambria" w:cs="Noto Serif"/>
          <w:color w:val="auto"/>
          <w:sz w:val="22"/>
          <w:shd w:val="clear" w:color="auto" w:fill="FFFFFF"/>
        </w:rPr>
        <w:t>Bezpośrednia zapłata obejmuje wyłącznie należne wynagrodzenie, bez odsetek, należnych podwykonawcy lub dalszemu podwykonawcy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 w:eastAsia="Times New Roman" w:cs="Noto Serif"/>
          <w:color w:val="auto"/>
          <w:sz w:val="22"/>
        </w:rPr>
        <w:t>Przed dokonaniem bezpośredniej zapłaty, o której mowa w ust. 4, Zamawiający umożliwi Wykonawcy zgłoszenie w terminie 7 dni, pisemnie, uwag dotyczących zasadności bezpośredniej zapłaty wynagrodzenia podwykonawcy lub dalszemu podwykonawcy. W uwagach nie można powoływać się na potrącenie roszczeń Wykonawcy względem podwykonawcy niezwiązanych z realizacją umowy o podwykonawstwo.</w:t>
      </w:r>
      <w:bookmarkStart w:id="0" w:name="mip64560153"/>
      <w:bookmarkEnd w:id="0"/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 w:eastAsia="Times New Roman" w:cs="Noto Serif"/>
          <w:color w:val="auto"/>
          <w:sz w:val="22"/>
        </w:rPr>
        <w:t>W przypadku zgłoszenia w terminie uwag, o których mowa w ust. 5, zamawiający może:</w:t>
      </w:r>
      <w:bookmarkStart w:id="1" w:name="mip64560155"/>
      <w:bookmarkEnd w:id="1"/>
    </w:p>
    <w:p>
      <w:pPr>
        <w:pStyle w:val="14"/>
        <w:numPr>
          <w:ilvl w:val="0"/>
          <w:numId w:val="8"/>
        </w:numPr>
        <w:spacing w:after="0" w:line="276" w:lineRule="auto"/>
        <w:ind w:right="0"/>
        <w:rPr>
          <w:rFonts w:ascii="Cambria" w:hAnsi="Cambria"/>
          <w:color w:val="auto"/>
          <w:sz w:val="22"/>
        </w:rPr>
      </w:pPr>
      <w:r>
        <w:rPr>
          <w:rFonts w:ascii="Cambria" w:hAnsi="Cambria" w:eastAsia="Times New Roman" w:cs="Noto Serif"/>
          <w:color w:val="auto"/>
          <w:sz w:val="22"/>
        </w:rPr>
        <w:t>nie dokonać bezpośredniej zapłaty wynagrodzenia podwykonawcy lub dalszemu podwykonawcy, jeżeli Wykonawca wykaże niezasadność takiej zapłaty albo</w:t>
      </w:r>
      <w:bookmarkStart w:id="2" w:name="mip64560156"/>
      <w:bookmarkEnd w:id="2"/>
    </w:p>
    <w:p>
      <w:pPr>
        <w:pStyle w:val="14"/>
        <w:numPr>
          <w:ilvl w:val="0"/>
          <w:numId w:val="8"/>
        </w:numPr>
        <w:spacing w:after="0" w:line="276" w:lineRule="auto"/>
        <w:ind w:right="0"/>
        <w:rPr>
          <w:rFonts w:ascii="Cambria" w:hAnsi="Cambria"/>
          <w:color w:val="auto"/>
          <w:sz w:val="22"/>
        </w:rPr>
      </w:pPr>
      <w:r>
        <w:rPr>
          <w:rFonts w:ascii="Cambria" w:hAnsi="Cambria" w:eastAsia="Times New Roman" w:cs="Noto Serif"/>
          <w:color w:val="auto"/>
          <w:sz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  <w:bookmarkStart w:id="3" w:name="mip64560157"/>
      <w:bookmarkEnd w:id="3"/>
    </w:p>
    <w:p>
      <w:pPr>
        <w:pStyle w:val="14"/>
        <w:numPr>
          <w:ilvl w:val="0"/>
          <w:numId w:val="8"/>
        </w:numPr>
        <w:spacing w:after="0" w:line="276" w:lineRule="auto"/>
        <w:ind w:right="0"/>
        <w:rPr>
          <w:rFonts w:ascii="Cambria" w:hAnsi="Cambria"/>
          <w:color w:val="auto"/>
          <w:sz w:val="22"/>
        </w:rPr>
      </w:pPr>
      <w:r>
        <w:rPr>
          <w:rFonts w:ascii="Cambria" w:hAnsi="Cambria" w:eastAsia="Times New Roman" w:cs="Noto Serif"/>
          <w:color w:val="auto"/>
          <w:sz w:val="22"/>
        </w:rPr>
        <w:t>dokonać bezpośredniej zapłaty wynagrodzenia podwykonawcy lub dalszemu podwykonawcy, jeżeli podwykonawca lub dalszy podwykonawca wykaże zasadność takiej zapłaty.</w:t>
      </w:r>
    </w:p>
    <w:p>
      <w:pPr>
        <w:pStyle w:val="14"/>
        <w:numPr>
          <w:ilvl w:val="0"/>
          <w:numId w:val="7"/>
        </w:numPr>
        <w:shd w:val="clear" w:color="auto" w:fill="FFFFFF"/>
        <w:spacing w:before="105" w:after="0" w:line="240" w:lineRule="auto"/>
        <w:ind w:right="0"/>
        <w:rPr>
          <w:rFonts w:ascii="Cambria" w:hAnsi="Cambria" w:eastAsia="Times New Roman" w:cs="Noto Serif"/>
          <w:color w:val="auto"/>
          <w:sz w:val="22"/>
        </w:rPr>
      </w:pPr>
      <w:bookmarkStart w:id="4" w:name="mip64560158"/>
      <w:bookmarkEnd w:id="4"/>
      <w:r>
        <w:rPr>
          <w:rFonts w:ascii="Cambria" w:hAnsi="Cambria" w:eastAsia="Times New Roman" w:cs="Noto Serif"/>
          <w:color w:val="auto"/>
          <w:sz w:val="22"/>
        </w:rPr>
        <w:t>W przypadku dokonania bezpośredniej zapłaty podwykonawcy lub dalszemu podwykonawcy zamawiający potrąca kwotę wypłaconego wynagrodzenia z wynagrodzenia należnego Wykonawcy.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Termin płatności faktury wystawionej przez Wykonawcę wynosi 30 dni licząc od daty dostarczenia Zamawiającemu prawidłowo wystawionej faktury wraz z dokumentami rozliczeniowymi tj.:  </w:t>
      </w:r>
    </w:p>
    <w:p>
      <w:pPr>
        <w:pStyle w:val="14"/>
        <w:numPr>
          <w:ilvl w:val="0"/>
          <w:numId w:val="9"/>
        </w:numPr>
        <w:spacing w:after="0" w:line="276" w:lineRule="auto"/>
        <w:ind w:left="1140" w:leftChars="0" w:right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protokołem odbioru końcowego podpisanym przez przedstawiciela(-i) Zamawiającego, inspektora nadzoru inwestorskiego i kierownika budowy;</w:t>
      </w:r>
    </w:p>
    <w:p>
      <w:pPr>
        <w:pStyle w:val="14"/>
        <w:numPr>
          <w:ilvl w:val="0"/>
          <w:numId w:val="9"/>
        </w:numPr>
        <w:spacing w:after="0" w:line="276" w:lineRule="auto"/>
        <w:ind w:left="1140" w:leftChars="0" w:right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dowodami zapłaty wymagalnego wynagrodzenia podwykonawcom i dalszym podwykonawcom biorącym udział w realizacji zamówienia – jeżeli występują. W przypadku niezatrudnienia podwykonawców Wykonawca załączy oświadczenie potwierdzające ten fakt; </w:t>
      </w:r>
    </w:p>
    <w:p>
      <w:pPr>
        <w:pStyle w:val="14"/>
        <w:numPr>
          <w:ilvl w:val="0"/>
          <w:numId w:val="9"/>
        </w:numPr>
        <w:spacing w:after="0" w:line="276" w:lineRule="auto"/>
        <w:ind w:left="1140" w:leftChars="0" w:right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dokumentami potwierdzającymi utylizację lub prawidłowe zagospodarowanie odpadów zgodnie z Ustawą z dnia 14 grudnia 2012 r </w:t>
      </w:r>
      <w:r>
        <w:rPr>
          <w:rFonts w:ascii="Cambria" w:hAnsi="Cambria"/>
          <w:i/>
          <w:iCs/>
          <w:color w:val="auto"/>
          <w:sz w:val="22"/>
        </w:rPr>
        <w:t>o odpadach</w:t>
      </w:r>
      <w:r>
        <w:rPr>
          <w:rFonts w:ascii="Cambria" w:hAnsi="Cambria"/>
          <w:color w:val="auto"/>
          <w:sz w:val="22"/>
        </w:rPr>
        <w:t xml:space="preserve"> (t.j. Dz.U. 2022 poz. 699 z późn. zm.).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Wynagrodzenie, o którym mowa w § 4 ust. 2 będzie przekazane na rachunek bankowy Wykonawcy o numerze ……………………………………… </w:t>
      </w:r>
      <w:r>
        <w:rPr>
          <w:rFonts w:ascii="Cambria" w:hAnsi="Cambria"/>
          <w:i/>
          <w:iCs/>
          <w:sz w:val="22"/>
        </w:rPr>
        <w:t>(rachunek bankowy musi widnieć w wykazie podatników VAT Ministerstwa Finansów).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Rachunek bankowy Wykonawcy wskazany w niniejszej umowie może być zmieniony tylko poprzez aneks do umowy podpisany przez strony umowy. 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oświadcza, że płatność za wykonane roboty budowlane odbywać się będzie z uwzględnieniem mechanizmu podzielonej płatności zgodnie z art. 108-108d Ustawa z dnia 11 marca 2004 r. </w:t>
      </w:r>
      <w:r>
        <w:rPr>
          <w:rFonts w:ascii="Cambria" w:hAnsi="Cambria"/>
          <w:i/>
          <w:iCs/>
          <w:sz w:val="22"/>
        </w:rPr>
        <w:t>o podatku od towarów i usług</w:t>
      </w:r>
      <w:r>
        <w:rPr>
          <w:rFonts w:ascii="Cambria" w:hAnsi="Cambria"/>
          <w:sz w:val="22"/>
        </w:rPr>
        <w:t xml:space="preserve"> (t.j. Dz.U. 2022 poz. 931 z późn. zm.). 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Dane do faktury: </w:t>
      </w:r>
    </w:p>
    <w:p>
      <w:pPr>
        <w:spacing w:line="276" w:lineRule="auto"/>
        <w:ind w:left="928" w:firstLine="4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Sprzedawca: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…</w:t>
      </w:r>
    </w:p>
    <w:p>
      <w:pPr>
        <w:spacing w:line="276" w:lineRule="auto"/>
        <w:ind w:left="928" w:right="-8" w:firstLine="4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Nabywca: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Samodzielny Publiczny Zakład Opieki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Zdrowotnej w Lubawce</w:t>
      </w:r>
    </w:p>
    <w:p>
      <w:pPr>
        <w:spacing w:line="276" w:lineRule="auto"/>
        <w:ind w:left="5176" w:right="-8" w:firstLine="4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58-420 Lubawka, ul. Kościuszki 19</w:t>
      </w:r>
    </w:p>
    <w:p>
      <w:pPr>
        <w:spacing w:line="276" w:lineRule="auto"/>
        <w:ind w:left="5176" w:right="-8" w:firstLine="4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NIP: 614-14-73-962</w:t>
      </w:r>
    </w:p>
    <w:p>
      <w:pPr>
        <w:spacing w:line="276" w:lineRule="auto"/>
        <w:ind w:left="928" w:right="-8" w:firstLine="4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Adres do korespondencji (odbiorca):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Zakład Gospodarki Miejskiej w Lubawce, </w:t>
      </w:r>
    </w:p>
    <w:p>
      <w:pPr>
        <w:spacing w:line="276" w:lineRule="auto"/>
        <w:ind w:left="5176" w:right="-8" w:firstLine="4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58-420 Lubawka, ul. Zielona 12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 dzień zapłaty przyjmuje się dzień obciążenia rachunku Zamawiającego. </w:t>
      </w:r>
    </w:p>
    <w:p>
      <w:pPr>
        <w:pStyle w:val="14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nie wyraża zgody na udzielenie na rzecz osób trzecich cesji jakichkolwiek wierzytelności wynikających z niniejszej umowy, za wyjątkiem uzgodnionych z Zamawiającym podwykonawców.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6</w:t>
      </w:r>
    </w:p>
    <w:p>
      <w:pPr>
        <w:pStyle w:val="14"/>
        <w:numPr>
          <w:ilvl w:val="0"/>
          <w:numId w:val="10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Do podstawowych obowiązków Zamawiającego należy: </w:t>
      </w:r>
    </w:p>
    <w:p>
      <w:pPr>
        <w:pStyle w:val="14"/>
        <w:numPr>
          <w:ilvl w:val="0"/>
          <w:numId w:val="11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Przekazanie Wykonawcy terenu budowy w terminie do 10 dni od daty podpisania umowy oraz dziennika budowy (dziennik budowy służy wyłącznie celom dokumentowania procesu budowlanego). </w:t>
      </w:r>
    </w:p>
    <w:p>
      <w:pPr>
        <w:pStyle w:val="14"/>
        <w:numPr>
          <w:ilvl w:val="0"/>
          <w:numId w:val="11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Zapewnienie bieżącego nadzoru inwestorskiego (o którym mowa w art. 18 ust. 2 Ustawy z dnia 7 lipca 1994 r </w:t>
      </w:r>
      <w:r>
        <w:rPr>
          <w:rFonts w:ascii="Cambria" w:hAnsi="Cambria"/>
          <w:i/>
          <w:iCs/>
          <w:sz w:val="22"/>
        </w:rPr>
        <w:t>Prawo budowlane</w:t>
      </w:r>
      <w:r>
        <w:rPr>
          <w:rFonts w:ascii="Cambria" w:hAnsi="Cambria"/>
          <w:sz w:val="22"/>
        </w:rPr>
        <w:t xml:space="preserve"> (t.j. Dz.U. 2021 poz. 2351 z późn. zm.)). </w:t>
      </w:r>
    </w:p>
    <w:p>
      <w:pPr>
        <w:pStyle w:val="14"/>
        <w:numPr>
          <w:ilvl w:val="0"/>
          <w:numId w:val="11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Zorganizowanie i uczestniczenie w odbiorze końcowym robót, który nastąpi w terminie do 7 dni od daty zgłoszenia zakończenia robót. </w:t>
      </w:r>
    </w:p>
    <w:p>
      <w:pPr>
        <w:pStyle w:val="14"/>
        <w:numPr>
          <w:ilvl w:val="0"/>
          <w:numId w:val="11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Terminowa zapłata wynagrodzenia zgodnego z postanowieniami niniejszej umowy. </w:t>
      </w:r>
    </w:p>
    <w:p>
      <w:pPr>
        <w:pStyle w:val="14"/>
        <w:numPr>
          <w:ilvl w:val="0"/>
          <w:numId w:val="11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Współdziałanie z Wykonawcą w celu należytej realizacji zamówienia. </w:t>
      </w:r>
    </w:p>
    <w:p>
      <w:pPr>
        <w:pStyle w:val="14"/>
        <w:numPr>
          <w:ilvl w:val="0"/>
          <w:numId w:val="10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Do podstawowych obowiązków Wykonawcy należy: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 przepisami prawa, a także bieżącymi (roboczymi) ustaleniami z Zamawiającym.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Zapewnienie kompetentnego kierownictwa, siły roboczej, materiałów, sprzętu i innych urządzeń niezbędnych do wykonania przedmiotu umowy oraz usunięcia wad w takim zakresie, w jakim jest to wymienione w dokumentach umownych lub może być logicznie z nich wywnioskowane.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Dokumentowanie procesu inwestycyjnego przez prowadzenie dziennika budowy, o którym mowa  w ust. 1 pkt 1 umowy.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Organizacja terenu budowy na koszt Wykonawcy.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Zatrudnienie na podstawie umowy o pracę osób wykonujących w ramach niniejszego zamówienia czynności, których wykonanie polega wykonywaniu pracy na zasadach art. 22 § 1 Ustawy z dnia 26 czerwca 1974 r </w:t>
      </w:r>
      <w:r>
        <w:rPr>
          <w:rFonts w:ascii="Cambria" w:hAnsi="Cambria"/>
          <w:i/>
          <w:iCs/>
          <w:sz w:val="22"/>
        </w:rPr>
        <w:t xml:space="preserve">Kodeks pracy </w:t>
      </w:r>
      <w:r>
        <w:rPr>
          <w:rFonts w:ascii="Cambria" w:hAnsi="Cambria"/>
          <w:sz w:val="22"/>
        </w:rPr>
        <w:t xml:space="preserve">(t.j. Dz.U. 2022 poz. 1510 z późn. zm.) – zgodnie z zapisem pkt 4.5. Tomu I SWZ.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Odpowiedzialność za jakość wykonanych robót i jakość materiałów.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Odpowiedzialność za zapewnienie warunków bezpieczeństwa, zabezpieczenie i oznakowanie terenu budowy, dbanie o stan techniczny i prawidłowość oznakowania przez cały czas realizacji zadania.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Odpowiedzialność za metody organizacyjno-techniczne stosowane na terenie budowy podczas realizacji umowy.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Ponoszenie kosztów zużycia mediów niezbędnych do realizacji robót.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Odpowiedzialność za szkody i straty w robotach spowodowane przy usuwaniu wad w okresie gwarancji i rękojmi.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Pełnienie funkcji koordynacyjnych w stosunku do robót realizowanych przez podwykonawców.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Uzyskanie akceptacji Zamawiającego w zakresie wszelkich materiałów podlegających wmontowaniu przed ich zamontowaniem.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Na każde żądanie Zamawiającego lub inspektora nadzoru inwestorskiego okazywanie w stosunku do wbudowywanych materiałów dokumentów potwierdzających ich zgodność z wymaganiami specyfikacji technicznych wykonania i odbioru robót budowlanych, jak również przekazywanie informacji dot. personelu zatrudnionego na budowie.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Przeprowadzenie prób szczelności i niezbędnych pomiarów.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Przeprowadzenie badań, które nie były przewidziane niniejszą umową (jeżeli Zamawiający zażąda takich badań) - jeżeli w rezultacie przeprowadzenia tych badań okaże się, że zastosowane materiały, bądź wykonane roboty, są niezgodne z Umową, Wykonawca doprowadzi do zgodności z umową, a koszty badań  dodatkowych obciążają Wykonawcę, zaś w przypadku zgodności koszty pokrywa Zamawiający.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Zagwarantowanie obecności pracowników oraz zapewnienie potrzebnych urządzeń i materiałów wymaganych do zbadania jakości wykonanych robót i/lub wbudowanych materiałów.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Umożliwianie wstępu na teren wykonywanych robót przedstawicielom Zamawiającego.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Przekazanie Zamawiającemu w terminie odbioru końcowego robót uporządkowanego terenu budowy po zakończeniu prac.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Niezwłoczne usuwanie (na koszt Wykonawcy) wszelkich awarii oraz pokrywanie strat i szkód majątkowych i osobowych powstałych w związku z wykonywaniem robót.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Prowadzenie robót w sposób ograniczający niezorganizowaną emisję pyłu do atmosfery.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Współdziałanie z Zamawiającym w celu należytej realizacji zamówienia.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Sporządzenia 2 egz. kompletnej dokumentacji odbiorowej na którą składa się dokumentacja powykonawcza w tym protokół odbioru, certyfikaty, atesty dotyczące wbudowanych materiałów oraz zamontowanego wyposażenia i wyrobów, instrukcja użytkowania oraz inne nie wymienione dokumenty istotne dla prawidłowego procesu użytkowania wyposażenia.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Właściwego gospodarowania odpadami zgodnie z Ustawą z dnia 14 grudnia 2012 r </w:t>
      </w:r>
      <w:r>
        <w:rPr>
          <w:rFonts w:ascii="Cambria" w:hAnsi="Cambria"/>
          <w:i/>
          <w:iCs/>
          <w:sz w:val="22"/>
        </w:rPr>
        <w:t xml:space="preserve">o odpadach </w:t>
      </w:r>
      <w:r>
        <w:rPr>
          <w:rFonts w:ascii="Cambria" w:hAnsi="Cambria"/>
          <w:sz w:val="22"/>
        </w:rPr>
        <w:t xml:space="preserve">(t.j. Dz.U. 2022 poz. 699 z późn. zm.). </w:t>
      </w:r>
    </w:p>
    <w:p>
      <w:pPr>
        <w:pStyle w:val="14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Posiadanie innych, niewymienionych dokumentów istotnych dla prawidłowego procesu zakończenia budowy oraz użytkowania przedmiotu zamówienia. </w:t>
      </w:r>
    </w:p>
    <w:p>
      <w:pPr>
        <w:pStyle w:val="14"/>
        <w:numPr>
          <w:ilvl w:val="0"/>
          <w:numId w:val="10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celu weryfikacji zatrudnienia przez Wykonawcę lub podwykonawcę, na podstawie umowy o pracę osób o których mowa w ust. 2 pkt 5 Zamawiający może żądać: </w:t>
      </w:r>
    </w:p>
    <w:p>
      <w:pPr>
        <w:pStyle w:val="14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oświadczenia zatrudnionego pracownika, </w:t>
      </w:r>
    </w:p>
    <w:p>
      <w:pPr>
        <w:pStyle w:val="14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oświadczenia wykonawcy lub podwykonawcy o zatrudnieniu pracownika na podstawie umowy o pracę, </w:t>
      </w:r>
    </w:p>
    <w:p>
      <w:pPr>
        <w:pStyle w:val="14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poświadczonej za zgodność z oryginałem kopii umowy o pracę zatrudnionego pracownika, </w:t>
      </w:r>
    </w:p>
    <w:p>
      <w:pPr>
        <w:pStyle w:val="14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innych dokumentów,  </w:t>
      </w:r>
    </w:p>
    <w:p>
      <w:pPr>
        <w:spacing w:after="0" w:line="276" w:lineRule="auto"/>
        <w:ind w:left="774" w:right="0"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>
      <w:pPr>
        <w:spacing w:before="240" w:after="0" w:line="276" w:lineRule="auto"/>
        <w:ind w:right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7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może powierzyć wykonanie zamówienia podwykonawcom.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nie zastrzega obowiązku osobistego wykonania przez Wykonawcę kluczowych części zamówienia.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 powierzenia części robót budowlanych podwykonawcom: </w:t>
      </w:r>
    </w:p>
    <w:p>
      <w:pPr>
        <w:pStyle w:val="14"/>
        <w:numPr>
          <w:ilvl w:val="0"/>
          <w:numId w:val="15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>
      <w:pPr>
        <w:pStyle w:val="14"/>
        <w:numPr>
          <w:ilvl w:val="0"/>
          <w:numId w:val="15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>
      <w:pPr>
        <w:pStyle w:val="14"/>
        <w:numPr>
          <w:ilvl w:val="0"/>
          <w:numId w:val="15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>
      <w:pPr>
        <w:pStyle w:val="14"/>
        <w:numPr>
          <w:ilvl w:val="1"/>
          <w:numId w:val="15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żąda, aby Wykonawca zatrudniając podwykonawców robót budowlanych: </w:t>
      </w:r>
    </w:p>
    <w:p>
      <w:pPr>
        <w:pStyle w:val="14"/>
        <w:numPr>
          <w:ilvl w:val="0"/>
          <w:numId w:val="16"/>
        </w:numPr>
        <w:spacing w:after="0" w:line="276" w:lineRule="auto"/>
        <w:ind w:left="1560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przedstawił Zamawiającemu projekt umowy z podwykonawcą (a także projekt jej zmiany); </w:t>
      </w:r>
    </w:p>
    <w:p>
      <w:pPr>
        <w:pStyle w:val="14"/>
        <w:numPr>
          <w:ilvl w:val="0"/>
          <w:numId w:val="16"/>
        </w:numPr>
        <w:spacing w:after="0" w:line="276" w:lineRule="auto"/>
        <w:ind w:left="1560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przedstawił Zamawiającemu, w terminie do 7 dni, potwierdzoną za zgodność kserokopię umowy  z podwykonawcą; </w:t>
      </w:r>
    </w:p>
    <w:p>
      <w:pPr>
        <w:pStyle w:val="14"/>
        <w:numPr>
          <w:ilvl w:val="0"/>
          <w:numId w:val="16"/>
        </w:numPr>
        <w:spacing w:after="0" w:line="276" w:lineRule="auto"/>
        <w:ind w:left="1560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określił szczegółowy zakres robót, który powierzy podwykonawcom. </w:t>
      </w:r>
    </w:p>
    <w:p>
      <w:pPr>
        <w:pStyle w:val="14"/>
        <w:numPr>
          <w:ilvl w:val="1"/>
          <w:numId w:val="15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w terminie do 7 dni od otrzymania projektu umowy może zgłosić sprzeciw lub zastrzeżenia z podaniem uzasadnienia. Zamawiający dokonuje analizy projektu umowy opierając się na zapisach wynikających z art. 463- 465 ustawy prawo zamówień publicznych. </w:t>
      </w:r>
    </w:p>
    <w:p>
      <w:pPr>
        <w:pStyle w:val="14"/>
        <w:numPr>
          <w:ilvl w:val="1"/>
          <w:numId w:val="15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Jeżeli Zamawiający nie zgłosi na piśmie sprzeciwu lub zastrzeżeń, uważa się, że wyraził zgodę na powierzenie robót podwykonawcy na zasadach określonych w tym dokumencie.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0,5 % wartości niniejszej umowy, przedstawił Zamawiającemu potwierdzoną za zgodność z oryginałem kopię zawartej umowy o podwykonawstwo. 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Umowa pomiędzy Wykonawcą a podwykonawcą powinna być zawarta w formie pisemnej pod rygorem nieważności.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 powierzenia przez Wykonawcę realizacji robót budowlanych podwykonawcy, Wykonawca jest zobowiązany do dokonania we własnym zakresie zapłaty wynagrodzenia należnego podwykonawcy z zachowaniem terminów płatności określonych w umowie z podwykonawcą, z zastrzeżeniem, że termin ten nie może być dłuższy niż 14 dni.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przypadku, gdy Wykonawca powierzy realizację robót podwykonawcy, zapłata wynagrodzenia z tytułu niniejszej umowy będzie możliwa po przedłożeniu przez Wykonawcę dowodów zapłaty wymagalnego wynagrodzenia podwykonawcy w terminie ustalonym w umowie z podwykonawcą, zgodnie  z postanowieniami ust. 6.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przypadku, gdy Wykonawca nie przedłoży dowodów potwierdzających uregulowanie zobowiązań względem podwykonawców, wypłata należnego wynagrodzenia za odebrane roboty budowlane zostanie wstrzymana do przedłożenia przez Wykonawcę dowodów zapłaty wymagalnego wynagrodzenia podwykonawcom.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Do zawarcia przez podwykonawcę umowy z dalszym podwykonawcą stosuje się zapisy ust. 3-8.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Wykonanie prac w podwykonawstwie nie zwalnia Wykonawcy z odpowiedzialności za wykonanie obowiązków wynikających z umowy i obowiązujących przepisów prawa.  </w:t>
      </w:r>
    </w:p>
    <w:p>
      <w:pPr>
        <w:pStyle w:val="14"/>
        <w:numPr>
          <w:ilvl w:val="0"/>
          <w:numId w:val="1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odpowiada za działania i zaniechania podwykonawców jak za własne.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8</w:t>
      </w:r>
    </w:p>
    <w:p>
      <w:pPr>
        <w:pStyle w:val="14"/>
        <w:numPr>
          <w:ilvl w:val="0"/>
          <w:numId w:val="1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udziela Zamawiającemu </w:t>
      </w:r>
      <w:r>
        <w:rPr>
          <w:rFonts w:ascii="Cambria" w:hAnsi="Cambria"/>
          <w:b/>
          <w:bCs/>
          <w:sz w:val="22"/>
        </w:rPr>
        <w:t xml:space="preserve">……… miesięcznej gwarancji </w:t>
      </w:r>
      <w:r>
        <w:rPr>
          <w:rFonts w:ascii="Cambria" w:hAnsi="Cambria"/>
          <w:sz w:val="22"/>
        </w:rPr>
        <w:t xml:space="preserve">na wykonany przedmiot zamówienia, który to termin rozpoczyna się wraz z podpisaniem protokołu odbioru robót. </w:t>
      </w:r>
    </w:p>
    <w:p>
      <w:pPr>
        <w:pStyle w:val="14"/>
        <w:numPr>
          <w:ilvl w:val="0"/>
          <w:numId w:val="1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Warunki udzielonej gwarancji wynikają z karty gwarancyjnej stanowiącej Załącznik nr 2 do umowy. </w:t>
      </w:r>
    </w:p>
    <w:p>
      <w:pPr>
        <w:pStyle w:val="14"/>
        <w:numPr>
          <w:ilvl w:val="0"/>
          <w:numId w:val="1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może realizować uprawnienia z tytułu rękojmi za wady fizyczne wykonanego przedmiotu zamówienia, niezależnie od uprawnień wynikających z gwarancji, przez </w:t>
      </w:r>
      <w:r>
        <w:rPr>
          <w:rFonts w:ascii="Cambria" w:hAnsi="Cambria"/>
          <w:b/>
          <w:bCs/>
          <w:sz w:val="22"/>
        </w:rPr>
        <w:t>okres 60 miesięcy</w:t>
      </w:r>
      <w:r>
        <w:rPr>
          <w:rFonts w:ascii="Cambria" w:hAnsi="Cambria"/>
          <w:sz w:val="22"/>
        </w:rPr>
        <w:t xml:space="preserve"> licząc od daty podpisania protokołu odbioru końcowego przedmiotu zamówienia. </w:t>
      </w:r>
    </w:p>
    <w:p>
      <w:pPr>
        <w:pStyle w:val="14"/>
        <w:numPr>
          <w:ilvl w:val="0"/>
          <w:numId w:val="1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Udzielona rękojmia i gwarancja nie naruszają prawa Zamawiającego do dochodzenia roszczeń  o naprawienie szkody w pełnej wysokości na zasadach określonych w Kodeksie cywilnym. </w:t>
      </w:r>
    </w:p>
    <w:p>
      <w:pPr>
        <w:pStyle w:val="14"/>
        <w:numPr>
          <w:ilvl w:val="0"/>
          <w:numId w:val="17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 przypadku nieusunięcia lub nieprzystąpienia przez Wykonawcę wad przedmiotu umowy, Zamawiający uprawniony jest do ich usunięcia na koszt i ryzyko Wykonawcy.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9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Strony ustalają, iż naprawienie szkody wynikłej z niewykonania lub nienależytego wykonania zobowiązań niepieniężnych wynikających z niniejszej umowy nastąpi przez zapłatę określonej sumy (kara umowna) w przypadkach i wysokości określonych w ust. 2 i 3.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Zamawiający zapłaci Wykonawcy kary umowne w przypadku odstąpienia od umowy przez Wykonawcę z przyczyn, za które odpowiada Zamawiający, w wysokości 20 % wynagrodzenia określonego w  § 4 ust.2 umowy. 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Wykonawca zapłaci Zamawiającemu kary umowne: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przypadku odstąpienia od umowy przez Zamawiającego z przyczyn, za które odpowiada Wykonawca, w wysokości </w:t>
      </w:r>
      <w:r>
        <w:rPr>
          <w:rFonts w:ascii="Cambria" w:hAnsi="Cambria"/>
          <w:b/>
          <w:bCs/>
          <w:sz w:val="22"/>
          <w:highlight w:val="none"/>
        </w:rPr>
        <w:t>20 % wynagrodzenia</w:t>
      </w:r>
      <w:r>
        <w:rPr>
          <w:rFonts w:ascii="Cambria" w:hAnsi="Cambria"/>
          <w:sz w:val="22"/>
          <w:highlight w:val="none"/>
        </w:rPr>
        <w:t xml:space="preserve"> określonego w  § 4 ust. 2 umowy;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za niedotrzymanie terminu wykonania zamówienia tj. przedmiotu umowy z winy Wykonawcy – w wysokości </w:t>
      </w:r>
      <w:r>
        <w:rPr>
          <w:rFonts w:ascii="Cambria" w:hAnsi="Cambria"/>
          <w:b/>
          <w:bCs/>
          <w:sz w:val="22"/>
          <w:highlight w:val="none"/>
        </w:rPr>
        <w:t>0,1 % wynagrodzenia</w:t>
      </w:r>
      <w:r>
        <w:rPr>
          <w:rFonts w:ascii="Cambria" w:hAnsi="Cambria"/>
          <w:sz w:val="22"/>
          <w:highlight w:val="none"/>
        </w:rPr>
        <w:t xml:space="preserve"> określonego w  § 4 ust. 2 umowy, licząc za każdy dzień zwłoki od planowanej daty zakończenia umowy określonej w § 2 ust. 1;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za zwłokę w usunięciu wad stwierdzonych przy odbiorze, w okresie obowiązywania gwarancji lub rękojmi - w wysokości </w:t>
      </w:r>
      <w:r>
        <w:rPr>
          <w:rFonts w:ascii="Cambria" w:hAnsi="Cambria"/>
          <w:b/>
          <w:bCs/>
          <w:sz w:val="22"/>
          <w:highlight w:val="none"/>
        </w:rPr>
        <w:t>0,05 % wynagrodzenia</w:t>
      </w:r>
      <w:r>
        <w:rPr>
          <w:rFonts w:ascii="Cambria" w:hAnsi="Cambria"/>
          <w:sz w:val="22"/>
          <w:highlight w:val="none"/>
        </w:rPr>
        <w:t xml:space="preserve"> określonego w § 4 ust. 2 umowy, licząc za każdy dzień zwłoki od daty wyznaczonej na usunięcie wad;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 tytułu braku zapłaty lub nieterminowej zapłaty wynagrodzenia należnego podwykonawcy(om) lub dalszym podwykonawcom – w wysokości </w:t>
      </w:r>
      <w:r>
        <w:rPr>
          <w:rFonts w:ascii="Cambria" w:hAnsi="Cambria"/>
          <w:b/>
          <w:bCs/>
          <w:sz w:val="22"/>
          <w:highlight w:val="none"/>
        </w:rPr>
        <w:t>0,2 % wartości</w:t>
      </w:r>
      <w:r>
        <w:rPr>
          <w:rFonts w:ascii="Cambria" w:hAnsi="Cambria"/>
          <w:sz w:val="22"/>
          <w:highlight w:val="none"/>
        </w:rPr>
        <w:t xml:space="preserve"> nieuregulowanych zobowiązań, licząc za każdy dzień zwłoki w stosunku do terminu określonego w umowie o podwykonawstwo;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przypadku niedopełnienia przez Wykonawcę obowiązku zatrudnienia na podstawie umowy o pracę osób wykonujących czynności przy realizacji zamówienia lub w przypadku nieudostępnienia w wyznaczonym terminie dokumentacji dot. zatrudnienia osób na podstawie umowy o pracę - w wysokości ustawowego minimalnego miesięcznego wynagrodzenia za pracę obowiązującego w dniu stwierdzenia niedopełnienia przez Wykonawcę obowiązku zatrudnienia lub nieudostępnienia stosownej dokumentacji - licząc za każdy stwierdzony przypadek;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 tytułu niedokonania zmiany terminu zapłaty wynagrodzenia podwykonawcom zgodnie z art. 464  ust. 10 u.p.z.p. – w wysokości </w:t>
      </w:r>
      <w:r>
        <w:rPr>
          <w:rFonts w:ascii="Cambria" w:hAnsi="Cambria"/>
          <w:b/>
          <w:bCs/>
          <w:sz w:val="22"/>
          <w:highlight w:val="none"/>
        </w:rPr>
        <w:t>500 PLN</w:t>
      </w:r>
      <w:r>
        <w:rPr>
          <w:rFonts w:ascii="Cambria" w:hAnsi="Cambria"/>
          <w:sz w:val="22"/>
          <w:highlight w:val="none"/>
        </w:rPr>
        <w:t xml:space="preserve">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 tytułu nieprzedłożenia do zaakceptowania: </w:t>
      </w:r>
    </w:p>
    <w:p>
      <w:pPr>
        <w:pStyle w:val="14"/>
        <w:numPr>
          <w:ilvl w:val="0"/>
          <w:numId w:val="20"/>
        </w:numPr>
        <w:spacing w:after="0" w:line="276" w:lineRule="auto"/>
        <w:ind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projektu umowy o podwykonawstwo lub projektu jej zmiany,  </w:t>
      </w:r>
    </w:p>
    <w:p>
      <w:pPr>
        <w:pStyle w:val="14"/>
        <w:numPr>
          <w:ilvl w:val="0"/>
          <w:numId w:val="20"/>
        </w:numPr>
        <w:spacing w:after="0" w:line="276" w:lineRule="auto"/>
        <w:ind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poświadczonej za zgodność z oryginałem kopii umowy o podwykonawstwo lub jej zmian, </w:t>
      </w:r>
    </w:p>
    <w:p>
      <w:pPr>
        <w:spacing w:after="0" w:line="276" w:lineRule="auto"/>
        <w:ind w:left="1134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wysokości </w:t>
      </w:r>
      <w:r>
        <w:rPr>
          <w:rFonts w:ascii="Cambria" w:hAnsi="Cambria"/>
          <w:b/>
          <w:bCs/>
          <w:sz w:val="22"/>
          <w:highlight w:val="none"/>
        </w:rPr>
        <w:t>1000,00 PLN</w:t>
      </w:r>
      <w:r>
        <w:rPr>
          <w:rFonts w:ascii="Cambria" w:hAnsi="Cambria"/>
          <w:sz w:val="22"/>
          <w:highlight w:val="none"/>
        </w:rPr>
        <w:t xml:space="preserve"> licząc za każdy dzień zwłoki od daty wyznaczonej na przedłożenie  ww. dokumentu; </w:t>
      </w:r>
    </w:p>
    <w:p>
      <w:pPr>
        <w:pStyle w:val="14"/>
        <w:numPr>
          <w:ilvl w:val="0"/>
          <w:numId w:val="19"/>
        </w:numPr>
        <w:spacing w:after="0" w:line="276" w:lineRule="auto"/>
        <w:ind w:left="1134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 tytułu: </w:t>
      </w:r>
    </w:p>
    <w:p>
      <w:pPr>
        <w:pStyle w:val="14"/>
        <w:numPr>
          <w:ilvl w:val="0"/>
          <w:numId w:val="21"/>
        </w:numPr>
        <w:spacing w:after="0" w:line="276" w:lineRule="auto"/>
        <w:ind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nieprzedłożenia w wyznaczonych przez Zamawiającego terminach, dokumentów/ oświadczeń o których mowa w § 6 ust. 3 dotyczących weryfikacji zatrudnienia osób na podstawie umowy o pracę – w wysokości </w:t>
      </w:r>
      <w:r>
        <w:rPr>
          <w:rFonts w:ascii="Cambria" w:hAnsi="Cambria"/>
          <w:b/>
          <w:bCs/>
          <w:sz w:val="22"/>
          <w:highlight w:val="none"/>
        </w:rPr>
        <w:t>100,00 PLN</w:t>
      </w:r>
      <w:r>
        <w:rPr>
          <w:rFonts w:ascii="Cambria" w:hAnsi="Cambria"/>
          <w:sz w:val="22"/>
          <w:highlight w:val="none"/>
        </w:rPr>
        <w:t xml:space="preserve"> za każdy dzień zwłoki licząc od daty wyznaczonej na złożenie przedmiotowych dokumentów/oświadczeń, </w:t>
      </w:r>
    </w:p>
    <w:p>
      <w:pPr>
        <w:pStyle w:val="14"/>
        <w:numPr>
          <w:ilvl w:val="0"/>
          <w:numId w:val="21"/>
        </w:numPr>
        <w:spacing w:after="0" w:line="276" w:lineRule="auto"/>
        <w:ind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nieprzedłożenia w wyznaczonym terminie harmonogramu rzeczowo – finansowego w wysokości </w:t>
      </w:r>
      <w:r>
        <w:rPr>
          <w:rFonts w:ascii="Cambria" w:hAnsi="Cambria"/>
          <w:b/>
          <w:bCs/>
          <w:sz w:val="22"/>
          <w:highlight w:val="none"/>
        </w:rPr>
        <w:t>100,00 PLN</w:t>
      </w:r>
      <w:r>
        <w:rPr>
          <w:rFonts w:ascii="Cambria" w:hAnsi="Cambria"/>
          <w:sz w:val="22"/>
          <w:highlight w:val="none"/>
        </w:rPr>
        <w:t xml:space="preserve"> za każdy dzień zwłoki licząc od daty wyznaczonej na złożenie tego dokumentu. 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</w:rPr>
      </w:pPr>
      <w:r>
        <w:rPr>
          <w:rFonts w:ascii="Cambria" w:hAnsi="Cambria"/>
          <w:sz w:val="22"/>
          <w:highlight w:val="none"/>
        </w:rPr>
        <w:t>Kara umowna powinna być zapłacona przez stronę, która naruszyła warunki niniejszej umowy w terminie 14 dni od daty wystąpienia z żądaniem zapłaty. Strony u</w:t>
      </w:r>
      <w:r>
        <w:rPr>
          <w:rFonts w:ascii="Cambria" w:hAnsi="Cambria"/>
          <w:sz w:val="22"/>
        </w:rPr>
        <w:t>stalają, że Zamawiający może w razie zwłoki w zapłacie kary potrącić należną mu kwotę z należności Wykonawcy.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Jeżeli kara umowna przekroczy 20% wynagrodzenia, o którym mowa w § 4 ust. 2 umowy, Zamawiający zastrzega sobie prawo odstąpienia od umowy z winy Wykonawcy. 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Jeżeli kara nie pokrywa poniesionej szkody, Strony mogą dochodzić odszkodowania uzupełniającego na warunkach ogólnych określonych w Kodeksie Cywilnym. </w:t>
      </w:r>
    </w:p>
    <w:p>
      <w:pPr>
        <w:pStyle w:val="14"/>
        <w:numPr>
          <w:ilvl w:val="3"/>
          <w:numId w:val="18"/>
        </w:numPr>
        <w:spacing w:after="0" w:line="276" w:lineRule="auto"/>
        <w:ind w:left="600" w:leftChars="0" w:right="0" w:hanging="400" w:firstLineChars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Łączna wysokość kar umownych, które mogą dochodzić strony z tytułu niniejszej umowy wynosi 40% wynagrodzenia, o którym mowa w § 4 ust. 2 umowy.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10</w:t>
      </w:r>
    </w:p>
    <w:p>
      <w:pPr>
        <w:pStyle w:val="14"/>
        <w:numPr>
          <w:ilvl w:val="0"/>
          <w:numId w:val="22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Zakazuje się zmian postanowień zawartej umowy w stosunku do treści oferty, na podstawie której dokonano wyboru Wykonawcy, chyba że: </w:t>
      </w:r>
    </w:p>
    <w:p>
      <w:pPr>
        <w:pStyle w:val="14"/>
        <w:numPr>
          <w:ilvl w:val="1"/>
          <w:numId w:val="23"/>
        </w:numPr>
        <w:spacing w:after="0" w:line="276" w:lineRule="auto"/>
        <w:ind w:left="1276" w:right="0" w:hanging="56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na podstawie art. 455 ust. 1 pkt 1  u.p.z.p.:  </w:t>
      </w:r>
    </w:p>
    <w:p>
      <w:pPr>
        <w:pStyle w:val="14"/>
        <w:numPr>
          <w:ilvl w:val="1"/>
          <w:numId w:val="24"/>
        </w:numPr>
        <w:spacing w:after="0" w:line="276" w:lineRule="auto"/>
        <w:ind w:left="1701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zmiana warunków wykonania umowy jest konsekwencją wystąpienia co najmniej jednej z okoliczności wymienionych poniżej, z uwzględnieniem warunków ich wprowadzenia:  </w:t>
      </w:r>
    </w:p>
    <w:p>
      <w:pPr>
        <w:pStyle w:val="14"/>
        <w:numPr>
          <w:ilvl w:val="1"/>
          <w:numId w:val="25"/>
        </w:numPr>
        <w:spacing w:after="0" w:line="276" w:lineRule="auto"/>
        <w:ind w:left="2127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wystąpienia ponadnormatywnych warunków pogodowych dla miejsca wykonywania zamówienia, klęsk żywiołowych powodujących zniszczenia wykonanych wcześniej robót lub uniemożliwiających prowadzenie robót budowlanych, przeprowadzanie prób i sprawdzeń, dokonywanie odbiorów; </w:t>
      </w:r>
    </w:p>
    <w:p>
      <w:pPr>
        <w:pStyle w:val="14"/>
        <w:numPr>
          <w:ilvl w:val="1"/>
          <w:numId w:val="25"/>
        </w:numPr>
        <w:spacing w:after="0" w:line="276" w:lineRule="auto"/>
        <w:ind w:left="2127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istotnego wpływu przedsięwzięć realizowanych przez gestorów mediów dotyczących terenu objętego przedmiotowym zamówieniem; </w:t>
      </w:r>
    </w:p>
    <w:p>
      <w:pPr>
        <w:pStyle w:val="14"/>
        <w:numPr>
          <w:ilvl w:val="1"/>
          <w:numId w:val="25"/>
        </w:numPr>
        <w:spacing w:after="0" w:line="276" w:lineRule="auto"/>
        <w:ind w:left="2127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umowy; </w:t>
      </w:r>
    </w:p>
    <w:p>
      <w:pPr>
        <w:pStyle w:val="14"/>
        <w:numPr>
          <w:ilvl w:val="1"/>
          <w:numId w:val="25"/>
        </w:numPr>
        <w:spacing w:after="0" w:line="276" w:lineRule="auto"/>
        <w:ind w:left="2127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z 2 marca 2020 r </w:t>
      </w:r>
      <w:r>
        <w:rPr>
          <w:rFonts w:ascii="Cambria" w:hAnsi="Cambria"/>
          <w:i/>
          <w:iCs/>
          <w:sz w:val="22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Cambria" w:hAnsi="Cambria"/>
          <w:sz w:val="22"/>
        </w:rPr>
        <w:t xml:space="preserve"> (t.j. Dz.U. 2021 poz. 2095 z późn. zm.); </w:t>
      </w:r>
    </w:p>
    <w:p>
      <w:pPr>
        <w:pStyle w:val="14"/>
        <w:numPr>
          <w:ilvl w:val="1"/>
          <w:numId w:val="25"/>
        </w:numPr>
        <w:spacing w:after="0" w:line="276" w:lineRule="auto"/>
        <w:ind w:left="2127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zaistnienie nadzwyczajnych sytuacji będących wynikiem konfliktu zbrojnego w Ukrainie pod warunkiem, że czynnik na jaki powołuje się strona ma rzeczywisty wpływ na proces realizacji zamówienia; </w:t>
      </w:r>
    </w:p>
    <w:p>
      <w:pPr>
        <w:pStyle w:val="14"/>
        <w:numPr>
          <w:ilvl w:val="1"/>
          <w:numId w:val="25"/>
        </w:numPr>
        <w:spacing w:after="0" w:line="276" w:lineRule="auto"/>
        <w:ind w:left="2127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zmiany powszechnie obowiązujących przepisów prawa w zakresie mającym wpływ na realizację przedmiotu zamówienia - odpowiednie zapisy umowy zostaną dostosowane do obowiązującego stanu prawnego. </w:t>
      </w:r>
    </w:p>
    <w:p>
      <w:pPr>
        <w:pStyle w:val="14"/>
        <w:numPr>
          <w:ilvl w:val="1"/>
          <w:numId w:val="24"/>
        </w:numPr>
        <w:spacing w:after="0" w:line="276" w:lineRule="auto"/>
        <w:ind w:left="1701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 </w:t>
      </w:r>
    </w:p>
    <w:p>
      <w:pPr>
        <w:pStyle w:val="14"/>
        <w:numPr>
          <w:ilvl w:val="1"/>
          <w:numId w:val="24"/>
        </w:numPr>
        <w:spacing w:after="0" w:line="276" w:lineRule="auto"/>
        <w:ind w:left="1701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Jeżeli w przypadku wystąpienia którejkolwiek z okoliczności wymienionych w pkt 1.1. ppkt 1) konieczna będzie zmiana istotnych postanowień umowy, odpowiednie zapisy umowne zostaną stosownie zmodyfikowane, w sposób zapewniający zgodność  ze stanem faktycznym oraz z obowiązującymi przepisami prawa. </w:t>
      </w:r>
    </w:p>
    <w:p>
      <w:pPr>
        <w:pStyle w:val="14"/>
        <w:numPr>
          <w:ilvl w:val="1"/>
          <w:numId w:val="24"/>
        </w:numPr>
        <w:spacing w:after="0" w:line="276" w:lineRule="auto"/>
        <w:ind w:left="1701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 kiedy wystąpienie którejkolwiek z okoliczności wymienionych w pkt 1.1. ppkt 1) skutkować będzie zmianą powodującą modyfikację ogólnego charakteru umowy, wówczas nie przewiduje się wprowadzenia takiej zmiany. </w:t>
      </w:r>
    </w:p>
    <w:p>
      <w:pPr>
        <w:pStyle w:val="14"/>
        <w:numPr>
          <w:ilvl w:val="1"/>
          <w:numId w:val="23"/>
        </w:numPr>
        <w:spacing w:after="0" w:line="276" w:lineRule="auto"/>
        <w:ind w:left="1276" w:right="0" w:hanging="56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zachodzi co najmniej jedna z okoliczności wymienionych w art.  455 ust. 1 pkt 2 do 4 oraz ust.2 u.p.z.p.    </w:t>
      </w:r>
    </w:p>
    <w:p>
      <w:pPr>
        <w:pStyle w:val="14"/>
        <w:numPr>
          <w:ilvl w:val="0"/>
          <w:numId w:val="22"/>
        </w:numPr>
        <w:spacing w:after="0" w:line="276" w:lineRule="auto"/>
        <w:ind w:left="567" w:right="0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sz w:val="22"/>
        </w:rPr>
        <w:t>Wszystkie zmiany umowy dokonywane będą przez umocowanych przedstawicieli Zamawiającego i Wykonawcy w formie p</w:t>
      </w:r>
      <w:r>
        <w:rPr>
          <w:rFonts w:ascii="Cambria" w:hAnsi="Cambria"/>
          <w:color w:val="auto"/>
          <w:sz w:val="22"/>
        </w:rPr>
        <w:t xml:space="preserve">isemnej, pod rygorem nieważności.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11</w:t>
      </w:r>
    </w:p>
    <w:p>
      <w:pPr>
        <w:pStyle w:val="14"/>
        <w:numPr>
          <w:ilvl w:val="0"/>
          <w:numId w:val="2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</w:t>
      </w:r>
    </w:p>
    <w:p>
      <w:pPr>
        <w:pStyle w:val="14"/>
        <w:numPr>
          <w:ilvl w:val="0"/>
          <w:numId w:val="2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Stronom przysługuje prawo odstąpienia od umowy w przypadkach określonych w ust. 3 i 4 w terminie 30 dni od powzięcia wiadomości o tych okolicznościach. </w:t>
      </w:r>
    </w:p>
    <w:p>
      <w:pPr>
        <w:pStyle w:val="14"/>
        <w:numPr>
          <w:ilvl w:val="0"/>
          <w:numId w:val="2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Zamawiającemu przysługuje prawo do odstąpienia od umowy, jeżeli: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nie rozpoczął robót w ciągu 14 dni od daty przekazania terenu budowy bez uzasadnionych przyczyn lub przerwał realizację robót bez uzasadnionych przyczyn i przerwa ta trwa dłużej niż 14 dni;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gdy stwierdzone wady będą skutkowały tym, że użytkowanie przedmiotu umowy zgodnie z przeznaczeniem będzie niemożliwe;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gdy wystąpi powtarzająca się zwłoka w usuwaniu wskazanych w protokole odbioru wad przedmiotu zamówienia;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wystąpiła, zgodnie z art. 465 ust. 7 u.p.z.p. konieczność wielokrotnego dokonywania bezpośredniej zapłaty podwykonawcy lub dalszemu podwykonawcy, lub konieczność dokonania bezpośrednich zapłat na sumę większą niż 5 % wynagrodzenia ustalonego w kwocie, o której mowa w § 4 ust. 2;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realizuje roboty przewidziane niniejszą umową w sposób niezgodny z niniejszą umową, dokumentacją projektową, specyfikacjami technicznymi wykonania i odbioru robót budowlanych, lub wskazaniami Zamawiającego;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zostanie wydany przez komornika nakaz zajęcia składników majątku Wykonawcy; </w:t>
      </w:r>
    </w:p>
    <w:p>
      <w:pPr>
        <w:pStyle w:val="14"/>
        <w:numPr>
          <w:ilvl w:val="0"/>
          <w:numId w:val="27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zajdą okoliczności określone w § 9 ust. 5 umowy. </w:t>
      </w:r>
    </w:p>
    <w:p>
      <w:pPr>
        <w:pStyle w:val="14"/>
        <w:numPr>
          <w:ilvl w:val="0"/>
          <w:numId w:val="2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Wykonawcy przysługuje prawo do odstąpienia od umowy, jeżeli Zamawiający nie wywiązuje się z obowiązku zapłaty faktury, mimo dodatkowego wezwania - w terminie dwóch miesięcy od upływu terminu wyznaczonego na  jej zapłatę.</w:t>
      </w:r>
    </w:p>
    <w:p>
      <w:pPr>
        <w:pStyle w:val="14"/>
        <w:numPr>
          <w:ilvl w:val="0"/>
          <w:numId w:val="2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przypadku, o którym mowa w ust. 1 – 3 Wykonawca może żądać wyłącznie wynagrodzenia należnego z tytułu wykonanej i odebranej części umowy.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§ 12</w:t>
      </w:r>
    </w:p>
    <w:p>
      <w:pPr>
        <w:pStyle w:val="14"/>
        <w:numPr>
          <w:ilvl w:val="0"/>
          <w:numId w:val="2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Odstąpienie od umowy powinno nastąpić w formie pisemnej pod rygorem nieważności takiego oświadczenia i powinno zawierać uzasadnienie. </w:t>
      </w:r>
    </w:p>
    <w:p>
      <w:pPr>
        <w:pStyle w:val="14"/>
        <w:numPr>
          <w:ilvl w:val="0"/>
          <w:numId w:val="2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przypadku odstąpienia od umowy Wykonawcę oraz Zamawiającego obciążają następujące obowiązki: </w:t>
      </w:r>
    </w:p>
    <w:p>
      <w:pPr>
        <w:pStyle w:val="14"/>
        <w:numPr>
          <w:ilvl w:val="0"/>
          <w:numId w:val="29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zabezpieczy przerwane roboty w zakresie obustronnie uzgodnionym na koszt tej strony, z której to winy nastąpiło odstąpienie od umowy; </w:t>
      </w:r>
    </w:p>
    <w:p>
      <w:pPr>
        <w:pStyle w:val="14"/>
        <w:numPr>
          <w:ilvl w:val="0"/>
          <w:numId w:val="29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Wykonawca zgłosi Zamawiającemu konieczność dokonania odbioru robót przerwanych, jeżeli odstąpienie od umowy nastąpiło z przyczyn, za które Wykonawca nie odpowiada; </w:t>
      </w:r>
    </w:p>
    <w:p>
      <w:pPr>
        <w:pStyle w:val="14"/>
        <w:numPr>
          <w:ilvl w:val="0"/>
          <w:numId w:val="29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 terminie 10 dni od daty zgłoszenia, o którym mowa w pkt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 </w:t>
      </w:r>
    </w:p>
    <w:p>
      <w:pPr>
        <w:pStyle w:val="14"/>
        <w:numPr>
          <w:ilvl w:val="0"/>
          <w:numId w:val="29"/>
        </w:numPr>
        <w:spacing w:after="0" w:line="276" w:lineRule="auto"/>
        <w:ind w:left="1134" w:righ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>
      <w:pPr>
        <w:pStyle w:val="14"/>
        <w:numPr>
          <w:ilvl w:val="0"/>
          <w:numId w:val="28"/>
        </w:numPr>
        <w:spacing w:after="0" w:line="276" w:lineRule="auto"/>
        <w:ind w:left="600" w:leftChars="0" w:right="0" w:hanging="400" w:firstLineChars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 razie odmowy dokonania przez Wykonawcę czynności, o których mowa w ust. 2, Zamawiający dokona ich jednostronnie, a ustalenia zawarte w protokole sporządzonym na tę okoliczność będą dla stron wiążące.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§ 13</w:t>
      </w:r>
    </w:p>
    <w:p>
      <w:pPr>
        <w:pStyle w:val="14"/>
        <w:numPr>
          <w:ilvl w:val="0"/>
          <w:numId w:val="30"/>
        </w:numPr>
        <w:spacing w:after="0" w:line="276" w:lineRule="auto"/>
        <w:ind w:left="567" w:right="0" w:hanging="425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razie sporu na tle wykonania niniejszej umowy Strona jest zobowiązana skierować konkretne roszczenie na piśmie. </w:t>
      </w:r>
    </w:p>
    <w:p>
      <w:pPr>
        <w:pStyle w:val="14"/>
        <w:numPr>
          <w:ilvl w:val="0"/>
          <w:numId w:val="30"/>
        </w:numPr>
        <w:spacing w:after="0" w:line="276" w:lineRule="auto"/>
        <w:ind w:left="567" w:right="0" w:hanging="425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Strona ma obowiązek do pisemnego ustosunkowania się do zgłoszonego roszczenia w terminie 7 dni od daty zgłoszenia roszczenia. </w:t>
      </w:r>
    </w:p>
    <w:p>
      <w:pPr>
        <w:pStyle w:val="14"/>
        <w:numPr>
          <w:ilvl w:val="0"/>
          <w:numId w:val="30"/>
        </w:numPr>
        <w:spacing w:after="0" w:line="276" w:lineRule="auto"/>
        <w:ind w:left="567" w:right="0" w:hanging="425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razie odmowy uznania roszczenia, względnie nieudzielania odpowiedzi na roszczenie w terminie, o którym mowa w ust. 2, Strona uprawniona jest do wystąpienia o mediację lub inne polubowne rozwiązanie sporu. </w:t>
      </w:r>
    </w:p>
    <w:p>
      <w:pPr>
        <w:pStyle w:val="14"/>
        <w:numPr>
          <w:ilvl w:val="0"/>
          <w:numId w:val="30"/>
        </w:numPr>
        <w:spacing w:after="0" w:line="276" w:lineRule="auto"/>
        <w:ind w:left="567" w:right="0" w:hanging="425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  </w:t>
      </w:r>
    </w:p>
    <w:p>
      <w:pPr>
        <w:tabs>
          <w:tab w:val="left" w:pos="4200"/>
        </w:tabs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§ 14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Właściwym do rozpoznania sporów wynikłych na tle realizacji niniejszej umowy jest sąd właściwy miejscowo dla siedziby Zamawiającego, z zastrzeżeniem zapisów § 13 umowy. </w:t>
      </w: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§ 15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sprawach nieuregulowanych niniejszą Umową mają zastosowanie powszechnie obowiązujące przepisy prawa polskiego, a w szczególności ustawy Prawo zamówień publicznych i Kodeksu Cywilnego.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§ 16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Umowę niniejszą sporządzono w języku polskim w: 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jednym egzemplarzu</w:t>
      </w:r>
      <w:r>
        <w:rPr>
          <w:rFonts w:ascii="Cambria" w:hAnsi="Cambria"/>
          <w:sz w:val="22"/>
          <w:highlight w:val="none"/>
        </w:rPr>
        <w:t xml:space="preserve"> w formie elektronicznej opatrzonej kwalifikowanym podpisem elektronicznym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lub 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trzech jednobrzmiących egzemplarzach</w:t>
      </w:r>
      <w:r>
        <w:rPr>
          <w:rFonts w:ascii="Cambria" w:hAnsi="Cambria"/>
          <w:sz w:val="22"/>
          <w:highlight w:val="none"/>
        </w:rPr>
        <w:t xml:space="preserve">, dwa egzemplarze dla Zamawiającego, jeden egzemplarz dla Wykonawcy – w formie papierowej.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…………………………………………</w:t>
            </w:r>
          </w:p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ZAMAWIAJĄCY:</w:t>
            </w:r>
          </w:p>
        </w:tc>
        <w:tc>
          <w:tcPr>
            <w:tcW w:w="5094" w:type="dxa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…………………………………………</w:t>
            </w:r>
          </w:p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WYKONAWCA:</w:t>
            </w:r>
          </w:p>
        </w:tc>
      </w:tr>
    </w:tbl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bookmarkStart w:id="5" w:name="_GoBack"/>
      <w:bookmarkEnd w:id="5"/>
    </w:p>
    <w:p>
      <w:pPr>
        <w:spacing w:after="0" w:line="276" w:lineRule="auto"/>
        <w:ind w:left="0" w:right="0" w:firstLine="0"/>
        <w:jc w:val="right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Załącznik nr 2 do Tomu II SWZ - Projekt Umowy 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>KARTA GWARANCYJNA</w:t>
      </w:r>
    </w:p>
    <w:p>
      <w:pPr>
        <w:spacing w:after="0" w:line="276" w:lineRule="auto"/>
        <w:ind w:left="0" w:right="0" w:firstLine="0"/>
        <w:jc w:val="center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(Gwarancja jakości)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 </w:t>
      </w:r>
    </w:p>
    <w:p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Zadanie: </w:t>
      </w:r>
      <w:r>
        <w:rPr>
          <w:rFonts w:ascii="Cambria" w:hAnsi="Cambria"/>
          <w:b/>
          <w:bCs/>
          <w:sz w:val="22"/>
          <w:highlight w:val="none"/>
        </w:rPr>
        <w:t>„Przebudowa schodów zewnętrznych oraz pochylni dla osób niepełnosprawnych do budynku ośrodka zdrowia w Lubawce”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Gwarantem jest: 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będący Wykonawcą umowy nr ……………………… dotyczącej zamówienia pn.: </w:t>
      </w:r>
      <w:r>
        <w:rPr>
          <w:rFonts w:ascii="Cambria" w:hAnsi="Cambria"/>
          <w:b/>
          <w:bCs/>
          <w:sz w:val="22"/>
          <w:highlight w:val="none"/>
        </w:rPr>
        <w:t>„Przebudowa schodów zewnętrznych oraz pochylni dla osób niepełnosprawnych do budynku ośrodka zdrowia w Lubawce”.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Uprawnionym z tytułu Gwarancji jest: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Samodzielny Publiczny Zakład Opieki Zdrowotnej w Lubawce z siedzibą przy ul. Kościuszki 19, 58-420 Lubawka, zwany dalej w treści dokumentu „Zamawiającym”,  reprezentowany przez Jolantę Dyszewską-Kowalczyk – Dyrektora SPZOZ.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Zamawiający może powierzyć wykonanie czynności stanowiących obowiązek/prawo Uprawnionego z tytułu Gwarancji innemu podmiotowi działającemu w imieniu Zamawiającego. 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pStyle w:val="14"/>
        <w:numPr>
          <w:ilvl w:val="0"/>
          <w:numId w:val="31"/>
        </w:numPr>
        <w:spacing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Przedmiot i termin Gwarancji. </w:t>
      </w:r>
    </w:p>
    <w:p>
      <w:pPr>
        <w:pStyle w:val="14"/>
        <w:numPr>
          <w:ilvl w:val="1"/>
          <w:numId w:val="31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Niniejsza Gwarancja obejmuje finalny efekt robót budowlanych wykonanych w ramach przedmiotowego zamówienia – zgodnie z zakresem określonym w Opis Przedmiotu Zamówienia i Załącznikach. </w:t>
      </w:r>
    </w:p>
    <w:p>
      <w:pPr>
        <w:pStyle w:val="14"/>
        <w:numPr>
          <w:ilvl w:val="1"/>
          <w:numId w:val="31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Gwarant odpowiada wobec Zamawiającego z tytułu niniejszej Karty Gwarancyjnej za przedmiot Gwarancji wymieniony w punkcie 1.1. </w:t>
      </w:r>
    </w:p>
    <w:p>
      <w:pPr>
        <w:pStyle w:val="14"/>
        <w:numPr>
          <w:ilvl w:val="1"/>
          <w:numId w:val="31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Okres Gwarancji wynosi: </w:t>
      </w:r>
      <w:r>
        <w:rPr>
          <w:rFonts w:ascii="Cambria" w:hAnsi="Cambria"/>
          <w:b/>
          <w:bCs/>
          <w:sz w:val="22"/>
          <w:highlight w:val="none"/>
        </w:rPr>
        <w:t>…… miesięcy</w:t>
      </w:r>
      <w:r>
        <w:rPr>
          <w:rFonts w:ascii="Cambria" w:hAnsi="Cambria"/>
          <w:sz w:val="22"/>
          <w:highlight w:val="none"/>
        </w:rPr>
        <w:t xml:space="preserve"> od daty podpisania końcowego protokołu odbioru robót.  </w:t>
      </w:r>
    </w:p>
    <w:p>
      <w:pPr>
        <w:pStyle w:val="14"/>
        <w:numPr>
          <w:ilvl w:val="1"/>
          <w:numId w:val="31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Karta Gwarancyjna obejmuje wymagania w zakresie odpowiedzialności za wady. Ilekroć w niniejszej Karcie Gwarancyjnej jest mowa o wadzie, należy przez to rozumieć wadę fizyczną, o której mowa w art. 556 § 1 k.c.  </w:t>
      </w:r>
    </w:p>
    <w:p>
      <w:pPr>
        <w:pStyle w:val="14"/>
        <w:numPr>
          <w:ilvl w:val="1"/>
          <w:numId w:val="31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Gwarant gwarantuje wykonanie robót, w tym usunięcie wad, objętych przedmiotem Gwarancji,  o których mowa w punkcie 1.1 powyżej. </w:t>
      </w:r>
    </w:p>
    <w:p>
      <w:pPr>
        <w:spacing w:line="276" w:lineRule="auto"/>
        <w:ind w:left="567" w:right="0" w:hanging="425"/>
        <w:rPr>
          <w:rFonts w:ascii="Cambria" w:hAnsi="Cambria"/>
          <w:sz w:val="22"/>
          <w:highlight w:val="none"/>
        </w:rPr>
      </w:pPr>
    </w:p>
    <w:p>
      <w:pPr>
        <w:pStyle w:val="14"/>
        <w:numPr>
          <w:ilvl w:val="0"/>
          <w:numId w:val="32"/>
        </w:numPr>
        <w:spacing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Obowiązki i uprawnienia stron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przypadku zgłoszenia wady związanej z wystąpieniem wady w przedmiocie umowy, Zamawiający jest uprawniony do: </w:t>
      </w:r>
    </w:p>
    <w:p>
      <w:pPr>
        <w:pStyle w:val="14"/>
        <w:numPr>
          <w:ilvl w:val="0"/>
          <w:numId w:val="33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żądania usunięcia wady przedmiotu umowy, </w:t>
      </w:r>
    </w:p>
    <w:p>
      <w:pPr>
        <w:pStyle w:val="14"/>
        <w:numPr>
          <w:ilvl w:val="0"/>
          <w:numId w:val="33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wskazania trybu usunięcia wady, </w:t>
      </w:r>
    </w:p>
    <w:p>
      <w:pPr>
        <w:pStyle w:val="14"/>
        <w:numPr>
          <w:ilvl w:val="0"/>
          <w:numId w:val="33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zgodnie z § 9 ust. 2 lit. c) umowy, żądania od Gwaranta kary umownej za zwłokę w usunięciu wad stwierdzonych przy odbiorze, w okresie obowiązywania gwarancji lub rękojmi – w wysokości </w:t>
      </w:r>
      <w:r>
        <w:rPr>
          <w:rFonts w:ascii="Cambria" w:hAnsi="Cambria"/>
          <w:b/>
          <w:bCs/>
          <w:sz w:val="22"/>
          <w:highlight w:val="none"/>
        </w:rPr>
        <w:t>0,05 % kwoty wynagrodzenia</w:t>
      </w:r>
      <w:r>
        <w:rPr>
          <w:rFonts w:ascii="Cambria" w:hAnsi="Cambria"/>
          <w:sz w:val="22"/>
          <w:highlight w:val="none"/>
        </w:rPr>
        <w:t xml:space="preserve"> określonej w § 4 ust. 2 umowy licząc za każdy dzień od daty wyznaczonej na usunięcie wad.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przypadku wystąpienia wady w przedmiocie umowy, Gwarant jest zobowiązany do: </w:t>
      </w:r>
    </w:p>
    <w:p>
      <w:pPr>
        <w:pStyle w:val="14"/>
        <w:numPr>
          <w:ilvl w:val="0"/>
          <w:numId w:val="34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spełnienia żądania Zamawiającego dotyczącego usunięcia wady, przy czym usunięcie wady może nastąpić również poprzez wymianę rzeczy wchodzącej w zakres przedmiotu Gwarancji na wolną od wad (wymagania czasowe – zgodnie z punktem 3 niniejszej Karty); </w:t>
      </w:r>
    </w:p>
    <w:p>
      <w:pPr>
        <w:pStyle w:val="14"/>
        <w:numPr>
          <w:ilvl w:val="0"/>
          <w:numId w:val="34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spełnienia żądania Zamawiającego dotyczącego wymiany rzeczy na wolną od wad, o ile Gwarant stwierdzi, że jej usunięcie jest niemożliwe; </w:t>
      </w:r>
    </w:p>
    <w:p>
      <w:pPr>
        <w:pStyle w:val="14"/>
        <w:numPr>
          <w:ilvl w:val="0"/>
          <w:numId w:val="34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zapłaty kwoty, o której mowa w punkcie 2.1. c); </w:t>
      </w:r>
    </w:p>
    <w:p>
      <w:pPr>
        <w:pStyle w:val="14"/>
        <w:numPr>
          <w:ilvl w:val="0"/>
          <w:numId w:val="34"/>
        </w:numPr>
        <w:spacing w:line="276" w:lineRule="auto"/>
        <w:ind w:left="1560" w:right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jeżeli kary umowne nie pokryją szkody w całości, Zamawiający będzie uprawniony do dochodzenia odszkodowania wynikającego z wysokości rzeczywiście poniesionej szkody.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Ilekroć w dalszych postanowieniach jest mowa o „usunięciu wady" należy przez to rozumieć również wymianę rzeczy wchodzącej w zakres przedmiotu umowy na wolną od wad, o ile Gwarant stwierdzi, że jej usunięcie jest niemożliwe.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Uprawnieniom z tytułu niniejszej Gwarancji nie podlegają wady wynikłe z nieprawidłowego użytkowania przedmiotu umowy. </w:t>
      </w:r>
    </w:p>
    <w:p>
      <w:pPr>
        <w:spacing w:line="276" w:lineRule="auto"/>
        <w:ind w:right="0"/>
        <w:rPr>
          <w:rFonts w:ascii="Cambria" w:hAnsi="Cambria"/>
          <w:sz w:val="22"/>
          <w:highlight w:val="none"/>
        </w:rPr>
      </w:pPr>
    </w:p>
    <w:p>
      <w:pPr>
        <w:pStyle w:val="14"/>
        <w:numPr>
          <w:ilvl w:val="0"/>
          <w:numId w:val="32"/>
        </w:numPr>
        <w:spacing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Tryby usuwania wad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razie ujawnienia się w okresie udzielonej gwarancji wad, za które Gwarant ponosi odpowiedzialność, Zamawiający zgłosi wadę na piśmie bądź poprzez e-mail – w terminie do 7 dni od dnia stwierdzenia wady oraz wyznaczy termin na jej usunięcie.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uzasadnionych przypadkach Zamawiający może, na koszt i ryzyko Gwaranta, podjąć działania mające na celu minimalizację strat oraz zapobieżenie skutkom trwającej awarii.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uzasadnionych przypadkach, gdy dotrzymanie terminu, o którym mowa w pkt 3.1. nie będzie możliwe, Zamawiający na wniosek Wykonawcy może przedłużyć termin na usunięcie wady. 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Usunięcie wad będzie stwierdzone protokolarnie przez Zamawiającego i Gwaranta.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przypadku nie usunięcia przez Gwaranta zgłoszonej wady w terminie, o którym mowa w pkt. 3.1., Zamawiającemu przysługuje prawo zlecenia usunięcia zaistniałej wady osobie trzeciej na koszt i ryzyko Gwaranta. </w:t>
      </w:r>
    </w:p>
    <w:p>
      <w:pPr>
        <w:spacing w:line="276" w:lineRule="auto"/>
        <w:ind w:right="0"/>
        <w:rPr>
          <w:rFonts w:ascii="Cambria" w:hAnsi="Cambria"/>
          <w:sz w:val="22"/>
          <w:highlight w:val="none"/>
        </w:rPr>
      </w:pPr>
    </w:p>
    <w:p>
      <w:pPr>
        <w:pStyle w:val="14"/>
        <w:numPr>
          <w:ilvl w:val="0"/>
          <w:numId w:val="32"/>
        </w:numPr>
        <w:spacing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Porozumiewanie się stron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Wszelkie ustalenia pomiędzy stronami potwierdzone zostaną w formie pisemnej. Obowiązują następujące dane adresowe: </w:t>
      </w:r>
    </w:p>
    <w:p>
      <w:pPr>
        <w:pStyle w:val="14"/>
        <w:numPr>
          <w:ilvl w:val="0"/>
          <w:numId w:val="35"/>
        </w:numPr>
        <w:spacing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Gwarant: </w:t>
      </w:r>
    </w:p>
    <w:p>
      <w:pPr>
        <w:spacing w:line="276" w:lineRule="auto"/>
        <w:ind w:left="1496" w:right="0" w:firstLine="628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………………………………………………</w:t>
      </w:r>
    </w:p>
    <w:p>
      <w:pPr>
        <w:spacing w:line="276" w:lineRule="auto"/>
        <w:ind w:left="1496" w:right="0" w:firstLine="628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e-mail: ……………………………………</w:t>
      </w:r>
    </w:p>
    <w:p>
      <w:pPr>
        <w:spacing w:line="276" w:lineRule="auto"/>
        <w:ind w:left="1496" w:right="0" w:firstLine="628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tel.: ……………………………………</w:t>
      </w:r>
    </w:p>
    <w:p>
      <w:pPr>
        <w:pStyle w:val="14"/>
        <w:numPr>
          <w:ilvl w:val="0"/>
          <w:numId w:val="35"/>
        </w:numPr>
        <w:spacing w:before="240"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Zamawiający: </w:t>
      </w:r>
    </w:p>
    <w:p>
      <w:pPr>
        <w:spacing w:line="276" w:lineRule="auto"/>
        <w:ind w:left="1456" w:right="0" w:firstLine="668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………………………………………………</w:t>
      </w:r>
    </w:p>
    <w:p>
      <w:pPr>
        <w:spacing w:line="276" w:lineRule="auto"/>
        <w:ind w:left="1456" w:right="0" w:firstLine="668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e-mail: ……………………………………</w:t>
      </w:r>
    </w:p>
    <w:p>
      <w:pPr>
        <w:spacing w:line="276" w:lineRule="auto"/>
        <w:ind w:left="1456" w:right="0" w:firstLine="668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tel.: ……………………………………</w:t>
      </w:r>
    </w:p>
    <w:p>
      <w:pPr>
        <w:pStyle w:val="14"/>
        <w:numPr>
          <w:ilvl w:val="1"/>
          <w:numId w:val="32"/>
        </w:numPr>
        <w:spacing w:before="240"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O zmianach w danych adresowych, o których mowa w punkcie 4.1 strony obowiązane są informować się niezwłocznie, </w:t>
      </w:r>
      <w:r>
        <w:rPr>
          <w:rFonts w:ascii="Cambria" w:hAnsi="Cambria"/>
          <w:b/>
          <w:bCs/>
          <w:sz w:val="22"/>
          <w:highlight w:val="none"/>
        </w:rPr>
        <w:t>nie później niż 7 dni</w:t>
      </w:r>
      <w:r>
        <w:rPr>
          <w:rFonts w:ascii="Cambria" w:hAnsi="Cambria"/>
          <w:sz w:val="22"/>
          <w:highlight w:val="none"/>
        </w:rPr>
        <w:t xml:space="preserve"> od chwili zaistnienia zmian, pod rygorem uznania wysłania korespondencji pod ostatnio znany adres za skutecznie doręczoną.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Gwarant jest obowiązany </w:t>
      </w:r>
      <w:r>
        <w:rPr>
          <w:rFonts w:ascii="Cambria" w:hAnsi="Cambria"/>
          <w:b/>
          <w:bCs/>
          <w:sz w:val="22"/>
          <w:highlight w:val="none"/>
        </w:rPr>
        <w:t>w terminie 7 dni</w:t>
      </w:r>
      <w:r>
        <w:rPr>
          <w:rFonts w:ascii="Cambria" w:hAnsi="Cambria"/>
          <w:sz w:val="22"/>
          <w:highlight w:val="none"/>
        </w:rPr>
        <w:t xml:space="preserve"> od daty złożenia wniosku o upadłość lub likwidację powiadomić na piśmie o tym fakcie Zamawiającego.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Zamawiający jest obowiązany </w:t>
      </w:r>
      <w:r>
        <w:rPr>
          <w:rFonts w:ascii="Cambria" w:hAnsi="Cambria"/>
          <w:b/>
          <w:bCs/>
          <w:sz w:val="22"/>
          <w:highlight w:val="none"/>
        </w:rPr>
        <w:t>w terminie 7 dni</w:t>
      </w:r>
      <w:r>
        <w:rPr>
          <w:rFonts w:ascii="Cambria" w:hAnsi="Cambria"/>
          <w:sz w:val="22"/>
          <w:highlight w:val="none"/>
        </w:rPr>
        <w:t xml:space="preserve"> od daty zmiany stanu prawnego lub innych okoliczności mających wpływ na wykonanie postanowień niniejszej Gwarancji powiadomić na piśmie o tym fakcie Gwaranta. </w:t>
      </w:r>
    </w:p>
    <w:p>
      <w:pPr>
        <w:spacing w:line="276" w:lineRule="auto"/>
        <w:ind w:left="567" w:right="0" w:hanging="425"/>
        <w:rPr>
          <w:rFonts w:ascii="Cambria" w:hAnsi="Cambria"/>
          <w:sz w:val="22"/>
          <w:highlight w:val="none"/>
        </w:rPr>
      </w:pPr>
    </w:p>
    <w:p>
      <w:pPr>
        <w:spacing w:line="276" w:lineRule="auto"/>
        <w:ind w:left="567" w:right="0" w:hanging="425"/>
        <w:rPr>
          <w:rFonts w:ascii="Cambria" w:hAnsi="Cambria"/>
          <w:sz w:val="22"/>
          <w:highlight w:val="none"/>
        </w:rPr>
      </w:pPr>
    </w:p>
    <w:p>
      <w:pPr>
        <w:pStyle w:val="14"/>
        <w:numPr>
          <w:ilvl w:val="0"/>
          <w:numId w:val="32"/>
        </w:numPr>
        <w:spacing w:line="276" w:lineRule="auto"/>
        <w:ind w:right="0"/>
        <w:rPr>
          <w:rFonts w:ascii="Cambria" w:hAnsi="Cambria"/>
          <w:b/>
          <w:bCs/>
          <w:sz w:val="22"/>
          <w:highlight w:val="none"/>
        </w:rPr>
      </w:pPr>
      <w:r>
        <w:rPr>
          <w:rFonts w:ascii="Cambria" w:hAnsi="Cambria"/>
          <w:b/>
          <w:bCs/>
          <w:sz w:val="22"/>
          <w:highlight w:val="none"/>
        </w:rPr>
        <w:t xml:space="preserve">Postanowienia końcowe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 sprawach nieuregulowanych niniejszą Kartą Gwarancyjną zastosowanie mają odpowiednie przepisy prawa polskiego, w szczególności kodeksu cywilnego. 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>Niniejsza Karta Gwarancyjna jest integralną częścią umowy nr ………………………</w:t>
      </w:r>
    </w:p>
    <w:p>
      <w:pPr>
        <w:pStyle w:val="14"/>
        <w:numPr>
          <w:ilvl w:val="1"/>
          <w:numId w:val="32"/>
        </w:numPr>
        <w:spacing w:line="276" w:lineRule="auto"/>
        <w:ind w:left="1134" w:right="0" w:hanging="567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Wszelkie zmiany niniejszej Karty Gwarancyjnej wymagają formy pisemnej pod rygorem nieważności. 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  <w:r>
        <w:rPr>
          <w:rFonts w:ascii="Cambria" w:hAnsi="Cambria"/>
          <w:sz w:val="22"/>
          <w:highlight w:val="none"/>
        </w:rPr>
        <w:t xml:space="preserve"> </w:t>
      </w: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…………………………………………</w:t>
            </w:r>
          </w:p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GWARANT:</w:t>
            </w:r>
          </w:p>
        </w:tc>
        <w:tc>
          <w:tcPr>
            <w:tcW w:w="5094" w:type="dxa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…………………………………………</w:t>
            </w:r>
          </w:p>
          <w:p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  <w:highlight w:val="none"/>
              </w:rPr>
            </w:pPr>
            <w:r>
              <w:rPr>
                <w:rFonts w:ascii="Cambria" w:hAnsi="Cambria"/>
                <w:sz w:val="22"/>
                <w:highlight w:val="none"/>
              </w:rPr>
              <w:t>ZAMAWIAJĄCY:</w:t>
            </w:r>
          </w:p>
        </w:tc>
      </w:tr>
    </w:tbl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p>
      <w:pPr>
        <w:spacing w:after="0" w:line="276" w:lineRule="auto"/>
        <w:ind w:left="0" w:right="0" w:firstLine="0"/>
        <w:rPr>
          <w:rFonts w:ascii="Cambria" w:hAnsi="Cambria"/>
          <w:sz w:val="22"/>
          <w:highlight w:val="none"/>
        </w:rPr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0" w:h="16840"/>
      <w:pgMar w:top="851" w:right="851" w:bottom="851" w:left="851" w:header="709" w:footer="624" w:gutter="0"/>
      <w:cols w:space="708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Noto Serif">
    <w:altName w:val="Segoe Print"/>
    <w:panose1 w:val="00000000000000000000"/>
    <w:charset w:val="00"/>
    <w:family w:val="roman"/>
    <w:pitch w:val="default"/>
    <w:sig w:usb0="00000000" w:usb1="00000000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mbria" w:hAnsi="Cambria"/>
        <w:szCs w:val="20"/>
      </w:rPr>
      <w:id w:val="220956780"/>
    </w:sdtPr>
    <w:sdtEndPr>
      <w:rPr>
        <w:rFonts w:ascii="Cambria" w:hAnsi="Cambria"/>
        <w:szCs w:val="20"/>
      </w:rPr>
    </w:sdtEndPr>
    <w:sdtContent>
      <w:sdt>
        <w:sdtPr>
          <w:rPr>
            <w:rFonts w:ascii="Cambria" w:hAnsi="Cambria"/>
            <w:szCs w:val="20"/>
          </w:rPr>
          <w:id w:val="-1705238520"/>
        </w:sdtPr>
        <w:sdtEndPr>
          <w:rPr>
            <w:rFonts w:ascii="Cambria" w:hAnsi="Cambria"/>
            <w:szCs w:val="20"/>
          </w:rPr>
        </w:sdtEndPr>
        <w:sdtContent>
          <w:p>
            <w:pPr>
              <w:pStyle w:val="6"/>
              <w:tabs>
                <w:tab w:val="center" w:pos="10206"/>
                <w:tab w:val="clear" w:pos="4536"/>
                <w:tab w:val="clear" w:pos="9072"/>
              </w:tabs>
              <w:ind w:right="-8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Strona </w:t>
            </w:r>
            <w:r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Cs w:val="20"/>
              </w:rPr>
              <w:instrText xml:space="preserve">PAGE</w:instrText>
            </w:r>
            <w:r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Cs w:val="20"/>
              </w:rPr>
              <w:fldChar w:fldCharType="end"/>
            </w:r>
            <w:r>
              <w:rPr>
                <w:rFonts w:ascii="Cambria" w:hAnsi="Cambria"/>
                <w:szCs w:val="20"/>
              </w:rPr>
              <w:t xml:space="preserve"> z </w:t>
            </w:r>
            <w:r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Cs w:val="20"/>
              </w:rPr>
              <w:instrText xml:space="preserve">NUMPAGES</w:instrText>
            </w:r>
            <w:r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4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 </w:t>
    </w:r>
  </w:p>
  <w:p>
    <w:pPr>
      <w:spacing w:after="0" w:line="259" w:lineRule="auto"/>
      <w:ind w:left="0" w:right="0" w:firstLine="0"/>
    </w:pPr>
    <w:r>
      <w:rPr>
        <w:sz w:val="16"/>
      </w:rPr>
      <w:t xml:space="preserve">TOM II SWZ –  Przebudowa lokalu użytkowego przy ul. Długiej 3 w Jeleniej Górze na potrzeby siedziby Informacji Turystycznej Miasta           </w:t>
    </w:r>
  </w:p>
  <w:p>
    <w:pPr>
      <w:spacing w:after="0" w:line="259" w:lineRule="auto"/>
      <w:ind w:left="0" w:right="0" w:firstLine="0"/>
      <w:jc w:val="left"/>
    </w:pPr>
    <w:r>
      <w:rPr>
        <w:sz w:val="25"/>
        <w:vertAlign w:val="subscript"/>
      </w:rPr>
      <w:t xml:space="preserve">                           Jelenia Góra</w:t>
    </w:r>
    <w:r>
      <w:rPr>
        <w:rFonts w:ascii="Times New Roman" w:hAnsi="Times New Roman" w:eastAsia="Times New Roman" w:cs="Times New Roman"/>
        <w:i/>
        <w:sz w:val="18"/>
      </w:rPr>
      <w:t xml:space="preserve">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25"/>
        <w:vertAlign w:val="subscript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5"/>
        <w:vertAlign w:val="subscript"/>
      </w:rPr>
      <w:t>1</w:t>
    </w:r>
    <w:r>
      <w:rPr>
        <w:rFonts w:ascii="Times New Roman" w:hAnsi="Times New Roman" w:eastAsia="Times New Roman" w:cs="Times New Roman"/>
        <w:sz w:val="25"/>
        <w:vertAlign w:val="subscript"/>
      </w:rPr>
      <w:fldChar w:fldCharType="end"/>
    </w:r>
    <w:r>
      <w:rPr>
        <w:rFonts w:ascii="Times New Roman" w:hAnsi="Times New Roman" w:eastAsia="Times New Roman" w:cs="Times New Roman"/>
        <w:sz w:val="25"/>
        <w:vertAlign w:val="subscri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4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 </w:t>
    </w:r>
  </w:p>
  <w:p>
    <w:pPr>
      <w:spacing w:after="0" w:line="259" w:lineRule="auto"/>
      <w:ind w:left="0" w:right="0" w:firstLine="0"/>
    </w:pPr>
    <w:r>
      <w:rPr>
        <w:sz w:val="16"/>
      </w:rPr>
      <w:t xml:space="preserve">TOM II SWZ –  Przebudowa lokalu użytkowego przy ul. Długiej 3 w Jeleniej Górze na potrzeby siedziby Informacji Turystycznej Miasta           </w:t>
    </w:r>
  </w:p>
  <w:p>
    <w:pPr>
      <w:spacing w:after="0" w:line="259" w:lineRule="auto"/>
      <w:ind w:left="0" w:right="0" w:firstLine="0"/>
      <w:jc w:val="left"/>
    </w:pPr>
    <w:r>
      <w:rPr>
        <w:sz w:val="25"/>
        <w:vertAlign w:val="subscript"/>
      </w:rPr>
      <w:t xml:space="preserve">                           Jelenia Góra</w:t>
    </w:r>
    <w:r>
      <w:rPr>
        <w:rFonts w:ascii="Times New Roman" w:hAnsi="Times New Roman" w:eastAsia="Times New Roman" w:cs="Times New Roman"/>
        <w:i/>
        <w:sz w:val="18"/>
      </w:rPr>
      <w:t xml:space="preserve">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25"/>
        <w:vertAlign w:val="subscript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5"/>
        <w:vertAlign w:val="subscript"/>
      </w:rPr>
      <w:t>1</w:t>
    </w:r>
    <w:r>
      <w:rPr>
        <w:rFonts w:ascii="Times New Roman" w:hAnsi="Times New Roman" w:eastAsia="Times New Roman" w:cs="Times New Roman"/>
        <w:sz w:val="25"/>
        <w:vertAlign w:val="subscript"/>
      </w:rPr>
      <w:fldChar w:fldCharType="end"/>
    </w:r>
    <w:r>
      <w:rPr>
        <w:rFonts w:ascii="Times New Roman" w:hAnsi="Times New Roman" w:eastAsia="Times New Roman" w:cs="Times New Roman"/>
        <w:sz w:val="25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10206"/>
        <w:tab w:val="clear" w:pos="4536"/>
        <w:tab w:val="clear" w:pos="9072"/>
      </w:tabs>
      <w:ind w:right="-8"/>
      <w:jc w:val="center"/>
      <w:rPr>
        <w:rFonts w:ascii="Cambria" w:hAnsi="Cambria"/>
        <w:szCs w:val="20"/>
      </w:rPr>
    </w:pPr>
    <w:r>
      <w:rPr>
        <w:rFonts w:ascii="Cambria" w:hAnsi="Cambria"/>
        <w:szCs w:val="20"/>
      </w:rPr>
      <w:t>SPZOZ.1.1.2023     -     TOM II SWZ - PROJEKT UMOWY</w:t>
    </w:r>
  </w:p>
  <w:p>
    <w:pPr>
      <w:pStyle w:val="7"/>
      <w:tabs>
        <w:tab w:val="right" w:pos="10206"/>
        <w:tab w:val="clear" w:pos="4536"/>
        <w:tab w:val="clear" w:pos="9072"/>
      </w:tabs>
      <w:ind w:right="-8"/>
      <w:jc w:val="center"/>
      <w:rPr>
        <w:rFonts w:ascii="Cambria" w:hAnsi="Cambria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A2DE5"/>
    <w:multiLevelType w:val="multilevel"/>
    <w:tmpl w:val="04AA2DE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3F9"/>
    <w:multiLevelType w:val="multilevel"/>
    <w:tmpl w:val="04CF23F9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BF1794"/>
    <w:multiLevelType w:val="multilevel"/>
    <w:tmpl w:val="05BF179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9CA"/>
    <w:multiLevelType w:val="multilevel"/>
    <w:tmpl w:val="103E59CA"/>
    <w:lvl w:ilvl="0" w:tentative="0">
      <w:start w:val="1"/>
      <w:numFmt w:val="lowerLetter"/>
      <w:lvlText w:val="%1)"/>
      <w:lvlJc w:val="left"/>
      <w:pPr>
        <w:ind w:left="1494" w:hanging="360"/>
      </w:p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E348E2"/>
    <w:multiLevelType w:val="multilevel"/>
    <w:tmpl w:val="16E348E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1047"/>
    <w:multiLevelType w:val="multilevel"/>
    <w:tmpl w:val="2513104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09D6"/>
    <w:multiLevelType w:val="multilevel"/>
    <w:tmpl w:val="277C09D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3638C6"/>
    <w:multiLevelType w:val="multilevel"/>
    <w:tmpl w:val="2D3638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A50C7"/>
    <w:multiLevelType w:val="multilevel"/>
    <w:tmpl w:val="30DA50C7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A1399B"/>
    <w:multiLevelType w:val="multilevel"/>
    <w:tmpl w:val="31A1399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01F88"/>
    <w:multiLevelType w:val="multilevel"/>
    <w:tmpl w:val="35D01F88"/>
    <w:lvl w:ilvl="0" w:tentative="0">
      <w:start w:val="1"/>
      <w:numFmt w:val="bullet"/>
      <w:lvlText w:val="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81531CC"/>
    <w:multiLevelType w:val="multilevel"/>
    <w:tmpl w:val="381531C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)"/>
      <w:lvlJc w:val="left"/>
      <w:pPr>
        <w:ind w:left="720" w:hanging="360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2E0361"/>
    <w:multiLevelType w:val="multilevel"/>
    <w:tmpl w:val="3F2E036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2460"/>
    <w:multiLevelType w:val="multilevel"/>
    <w:tmpl w:val="3F71246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290"/>
    <w:multiLevelType w:val="multilevel"/>
    <w:tmpl w:val="4B2D329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B1A"/>
    <w:multiLevelType w:val="multilevel"/>
    <w:tmpl w:val="513C3B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50734"/>
    <w:multiLevelType w:val="multilevel"/>
    <w:tmpl w:val="519507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35E"/>
    <w:multiLevelType w:val="multilevel"/>
    <w:tmpl w:val="520B335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CA5EFC"/>
    <w:multiLevelType w:val="multilevel"/>
    <w:tmpl w:val="52CA5EF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E70BA"/>
    <w:multiLevelType w:val="multilevel"/>
    <w:tmpl w:val="562E70BA"/>
    <w:lvl w:ilvl="0" w:tentative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>
    <w:nsid w:val="56A657A7"/>
    <w:multiLevelType w:val="multilevel"/>
    <w:tmpl w:val="56A657A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2435"/>
    <w:multiLevelType w:val="multilevel"/>
    <w:tmpl w:val="598C2435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114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2580" w:hanging="18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4740" w:hanging="18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6900" w:hanging="180"/>
      </w:pPr>
    </w:lvl>
  </w:abstractNum>
  <w:abstractNum w:abstractNumId="22">
    <w:nsid w:val="60B71886"/>
    <w:multiLevelType w:val="multilevel"/>
    <w:tmpl w:val="60B7188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05528"/>
    <w:multiLevelType w:val="multilevel"/>
    <w:tmpl w:val="6120552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9E5FC1"/>
    <w:multiLevelType w:val="multilevel"/>
    <w:tmpl w:val="639E5FC1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F1AA7"/>
    <w:multiLevelType w:val="multilevel"/>
    <w:tmpl w:val="68CF1AA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C52"/>
    <w:multiLevelType w:val="multilevel"/>
    <w:tmpl w:val="6A5D4C5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70A4"/>
    <w:multiLevelType w:val="multilevel"/>
    <w:tmpl w:val="6CCB70A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D08C8"/>
    <w:multiLevelType w:val="multilevel"/>
    <w:tmpl w:val="71CD08C8"/>
    <w:lvl w:ilvl="0" w:tentative="0">
      <w:start w:val="1"/>
      <w:numFmt w:val="decimal"/>
      <w:lvlText w:val="%1)"/>
      <w:lvlJc w:val="left"/>
      <w:pPr>
        <w:ind w:left="927" w:hanging="360"/>
      </w:pPr>
      <w:rPr>
        <w:rFonts w:hint="default" w:ascii="Cambria" w:hAnsi="Cambria" w:eastAsia="Times New Roman" w:cs="Noto Serif"/>
        <w:color w:val="333333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E579FD"/>
    <w:multiLevelType w:val="multilevel"/>
    <w:tmpl w:val="72E579F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2FE3970"/>
    <w:multiLevelType w:val="multilevel"/>
    <w:tmpl w:val="72FE39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B708C"/>
    <w:multiLevelType w:val="multilevel"/>
    <w:tmpl w:val="7A4B708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901C1"/>
    <w:multiLevelType w:val="multilevel"/>
    <w:tmpl w:val="7B3901C1"/>
    <w:lvl w:ilvl="0" w:tentative="0">
      <w:start w:val="1"/>
      <w:numFmt w:val="bullet"/>
      <w:lvlText w:val="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C521A1F"/>
    <w:multiLevelType w:val="multilevel"/>
    <w:tmpl w:val="7C521A1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577789"/>
    <w:multiLevelType w:val="multilevel"/>
    <w:tmpl w:val="7C57778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4"/>
  </w:num>
  <w:num w:numId="5">
    <w:abstractNumId w:val="5"/>
  </w:num>
  <w:num w:numId="6">
    <w:abstractNumId w:val="7"/>
  </w:num>
  <w:num w:numId="7">
    <w:abstractNumId w:val="27"/>
  </w:num>
  <w:num w:numId="8">
    <w:abstractNumId w:val="28"/>
  </w:num>
  <w:num w:numId="9">
    <w:abstractNumId w:val="21"/>
  </w:num>
  <w:num w:numId="10">
    <w:abstractNumId w:val="2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6"/>
  </w:num>
  <w:num w:numId="16">
    <w:abstractNumId w:val="9"/>
  </w:num>
  <w:num w:numId="17">
    <w:abstractNumId w:val="15"/>
  </w:num>
  <w:num w:numId="18">
    <w:abstractNumId w:val="30"/>
  </w:num>
  <w:num w:numId="19">
    <w:abstractNumId w:val="14"/>
  </w:num>
  <w:num w:numId="20">
    <w:abstractNumId w:val="32"/>
  </w:num>
  <w:num w:numId="21">
    <w:abstractNumId w:val="10"/>
  </w:num>
  <w:num w:numId="22">
    <w:abstractNumId w:val="13"/>
  </w:num>
  <w:num w:numId="23">
    <w:abstractNumId w:val="33"/>
  </w:num>
  <w:num w:numId="24">
    <w:abstractNumId w:val="11"/>
  </w:num>
  <w:num w:numId="25">
    <w:abstractNumId w:val="18"/>
  </w:num>
  <w:num w:numId="26">
    <w:abstractNumId w:val="23"/>
  </w:num>
  <w:num w:numId="27">
    <w:abstractNumId w:val="1"/>
  </w:num>
  <w:num w:numId="28">
    <w:abstractNumId w:val="16"/>
  </w:num>
  <w:num w:numId="29">
    <w:abstractNumId w:val="31"/>
  </w:num>
  <w:num w:numId="30">
    <w:abstractNumId w:val="25"/>
  </w:num>
  <w:num w:numId="31">
    <w:abstractNumId w:val="17"/>
  </w:num>
  <w:num w:numId="32">
    <w:abstractNumId w:val="8"/>
  </w:num>
  <w:num w:numId="33">
    <w:abstractNumId w:val="29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4"/>
    <w:rsid w:val="00054D2E"/>
    <w:rsid w:val="000557BA"/>
    <w:rsid w:val="00066AC3"/>
    <w:rsid w:val="001170DB"/>
    <w:rsid w:val="001260DE"/>
    <w:rsid w:val="001270B3"/>
    <w:rsid w:val="001C64C9"/>
    <w:rsid w:val="001E320F"/>
    <w:rsid w:val="00206A67"/>
    <w:rsid w:val="00206AD3"/>
    <w:rsid w:val="00272E15"/>
    <w:rsid w:val="00274087"/>
    <w:rsid w:val="00277264"/>
    <w:rsid w:val="002B5513"/>
    <w:rsid w:val="002C5416"/>
    <w:rsid w:val="003234EE"/>
    <w:rsid w:val="00326B64"/>
    <w:rsid w:val="00350DFB"/>
    <w:rsid w:val="003E121C"/>
    <w:rsid w:val="003F77CA"/>
    <w:rsid w:val="00426594"/>
    <w:rsid w:val="004466CC"/>
    <w:rsid w:val="004A10FF"/>
    <w:rsid w:val="004B4A82"/>
    <w:rsid w:val="004C4890"/>
    <w:rsid w:val="004E4C83"/>
    <w:rsid w:val="00535171"/>
    <w:rsid w:val="005B65C1"/>
    <w:rsid w:val="00650328"/>
    <w:rsid w:val="00681166"/>
    <w:rsid w:val="006A484C"/>
    <w:rsid w:val="006E763C"/>
    <w:rsid w:val="006F026A"/>
    <w:rsid w:val="00706C8A"/>
    <w:rsid w:val="0075062C"/>
    <w:rsid w:val="007C4F20"/>
    <w:rsid w:val="007D0D61"/>
    <w:rsid w:val="00897DFE"/>
    <w:rsid w:val="00941F4E"/>
    <w:rsid w:val="00980C48"/>
    <w:rsid w:val="009B539B"/>
    <w:rsid w:val="00AA32A7"/>
    <w:rsid w:val="00AC2455"/>
    <w:rsid w:val="00AC5B1C"/>
    <w:rsid w:val="00AD5922"/>
    <w:rsid w:val="00B97D3C"/>
    <w:rsid w:val="00BB182A"/>
    <w:rsid w:val="00BE1291"/>
    <w:rsid w:val="00C22254"/>
    <w:rsid w:val="00C43736"/>
    <w:rsid w:val="00C75C65"/>
    <w:rsid w:val="00CA0C8E"/>
    <w:rsid w:val="00DA6237"/>
    <w:rsid w:val="00DB4BB4"/>
    <w:rsid w:val="00DC107B"/>
    <w:rsid w:val="00E0413F"/>
    <w:rsid w:val="00E37873"/>
    <w:rsid w:val="00E4348E"/>
    <w:rsid w:val="00E624BB"/>
    <w:rsid w:val="00EF3424"/>
    <w:rsid w:val="00F663E7"/>
    <w:rsid w:val="00F96BDD"/>
    <w:rsid w:val="00FC31D9"/>
    <w:rsid w:val="021D530A"/>
    <w:rsid w:val="093F51ED"/>
    <w:rsid w:val="169376B6"/>
    <w:rsid w:val="18000D86"/>
    <w:rsid w:val="1E874973"/>
    <w:rsid w:val="23D62891"/>
    <w:rsid w:val="2FDF5C1C"/>
    <w:rsid w:val="3F5341BD"/>
    <w:rsid w:val="41675D4A"/>
    <w:rsid w:val="44832C83"/>
    <w:rsid w:val="4BF97C23"/>
    <w:rsid w:val="4F7F267F"/>
    <w:rsid w:val="57250B4B"/>
    <w:rsid w:val="5C1B2307"/>
    <w:rsid w:val="657446F6"/>
    <w:rsid w:val="68B55D83"/>
    <w:rsid w:val="73D932FF"/>
    <w:rsid w:val="75CB46C8"/>
    <w:rsid w:val="784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5" w:lineRule="auto"/>
      <w:ind w:left="10" w:right="4109" w:hanging="10"/>
      <w:jc w:val="both"/>
    </w:pPr>
    <w:rPr>
      <w:rFonts w:ascii="Arial" w:hAnsi="Arial" w:eastAsia="Arial" w:cs="Arial"/>
      <w:color w:val="000000"/>
      <w:szCs w:val="22"/>
      <w:lang w:val="pl-PL" w:eastAsia="pl-PL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line="259" w:lineRule="auto"/>
      <w:ind w:right="53"/>
      <w:jc w:val="center"/>
      <w:outlineLvl w:val="0"/>
    </w:pPr>
    <w:rPr>
      <w:rFonts w:ascii="Arial" w:hAnsi="Arial" w:eastAsia="Arial" w:cs="Arial"/>
      <w:b/>
      <w:color w:val="000000"/>
      <w:sz w:val="24"/>
      <w:szCs w:val="22"/>
      <w:lang w:val="pl-PL" w:eastAsia="pl-PL" w:bidi="ar-SA"/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line="259" w:lineRule="auto"/>
      <w:ind w:left="10" w:hanging="10"/>
      <w:outlineLvl w:val="1"/>
    </w:pPr>
    <w:rPr>
      <w:rFonts w:ascii="Arial" w:hAnsi="Arial" w:eastAsia="Arial" w:cs="Arial"/>
      <w:b/>
      <w:i/>
      <w:color w:val="000000"/>
      <w:szCs w:val="22"/>
      <w:lang w:val="pl-PL" w:eastAsia="pl-PL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2 Znak"/>
    <w:link w:val="3"/>
    <w:uiPriority w:val="0"/>
    <w:rPr>
      <w:rFonts w:ascii="Arial" w:hAnsi="Arial" w:eastAsia="Arial" w:cs="Arial"/>
      <w:b/>
      <w:i/>
      <w:color w:val="000000"/>
      <w:sz w:val="20"/>
    </w:rPr>
  </w:style>
  <w:style w:type="character" w:customStyle="1" w:styleId="10">
    <w:name w:val="Nagłówek 1 Znak"/>
    <w:link w:val="2"/>
    <w:qFormat/>
    <w:uiPriority w:val="0"/>
    <w:rPr>
      <w:rFonts w:ascii="Arial" w:hAnsi="Arial" w:eastAsia="Arial" w:cs="Arial"/>
      <w:b/>
      <w:color w:val="000000"/>
      <w:sz w:val="24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agłówek Znak"/>
    <w:basedOn w:val="4"/>
    <w:link w:val="7"/>
    <w:qFormat/>
    <w:uiPriority w:val="99"/>
    <w:rPr>
      <w:rFonts w:ascii="Arial" w:hAnsi="Arial" w:eastAsia="Arial" w:cs="Arial"/>
      <w:color w:val="000000"/>
      <w:sz w:val="20"/>
    </w:rPr>
  </w:style>
  <w:style w:type="character" w:customStyle="1" w:styleId="13">
    <w:name w:val="Stopka Znak"/>
    <w:basedOn w:val="4"/>
    <w:link w:val="6"/>
    <w:qFormat/>
    <w:uiPriority w:val="99"/>
    <w:rPr>
      <w:rFonts w:ascii="Arial" w:hAnsi="Arial" w:eastAsia="Arial" w:cs="Arial"/>
      <w:color w:val="000000"/>
      <w:sz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Heading"/>
    <w:basedOn w:val="1"/>
    <w:qFormat/>
    <w:uiPriority w:val="0"/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hAnsi="Times New Roman" w:eastAsia="Courier New" w:cs="Symbol"/>
      <w:color w:val="auto"/>
      <w:kern w:val="3"/>
      <w:sz w:val="24"/>
      <w:szCs w:val="24"/>
      <w:lang w:eastAsia="zh-CN" w:bidi="hi-IN"/>
    </w:rPr>
  </w:style>
  <w:style w:type="paragraph" w:customStyle="1" w:styleId="16">
    <w:name w:val="Tekst podstawowy 22"/>
    <w:basedOn w:val="1"/>
    <w:qFormat/>
    <w:uiPriority w:val="0"/>
    <w:pPr>
      <w:suppressAutoHyphens/>
      <w:overflowPunct w:val="0"/>
      <w:autoSpaceDE w:val="0"/>
      <w:spacing w:after="0" w:line="240" w:lineRule="auto"/>
      <w:ind w:left="0" w:right="0" w:firstLine="0"/>
    </w:pPr>
    <w:rPr>
      <w:rFonts w:ascii="Times New Roman" w:hAnsi="Times New Roman" w:eastAsia="Times New Roman" w:cs="Times New Roman"/>
      <w:color w:val="auto"/>
      <w:sz w:val="24"/>
      <w:szCs w:val="20"/>
      <w:lang w:eastAsia="ar-SA"/>
    </w:rPr>
  </w:style>
  <w:style w:type="paragraph" w:customStyle="1" w:styleId="17">
    <w:name w:val="Tekst podstawowy 23"/>
    <w:basedOn w:val="1"/>
    <w:qFormat/>
    <w:uiPriority w:val="0"/>
    <w:pPr>
      <w:suppressAutoHyphens/>
      <w:overflowPunct w:val="0"/>
      <w:autoSpaceDE w:val="0"/>
      <w:spacing w:after="0" w:line="240" w:lineRule="auto"/>
      <w:ind w:left="0" w:right="0" w:firstLine="0"/>
    </w:pPr>
    <w:rPr>
      <w:rFonts w:ascii="Times New Roman" w:hAnsi="Times New Roman" w:eastAsia="Times New Roman" w:cs="Times New Roman"/>
      <w:color w:val="auto"/>
      <w:sz w:val="24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4824</Words>
  <Characters>28950</Characters>
  <Lines>241</Lines>
  <Paragraphs>67</Paragraphs>
  <TotalTime>2</TotalTime>
  <ScaleCrop>false</ScaleCrop>
  <LinksUpToDate>false</LinksUpToDate>
  <CharactersWithSpaces>33707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2022-08-18T12:43:00Z</dcterms:created>
  <dc:creator>amalko</dc:creator>
  <cp:lastModifiedBy>WPS_1635590503</cp:lastModifiedBy>
  <dcterms:modified xsi:type="dcterms:W3CDTF">2023-05-15T19:29:30Z</dcterms:modified>
  <dc:title>Microsoft Word - Tom II SWZ_Projekt umowy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9F8F20CEEC0F4FB79B854926A898C185</vt:lpwstr>
  </property>
</Properties>
</file>