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/>
      </w:pPr>
      <w:r>
        <w:rPr>
          <w:rFonts w:cs="Arial"/>
          <w:kern w:val="2"/>
        </w:rPr>
        <w:t xml:space="preserve">Numer sprawy: </w:t>
      </w:r>
      <w:r>
        <w:rPr>
          <w:rFonts w:eastAsia="NSimSun" w:cs="Arial"/>
          <w:color w:val="auto"/>
          <w:kern w:val="2"/>
          <w:sz w:val="24"/>
          <w:szCs w:val="24"/>
          <w:lang w:val="pl-PL" w:eastAsia="zh-CN" w:bidi="hi-IN"/>
        </w:rPr>
        <w:t>ZPA.271.16.2021.MJ</w:t>
      </w:r>
      <w:r>
        <w:rPr>
          <w:rFonts w:cs="Arial"/>
          <w:kern w:val="2"/>
        </w:rPr>
        <w:t xml:space="preserve">                                                 Włodawa  dnia </w:t>
      </w:r>
      <w:r>
        <w:rPr>
          <w:rFonts w:eastAsia="NSimSun" w:cs="Arial"/>
          <w:color w:val="auto"/>
          <w:kern w:val="2"/>
          <w:sz w:val="24"/>
          <w:szCs w:val="24"/>
          <w:lang w:val="pl-PL" w:eastAsia="zh-CN" w:bidi="hi-IN"/>
        </w:rPr>
        <w:t>24.09.2021 r.</w:t>
      </w:r>
    </w:p>
    <w:p>
      <w:pPr>
        <w:pStyle w:val="Normal"/>
        <w:bidi w:val="0"/>
        <w:jc w:val="both"/>
        <w:rPr>
          <w:rFonts w:cs="Arial"/>
          <w:kern w:val="2"/>
        </w:rPr>
      </w:pPr>
      <w:r>
        <w:rPr>
          <w:rFonts w:cs="Arial"/>
          <w:kern w:val="2"/>
        </w:rPr>
      </w:r>
    </w:p>
    <w:p>
      <w:pPr>
        <w:pStyle w:val="Normal"/>
        <w:bidi w:val="0"/>
        <w:jc w:val="both"/>
        <w:rPr>
          <w:rFonts w:ascii="Times New Roman" w:hAnsi="Times New Roman" w:cs="Times New Roman"/>
          <w:b/>
          <w:b/>
          <w:bCs/>
          <w:kern w:val="2"/>
        </w:rPr>
      </w:pPr>
      <w:r>
        <w:rPr>
          <w:rFonts w:cs="Times New Roman" w:ascii="Times New Roman" w:hAnsi="Times New Roman"/>
          <w:b/>
          <w:bCs/>
          <w:kern w:val="2"/>
        </w:rPr>
      </w:r>
    </w:p>
    <w:p>
      <w:pPr>
        <w:pStyle w:val="Normal"/>
        <w:bidi w:val="0"/>
        <w:jc w:val="both"/>
        <w:rPr>
          <w:rFonts w:ascii="Times New Roman" w:hAnsi="Times New Roman" w:cs="Times New Roman"/>
          <w:b/>
          <w:b/>
          <w:bCs/>
          <w:kern w:val="2"/>
          <w:sz w:val="28"/>
          <w:szCs w:val="28"/>
        </w:rPr>
      </w:pPr>
      <w:r>
        <w:rPr>
          <w:rFonts w:cs="Times New Roman" w:ascii="Times New Roman" w:hAnsi="Times New Roman"/>
          <w:b/>
          <w:bCs/>
          <w:kern w:val="2"/>
          <w:sz w:val="28"/>
          <w:szCs w:val="28"/>
        </w:rPr>
      </w:r>
    </w:p>
    <w:p>
      <w:pPr>
        <w:pStyle w:val="Normal"/>
        <w:bidi w:val="0"/>
        <w:jc w:val="right"/>
        <w:rPr>
          <w:rFonts w:ascii="Cambria" w:hAnsi="Cambria"/>
        </w:rPr>
      </w:pPr>
      <w:r>
        <w:rPr>
          <w:rFonts w:cs="Arial Narrow" w:ascii="Cambria" w:hAnsi="Cambria"/>
          <w:kern w:val="2"/>
          <w:sz w:val="24"/>
          <w:szCs w:val="24"/>
          <w:lang w:val="pl-PL"/>
        </w:rPr>
        <w:t xml:space="preserve"> </w:t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>
          <w:rFonts w:cs="Arial Narrow" w:ascii="Arial Narrow" w:hAnsi="Arial Narrow"/>
          <w:kern w:val="2"/>
          <w:sz w:val="20"/>
          <w:szCs w:val="20"/>
          <w:lang w:val="pl-PL"/>
        </w:rPr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>
          <w:rFonts w:cs="Arial Narrow" w:ascii="Arial Narrow" w:hAnsi="Arial Narrow"/>
          <w:kern w:val="2"/>
          <w:sz w:val="20"/>
          <w:szCs w:val="20"/>
          <w:lang w:val="pl-PL"/>
        </w:rPr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>
          <w:rFonts w:eastAsia="Tahoma" w:cs="Tahoma" w:ascii="Cambria" w:hAnsi="Cambria"/>
          <w:b/>
          <w:color w:val="auto"/>
          <w:kern w:val="2"/>
          <w:sz w:val="28"/>
          <w:szCs w:val="24"/>
          <w:lang w:val="pl-PL" w:eastAsia="zxx" w:bidi="zxx"/>
        </w:rPr>
        <w:t xml:space="preserve">I N F O R M A C J A    Z   O T W A R C I A   O F E R T </w:t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/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/>
      </w:r>
    </w:p>
    <w:p>
      <w:pPr>
        <w:pStyle w:val="Normal"/>
        <w:bidi w:val="0"/>
        <w:jc w:val="center"/>
        <w:rPr>
          <w:rFonts w:ascii="Arial Narrow" w:hAnsi="Arial Narrow" w:cs="Arial Narrow"/>
          <w:kern w:val="2"/>
          <w:sz w:val="20"/>
          <w:szCs w:val="20"/>
          <w:lang w:val="pl-PL"/>
        </w:rPr>
      </w:pPr>
      <w:r>
        <w:rPr/>
      </w:r>
    </w:p>
    <w:p>
      <w:pPr>
        <w:pStyle w:val="Normal"/>
        <w:bidi w:val="0"/>
        <w:jc w:val="center"/>
        <w:rPr>
          <w:rFonts w:ascii="Arial" w:hAnsi="Arial" w:cs="Arial Narrow"/>
          <w:kern w:val="2"/>
          <w:sz w:val="20"/>
          <w:szCs w:val="20"/>
          <w:lang w:val="pl-PL"/>
        </w:rPr>
      </w:pPr>
      <w:r>
        <w:rPr>
          <w:rFonts w:cs="Arial Narrow" w:ascii="Arial" w:hAnsi="Arial"/>
          <w:kern w:val="2"/>
          <w:sz w:val="20"/>
          <w:szCs w:val="20"/>
          <w:lang w:val="pl-PL"/>
        </w:rPr>
      </w:r>
    </w:p>
    <w:p>
      <w:pPr>
        <w:pStyle w:val="Tretekstu"/>
        <w:bidi w:val="0"/>
        <w:spacing w:before="0" w:after="0"/>
        <w:jc w:val="center"/>
        <w:rPr>
          <w:rFonts w:ascii="Cambria" w:hAnsi="Cambria"/>
          <w:sz w:val="24"/>
          <w:szCs w:val="24"/>
        </w:rPr>
      </w:pPr>
      <w:r>
        <w:rPr>
          <w:rFonts w:cs="Arial" w:ascii="Cambria" w:hAnsi="Cambria"/>
          <w:i w:val="false"/>
          <w:iCs w:val="false"/>
          <w:kern w:val="2"/>
          <w:sz w:val="24"/>
          <w:szCs w:val="24"/>
          <w:lang w:val="pl-PL"/>
        </w:rPr>
        <w:t xml:space="preserve">Dotyczy postępowania o udzielenie zamówienia publicznego w trybie podstawowym zgodnie z art. 275 pkt.1 ustawy Pzp, pn.: </w:t>
      </w:r>
    </w:p>
    <w:p>
      <w:pPr>
        <w:pStyle w:val="Normal"/>
        <w:bidi w:val="0"/>
        <w:spacing w:before="0" w:after="0"/>
        <w:jc w:val="center"/>
        <w:rPr>
          <w:rFonts w:ascii="Arial" w:hAnsi="Arial" w:cs="Arial Narrow"/>
          <w:b/>
          <w:b/>
          <w:sz w:val="20"/>
          <w:szCs w:val="20"/>
          <w:lang w:val="pl-PL"/>
        </w:rPr>
      </w:pPr>
      <w:r>
        <w:rPr>
          <w:rFonts w:cs="Arial Narrow" w:ascii="Arial" w:hAnsi="Arial"/>
          <w:b/>
          <w:sz w:val="20"/>
          <w:szCs w:val="20"/>
          <w:lang w:val="pl-PL"/>
        </w:rPr>
      </w:r>
      <w:bookmarkStart w:id="0" w:name="OLE_LINK17"/>
      <w:bookmarkStart w:id="1" w:name="OLE_LINK18"/>
      <w:bookmarkStart w:id="2" w:name="OLE_LINK19"/>
      <w:bookmarkStart w:id="3" w:name="OLE_LINK56"/>
      <w:bookmarkStart w:id="4" w:name="OLE_LINK90"/>
      <w:bookmarkStart w:id="5" w:name="OLE_LINK17"/>
      <w:bookmarkStart w:id="6" w:name="OLE_LINK18"/>
      <w:bookmarkStart w:id="7" w:name="OLE_LINK19"/>
      <w:bookmarkStart w:id="8" w:name="OLE_LINK56"/>
      <w:bookmarkStart w:id="9" w:name="OLE_LINK90"/>
      <w:bookmarkEnd w:id="5"/>
      <w:bookmarkEnd w:id="6"/>
      <w:bookmarkEnd w:id="7"/>
      <w:bookmarkEnd w:id="8"/>
      <w:bookmarkEnd w:id="9"/>
    </w:p>
    <w:p>
      <w:pPr>
        <w:pStyle w:val="Normal"/>
        <w:widowControl/>
        <w:bidi w:val="0"/>
        <w:spacing w:lineRule="auto" w:line="300"/>
        <w:ind w:left="284" w:right="-6" w:hanging="0"/>
        <w:jc w:val="both"/>
        <w:rPr>
          <w:rFonts w:cs="Arial"/>
          <w:iCs/>
        </w:rPr>
      </w:pPr>
      <w:r>
        <w:rPr>
          <w:rFonts w:cs="Arial" w:ascii="Calibri" w:hAnsi="Calibri"/>
          <w:b/>
          <w:bCs/>
          <w:i w:val="false"/>
          <w:iCs/>
          <w:caps w:val="false"/>
          <w:smallCaps w:val="false"/>
          <w:color w:val="000000"/>
          <w:spacing w:val="0"/>
          <w:kern w:val="2"/>
          <w:sz w:val="28"/>
          <w:szCs w:val="26"/>
          <w:lang w:val="pl-PL"/>
        </w:rPr>
        <w:t>„</w:t>
      </w:r>
      <w:r>
        <w:rPr>
          <w:rFonts w:cs="Arial" w:ascii="Calibri" w:hAnsi="Calibri"/>
          <w:b/>
          <w:bCs/>
          <w:i/>
          <w:iCs/>
          <w:caps w:val="false"/>
          <w:smallCaps w:val="false"/>
          <w:color w:val="000000"/>
          <w:spacing w:val="0"/>
          <w:kern w:val="2"/>
          <w:sz w:val="24"/>
          <w:szCs w:val="24"/>
          <w:lang w:val="pl-PL"/>
        </w:rPr>
        <w:t>Budowa „Miejskiego Centrum Monitoringu” w ramach projektu „Rewitalizacja Włodawy” współfinansowanego z Regionalnego Programu Operacyjnego województwa Lubelskiego na lata 2014-2020 Osi Priorytetowej 13 Infrastruktura Społeczna, Działania 13.3 Infrastruktura Obszarów Miejskich</w:t>
      </w:r>
    </w:p>
    <w:p>
      <w:pPr>
        <w:pStyle w:val="Normal"/>
        <w:bidi w:val="0"/>
        <w:spacing w:lineRule="auto" w:line="360" w:before="0" w:after="0"/>
        <w:jc w:val="both"/>
        <w:rPr>
          <w:rFonts w:ascii="Arial" w:hAnsi="Arial" w:cs="Arial"/>
          <w:b/>
          <w:b/>
          <w:bCs/>
          <w:kern w:val="2"/>
          <w:sz w:val="20"/>
          <w:szCs w:val="20"/>
          <w:lang w:val="pl-PL"/>
        </w:rPr>
      </w:pPr>
      <w:r>
        <w:rPr>
          <w:rFonts w:cs="Arial" w:ascii="Arial" w:hAnsi="Arial"/>
          <w:b/>
          <w:bCs/>
          <w:kern w:val="2"/>
          <w:sz w:val="20"/>
          <w:szCs w:val="20"/>
          <w:lang w:val="pl-PL"/>
        </w:rPr>
      </w:r>
    </w:p>
    <w:p>
      <w:pPr>
        <w:pStyle w:val="Normal"/>
        <w:bidi w:val="0"/>
        <w:spacing w:lineRule="auto" w:line="360" w:before="0" w:after="0"/>
        <w:jc w:val="both"/>
        <w:rPr>
          <w:rFonts w:ascii="Arial" w:hAnsi="Arial" w:cs="Arial"/>
          <w:b/>
          <w:b/>
          <w:bCs/>
          <w:kern w:val="2"/>
          <w:sz w:val="20"/>
          <w:szCs w:val="20"/>
          <w:lang w:val="pl-PL"/>
        </w:rPr>
      </w:pPr>
      <w:r>
        <w:rPr>
          <w:rFonts w:cs="Arial" w:ascii="Arial" w:hAnsi="Arial"/>
          <w:b/>
          <w:bCs/>
          <w:kern w:val="2"/>
          <w:sz w:val="20"/>
          <w:szCs w:val="20"/>
          <w:lang w:val="pl-PL"/>
        </w:rPr>
      </w:r>
    </w:p>
    <w:p>
      <w:pPr>
        <w:pStyle w:val="Normal"/>
        <w:bidi w:val="0"/>
        <w:spacing w:lineRule="auto" w:line="360" w:before="0" w:after="0"/>
        <w:jc w:val="both"/>
        <w:rPr>
          <w:rFonts w:ascii="Arial" w:hAnsi="Arial" w:cs="Arial"/>
          <w:b/>
          <w:b/>
          <w:bCs/>
          <w:kern w:val="2"/>
          <w:sz w:val="20"/>
          <w:szCs w:val="20"/>
          <w:lang w:val="pl-PL"/>
        </w:rPr>
      </w:pPr>
      <w:r>
        <w:rPr>
          <w:rFonts w:eastAsia="Tahoma" w:cs="Times New Roman" w:ascii="Cambria" w:hAnsi="Cambria"/>
          <w:b w:val="false"/>
          <w:bCs w:val="false"/>
          <w:color w:val="auto"/>
          <w:kern w:val="2"/>
          <w:sz w:val="24"/>
          <w:szCs w:val="24"/>
          <w:lang w:val="pl-PL" w:eastAsia="zxx" w:bidi="zxx"/>
        </w:rPr>
        <w:tab/>
        <w:t xml:space="preserve">Działając na podstawie art. 222 ust. 5 </w:t>
      </w:r>
      <w:r>
        <w:rPr>
          <w:rStyle w:val="Mocnowyrniony"/>
          <w:rFonts w:eastAsia="Tahoma" w:cs="Times New Roman" w:ascii="Cambria" w:hAnsi="Cambria"/>
          <w:b w:val="false"/>
          <w:bCs w:val="false"/>
          <w:i w:val="false"/>
          <w:iCs w:val="false"/>
          <w:color w:val="000000"/>
          <w:kern w:val="2"/>
          <w:sz w:val="24"/>
          <w:szCs w:val="24"/>
          <w:lang w:val="pl-PL" w:eastAsia="ar-SA" w:bidi="ar-SA"/>
        </w:rPr>
        <w:t>z dnia 11 września 2019 r. Prawo zamówień publicznych (Dz. U. 2021 poz. 1129 ze zm.)</w:t>
      </w:r>
      <w:r>
        <w:rPr>
          <w:rFonts w:eastAsia="Tahoma" w:cs="Times New Roman" w:ascii="Cambria" w:hAnsi="Cambria"/>
          <w:b w:val="false"/>
          <w:bCs w:val="false"/>
          <w:color w:val="auto"/>
          <w:kern w:val="2"/>
          <w:sz w:val="24"/>
          <w:szCs w:val="24"/>
          <w:lang w:val="pl-PL" w:eastAsia="zxx" w:bidi="zxx"/>
        </w:rPr>
        <w:t xml:space="preserve"> Komisja Przetargowa Zamawiającego powołana Zarządzeniem Burmistrza Włodawy 98/2021 </w:t>
      </w:r>
      <w:r>
        <w:rPr>
          <w:rFonts w:eastAsia="Tahoma" w:cs="Times New Roman" w:ascii="Cambria" w:hAnsi="Cambria"/>
          <w:b w:val="false"/>
          <w:bCs w:val="false"/>
          <w:color w:val="000000"/>
          <w:kern w:val="2"/>
          <w:sz w:val="24"/>
          <w:szCs w:val="24"/>
          <w:lang w:val="pl-PL" w:eastAsia="zxx" w:bidi="zxx"/>
        </w:rPr>
        <w:t>z dnia 15 września 2021 r.,</w:t>
      </w:r>
      <w:r>
        <w:rPr>
          <w:rFonts w:eastAsia="Tahoma" w:cs="Times New Roman" w:ascii="Cambria" w:hAnsi="Cambria"/>
          <w:b w:val="false"/>
          <w:bCs w:val="false"/>
          <w:color w:val="auto"/>
          <w:kern w:val="2"/>
          <w:sz w:val="24"/>
          <w:szCs w:val="24"/>
          <w:lang w:val="pl-PL" w:eastAsia="zxx" w:bidi="zxx"/>
        </w:rPr>
        <w:t xml:space="preserve"> informuje, że w dniu 24.09.2021 r. , zgodnie z art 222 ust 4  ustawy pzp przed otwarciem ofert udostępniono na stronie internetowej prowadzonego postępowania kwotę jaką Zamawiający zamierza przeznaczyć na sfinansowanie zamówienia wynoszącą: 1 344 943,00 zł brutto. </w:t>
      </w:r>
    </w:p>
    <w:p>
      <w:pPr>
        <w:pStyle w:val="Normal"/>
        <w:bidi w:val="0"/>
        <w:spacing w:lineRule="auto" w:line="360" w:before="0" w:after="0"/>
        <w:jc w:val="both"/>
        <w:rPr>
          <w:rFonts w:ascii="Arial" w:hAnsi="Arial" w:cs="Arial"/>
          <w:b/>
          <w:b/>
          <w:bCs/>
          <w:kern w:val="2"/>
          <w:sz w:val="20"/>
          <w:szCs w:val="20"/>
          <w:lang w:val="pl-PL"/>
        </w:rPr>
      </w:pPr>
      <w:r>
        <w:rPr>
          <w:rFonts w:eastAsia="Tahoma" w:cs="Times New Roman" w:ascii="Cambria" w:hAnsi="Cambria"/>
          <w:b w:val="false"/>
          <w:bCs w:val="false"/>
          <w:color w:val="auto"/>
          <w:kern w:val="2"/>
          <w:sz w:val="24"/>
          <w:szCs w:val="24"/>
          <w:lang w:val="pl-PL" w:eastAsia="zxx" w:bidi="zxx"/>
        </w:rPr>
        <w:t xml:space="preserve">Zamawiający informuje, że w wyznaczonym terminie do Zamawiającego wpłynęły następujące oferty: 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eastAsia="Tahoma" w:cs="Times New Roman" w:ascii="Times New Roman" w:hAnsi="Times New Roman"/>
          <w:b/>
          <w:bCs/>
          <w:color w:val="auto"/>
          <w:kern w:val="2"/>
          <w:sz w:val="24"/>
          <w:szCs w:val="24"/>
          <w:u w:val="single"/>
          <w:lang w:val="pl-PL" w:eastAsia="zxx" w:bidi="zxx"/>
        </w:rPr>
        <w:t>OFERTA NR 1 - złożona przez:</w:t>
      </w:r>
    </w:p>
    <w:p>
      <w:pPr>
        <w:pStyle w:val="Normal"/>
        <w:bidi w:val="0"/>
        <w:spacing w:lineRule="auto" w:line="240"/>
        <w:ind w:left="0" w:right="0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</w:t>
      </w:r>
      <w:r>
        <w:rPr>
          <w:b w:val="false"/>
          <w:bCs w:val="false"/>
          <w:i/>
          <w:sz w:val="23"/>
        </w:rPr>
        <w:t>Przedsiębiorstwo Usługowo-Handlowe „ENERGETYK BIS” s. c. K. Brzozowski</w:t>
      </w:r>
      <w:r>
        <w:rPr>
          <w:b w:val="false"/>
          <w:bCs w:val="false"/>
          <w:i w:val="false"/>
          <w:sz w:val="22"/>
        </w:rPr>
        <w:t xml:space="preserve">, </w:t>
      </w:r>
      <w:r>
        <w:rPr>
          <w:b w:val="false"/>
          <w:bCs w:val="false"/>
          <w:i/>
          <w:sz w:val="23"/>
        </w:rPr>
        <w:t xml:space="preserve">A. Kędzierawski, </w:t>
      </w:r>
    </w:p>
    <w:p>
      <w:pPr>
        <w:pStyle w:val="Normal"/>
        <w:bidi w:val="0"/>
        <w:spacing w:lineRule="auto" w:line="240"/>
        <w:ind w:left="0" w:right="0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</w:t>
      </w:r>
      <w:r>
        <w:rPr>
          <w:b w:val="false"/>
          <w:bCs w:val="false"/>
          <w:i/>
          <w:sz w:val="23"/>
        </w:rPr>
        <w:t xml:space="preserve">ul. Jasna 1, 22-200 Włodawa </w:t>
      </w:r>
    </w:p>
    <w:p>
      <w:pPr>
        <w:pStyle w:val="Normal"/>
        <w:bidi w:val="0"/>
        <w:spacing w:lineRule="auto" w:line="240"/>
        <w:ind w:left="0" w:right="0" w:hanging="0"/>
        <w:jc w:val="both"/>
        <w:rPr>
          <w:rFonts w:ascii="Times New Roman" w:hAnsi="Times New Roman" w:eastAsia="Tahoma" w:cs="Times New Roman"/>
          <w:b w:val="false"/>
          <w:b w:val="false"/>
          <w:bCs w:val="false"/>
          <w:color w:val="auto"/>
          <w:kern w:val="2"/>
          <w:sz w:val="22"/>
          <w:szCs w:val="22"/>
          <w:u w:val="none"/>
          <w:lang w:val="pl-PL" w:eastAsia="zxx" w:bidi="zxx"/>
        </w:rPr>
      </w:pPr>
      <w:r>
        <w:rPr>
          <w:rFonts w:eastAsia="Tahoma" w:cs="Times New Roman" w:ascii="Times New Roman" w:hAnsi="Times New Roman"/>
          <w:b/>
          <w:bCs/>
          <w:i w:val="false"/>
          <w:iCs w:val="false"/>
          <w:color w:val="auto"/>
          <w:kern w:val="2"/>
          <w:lang w:val="pl-PL" w:eastAsia="zxx" w:bidi="zxx"/>
        </w:rPr>
      </w:r>
    </w:p>
    <w:p>
      <w:pPr>
        <w:pStyle w:val="Normal"/>
        <w:bidi w:val="0"/>
        <w:spacing w:lineRule="auto" w:line="276"/>
        <w:ind w:left="0" w:right="0" w:hanging="0"/>
        <w:jc w:val="left"/>
        <w:rPr>
          <w:i w:val="false"/>
          <w:i w:val="false"/>
          <w:iCs w:val="false"/>
        </w:rPr>
      </w:pPr>
      <w:bookmarkStart w:id="10" w:name="__DdeLink__3309_2113758372"/>
      <w:bookmarkEnd w:id="10"/>
      <w:r>
        <w:rPr>
          <w:rFonts w:eastAsia="Tahoma" w:cs="Times New Roman" w:ascii="Times New Roman" w:hAnsi="Times New Roman"/>
          <w:b/>
          <w:bCs/>
          <w:i w:val="false"/>
          <w:iCs w:val="false"/>
          <w:color w:val="auto"/>
          <w:kern w:val="2"/>
          <w:sz w:val="22"/>
          <w:szCs w:val="22"/>
          <w:lang w:val="pl-PL" w:eastAsia="zxx" w:bidi="zxx"/>
        </w:rPr>
        <w:t xml:space="preserve">Dane o warunkach oferty: </w:t>
      </w:r>
    </w:p>
    <w:p>
      <w:pPr>
        <w:pStyle w:val="Normal"/>
        <w:bidi w:val="0"/>
        <w:spacing w:lineRule="atLeast" w:line="200"/>
        <w:jc w:val="both"/>
        <w:rPr>
          <w:i w:val="false"/>
          <w:i w:val="false"/>
          <w:iCs w:val="false"/>
        </w:rPr>
      </w:pPr>
      <w:r>
        <w:rPr>
          <w:rFonts w:eastAsia="Tahoma" w:cs="Times New Roman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pl-PL" w:eastAsia="zxx" w:bidi="zxx"/>
        </w:rPr>
        <w:t xml:space="preserve">cena oferty brutto – </w:t>
      </w:r>
      <w:r>
        <w:rPr>
          <w:rFonts w:eastAsia="Tahoma" w:cs="Times New Roman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pl-PL" w:eastAsia="zxx" w:bidi="zxx"/>
        </w:rPr>
        <w:t>1 340 700,00</w:t>
      </w:r>
      <w:r>
        <w:rPr>
          <w:rFonts w:eastAsia="Tahoma" w:cs="Times New Roman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pl-PL" w:eastAsia="zxx" w:bidi="zxx"/>
        </w:rPr>
        <w:t xml:space="preserve"> zł</w:t>
      </w:r>
      <w:r>
        <w:rPr>
          <w:rFonts w:eastAsia="Tahoma" w:cs="Times New Roman" w:ascii="Times New Roman" w:hAnsi="Times New Roman"/>
          <w:b/>
          <w:bCs/>
          <w:i w:val="false"/>
          <w:iCs w:val="false"/>
          <w:color w:val="auto"/>
          <w:kern w:val="2"/>
          <w:sz w:val="22"/>
          <w:szCs w:val="22"/>
          <w:u w:val="none"/>
          <w:lang w:val="pl-PL" w:eastAsia="zxx" w:bidi="zxx"/>
        </w:rPr>
        <w:t>,</w:t>
      </w:r>
      <w:r>
        <w:rPr>
          <w:rFonts w:eastAsia="Tahoma" w:cs="Times New Roman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pl-PL" w:eastAsia="zxx" w:bidi="zxx"/>
        </w:rPr>
        <w:t xml:space="preserve">  długość okresu gwarancji: </w:t>
      </w:r>
      <w:r>
        <w:rPr>
          <w:rFonts w:eastAsia="Tahoma" w:cs="Times New Roman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pl-PL" w:eastAsia="zxx" w:bidi="zxx"/>
        </w:rPr>
        <w:t xml:space="preserve">60 </w:t>
      </w:r>
      <w:r>
        <w:rPr>
          <w:rFonts w:eastAsia="Tahoma" w:cs="Times New Roman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pl-PL" w:eastAsia="zxx" w:bidi="zxx"/>
        </w:rPr>
        <w:t>miesięcy.</w:t>
      </w:r>
    </w:p>
    <w:p>
      <w:pPr>
        <w:pStyle w:val="Kolorowecieniowanieakcent31"/>
        <w:tabs>
          <w:tab w:val="clear" w:pos="720"/>
        </w:tabs>
        <w:bidi w:val="0"/>
        <w:spacing w:lineRule="auto" w:line="360" w:before="0" w:after="0"/>
        <w:ind w:left="720" w:right="0" w:hanging="0"/>
        <w:contextualSpacing/>
        <w:jc w:val="both"/>
        <w:rPr>
          <w:rFonts w:ascii="Times New Roman" w:hAnsi="Times New Roman" w:eastAsia="Tahoma" w:cs="Arial"/>
          <w:b w:val="false"/>
          <w:b w:val="false"/>
          <w:bCs w:val="false"/>
          <w:i w:val="false"/>
          <w:i w:val="false"/>
          <w:iCs w:val="false"/>
          <w:color w:val="auto"/>
          <w:kern w:val="2"/>
          <w:sz w:val="22"/>
          <w:szCs w:val="22"/>
          <w:u w:val="none"/>
          <w:lang w:val="pl-PL" w:eastAsia="zxx" w:bidi="zxx"/>
        </w:rPr>
      </w:pPr>
      <w:r>
        <w:rPr>
          <w:rFonts w:eastAsia="Tahoma" w:cs="Arial" w:ascii="Times New Roman" w:hAnsi="Times New Roman"/>
          <w:b w:val="false"/>
          <w:bCs w:val="false"/>
          <w:i w:val="false"/>
          <w:iCs w:val="false"/>
          <w:color w:val="auto"/>
          <w:kern w:val="2"/>
          <w:sz w:val="22"/>
          <w:szCs w:val="22"/>
          <w:u w:val="none"/>
          <w:lang w:val="pl-PL" w:eastAsia="zxx" w:bidi="zxx"/>
        </w:rPr>
      </w:r>
    </w:p>
    <w:p>
      <w:pPr>
        <w:pStyle w:val="Zawartotabeli"/>
        <w:bidi w:val="0"/>
        <w:spacing w:lineRule="atLeast" w:line="200"/>
        <w:jc w:val="both"/>
        <w:rPr>
          <w:rFonts w:ascii="Cambria" w:hAnsi="Cambria"/>
          <w:b/>
          <w:b/>
          <w:bCs/>
          <w:sz w:val="22"/>
          <w:szCs w:val="22"/>
          <w:u w:val="single"/>
        </w:rPr>
      </w:pPr>
      <w:r>
        <w:rPr>
          <w:rFonts w:ascii="Cambria" w:hAnsi="Cambria"/>
          <w:b/>
          <w:bCs/>
          <w:sz w:val="22"/>
          <w:szCs w:val="22"/>
          <w:u w:val="single"/>
        </w:rPr>
      </w:r>
      <w:bookmarkStart w:id="11" w:name="__DdeLink__3309_21137583721"/>
      <w:bookmarkStart w:id="12" w:name="__DdeLink__3309_21137583721"/>
      <w:bookmarkEnd w:id="12"/>
    </w:p>
    <w:p>
      <w:pPr>
        <w:pStyle w:val="Normal"/>
        <w:bidi w:val="0"/>
        <w:spacing w:lineRule="auto" w:line="360" w:before="0" w:after="0"/>
        <w:jc w:val="both"/>
        <w:rPr>
          <w:rFonts w:ascii="Arial" w:hAnsi="Arial" w:cs="Arial"/>
          <w:b/>
          <w:b/>
          <w:bCs/>
          <w:kern w:val="2"/>
          <w:sz w:val="20"/>
          <w:szCs w:val="20"/>
          <w:lang w:val="pl-PL"/>
        </w:rPr>
      </w:pPr>
      <w:r>
        <w:rPr>
          <w:rFonts w:cs="Arial" w:ascii="Arial" w:hAnsi="Arial"/>
          <w:b/>
          <w:bCs/>
          <w:kern w:val="2"/>
          <w:sz w:val="20"/>
          <w:szCs w:val="20"/>
          <w:lang w:val="pl-PL"/>
        </w:rPr>
      </w:r>
    </w:p>
    <w:p>
      <w:pPr>
        <w:pStyle w:val="Normal"/>
        <w:bidi w:val="0"/>
        <w:spacing w:lineRule="auto" w:line="360" w:before="0" w:after="0"/>
        <w:jc w:val="center"/>
        <w:rPr/>
      </w:pPr>
      <w:r>
        <w:rPr/>
        <w:tab/>
        <w:tab/>
        <w:tab/>
        <w:tab/>
        <w:tab/>
        <w:tab/>
        <w:tab/>
        <w:tab/>
        <w:tab/>
      </w:r>
      <w:r>
        <w:rPr>
          <w:rStyle w:val="Czeinternetowe"/>
          <w:rFonts w:eastAsia="Tahoma" w:cs="Cambria" w:ascii="Cambria" w:hAnsi="Cambria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pacing w:val="-1"/>
          <w:kern w:val="2"/>
          <w:sz w:val="24"/>
          <w:szCs w:val="24"/>
          <w:u w:val="none"/>
          <w:effect w:val="none"/>
          <w:shd w:fill="FFFFFF" w:val="clear"/>
          <w:lang w:val="pl-PL" w:eastAsia="ar-SA" w:bidi="ar-SA"/>
        </w:rPr>
        <w:t xml:space="preserve">(-) BURMISTRZ   WŁODAWY </w:t>
      </w:r>
    </w:p>
    <w:p>
      <w:pPr>
        <w:pStyle w:val="Normal"/>
        <w:bidi w:val="0"/>
        <w:spacing w:lineRule="auto" w:line="360" w:before="0" w:after="0"/>
        <w:jc w:val="center"/>
        <w:rPr/>
      </w:pPr>
      <w:r>
        <w:rPr>
          <w:rStyle w:val="Czeinternetowe"/>
          <w:rFonts w:eastAsia="Tahoma" w:cs="Cambria" w:ascii="Cambria" w:hAnsi="Cambria"/>
          <w:b/>
          <w:bCs/>
          <w:i/>
          <w:iCs/>
          <w:caps w:val="false"/>
          <w:smallCaps w:val="false"/>
          <w:strike w:val="false"/>
          <w:dstrike w:val="false"/>
          <w:color w:val="000000"/>
          <w:spacing w:val="-1"/>
          <w:kern w:val="2"/>
          <w:sz w:val="24"/>
          <w:szCs w:val="24"/>
          <w:u w:val="none"/>
          <w:effect w:val="none"/>
          <w:shd w:fill="FFFFFF" w:val="clear"/>
          <w:lang w:val="pl-PL" w:eastAsia="ar-SA" w:bidi="ar-SA"/>
        </w:rPr>
        <w:tab/>
        <w:tab/>
        <w:tab/>
        <w:tab/>
        <w:tab/>
        <w:tab/>
        <w:tab/>
        <w:tab/>
        <w:tab/>
        <w:t xml:space="preserve">Wiesław Muszyński      </w:t>
      </w:r>
    </w:p>
    <w:sectPr>
      <w:headerReference w:type="default" r:id="rId2"/>
      <w:type w:val="nextPage"/>
      <w:pgSz w:w="11906" w:h="16838"/>
      <w:pgMar w:left="1134" w:right="1134" w:header="1134" w:top="2092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Arial Narrow">
    <w:charset w:val="ee"/>
    <w:family w:val="roman"/>
    <w:pitch w:val="variable"/>
  </w:font>
  <w:font w:name="Aria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inline distT="0" distB="0" distL="0" distR="0">
          <wp:extent cx="6120130" cy="428625"/>
          <wp:effectExtent l="0" t="0" r="0" b="0"/>
          <wp:docPr id="1" name="Obraz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Mocnowyrniony">
    <w:name w:val="Mocno wyróżniony"/>
    <w:qFormat/>
    <w:rPr>
      <w:b/>
      <w:bCs/>
    </w:rPr>
  </w:style>
  <w:style w:type="character" w:styleId="Czeinternetowe">
    <w:name w:val="Łącze internetowe"/>
    <w:rPr>
      <w:color w:val="0000FF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Kolorowecieniowanieakcent31">
    <w:name w:val="Kolorowe cieniowanie — akcent 31"/>
    <w:basedOn w:val="Normal"/>
    <w:qFormat/>
    <w:pPr>
      <w:spacing w:lineRule="auto" w:line="252" w:before="20" w:after="40"/>
      <w:ind w:left="720" w:right="0" w:hanging="0"/>
      <w:contextualSpacing/>
      <w:jc w:val="both"/>
    </w:pPr>
    <w:rPr>
      <w:rFonts w:ascii="Calibri" w:hAnsi="Calibri" w:eastAsia="SimSun;宋体" w:cs="Calibri"/>
      <w:sz w:val="20"/>
      <w:szCs w:val="20"/>
      <w:lang w:val="pl-PL" w:eastAsia="zh-CN"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Gwkaistopka">
    <w:name w:val="Główka i stopka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Gwka">
    <w:name w:val="Header"/>
    <w:basedOn w:val="Gwkaistopka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594</TotalTime>
  <Application>LibreOffice/7.0.0.3$Windows_X86_64 LibreOffice_project/8061b3e9204bef6b321a21033174034a5e2ea88e</Application>
  <Pages>1</Pages>
  <Words>205</Words>
  <Characters>1181</Characters>
  <CharactersWithSpaces>1470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2021-09-24T07:06:00Z</dcterms:created>
  <dc:creator>Robert Słowikowski</dc:creator>
  <dc:description/>
  <dc:language>pl-PL</dc:language>
  <cp:lastModifiedBy/>
  <cp:lastPrinted>2021-09-24T09:58:22Z</cp:lastPrinted>
  <dcterms:modified xsi:type="dcterms:W3CDTF">2021-09-24T13:29:03Z</dcterms:modified>
  <cp:revision>15</cp:revision>
  <dc:subject/>
  <dc:title/>
</cp:coreProperties>
</file>