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48251B56" w:rsidR="001D683E" w:rsidRPr="00BE3BD8" w:rsidRDefault="00A04CB2" w:rsidP="001D683E">
      <w:pPr>
        <w:spacing w:after="0" w:line="240" w:lineRule="auto"/>
        <w:jc w:val="righ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Koszalin</w:t>
      </w:r>
      <w:r w:rsidR="001D683E">
        <w:rPr>
          <w:rFonts w:asciiTheme="majorHAnsi" w:hAnsiTheme="majorHAnsi" w:cstheme="minorHAnsi"/>
        </w:rPr>
        <w:t xml:space="preserve">, </w:t>
      </w:r>
      <w:r w:rsidR="005813DE">
        <w:rPr>
          <w:rFonts w:asciiTheme="majorHAnsi" w:hAnsiTheme="majorHAnsi" w:cstheme="minorHAnsi"/>
        </w:rPr>
        <w:t xml:space="preserve">dn. </w:t>
      </w:r>
      <w:r w:rsidR="000D7B99">
        <w:rPr>
          <w:rFonts w:asciiTheme="majorHAnsi" w:hAnsiTheme="majorHAnsi" w:cstheme="minorHAnsi"/>
        </w:rPr>
        <w:t xml:space="preserve">27.07.2023 r. </w:t>
      </w:r>
    </w:p>
    <w:p w14:paraId="549CE03F" w14:textId="77777777" w:rsidR="00536EEF" w:rsidRDefault="00536EEF" w:rsidP="00E727B0">
      <w:pPr>
        <w:pStyle w:val="Tekstpodstawowywcity"/>
        <w:spacing w:after="0" w:line="240" w:lineRule="auto"/>
        <w:ind w:left="0" w:right="-2"/>
        <w:rPr>
          <w:rFonts w:asciiTheme="majorHAnsi" w:hAnsiTheme="majorHAnsi" w:cstheme="minorHAnsi"/>
          <w:b/>
          <w:iCs/>
          <w:u w:val="single"/>
        </w:rPr>
      </w:pPr>
    </w:p>
    <w:p w14:paraId="40970EB0" w14:textId="67F95988" w:rsidR="00DB5C2A" w:rsidRDefault="00DB5C2A" w:rsidP="00E727B0">
      <w:pPr>
        <w:pStyle w:val="Tekstpodstawowywcity"/>
        <w:spacing w:after="0" w:line="240" w:lineRule="auto"/>
        <w:ind w:left="0" w:right="-2"/>
        <w:rPr>
          <w:rFonts w:asciiTheme="majorHAnsi" w:hAnsiTheme="majorHAnsi" w:cstheme="minorHAnsi"/>
          <w:b/>
          <w:bCs/>
          <w:iCs/>
          <w:u w:val="single"/>
        </w:rPr>
      </w:pPr>
      <w:r w:rsidRPr="00A31D7B">
        <w:rPr>
          <w:rFonts w:asciiTheme="majorHAnsi" w:hAnsiTheme="majorHAnsi" w:cstheme="minorHAnsi"/>
          <w:b/>
          <w:iCs/>
          <w:u w:val="single"/>
        </w:rPr>
        <w:t>Zamawiający:</w:t>
      </w:r>
    </w:p>
    <w:p w14:paraId="34C568A4" w14:textId="77777777" w:rsidR="00A04CB2" w:rsidRPr="00A04CB2" w:rsidRDefault="00A04CB2" w:rsidP="00A04CB2">
      <w:pPr>
        <w:pStyle w:val="Tekstpodstawowywcity"/>
        <w:spacing w:after="0" w:line="240" w:lineRule="auto"/>
        <w:ind w:left="0" w:right="-2"/>
        <w:jc w:val="both"/>
        <w:rPr>
          <w:rFonts w:ascii="Cambria" w:eastAsia="Calibri" w:hAnsi="Cambria" w:cs="Times New Roman"/>
          <w:b/>
          <w:bCs/>
        </w:rPr>
      </w:pPr>
      <w:r w:rsidRPr="00A04CB2">
        <w:rPr>
          <w:rFonts w:ascii="Cambria" w:eastAsia="Calibri" w:hAnsi="Cambria" w:cs="Times New Roman"/>
          <w:b/>
          <w:bCs/>
        </w:rPr>
        <w:t xml:space="preserve">Przedsiębiorstwo Gospodarki </w:t>
      </w:r>
    </w:p>
    <w:p w14:paraId="144C3412" w14:textId="77777777" w:rsidR="00A04CB2" w:rsidRPr="00A04CB2" w:rsidRDefault="00A04CB2" w:rsidP="00A04CB2">
      <w:pPr>
        <w:pStyle w:val="Tekstpodstawowywcity"/>
        <w:spacing w:after="0" w:line="240" w:lineRule="auto"/>
        <w:ind w:left="0" w:right="-2"/>
        <w:jc w:val="both"/>
        <w:rPr>
          <w:rFonts w:ascii="Cambria" w:eastAsia="Calibri" w:hAnsi="Cambria" w:cs="Times New Roman"/>
          <w:b/>
          <w:bCs/>
        </w:rPr>
      </w:pPr>
      <w:r w:rsidRPr="00A04CB2">
        <w:rPr>
          <w:rFonts w:ascii="Cambria" w:eastAsia="Calibri" w:hAnsi="Cambria" w:cs="Times New Roman"/>
          <w:b/>
          <w:bCs/>
        </w:rPr>
        <w:t>Komunalnej Spółka z o.o.</w:t>
      </w:r>
      <w:r w:rsidRPr="00A04CB2">
        <w:rPr>
          <w:rFonts w:ascii="Cambria" w:eastAsia="Calibri" w:hAnsi="Cambria" w:cs="Times New Roman"/>
          <w:b/>
          <w:bCs/>
        </w:rPr>
        <w:tab/>
      </w:r>
    </w:p>
    <w:p w14:paraId="4A765DDF" w14:textId="77777777" w:rsidR="00A04CB2" w:rsidRPr="00A04CB2" w:rsidRDefault="00A04CB2" w:rsidP="00A04CB2">
      <w:pPr>
        <w:pStyle w:val="Tekstpodstawowywcity"/>
        <w:spacing w:after="0" w:line="240" w:lineRule="auto"/>
        <w:ind w:left="0" w:right="-2"/>
        <w:jc w:val="both"/>
        <w:rPr>
          <w:rFonts w:ascii="Cambria" w:eastAsia="Calibri" w:hAnsi="Cambria" w:cs="Times New Roman"/>
          <w:b/>
          <w:bCs/>
        </w:rPr>
      </w:pPr>
      <w:r w:rsidRPr="00A04CB2">
        <w:rPr>
          <w:rFonts w:ascii="Cambria" w:eastAsia="Calibri" w:hAnsi="Cambria" w:cs="Times New Roman"/>
          <w:b/>
          <w:bCs/>
        </w:rPr>
        <w:t>ul. Komunalna 5</w:t>
      </w:r>
    </w:p>
    <w:p w14:paraId="63ECAD17" w14:textId="39FC0ADB" w:rsidR="00423D36" w:rsidRDefault="00A04CB2" w:rsidP="00A04CB2">
      <w:pPr>
        <w:pStyle w:val="Tekstpodstawowywcity"/>
        <w:spacing w:after="0" w:line="240" w:lineRule="auto"/>
        <w:ind w:left="0" w:right="-2"/>
        <w:jc w:val="both"/>
        <w:rPr>
          <w:rFonts w:asciiTheme="majorHAnsi" w:hAnsiTheme="majorHAnsi" w:cstheme="minorHAnsi"/>
          <w:b/>
          <w:bCs/>
          <w:iCs/>
          <w:u w:val="single"/>
        </w:rPr>
      </w:pPr>
      <w:r w:rsidRPr="00A04CB2">
        <w:rPr>
          <w:rFonts w:ascii="Cambria" w:eastAsia="Calibri" w:hAnsi="Cambria" w:cs="Times New Roman"/>
          <w:b/>
          <w:bCs/>
        </w:rPr>
        <w:t>75-724 Koszalin</w:t>
      </w:r>
    </w:p>
    <w:p w14:paraId="22F6913F" w14:textId="682EE2E5" w:rsidR="00423D36" w:rsidRDefault="00423D36" w:rsidP="00E727B0">
      <w:pPr>
        <w:pStyle w:val="Tekstpodstawowywcity"/>
        <w:spacing w:after="0" w:line="240" w:lineRule="auto"/>
        <w:ind w:left="0" w:right="-2"/>
        <w:rPr>
          <w:rFonts w:asciiTheme="majorHAnsi" w:hAnsiTheme="majorHAnsi" w:cstheme="minorHAnsi"/>
          <w:b/>
          <w:bCs/>
          <w:iCs/>
          <w:u w:val="single"/>
        </w:rPr>
      </w:pPr>
    </w:p>
    <w:p w14:paraId="69C35031" w14:textId="77777777" w:rsidR="00423D36" w:rsidRPr="00423D36" w:rsidRDefault="00423D36" w:rsidP="00E727B0">
      <w:pPr>
        <w:pStyle w:val="Tekstpodstawowywcity"/>
        <w:spacing w:after="0" w:line="240" w:lineRule="auto"/>
        <w:ind w:left="0" w:right="-2"/>
        <w:rPr>
          <w:rFonts w:asciiTheme="majorHAnsi" w:hAnsiTheme="majorHAnsi" w:cstheme="minorHAnsi"/>
          <w:b/>
          <w:bCs/>
          <w:iCs/>
          <w:u w:val="single"/>
        </w:rPr>
      </w:pPr>
    </w:p>
    <w:p w14:paraId="62190615" w14:textId="77777777" w:rsidR="00536EEF" w:rsidRPr="00A31D7B" w:rsidRDefault="00536EEF" w:rsidP="00DB5C2A">
      <w:pPr>
        <w:pStyle w:val="Bezodstpw"/>
        <w:spacing w:line="276" w:lineRule="auto"/>
        <w:jc w:val="center"/>
        <w:rPr>
          <w:rFonts w:asciiTheme="majorHAnsi" w:hAnsiTheme="majorHAnsi" w:cstheme="minorHAnsi"/>
          <w:b/>
        </w:rPr>
      </w:pPr>
    </w:p>
    <w:p w14:paraId="5C22C3CE" w14:textId="77777777" w:rsidR="009C77F0" w:rsidRDefault="009C77F0" w:rsidP="00E727B0">
      <w:pPr>
        <w:pStyle w:val="Default"/>
        <w:jc w:val="center"/>
        <w:rPr>
          <w:rFonts w:asciiTheme="majorHAnsi" w:hAnsiTheme="majorHAnsi"/>
          <w:b/>
          <w:sz w:val="22"/>
          <w:szCs w:val="22"/>
        </w:rPr>
      </w:pPr>
    </w:p>
    <w:p w14:paraId="75167777" w14:textId="77777777" w:rsidR="009C77F0" w:rsidRDefault="009C77F0" w:rsidP="00E727B0">
      <w:pPr>
        <w:pStyle w:val="Default"/>
        <w:jc w:val="center"/>
        <w:rPr>
          <w:rFonts w:asciiTheme="majorHAnsi" w:hAnsiTheme="majorHAnsi"/>
          <w:b/>
          <w:sz w:val="22"/>
          <w:szCs w:val="22"/>
        </w:rPr>
      </w:pPr>
    </w:p>
    <w:p w14:paraId="212393AC" w14:textId="3CBE8C3B" w:rsidR="00E727B0" w:rsidRPr="00A31D7B" w:rsidRDefault="00536EEF" w:rsidP="00E727B0">
      <w:pPr>
        <w:pStyle w:val="Default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INFORMACJA </w:t>
      </w:r>
      <w:r w:rsidR="00E727B0" w:rsidRPr="00A31D7B">
        <w:rPr>
          <w:rFonts w:asciiTheme="majorHAnsi" w:hAnsiTheme="majorHAnsi"/>
          <w:b/>
          <w:sz w:val="22"/>
          <w:szCs w:val="22"/>
        </w:rPr>
        <w:t>O WYBORZE NAJKORZYSTNIEJSZEJ OFERTY</w:t>
      </w:r>
    </w:p>
    <w:p w14:paraId="5CBE14A8" w14:textId="76305F24" w:rsidR="00DB5C2A" w:rsidRPr="00A31D7B" w:rsidRDefault="00DB5C2A" w:rsidP="00DB5C2A">
      <w:pPr>
        <w:pStyle w:val="Bezodstpw"/>
        <w:spacing w:line="276" w:lineRule="auto"/>
        <w:jc w:val="center"/>
        <w:rPr>
          <w:rFonts w:asciiTheme="majorHAnsi" w:hAnsiTheme="majorHAnsi" w:cstheme="minorHAnsi"/>
          <w:b/>
        </w:rPr>
      </w:pPr>
      <w:r w:rsidRPr="00035F5A">
        <w:rPr>
          <w:rFonts w:asciiTheme="majorHAnsi" w:hAnsiTheme="majorHAnsi" w:cstheme="minorHAnsi"/>
          <w:b/>
        </w:rPr>
        <w:t>- CZĘŚĆ I ZAMÓWIENIA</w:t>
      </w:r>
    </w:p>
    <w:p w14:paraId="3082B891" w14:textId="77777777" w:rsidR="00DB5C2A" w:rsidRPr="00A31D7B" w:rsidRDefault="00DB5C2A" w:rsidP="00DB5C2A">
      <w:pPr>
        <w:pStyle w:val="Bezodstpw"/>
        <w:spacing w:line="276" w:lineRule="auto"/>
        <w:jc w:val="center"/>
        <w:rPr>
          <w:rFonts w:asciiTheme="majorHAnsi" w:hAnsiTheme="majorHAnsi" w:cstheme="minorHAnsi"/>
          <w:b/>
        </w:rPr>
      </w:pPr>
    </w:p>
    <w:p w14:paraId="512A8DE5" w14:textId="77777777" w:rsidR="00DB5C2A" w:rsidRPr="00A31D7B" w:rsidRDefault="00DB5C2A" w:rsidP="00DB5C2A">
      <w:pPr>
        <w:pStyle w:val="Bezodstpw"/>
        <w:spacing w:line="276" w:lineRule="auto"/>
        <w:jc w:val="center"/>
        <w:rPr>
          <w:rFonts w:asciiTheme="majorHAnsi" w:hAnsiTheme="majorHAnsi" w:cstheme="minorHAnsi"/>
          <w:b/>
        </w:rPr>
      </w:pPr>
    </w:p>
    <w:p w14:paraId="68926EAB" w14:textId="1095221A" w:rsidR="00DB5C2A" w:rsidRPr="00A31D7B" w:rsidRDefault="00DB5C2A" w:rsidP="00423D36">
      <w:pPr>
        <w:ind w:left="993" w:hanging="993"/>
        <w:jc w:val="both"/>
        <w:rPr>
          <w:rFonts w:asciiTheme="majorHAnsi" w:hAnsiTheme="majorHAnsi"/>
          <w:b/>
        </w:rPr>
      </w:pPr>
      <w:r w:rsidRPr="00A31D7B">
        <w:rPr>
          <w:rFonts w:asciiTheme="majorHAnsi" w:hAnsiTheme="majorHAnsi" w:cstheme="minorHAnsi"/>
          <w:b/>
        </w:rPr>
        <w:t xml:space="preserve">Dotyczy: </w:t>
      </w:r>
      <w:r w:rsidRPr="00E55B55">
        <w:rPr>
          <w:rFonts w:asciiTheme="majorHAnsi" w:hAnsiTheme="majorHAnsi"/>
          <w:b/>
          <w:bCs/>
          <w:i/>
        </w:rPr>
        <w:t xml:space="preserve">postępowania o udzielenie zamówienia publicznego prowadzonego w trybie </w:t>
      </w:r>
      <w:r w:rsidR="00554061">
        <w:rPr>
          <w:rFonts w:asciiTheme="majorHAnsi" w:hAnsiTheme="majorHAnsi"/>
          <w:b/>
          <w:bCs/>
          <w:i/>
        </w:rPr>
        <w:t>przetargu nieograniczonego</w:t>
      </w:r>
      <w:r w:rsidR="00A31D7B" w:rsidRPr="00E55B55">
        <w:rPr>
          <w:rFonts w:asciiTheme="majorHAnsi" w:hAnsiTheme="majorHAnsi"/>
          <w:b/>
          <w:bCs/>
          <w:i/>
        </w:rPr>
        <w:t xml:space="preserve"> </w:t>
      </w:r>
      <w:r w:rsidRPr="00E55B55">
        <w:rPr>
          <w:rFonts w:asciiTheme="majorHAnsi" w:hAnsiTheme="majorHAnsi"/>
          <w:b/>
          <w:bCs/>
          <w:i/>
        </w:rPr>
        <w:t>na:</w:t>
      </w:r>
      <w:r w:rsidRPr="00E55B55">
        <w:rPr>
          <w:rFonts w:asciiTheme="majorHAnsi" w:hAnsiTheme="majorHAnsi"/>
          <w:b/>
          <w:i/>
        </w:rPr>
        <w:t xml:space="preserve"> „</w:t>
      </w:r>
      <w:r w:rsidR="00A04CB2" w:rsidRPr="00A04CB2">
        <w:rPr>
          <w:rFonts w:asciiTheme="majorHAnsi" w:hAnsiTheme="majorHAnsi"/>
          <w:b/>
          <w:i/>
        </w:rPr>
        <w:t>Kompleksowe ubezpieczenie mienia i odpowiedzialności cywilnej Przedsiębiorstwa Gospodarki Komunalnej Sp. z o.o. w Koszalinie</w:t>
      </w:r>
      <w:r w:rsidR="009F293F" w:rsidRPr="00E55B55">
        <w:rPr>
          <w:rFonts w:asciiTheme="majorHAnsi" w:hAnsiTheme="majorHAnsi"/>
          <w:b/>
          <w:i/>
        </w:rPr>
        <w:t>”</w:t>
      </w:r>
    </w:p>
    <w:p w14:paraId="6F2E5D81" w14:textId="074E5B8F" w:rsidR="00423D36" w:rsidRDefault="00423D36" w:rsidP="00423D36">
      <w:pPr>
        <w:spacing w:after="120"/>
        <w:ind w:right="-2"/>
        <w:rPr>
          <w:rFonts w:asciiTheme="majorHAnsi" w:hAnsiTheme="majorHAnsi" w:cstheme="minorHAnsi"/>
          <w:b/>
          <w:bCs/>
        </w:rPr>
      </w:pPr>
      <w:r w:rsidRPr="00A31D7B">
        <w:rPr>
          <w:rFonts w:asciiTheme="majorHAnsi" w:hAnsiTheme="majorHAnsi" w:cstheme="minorHAnsi"/>
          <w:b/>
        </w:rPr>
        <w:t xml:space="preserve">Oznaczenie sprawy: </w:t>
      </w:r>
      <w:r w:rsidR="00A04CB2" w:rsidRPr="00F40B00">
        <w:rPr>
          <w:rFonts w:ascii="Cambria" w:hAnsi="Cambria"/>
          <w:i/>
        </w:rPr>
        <w:t>2023/S  108-338325</w:t>
      </w:r>
    </w:p>
    <w:p w14:paraId="79A5BBA0" w14:textId="53BEE005" w:rsidR="00DB5C2A" w:rsidRPr="003D4F1C" w:rsidRDefault="00DB5C2A" w:rsidP="00423D36">
      <w:pPr>
        <w:jc w:val="both"/>
        <w:rPr>
          <w:rFonts w:asciiTheme="majorHAnsi" w:hAnsiTheme="majorHAnsi" w:cstheme="minorHAnsi"/>
        </w:rPr>
      </w:pPr>
      <w:r w:rsidRPr="00A31D7B">
        <w:rPr>
          <w:rFonts w:asciiTheme="majorHAnsi" w:hAnsiTheme="majorHAnsi" w:cstheme="minorHAnsi"/>
        </w:rPr>
        <w:t xml:space="preserve">Działając na podstawie art. </w:t>
      </w:r>
      <w:r w:rsidR="00A31D7B" w:rsidRPr="00A31D7B">
        <w:rPr>
          <w:rFonts w:asciiTheme="majorHAnsi" w:hAnsiTheme="majorHAnsi" w:cstheme="minorHAnsi"/>
        </w:rPr>
        <w:t>253</w:t>
      </w:r>
      <w:r w:rsidRPr="00A31D7B">
        <w:rPr>
          <w:rFonts w:asciiTheme="majorHAnsi" w:hAnsiTheme="majorHAnsi" w:cstheme="minorHAnsi"/>
        </w:rPr>
        <w:t xml:space="preserve"> ust. </w:t>
      </w:r>
      <w:r w:rsidR="006A3C3A">
        <w:rPr>
          <w:rFonts w:asciiTheme="majorHAnsi" w:hAnsiTheme="majorHAnsi" w:cstheme="minorHAnsi"/>
        </w:rPr>
        <w:t xml:space="preserve">1 </w:t>
      </w:r>
      <w:r w:rsidR="00506848">
        <w:rPr>
          <w:rFonts w:asciiTheme="majorHAnsi" w:hAnsiTheme="majorHAnsi" w:cstheme="minorHAnsi"/>
        </w:rPr>
        <w:t xml:space="preserve">i 2 </w:t>
      </w:r>
      <w:r w:rsidR="00A31D7B" w:rsidRPr="00A31D7B">
        <w:rPr>
          <w:rFonts w:asciiTheme="majorHAnsi" w:hAnsiTheme="majorHAnsi" w:cstheme="minorHAnsi"/>
        </w:rPr>
        <w:t xml:space="preserve">ustawy z dnia </w:t>
      </w:r>
      <w:r w:rsidR="00A31D7B" w:rsidRPr="00A31D7B">
        <w:rPr>
          <w:rFonts w:asciiTheme="majorHAnsi" w:hAnsiTheme="majorHAnsi" w:cstheme="minorHAnsi"/>
          <w:bCs/>
        </w:rPr>
        <w:t>11 września 2019 r. Prawo zamówień publicznych (</w:t>
      </w:r>
      <w:proofErr w:type="spellStart"/>
      <w:r w:rsidR="005813DE" w:rsidRPr="005813DE">
        <w:rPr>
          <w:rFonts w:asciiTheme="majorHAnsi" w:hAnsiTheme="majorHAnsi" w:cstheme="minorHAnsi"/>
        </w:rPr>
        <w:t>t.j</w:t>
      </w:r>
      <w:proofErr w:type="spellEnd"/>
      <w:r w:rsidR="005813DE" w:rsidRPr="005813DE">
        <w:rPr>
          <w:rFonts w:asciiTheme="majorHAnsi" w:hAnsiTheme="majorHAnsi" w:cstheme="minorHAnsi"/>
        </w:rPr>
        <w:t>.: Dz.U. z 202</w:t>
      </w:r>
      <w:r w:rsidR="003B23FF">
        <w:rPr>
          <w:rFonts w:asciiTheme="majorHAnsi" w:hAnsiTheme="majorHAnsi" w:cstheme="minorHAnsi"/>
        </w:rPr>
        <w:t>2</w:t>
      </w:r>
      <w:r w:rsidR="005813DE" w:rsidRPr="005813DE">
        <w:rPr>
          <w:rFonts w:asciiTheme="majorHAnsi" w:hAnsiTheme="majorHAnsi" w:cstheme="minorHAnsi"/>
        </w:rPr>
        <w:t xml:space="preserve"> r., poz. </w:t>
      </w:r>
      <w:r w:rsidR="003B23FF">
        <w:rPr>
          <w:rFonts w:asciiTheme="majorHAnsi" w:hAnsiTheme="majorHAnsi" w:cstheme="minorHAnsi"/>
        </w:rPr>
        <w:t>1710</w:t>
      </w:r>
      <w:r w:rsidR="00E05401">
        <w:rPr>
          <w:rFonts w:asciiTheme="majorHAnsi" w:hAnsiTheme="majorHAnsi" w:cstheme="minorHAnsi"/>
        </w:rPr>
        <w:t xml:space="preserve"> ze zm.</w:t>
      </w:r>
      <w:r w:rsidR="00A31D7B" w:rsidRPr="00A97798">
        <w:rPr>
          <w:rFonts w:asciiTheme="majorHAnsi" w:hAnsiTheme="majorHAnsi" w:cstheme="minorHAnsi"/>
          <w:bCs/>
        </w:rPr>
        <w:t>)</w:t>
      </w:r>
      <w:r w:rsidR="00536EEF">
        <w:rPr>
          <w:rFonts w:asciiTheme="majorHAnsi" w:hAnsiTheme="majorHAnsi" w:cstheme="minorHAnsi"/>
          <w:bCs/>
        </w:rPr>
        <w:t xml:space="preserve"> – </w:t>
      </w:r>
      <w:r w:rsidR="00536EEF" w:rsidRPr="00536EEF">
        <w:rPr>
          <w:rFonts w:asciiTheme="majorHAnsi" w:hAnsiTheme="majorHAnsi" w:cstheme="minorHAnsi"/>
          <w:bCs/>
          <w:i/>
          <w:iCs/>
        </w:rPr>
        <w:t xml:space="preserve">dalej jako </w:t>
      </w:r>
      <w:r w:rsidR="00E05401">
        <w:rPr>
          <w:rFonts w:asciiTheme="majorHAnsi" w:hAnsiTheme="majorHAnsi" w:cstheme="minorHAnsi"/>
          <w:bCs/>
          <w:i/>
          <w:iCs/>
        </w:rPr>
        <w:t>„</w:t>
      </w:r>
      <w:r w:rsidR="00536EEF" w:rsidRPr="00536EEF">
        <w:rPr>
          <w:rFonts w:asciiTheme="majorHAnsi" w:hAnsiTheme="majorHAnsi" w:cstheme="minorHAnsi"/>
          <w:bCs/>
          <w:i/>
          <w:iCs/>
        </w:rPr>
        <w:t xml:space="preserve">ustawa </w:t>
      </w:r>
      <w:proofErr w:type="spellStart"/>
      <w:r w:rsidR="00536EEF" w:rsidRPr="00536EEF">
        <w:rPr>
          <w:rFonts w:asciiTheme="majorHAnsi" w:hAnsiTheme="majorHAnsi" w:cstheme="minorHAnsi"/>
          <w:bCs/>
          <w:i/>
          <w:iCs/>
        </w:rPr>
        <w:t>Pzp</w:t>
      </w:r>
      <w:proofErr w:type="spellEnd"/>
      <w:r w:rsidR="00E05401">
        <w:rPr>
          <w:rFonts w:asciiTheme="majorHAnsi" w:hAnsiTheme="majorHAnsi" w:cstheme="minorHAnsi"/>
          <w:bCs/>
          <w:i/>
          <w:iCs/>
        </w:rPr>
        <w:t>”</w:t>
      </w:r>
      <w:r w:rsidR="00A97798" w:rsidRPr="00A97798">
        <w:rPr>
          <w:rFonts w:asciiTheme="majorHAnsi" w:hAnsiTheme="majorHAnsi" w:cstheme="minorHAnsi"/>
          <w:bCs/>
        </w:rPr>
        <w:t xml:space="preserve"> </w:t>
      </w:r>
      <w:r w:rsidR="00A31D7B" w:rsidRPr="00A97798">
        <w:rPr>
          <w:rFonts w:asciiTheme="majorHAnsi" w:hAnsiTheme="majorHAnsi" w:cstheme="minorHAnsi"/>
          <w:bCs/>
        </w:rPr>
        <w:t xml:space="preserve">- </w:t>
      </w:r>
      <w:r w:rsidRPr="00A31D7B">
        <w:rPr>
          <w:rFonts w:asciiTheme="majorHAnsi" w:hAnsiTheme="majorHAnsi" w:cstheme="minorHAnsi"/>
        </w:rPr>
        <w:t>Zamawiający</w:t>
      </w:r>
      <w:r w:rsidR="00A04CB2">
        <w:rPr>
          <w:rFonts w:asciiTheme="majorHAnsi" w:hAnsiTheme="majorHAnsi" w:cstheme="minorHAnsi"/>
        </w:rPr>
        <w:t xml:space="preserve"> </w:t>
      </w:r>
      <w:r w:rsidR="00A04CB2" w:rsidRPr="00A04CB2">
        <w:rPr>
          <w:rFonts w:asciiTheme="majorHAnsi" w:hAnsiTheme="majorHAnsi" w:cstheme="minorHAnsi"/>
        </w:rPr>
        <w:t>informuje, że</w:t>
      </w:r>
      <w:r w:rsidRPr="00A31D7B">
        <w:rPr>
          <w:rFonts w:asciiTheme="majorHAnsi" w:hAnsiTheme="majorHAnsi" w:cstheme="minorHAnsi"/>
        </w:rPr>
        <w:t xml:space="preserve"> w postępowaniu </w:t>
      </w:r>
      <w:r w:rsidRPr="00C334F4">
        <w:rPr>
          <w:rFonts w:asciiTheme="majorHAnsi" w:hAnsiTheme="majorHAnsi" w:cstheme="minorHAnsi"/>
        </w:rPr>
        <w:t xml:space="preserve">prowadzonym w trybie </w:t>
      </w:r>
      <w:r w:rsidR="00554061">
        <w:rPr>
          <w:rFonts w:asciiTheme="majorHAnsi" w:hAnsiTheme="majorHAnsi" w:cstheme="minorHAnsi"/>
        </w:rPr>
        <w:t>przetargu nieograniczonego</w:t>
      </w:r>
      <w:r w:rsidR="00E05401">
        <w:rPr>
          <w:rFonts w:asciiTheme="majorHAnsi" w:hAnsiTheme="majorHAnsi" w:cstheme="minorHAnsi"/>
        </w:rPr>
        <w:t xml:space="preserve"> </w:t>
      </w:r>
      <w:r w:rsidR="009C77F0">
        <w:rPr>
          <w:rFonts w:asciiTheme="majorHAnsi" w:hAnsiTheme="majorHAnsi" w:cstheme="minorHAnsi"/>
        </w:rPr>
        <w:t>na</w:t>
      </w:r>
      <w:r w:rsidR="009C77F0" w:rsidRPr="009C77F0">
        <w:rPr>
          <w:rFonts w:asciiTheme="majorHAnsi" w:hAnsiTheme="majorHAnsi" w:cstheme="minorHAnsi"/>
        </w:rPr>
        <w:t>: „</w:t>
      </w:r>
      <w:r w:rsidR="00A04CB2" w:rsidRPr="00A04CB2">
        <w:rPr>
          <w:rFonts w:asciiTheme="majorHAnsi" w:hAnsiTheme="majorHAnsi" w:cstheme="minorHAnsi"/>
        </w:rPr>
        <w:t>Kompleksowe ubezpieczenie mienia i odpowiedzialności cywilnej Przedsiębiorstwa Gospodarki Komunalnej Sp. z o.o. w Koszalinie</w:t>
      </w:r>
      <w:r w:rsidR="009C77F0" w:rsidRPr="009C77F0">
        <w:rPr>
          <w:rFonts w:asciiTheme="majorHAnsi" w:hAnsiTheme="majorHAnsi" w:cstheme="minorHAnsi"/>
        </w:rPr>
        <w:t>.”</w:t>
      </w:r>
      <w:r w:rsidR="009C77F0">
        <w:rPr>
          <w:rFonts w:asciiTheme="majorHAnsi" w:hAnsiTheme="majorHAnsi" w:cstheme="minorHAnsi"/>
        </w:rPr>
        <w:t xml:space="preserve"> </w:t>
      </w:r>
      <w:r w:rsidRPr="00C334F4">
        <w:rPr>
          <w:rFonts w:asciiTheme="majorHAnsi" w:hAnsiTheme="majorHAnsi" w:cstheme="minorHAnsi"/>
        </w:rPr>
        <w:t>dokonał wyboru oferty najkorzystniejszej złożonej przez:</w:t>
      </w:r>
    </w:p>
    <w:p w14:paraId="661BEC8C" w14:textId="37E34841" w:rsidR="00DB5C2A" w:rsidRPr="00A04CB2" w:rsidRDefault="00DB5C2A" w:rsidP="00DB5C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Sylfaen"/>
          <w:b/>
          <w:color w:val="000000"/>
          <w:szCs w:val="18"/>
        </w:rPr>
      </w:pPr>
      <w:r w:rsidRPr="00A04CB2">
        <w:rPr>
          <w:rFonts w:asciiTheme="majorHAnsi" w:eastAsia="Times New Roman" w:hAnsiTheme="majorHAnsi" w:cs="Sylfaen"/>
          <w:b/>
          <w:color w:val="000000"/>
          <w:szCs w:val="18"/>
        </w:rPr>
        <w:t xml:space="preserve">W części I zamówienia – </w:t>
      </w:r>
      <w:r w:rsidRPr="00A04CB2">
        <w:rPr>
          <w:rFonts w:asciiTheme="majorHAnsi" w:hAnsiTheme="majorHAnsi" w:cstheme="minorHAnsi"/>
        </w:rPr>
        <w:t>ubezpieczenie mienia i odpowiedzialności cywilnej</w:t>
      </w:r>
    </w:p>
    <w:p w14:paraId="72057A8B" w14:textId="77777777" w:rsidR="00A04CB2" w:rsidRDefault="00A04CB2" w:rsidP="00A04CB2">
      <w:pPr>
        <w:snapToGrid w:val="0"/>
        <w:spacing w:before="60"/>
        <w:rPr>
          <w:rFonts w:asciiTheme="majorHAnsi" w:hAnsiTheme="majorHAnsi"/>
        </w:rPr>
      </w:pPr>
      <w:r w:rsidRPr="00207702">
        <w:rPr>
          <w:rFonts w:asciiTheme="majorHAnsi" w:hAnsiTheme="majorHAnsi"/>
          <w:b/>
        </w:rPr>
        <w:t>Oferta numer 1:</w:t>
      </w:r>
      <w:r w:rsidRPr="00207702">
        <w:rPr>
          <w:rFonts w:asciiTheme="majorHAnsi" w:hAnsiTheme="majorHAnsi"/>
        </w:rPr>
        <w:t xml:space="preserve"> </w:t>
      </w:r>
    </w:p>
    <w:p w14:paraId="4BB6644B" w14:textId="77777777" w:rsidR="00FB22D6" w:rsidRPr="00ED2A63" w:rsidRDefault="00FB22D6" w:rsidP="00FB22D6">
      <w:pPr>
        <w:snapToGrid w:val="0"/>
        <w:spacing w:before="60" w:after="60"/>
        <w:jc w:val="center"/>
        <w:rPr>
          <w:rFonts w:asciiTheme="majorHAnsi" w:hAnsiTheme="majorHAnsi"/>
          <w:b/>
          <w:bCs/>
        </w:rPr>
      </w:pPr>
      <w:bookmarkStart w:id="0" w:name="_Hlk140787326"/>
      <w:bookmarkStart w:id="1" w:name="_Hlk140654539"/>
      <w:r w:rsidRPr="00ED2A63">
        <w:rPr>
          <w:rFonts w:asciiTheme="majorHAnsi" w:hAnsiTheme="majorHAnsi"/>
          <w:b/>
          <w:bCs/>
        </w:rPr>
        <w:t>Wiener Towarzystwo Ubezpieczeń SA</w:t>
      </w:r>
    </w:p>
    <w:p w14:paraId="2F3280BE" w14:textId="77777777" w:rsidR="00FB22D6" w:rsidRPr="00ED2A63" w:rsidRDefault="00FB22D6" w:rsidP="00FB22D6">
      <w:pPr>
        <w:snapToGrid w:val="0"/>
        <w:spacing w:before="60" w:after="60"/>
        <w:jc w:val="center"/>
        <w:rPr>
          <w:rFonts w:asciiTheme="majorHAnsi" w:hAnsiTheme="majorHAnsi"/>
          <w:b/>
          <w:bCs/>
        </w:rPr>
      </w:pPr>
      <w:proofErr w:type="spellStart"/>
      <w:r w:rsidRPr="00ED2A63">
        <w:rPr>
          <w:rFonts w:asciiTheme="majorHAnsi" w:hAnsiTheme="majorHAnsi"/>
          <w:b/>
          <w:bCs/>
        </w:rPr>
        <w:t>Vienna</w:t>
      </w:r>
      <w:proofErr w:type="spellEnd"/>
      <w:r w:rsidRPr="00ED2A63">
        <w:rPr>
          <w:rFonts w:asciiTheme="majorHAnsi" w:hAnsiTheme="majorHAnsi"/>
          <w:b/>
          <w:bCs/>
        </w:rPr>
        <w:t xml:space="preserve"> </w:t>
      </w:r>
      <w:proofErr w:type="spellStart"/>
      <w:r w:rsidRPr="00ED2A63">
        <w:rPr>
          <w:rFonts w:asciiTheme="majorHAnsi" w:hAnsiTheme="majorHAnsi"/>
          <w:b/>
          <w:bCs/>
        </w:rPr>
        <w:t>Insurance</w:t>
      </w:r>
      <w:proofErr w:type="spellEnd"/>
      <w:r w:rsidRPr="00ED2A63">
        <w:rPr>
          <w:rFonts w:asciiTheme="majorHAnsi" w:hAnsiTheme="majorHAnsi"/>
          <w:b/>
          <w:bCs/>
        </w:rPr>
        <w:t xml:space="preserve"> </w:t>
      </w:r>
      <w:proofErr w:type="spellStart"/>
      <w:r w:rsidRPr="00ED2A63">
        <w:rPr>
          <w:rFonts w:asciiTheme="majorHAnsi" w:hAnsiTheme="majorHAnsi"/>
          <w:b/>
          <w:bCs/>
        </w:rPr>
        <w:t>Group</w:t>
      </w:r>
      <w:proofErr w:type="spellEnd"/>
      <w:r w:rsidRPr="00ED2A63">
        <w:rPr>
          <w:rFonts w:asciiTheme="majorHAnsi" w:hAnsiTheme="majorHAnsi"/>
          <w:b/>
          <w:bCs/>
        </w:rPr>
        <w:t>,</w:t>
      </w:r>
    </w:p>
    <w:p w14:paraId="45C13270" w14:textId="1FB8CC9B" w:rsidR="00FB22D6" w:rsidRDefault="00FB22D6" w:rsidP="00FB22D6">
      <w:pPr>
        <w:snapToGrid w:val="0"/>
        <w:spacing w:before="60" w:after="60"/>
        <w:jc w:val="center"/>
        <w:rPr>
          <w:rFonts w:asciiTheme="majorHAnsi" w:hAnsiTheme="majorHAnsi"/>
          <w:b/>
          <w:bCs/>
        </w:rPr>
      </w:pPr>
      <w:r w:rsidRPr="00ED2A63">
        <w:rPr>
          <w:rFonts w:asciiTheme="majorHAnsi" w:hAnsiTheme="majorHAnsi"/>
          <w:b/>
          <w:bCs/>
        </w:rPr>
        <w:t>ul. Wołoska 22a, 02-675 Warszawa</w:t>
      </w:r>
      <w:bookmarkEnd w:id="0"/>
    </w:p>
    <w:p w14:paraId="3F81B74A" w14:textId="2493661D" w:rsidR="00FB22D6" w:rsidRPr="00ED2A63" w:rsidRDefault="00FB22D6" w:rsidP="00FB22D6">
      <w:pPr>
        <w:snapToGrid w:val="0"/>
        <w:spacing w:before="60" w:after="60"/>
        <w:jc w:val="center"/>
        <w:rPr>
          <w:rFonts w:asciiTheme="majorHAnsi" w:hAnsiTheme="majorHAnsi"/>
          <w:b/>
          <w:bCs/>
        </w:rPr>
      </w:pPr>
      <w:r w:rsidRPr="00ED2A63">
        <w:rPr>
          <w:rFonts w:asciiTheme="majorHAnsi" w:hAnsiTheme="majorHAnsi"/>
          <w:b/>
          <w:bCs/>
        </w:rPr>
        <w:t xml:space="preserve"> NIP:524 030 23 93</w:t>
      </w:r>
    </w:p>
    <w:bookmarkEnd w:id="1"/>
    <w:p w14:paraId="0613937D" w14:textId="77777777" w:rsidR="00DB5C2A" w:rsidRDefault="00DB5C2A" w:rsidP="00DB5C2A">
      <w:pPr>
        <w:autoSpaceDE w:val="0"/>
        <w:autoSpaceDN w:val="0"/>
        <w:adjustRightInd w:val="0"/>
        <w:spacing w:after="0"/>
        <w:rPr>
          <w:rFonts w:eastAsia="Times New Roman" w:cs="Sylfaen"/>
          <w:b/>
          <w:color w:val="000000"/>
        </w:rPr>
      </w:pPr>
    </w:p>
    <w:p w14:paraId="380DDDE7" w14:textId="5AC77E40" w:rsidR="00DB5C2A" w:rsidRPr="00A31D7B" w:rsidRDefault="00DB5C2A" w:rsidP="00DB5C2A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Sylfaen"/>
          <w:color w:val="000000"/>
          <w:szCs w:val="18"/>
        </w:rPr>
      </w:pPr>
      <w:r w:rsidRPr="00A31D7B">
        <w:rPr>
          <w:rFonts w:asciiTheme="majorHAnsi" w:eastAsia="Times New Roman" w:hAnsiTheme="majorHAnsi" w:cs="Sylfaen"/>
          <w:color w:val="000000"/>
          <w:szCs w:val="18"/>
        </w:rPr>
        <w:t xml:space="preserve">Oferta najkorzystniejsza wybrana została zgodnie z art. </w:t>
      </w:r>
      <w:r w:rsidR="00E05401">
        <w:rPr>
          <w:rFonts w:asciiTheme="majorHAnsi" w:eastAsia="Times New Roman" w:hAnsiTheme="majorHAnsi" w:cs="Sylfaen"/>
          <w:color w:val="000000"/>
          <w:szCs w:val="18"/>
        </w:rPr>
        <w:t>239 ust. 1 i 2</w:t>
      </w:r>
      <w:r w:rsidRPr="00A31D7B">
        <w:rPr>
          <w:rFonts w:asciiTheme="majorHAnsi" w:eastAsia="Times New Roman" w:hAnsiTheme="majorHAnsi" w:cs="Sylfaen"/>
          <w:color w:val="000000"/>
          <w:szCs w:val="18"/>
        </w:rPr>
        <w:t xml:space="preserve"> ustawy </w:t>
      </w:r>
      <w:proofErr w:type="spellStart"/>
      <w:r w:rsidRPr="00A31D7B">
        <w:rPr>
          <w:rFonts w:asciiTheme="majorHAnsi" w:eastAsia="Times New Roman" w:hAnsiTheme="majorHAnsi" w:cs="Sylfaen"/>
          <w:color w:val="000000"/>
          <w:szCs w:val="18"/>
        </w:rPr>
        <w:t>Pzp</w:t>
      </w:r>
      <w:proofErr w:type="spellEnd"/>
      <w:r w:rsidRPr="00A31D7B">
        <w:rPr>
          <w:rFonts w:asciiTheme="majorHAnsi" w:eastAsia="Times New Roman" w:hAnsiTheme="majorHAnsi" w:cs="Sylfaen"/>
          <w:color w:val="000000"/>
          <w:szCs w:val="18"/>
        </w:rPr>
        <w:t xml:space="preserve"> na podstawie kryteriów oceny ofert określonych w specyfikacji warunków zamówienia, którymi były: cena oraz fakultatywne warunki ubezpieczenia. Oferta otrzymała najwyższą liczbę punktów, obliczoną zgodnie ze wzorem określonym w Rozdz. </w:t>
      </w:r>
      <w:r w:rsidR="00A31D7B" w:rsidRPr="00A31D7B">
        <w:rPr>
          <w:rFonts w:asciiTheme="majorHAnsi" w:eastAsia="Times New Roman" w:hAnsiTheme="majorHAnsi" w:cs="Sylfaen"/>
          <w:color w:val="000000"/>
          <w:szCs w:val="18"/>
        </w:rPr>
        <w:t xml:space="preserve">XXI </w:t>
      </w:r>
      <w:r w:rsidRPr="00A31D7B">
        <w:rPr>
          <w:rFonts w:asciiTheme="majorHAnsi" w:eastAsia="Times New Roman" w:hAnsiTheme="majorHAnsi" w:cs="Sylfaen"/>
          <w:color w:val="000000"/>
          <w:szCs w:val="18"/>
        </w:rPr>
        <w:t>SWZ.</w:t>
      </w:r>
    </w:p>
    <w:p w14:paraId="4685A6F2" w14:textId="4B970EEF" w:rsidR="002B0901" w:rsidRDefault="002B0901" w:rsidP="002B0901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Sylfaen"/>
          <w:color w:val="000000"/>
          <w:szCs w:val="18"/>
        </w:rPr>
      </w:pPr>
      <w:r w:rsidRPr="002B0901">
        <w:rPr>
          <w:rFonts w:asciiTheme="majorHAnsi" w:eastAsia="Times New Roman" w:hAnsiTheme="majorHAnsi" w:cs="Sylfaen"/>
          <w:color w:val="000000"/>
          <w:szCs w:val="18"/>
        </w:rPr>
        <w:t>Wykonawca wykazał spełnienie warunków udziału w postępowaniu oraz brak podstaw do</w:t>
      </w:r>
      <w:r w:rsidR="00506848">
        <w:rPr>
          <w:rFonts w:asciiTheme="majorHAnsi" w:eastAsia="Times New Roman" w:hAnsiTheme="majorHAnsi" w:cs="Sylfaen"/>
          <w:color w:val="000000"/>
          <w:szCs w:val="18"/>
        </w:rPr>
        <w:t> </w:t>
      </w:r>
      <w:r w:rsidRPr="002B0901">
        <w:rPr>
          <w:rFonts w:asciiTheme="majorHAnsi" w:eastAsia="Times New Roman" w:hAnsiTheme="majorHAnsi" w:cs="Sylfaen"/>
          <w:color w:val="000000"/>
          <w:szCs w:val="18"/>
        </w:rPr>
        <w:t>wykluczenia z postępowania.</w:t>
      </w:r>
    </w:p>
    <w:p w14:paraId="72BA3E09" w14:textId="77777777" w:rsidR="00506848" w:rsidRDefault="00506848" w:rsidP="002B0901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Sylfaen"/>
          <w:color w:val="000000"/>
          <w:szCs w:val="18"/>
        </w:rPr>
      </w:pPr>
    </w:p>
    <w:p w14:paraId="60BBF996" w14:textId="77777777" w:rsidR="00A04CB2" w:rsidRDefault="00A04CB2" w:rsidP="002B0901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Sylfaen"/>
          <w:color w:val="000000"/>
          <w:szCs w:val="18"/>
        </w:rPr>
      </w:pPr>
    </w:p>
    <w:p w14:paraId="3BD779BE" w14:textId="77777777" w:rsidR="00A04CB2" w:rsidRDefault="00A04CB2" w:rsidP="002B0901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Sylfaen"/>
          <w:color w:val="000000"/>
          <w:szCs w:val="18"/>
        </w:rPr>
      </w:pPr>
    </w:p>
    <w:p w14:paraId="72B49CE5" w14:textId="77777777" w:rsidR="00A04CB2" w:rsidRDefault="00A04CB2" w:rsidP="002B0901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Sylfaen"/>
          <w:color w:val="000000"/>
          <w:szCs w:val="18"/>
        </w:rPr>
      </w:pPr>
    </w:p>
    <w:p w14:paraId="49FF9806" w14:textId="77777777" w:rsidR="00A04CB2" w:rsidRDefault="00A04CB2" w:rsidP="002B0901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Sylfaen"/>
          <w:color w:val="000000"/>
          <w:szCs w:val="18"/>
        </w:rPr>
      </w:pPr>
    </w:p>
    <w:p w14:paraId="3097B0CA" w14:textId="77777777" w:rsidR="00A04CB2" w:rsidRDefault="00A04CB2" w:rsidP="002B0901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Sylfaen"/>
          <w:color w:val="000000"/>
          <w:szCs w:val="18"/>
        </w:rPr>
      </w:pPr>
    </w:p>
    <w:p w14:paraId="515AB24C" w14:textId="77777777" w:rsidR="00A04CB2" w:rsidRDefault="00A04CB2" w:rsidP="002B0901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Sylfaen"/>
          <w:color w:val="000000"/>
          <w:szCs w:val="18"/>
        </w:rPr>
      </w:pPr>
    </w:p>
    <w:p w14:paraId="2F8E78F8" w14:textId="77777777" w:rsidR="00A04CB2" w:rsidRDefault="00A04CB2" w:rsidP="002B0901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Sylfaen"/>
          <w:color w:val="000000"/>
          <w:szCs w:val="18"/>
        </w:rPr>
      </w:pPr>
    </w:p>
    <w:p w14:paraId="72E95808" w14:textId="77777777" w:rsidR="00A04CB2" w:rsidRDefault="00A04CB2" w:rsidP="002B0901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Sylfaen"/>
          <w:color w:val="000000"/>
          <w:szCs w:val="18"/>
        </w:rPr>
      </w:pPr>
    </w:p>
    <w:p w14:paraId="31F9A2EB" w14:textId="77777777" w:rsidR="00A04CB2" w:rsidRDefault="00A04CB2" w:rsidP="002B0901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Sylfaen"/>
          <w:color w:val="000000"/>
          <w:szCs w:val="18"/>
        </w:rPr>
      </w:pPr>
    </w:p>
    <w:p w14:paraId="06A83CEA" w14:textId="77777777" w:rsidR="00A04CB2" w:rsidRDefault="00A04CB2" w:rsidP="002B0901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Sylfaen"/>
          <w:color w:val="000000"/>
          <w:szCs w:val="18"/>
        </w:rPr>
      </w:pPr>
    </w:p>
    <w:p w14:paraId="305090DD" w14:textId="7609DD1D" w:rsidR="00527553" w:rsidRDefault="00527553" w:rsidP="00527553">
      <w:pPr>
        <w:spacing w:after="0"/>
        <w:jc w:val="both"/>
        <w:rPr>
          <w:rFonts w:asciiTheme="majorHAnsi" w:eastAsia="Times New Roman" w:hAnsiTheme="majorHAnsi" w:cs="Times New Roman"/>
          <w:szCs w:val="30"/>
          <w:lang w:eastAsia="pl-PL"/>
        </w:rPr>
      </w:pPr>
      <w:r w:rsidRPr="00527553">
        <w:rPr>
          <w:rFonts w:asciiTheme="majorHAnsi" w:eastAsia="Times New Roman" w:hAnsiTheme="majorHAnsi" w:cs="Times New Roman"/>
          <w:szCs w:val="30"/>
          <w:lang w:eastAsia="pl-PL"/>
        </w:rPr>
        <w:t xml:space="preserve">Nazwy  i  siedziby  Wykonawców, którzy złożyli oferty w postępowaniu </w:t>
      </w:r>
      <w:r>
        <w:rPr>
          <w:rFonts w:asciiTheme="majorHAnsi" w:eastAsia="Times New Roman" w:hAnsiTheme="majorHAnsi" w:cs="Times New Roman"/>
          <w:szCs w:val="30"/>
          <w:lang w:eastAsia="pl-PL"/>
        </w:rPr>
        <w:t xml:space="preserve">dla części I zamówienia </w:t>
      </w:r>
      <w:r w:rsidRPr="00527553">
        <w:rPr>
          <w:rFonts w:asciiTheme="majorHAnsi" w:eastAsia="Times New Roman" w:hAnsiTheme="majorHAnsi" w:cs="Times New Roman"/>
          <w:szCs w:val="30"/>
          <w:lang w:eastAsia="pl-PL"/>
        </w:rPr>
        <w:t>oraz punktacja przyznana  ofertom zgodnie z zapisami SWZ znajduje się w poniższej tab</w:t>
      </w:r>
      <w:r>
        <w:rPr>
          <w:rFonts w:asciiTheme="majorHAnsi" w:eastAsia="Times New Roman" w:hAnsiTheme="majorHAnsi" w:cs="Times New Roman"/>
          <w:szCs w:val="30"/>
          <w:lang w:eastAsia="pl-PL"/>
        </w:rPr>
        <w:t>eli:</w:t>
      </w:r>
    </w:p>
    <w:p w14:paraId="22E1255D" w14:textId="77777777" w:rsidR="00DB5C2A" w:rsidRDefault="00DB5C2A" w:rsidP="00DB5C2A">
      <w:pPr>
        <w:autoSpaceDE w:val="0"/>
        <w:autoSpaceDN w:val="0"/>
        <w:adjustRightInd w:val="0"/>
        <w:spacing w:after="0"/>
        <w:jc w:val="both"/>
        <w:rPr>
          <w:rFonts w:eastAsia="Times New Roman" w:cs="Sylfaen"/>
          <w:b/>
          <w:color w:val="000000"/>
          <w:szCs w:val="18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2693"/>
        <w:gridCol w:w="1842"/>
        <w:gridCol w:w="2271"/>
        <w:gridCol w:w="1556"/>
      </w:tblGrid>
      <w:tr w:rsidR="00FB22D6" w:rsidRPr="00527553" w14:paraId="52D810E9" w14:textId="77777777" w:rsidTr="00EF3434">
        <w:trPr>
          <w:trHeight w:val="916"/>
          <w:jc w:val="center"/>
        </w:trPr>
        <w:tc>
          <w:tcPr>
            <w:tcW w:w="460" w:type="pct"/>
            <w:vMerge w:val="restart"/>
            <w:shd w:val="clear" w:color="auto" w:fill="002060"/>
            <w:noWrap/>
            <w:vAlign w:val="center"/>
          </w:tcPr>
          <w:p w14:paraId="02C949E0" w14:textId="77777777" w:rsidR="00FB22D6" w:rsidRPr="00527553" w:rsidRDefault="00FB22D6" w:rsidP="00EF3434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 w:rsidRPr="00527553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Nr oferty</w:t>
            </w:r>
          </w:p>
        </w:tc>
        <w:tc>
          <w:tcPr>
            <w:tcW w:w="1462" w:type="pct"/>
            <w:vMerge w:val="restart"/>
            <w:shd w:val="clear" w:color="auto" w:fill="002060"/>
            <w:noWrap/>
            <w:vAlign w:val="center"/>
          </w:tcPr>
          <w:p w14:paraId="7F23C487" w14:textId="77777777" w:rsidR="00FB22D6" w:rsidRPr="00527553" w:rsidRDefault="00FB22D6" w:rsidP="00EF3434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 w:rsidRPr="00527553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Nazwa Wykonawcy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, s</w:t>
            </w:r>
            <w:r w:rsidRPr="00D31268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iedziba lub miejsce wykonywania działalności Wykonawcy</w:t>
            </w:r>
          </w:p>
        </w:tc>
        <w:tc>
          <w:tcPr>
            <w:tcW w:w="2233" w:type="pct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A376B0E" w14:textId="77777777" w:rsidR="00FB22D6" w:rsidRPr="00527553" w:rsidRDefault="00FB22D6" w:rsidP="00EF3434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 w:rsidRPr="00527553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Punktacja przyznana ofertom w każdym kryterium oceny ofert</w:t>
            </w:r>
          </w:p>
        </w:tc>
        <w:tc>
          <w:tcPr>
            <w:tcW w:w="845" w:type="pct"/>
            <w:vMerge w:val="restart"/>
            <w:shd w:val="clear" w:color="auto" w:fill="002060"/>
            <w:vAlign w:val="center"/>
          </w:tcPr>
          <w:p w14:paraId="5B12B3CD" w14:textId="77777777" w:rsidR="00FB22D6" w:rsidRDefault="00FB22D6" w:rsidP="00EF3434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Łączna punktacja oferty</w:t>
            </w:r>
          </w:p>
          <w:p w14:paraId="7788B6C1" w14:textId="77777777" w:rsidR="00FB22D6" w:rsidRPr="00527553" w:rsidRDefault="00FB22D6" w:rsidP="00EF3434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 w:rsidRPr="00527553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 xml:space="preserve"> - max 100 punktów</w:t>
            </w:r>
          </w:p>
        </w:tc>
      </w:tr>
      <w:tr w:rsidR="00FB22D6" w:rsidRPr="00527553" w14:paraId="4AEB2AA7" w14:textId="77777777" w:rsidTr="00EF3434">
        <w:trPr>
          <w:trHeight w:val="1299"/>
          <w:jc w:val="center"/>
        </w:trPr>
        <w:tc>
          <w:tcPr>
            <w:tcW w:w="460" w:type="pct"/>
            <w:vMerge/>
            <w:shd w:val="clear" w:color="auto" w:fill="002060"/>
            <w:noWrap/>
            <w:vAlign w:val="center"/>
            <w:hideMark/>
          </w:tcPr>
          <w:p w14:paraId="460D8BCB" w14:textId="77777777" w:rsidR="00FB22D6" w:rsidRPr="00527553" w:rsidRDefault="00FB22D6" w:rsidP="00EF3434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462" w:type="pct"/>
            <w:vMerge/>
            <w:shd w:val="clear" w:color="auto" w:fill="002060"/>
            <w:noWrap/>
            <w:vAlign w:val="center"/>
            <w:hideMark/>
          </w:tcPr>
          <w:p w14:paraId="10B8B9B9" w14:textId="77777777" w:rsidR="00FB22D6" w:rsidRPr="00527553" w:rsidRDefault="00FB22D6" w:rsidP="00EF3434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9B9B2EB" w14:textId="77777777" w:rsidR="00FB22D6" w:rsidRPr="00527553" w:rsidRDefault="00FB22D6" w:rsidP="00EF3434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Kryterium cen</w:t>
            </w:r>
            <w:r w:rsidRPr="00527553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a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 xml:space="preserve"> za zamówienie podstawowe oraz opcje </w:t>
            </w:r>
            <w:r w:rsidRPr="00527553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 xml:space="preserve"> -              max 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85 pkt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411AA81" w14:textId="77777777" w:rsidR="00FB22D6" w:rsidRPr="00527553" w:rsidRDefault="00FB22D6" w:rsidP="00EF3434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Kryterium -</w:t>
            </w:r>
            <w:r w:rsidRPr="00527553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 xml:space="preserve"> fakultatywne warunki ubezpieczenia - max 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15 pkt</w:t>
            </w:r>
          </w:p>
        </w:tc>
        <w:tc>
          <w:tcPr>
            <w:tcW w:w="845" w:type="pct"/>
            <w:vMerge/>
            <w:tcBorders>
              <w:left w:val="single" w:sz="4" w:space="0" w:color="auto"/>
            </w:tcBorders>
            <w:shd w:val="clear" w:color="auto" w:fill="002060"/>
            <w:vAlign w:val="center"/>
            <w:hideMark/>
          </w:tcPr>
          <w:p w14:paraId="34C6D521" w14:textId="77777777" w:rsidR="00FB22D6" w:rsidRPr="00527553" w:rsidRDefault="00FB22D6" w:rsidP="00EF3434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</w:p>
        </w:tc>
      </w:tr>
      <w:tr w:rsidR="00FB22D6" w:rsidRPr="00527553" w14:paraId="15C6EE8F" w14:textId="77777777" w:rsidTr="00EF3434">
        <w:trPr>
          <w:trHeight w:val="510"/>
          <w:jc w:val="center"/>
        </w:trPr>
        <w:tc>
          <w:tcPr>
            <w:tcW w:w="460" w:type="pct"/>
            <w:noWrap/>
            <w:vAlign w:val="center"/>
          </w:tcPr>
          <w:p w14:paraId="3AD03670" w14:textId="77777777" w:rsidR="00FB22D6" w:rsidRPr="00527553" w:rsidRDefault="00FB22D6" w:rsidP="00EF3434">
            <w:pPr>
              <w:spacing w:after="0"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ED2A63">
              <w:rPr>
                <w:rFonts w:ascii="Cambria" w:hAnsi="Cambria" w:cs="Calibri"/>
                <w:color w:val="000000"/>
                <w:szCs w:val="24"/>
              </w:rPr>
              <w:t>1</w:t>
            </w:r>
          </w:p>
        </w:tc>
        <w:tc>
          <w:tcPr>
            <w:tcW w:w="1462" w:type="pct"/>
            <w:vAlign w:val="center"/>
          </w:tcPr>
          <w:p w14:paraId="60C5447F" w14:textId="77777777" w:rsidR="00FB22D6" w:rsidRDefault="00FB22D6" w:rsidP="00EF3434">
            <w:pPr>
              <w:spacing w:after="0"/>
              <w:jc w:val="center"/>
              <w:rPr>
                <w:rFonts w:ascii="Cambria" w:hAnsi="Cambria" w:cs="Calibri"/>
                <w:color w:val="000000"/>
                <w:szCs w:val="24"/>
              </w:rPr>
            </w:pPr>
            <w:r w:rsidRPr="00ED2A63">
              <w:rPr>
                <w:rFonts w:ascii="Cambria" w:hAnsi="Cambria" w:cs="Calibri"/>
                <w:color w:val="000000"/>
                <w:szCs w:val="24"/>
              </w:rPr>
              <w:t xml:space="preserve">Wiener TU SA </w:t>
            </w:r>
          </w:p>
          <w:p w14:paraId="0AE1A5DD" w14:textId="77777777" w:rsidR="00FB22D6" w:rsidRDefault="00FB22D6" w:rsidP="00EF3434">
            <w:pPr>
              <w:spacing w:after="0"/>
              <w:jc w:val="center"/>
              <w:rPr>
                <w:rFonts w:ascii="Cambria" w:hAnsi="Cambria" w:cs="Calibri"/>
                <w:color w:val="000000"/>
                <w:szCs w:val="24"/>
              </w:rPr>
            </w:pPr>
            <w:proofErr w:type="spellStart"/>
            <w:r w:rsidRPr="00ED2A63">
              <w:rPr>
                <w:rFonts w:ascii="Cambria" w:hAnsi="Cambria" w:cs="Calibri"/>
                <w:color w:val="000000"/>
                <w:szCs w:val="24"/>
              </w:rPr>
              <w:t>Vienna</w:t>
            </w:r>
            <w:proofErr w:type="spellEnd"/>
            <w:r w:rsidRPr="00ED2A63">
              <w:rPr>
                <w:rFonts w:ascii="Cambria" w:hAnsi="Cambria" w:cs="Calibri"/>
                <w:color w:val="000000"/>
                <w:szCs w:val="24"/>
              </w:rPr>
              <w:t xml:space="preserve"> </w:t>
            </w:r>
            <w:proofErr w:type="spellStart"/>
            <w:r w:rsidRPr="00ED2A63">
              <w:rPr>
                <w:rFonts w:ascii="Cambria" w:hAnsi="Cambria" w:cs="Calibri"/>
                <w:color w:val="000000"/>
                <w:szCs w:val="24"/>
              </w:rPr>
              <w:t>Insurance</w:t>
            </w:r>
            <w:proofErr w:type="spellEnd"/>
            <w:r w:rsidRPr="00ED2A63">
              <w:rPr>
                <w:rFonts w:ascii="Cambria" w:hAnsi="Cambria" w:cs="Calibri"/>
                <w:color w:val="000000"/>
                <w:szCs w:val="24"/>
              </w:rPr>
              <w:t xml:space="preserve"> </w:t>
            </w:r>
            <w:proofErr w:type="spellStart"/>
            <w:r w:rsidRPr="00ED2A63">
              <w:rPr>
                <w:rFonts w:ascii="Cambria" w:hAnsi="Cambria" w:cs="Calibri"/>
                <w:color w:val="000000"/>
                <w:szCs w:val="24"/>
              </w:rPr>
              <w:t>Group</w:t>
            </w:r>
            <w:proofErr w:type="spellEnd"/>
            <w:r w:rsidRPr="00ED2A63">
              <w:rPr>
                <w:rFonts w:ascii="Cambria" w:hAnsi="Cambria" w:cs="Calibri"/>
                <w:color w:val="000000"/>
                <w:szCs w:val="24"/>
              </w:rPr>
              <w:t xml:space="preserve">, </w:t>
            </w:r>
          </w:p>
          <w:p w14:paraId="0DA4CE14" w14:textId="77777777" w:rsidR="00FB22D6" w:rsidRDefault="00FB22D6" w:rsidP="00EF3434">
            <w:pPr>
              <w:spacing w:after="0"/>
              <w:jc w:val="center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u</w:t>
            </w:r>
            <w:r w:rsidRPr="00ED2A63">
              <w:rPr>
                <w:rFonts w:ascii="Cambria" w:hAnsi="Cambria" w:cs="Calibri"/>
                <w:color w:val="000000"/>
                <w:szCs w:val="24"/>
              </w:rPr>
              <w:t xml:space="preserve">l. Wołoska 22a, </w:t>
            </w:r>
          </w:p>
          <w:p w14:paraId="068290FD" w14:textId="77777777" w:rsidR="00FB22D6" w:rsidRPr="00527553" w:rsidRDefault="00FB22D6" w:rsidP="00EF3434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D2A63">
              <w:rPr>
                <w:rFonts w:ascii="Cambria" w:hAnsi="Cambria" w:cs="Calibri"/>
                <w:color w:val="000000"/>
                <w:szCs w:val="24"/>
              </w:rPr>
              <w:t xml:space="preserve">02-675 Warszawa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E478" w14:textId="77777777" w:rsidR="00FB22D6" w:rsidRPr="00527553" w:rsidRDefault="00FB22D6" w:rsidP="00EF3434">
            <w:pPr>
              <w:spacing w:after="0"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ED2A63">
              <w:rPr>
                <w:rFonts w:ascii="Cambria" w:hAnsi="Cambria" w:cs="Calibri"/>
                <w:b/>
                <w:bCs/>
                <w:color w:val="000000"/>
                <w:szCs w:val="24"/>
              </w:rPr>
              <w:t>85,00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9B006" w14:textId="77777777" w:rsidR="00FB22D6" w:rsidRPr="00527553" w:rsidRDefault="00FB22D6" w:rsidP="00EF3434">
            <w:pPr>
              <w:spacing w:after="0"/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ED2A63">
              <w:rPr>
                <w:rFonts w:ascii="Cambria" w:hAnsi="Cambria" w:cs="Calibri"/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8F2CD9D" w14:textId="77777777" w:rsidR="00FB22D6" w:rsidRPr="00527553" w:rsidRDefault="00FB22D6" w:rsidP="00EF3434">
            <w:pPr>
              <w:spacing w:after="0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ED2A63">
              <w:rPr>
                <w:rFonts w:ascii="Cambria" w:hAnsi="Cambria" w:cs="Calibri"/>
                <w:b/>
                <w:bCs/>
                <w:color w:val="000000"/>
                <w:szCs w:val="24"/>
              </w:rPr>
              <w:t>85,00</w:t>
            </w:r>
          </w:p>
        </w:tc>
      </w:tr>
    </w:tbl>
    <w:p w14:paraId="5DF201B3" w14:textId="77777777" w:rsidR="00423D36" w:rsidRDefault="00423D36" w:rsidP="00423D36">
      <w:pPr>
        <w:spacing w:after="0" w:line="240" w:lineRule="auto"/>
        <w:rPr>
          <w:rFonts w:eastAsia="Times New Roman" w:cs="Times New Roman"/>
          <w:szCs w:val="30"/>
          <w:lang w:eastAsia="pl-PL"/>
        </w:rPr>
      </w:pPr>
    </w:p>
    <w:p w14:paraId="2F8712DD" w14:textId="6BEB7AEE" w:rsidR="006A3C3A" w:rsidRDefault="006A3C3A" w:rsidP="00763FAD">
      <w:pPr>
        <w:spacing w:after="0"/>
        <w:contextualSpacing/>
        <w:jc w:val="both"/>
        <w:rPr>
          <w:rFonts w:asciiTheme="majorHAnsi" w:eastAsia="Times New Roman" w:hAnsiTheme="majorHAnsi" w:cs="Times New Roman"/>
          <w:lang w:eastAsia="pl-PL"/>
        </w:rPr>
      </w:pPr>
    </w:p>
    <w:p w14:paraId="24EE4F08" w14:textId="77777777" w:rsidR="00536EEF" w:rsidRPr="006A3C3A" w:rsidRDefault="00536EEF" w:rsidP="00DB5C2A">
      <w:pPr>
        <w:pStyle w:val="Default"/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</w:p>
    <w:p w14:paraId="22704B3D" w14:textId="44A59276" w:rsidR="00D26943" w:rsidRPr="00763FAD" w:rsidRDefault="00A04CB2" w:rsidP="00423D36">
      <w:pPr>
        <w:ind w:firstLine="6237"/>
        <w:jc w:val="both"/>
        <w:rPr>
          <w:b/>
          <w:bCs/>
        </w:rPr>
      </w:pPr>
      <w:r>
        <w:rPr>
          <w:rFonts w:asciiTheme="majorHAnsi" w:hAnsiTheme="majorHAnsi" w:cstheme="minorHAnsi"/>
          <w:b/>
          <w:bCs/>
          <w:noProof/>
          <w:lang w:eastAsia="pl-PL"/>
        </w:rPr>
        <w:t xml:space="preserve">          </w:t>
      </w:r>
      <w:r w:rsidR="00DB5C2A" w:rsidRPr="00763FAD">
        <w:rPr>
          <w:rFonts w:asciiTheme="majorHAnsi" w:hAnsiTheme="majorHAnsi" w:cstheme="minorHAnsi"/>
          <w:b/>
          <w:bCs/>
          <w:noProof/>
          <w:lang w:eastAsia="pl-PL"/>
        </w:rPr>
        <w:t xml:space="preserve"> Zamawiając</w:t>
      </w:r>
      <w:r>
        <w:rPr>
          <w:rFonts w:asciiTheme="majorHAnsi" w:hAnsiTheme="majorHAnsi" w:cstheme="minorHAnsi"/>
          <w:b/>
          <w:bCs/>
          <w:noProof/>
          <w:lang w:eastAsia="pl-PL"/>
        </w:rPr>
        <w:t>y</w:t>
      </w:r>
    </w:p>
    <w:sectPr w:rsidR="00D26943" w:rsidRPr="00763FAD" w:rsidSect="00423D3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594A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911381">
    <w:abstractNumId w:val="1"/>
  </w:num>
  <w:num w:numId="2" w16cid:durableId="1974173367">
    <w:abstractNumId w:val="0"/>
  </w:num>
  <w:num w:numId="3" w16cid:durableId="1780298723">
    <w:abstractNumId w:val="7"/>
  </w:num>
  <w:num w:numId="4" w16cid:durableId="684018955">
    <w:abstractNumId w:val="9"/>
  </w:num>
  <w:num w:numId="5" w16cid:durableId="1854804152">
    <w:abstractNumId w:val="8"/>
  </w:num>
  <w:num w:numId="6" w16cid:durableId="1561285227">
    <w:abstractNumId w:val="6"/>
  </w:num>
  <w:num w:numId="7" w16cid:durableId="1647010056">
    <w:abstractNumId w:val="2"/>
  </w:num>
  <w:num w:numId="8" w16cid:durableId="663046369">
    <w:abstractNumId w:val="2"/>
  </w:num>
  <w:num w:numId="9" w16cid:durableId="1532912402">
    <w:abstractNumId w:val="6"/>
  </w:num>
  <w:num w:numId="10" w16cid:durableId="1634872845">
    <w:abstractNumId w:val="3"/>
  </w:num>
  <w:num w:numId="11" w16cid:durableId="1438676649">
    <w:abstractNumId w:val="5"/>
  </w:num>
  <w:num w:numId="12" w16cid:durableId="1678773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35F5A"/>
    <w:rsid w:val="0004068C"/>
    <w:rsid w:val="000807AD"/>
    <w:rsid w:val="000A4586"/>
    <w:rsid w:val="000A6C53"/>
    <w:rsid w:val="000D7B99"/>
    <w:rsid w:val="000F0959"/>
    <w:rsid w:val="000F6043"/>
    <w:rsid w:val="00145629"/>
    <w:rsid w:val="0015526F"/>
    <w:rsid w:val="001A44C4"/>
    <w:rsid w:val="001D683E"/>
    <w:rsid w:val="001F7D95"/>
    <w:rsid w:val="002024F8"/>
    <w:rsid w:val="002B0901"/>
    <w:rsid w:val="002B5E9E"/>
    <w:rsid w:val="002C5090"/>
    <w:rsid w:val="0031154C"/>
    <w:rsid w:val="00315C1A"/>
    <w:rsid w:val="003374A2"/>
    <w:rsid w:val="00355B37"/>
    <w:rsid w:val="00374536"/>
    <w:rsid w:val="003B23FF"/>
    <w:rsid w:val="003D4F1C"/>
    <w:rsid w:val="003D7B5D"/>
    <w:rsid w:val="00403017"/>
    <w:rsid w:val="004031A1"/>
    <w:rsid w:val="00423D36"/>
    <w:rsid w:val="00434E5D"/>
    <w:rsid w:val="00435E58"/>
    <w:rsid w:val="00484B44"/>
    <w:rsid w:val="004A187B"/>
    <w:rsid w:val="004D284B"/>
    <w:rsid w:val="004E41A3"/>
    <w:rsid w:val="004F1288"/>
    <w:rsid w:val="00502AB3"/>
    <w:rsid w:val="00506848"/>
    <w:rsid w:val="00527553"/>
    <w:rsid w:val="00536EEF"/>
    <w:rsid w:val="00554061"/>
    <w:rsid w:val="00561E34"/>
    <w:rsid w:val="005727C1"/>
    <w:rsid w:val="005813DE"/>
    <w:rsid w:val="005834E0"/>
    <w:rsid w:val="005960AA"/>
    <w:rsid w:val="006251CE"/>
    <w:rsid w:val="0066160A"/>
    <w:rsid w:val="00664675"/>
    <w:rsid w:val="006A3C3A"/>
    <w:rsid w:val="0073061E"/>
    <w:rsid w:val="0073265C"/>
    <w:rsid w:val="00744012"/>
    <w:rsid w:val="00763FAD"/>
    <w:rsid w:val="0077765C"/>
    <w:rsid w:val="007A23D2"/>
    <w:rsid w:val="007A732A"/>
    <w:rsid w:val="007B399B"/>
    <w:rsid w:val="00802F26"/>
    <w:rsid w:val="008251F5"/>
    <w:rsid w:val="00833557"/>
    <w:rsid w:val="008A3A64"/>
    <w:rsid w:val="008D4E0E"/>
    <w:rsid w:val="00921E10"/>
    <w:rsid w:val="00940422"/>
    <w:rsid w:val="00942BB4"/>
    <w:rsid w:val="00956710"/>
    <w:rsid w:val="009665C4"/>
    <w:rsid w:val="009842B9"/>
    <w:rsid w:val="009C77F0"/>
    <w:rsid w:val="009F293F"/>
    <w:rsid w:val="009F5BB6"/>
    <w:rsid w:val="009F6E00"/>
    <w:rsid w:val="00A04CB2"/>
    <w:rsid w:val="00A20317"/>
    <w:rsid w:val="00A244EA"/>
    <w:rsid w:val="00A30165"/>
    <w:rsid w:val="00A31D7B"/>
    <w:rsid w:val="00A3698F"/>
    <w:rsid w:val="00A57F4D"/>
    <w:rsid w:val="00A97798"/>
    <w:rsid w:val="00AA2DC7"/>
    <w:rsid w:val="00AD56BF"/>
    <w:rsid w:val="00B07CBB"/>
    <w:rsid w:val="00BC7321"/>
    <w:rsid w:val="00C02D8E"/>
    <w:rsid w:val="00C07F3B"/>
    <w:rsid w:val="00C334F4"/>
    <w:rsid w:val="00C433B6"/>
    <w:rsid w:val="00C81FFF"/>
    <w:rsid w:val="00C86F60"/>
    <w:rsid w:val="00C908B3"/>
    <w:rsid w:val="00CA72AD"/>
    <w:rsid w:val="00CC2328"/>
    <w:rsid w:val="00CD2CCC"/>
    <w:rsid w:val="00CD585A"/>
    <w:rsid w:val="00D115D8"/>
    <w:rsid w:val="00D20881"/>
    <w:rsid w:val="00D26943"/>
    <w:rsid w:val="00D31268"/>
    <w:rsid w:val="00D33CF9"/>
    <w:rsid w:val="00D53ADB"/>
    <w:rsid w:val="00D7673F"/>
    <w:rsid w:val="00DB5C2A"/>
    <w:rsid w:val="00E05401"/>
    <w:rsid w:val="00E35716"/>
    <w:rsid w:val="00E55B55"/>
    <w:rsid w:val="00E727B0"/>
    <w:rsid w:val="00E81020"/>
    <w:rsid w:val="00EB19E8"/>
    <w:rsid w:val="00EC36FB"/>
    <w:rsid w:val="00ED72CD"/>
    <w:rsid w:val="00F4569F"/>
    <w:rsid w:val="00F54C73"/>
    <w:rsid w:val="00F561D6"/>
    <w:rsid w:val="00FB0BBD"/>
    <w:rsid w:val="00FB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22</cp:revision>
  <cp:lastPrinted>2018-12-17T19:18:00Z</cp:lastPrinted>
  <dcterms:created xsi:type="dcterms:W3CDTF">2021-03-18T14:13:00Z</dcterms:created>
  <dcterms:modified xsi:type="dcterms:W3CDTF">2023-07-27T04:46:00Z</dcterms:modified>
</cp:coreProperties>
</file>