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676C846D" w14:textId="77777777" w:rsidR="00CA2B53" w:rsidRPr="00CA2B53" w:rsidRDefault="00CA2B53" w:rsidP="00CA2B53">
      <w:pPr>
        <w:widowControl/>
        <w:suppressAutoHyphens w:val="0"/>
        <w:autoSpaceDN/>
        <w:spacing w:line="276" w:lineRule="auto"/>
        <w:ind w:right="4"/>
        <w:jc w:val="center"/>
        <w:textAlignment w:val="auto"/>
        <w:rPr>
          <w:rFonts w:ascii="Arial" w:eastAsia="Arial" w:hAnsi="Arial"/>
          <w:b/>
          <w:bCs/>
          <w:kern w:val="0"/>
          <w:sz w:val="28"/>
          <w:szCs w:val="20"/>
          <w:u w:val="single"/>
          <w:lang w:eastAsia="pl-PL" w:bidi="ar-SA"/>
        </w:rPr>
      </w:pPr>
      <w:r w:rsidRPr="00CA2B53">
        <w:rPr>
          <w:rFonts w:ascii="Arial" w:eastAsia="Arial" w:hAnsi="Arial"/>
          <w:b/>
          <w:bCs/>
          <w:kern w:val="0"/>
          <w:sz w:val="28"/>
          <w:szCs w:val="20"/>
          <w:u w:val="single"/>
          <w:lang w:eastAsia="pl-PL" w:bidi="ar-SA"/>
        </w:rPr>
        <w:t>Usługa pogwarancyjnych przeglądów okresowych aparatury i sprzętu medycznego</w:t>
      </w:r>
    </w:p>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2D3A2394"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E761C9">
        <w:rPr>
          <w:rFonts w:ascii="Arial" w:eastAsia="Arial" w:hAnsi="Arial"/>
          <w:kern w:val="0"/>
          <w:sz w:val="28"/>
          <w:szCs w:val="20"/>
          <w:u w:val="single"/>
          <w:lang w:eastAsia="pl-PL" w:bidi="ar-SA"/>
        </w:rPr>
        <w:t>9</w:t>
      </w:r>
      <w:r w:rsidR="00B53A64">
        <w:rPr>
          <w:rFonts w:ascii="Arial" w:eastAsia="Arial" w:hAnsi="Arial"/>
          <w:kern w:val="0"/>
          <w:sz w:val="28"/>
          <w:szCs w:val="20"/>
          <w:u w:val="single"/>
          <w:lang w:eastAsia="pl-PL" w:bidi="ar-SA"/>
        </w:rPr>
        <w:t>/</w:t>
      </w:r>
      <w:r w:rsidR="000A0488">
        <w:rPr>
          <w:rFonts w:ascii="Arial" w:eastAsia="Arial" w:hAnsi="Arial"/>
          <w:kern w:val="0"/>
          <w:sz w:val="28"/>
          <w:szCs w:val="20"/>
          <w:u w:val="single"/>
          <w:lang w:eastAsia="pl-PL" w:bidi="ar-SA"/>
        </w:rPr>
        <w:t>2</w:t>
      </w:r>
      <w:r w:rsidR="00E761C9">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841EDC">
        <w:rPr>
          <w:rFonts w:ascii="Arial" w:eastAsia="Arial" w:hAnsi="Arial"/>
          <w:kern w:val="0"/>
          <w:sz w:val="28"/>
          <w:szCs w:val="20"/>
          <w:u w:val="single"/>
          <w:lang w:eastAsia="pl-PL" w:bidi="ar-SA"/>
        </w:rPr>
        <w:t>4</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1574F6C0"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A0488">
        <w:rPr>
          <w:rFonts w:ascii="Arial" w:eastAsia="Arial" w:hAnsi="Arial"/>
          <w:kern w:val="0"/>
          <w:szCs w:val="20"/>
          <w:lang w:eastAsia="pl-PL" w:bidi="ar-SA"/>
        </w:rPr>
        <w:t>17</w:t>
      </w:r>
      <w:r w:rsidR="00B53A64" w:rsidRPr="00E761C9">
        <w:rPr>
          <w:rFonts w:ascii="Arial" w:eastAsia="Arial" w:hAnsi="Arial"/>
          <w:kern w:val="0"/>
          <w:szCs w:val="20"/>
          <w:lang w:eastAsia="pl-PL" w:bidi="ar-SA"/>
        </w:rPr>
        <w:t>.</w:t>
      </w:r>
      <w:r w:rsidR="00841EDC" w:rsidRPr="00E761C9">
        <w:rPr>
          <w:rFonts w:ascii="Arial" w:eastAsia="Arial" w:hAnsi="Arial"/>
          <w:kern w:val="0"/>
          <w:szCs w:val="20"/>
          <w:lang w:eastAsia="pl-PL" w:bidi="ar-SA"/>
        </w:rPr>
        <w:t>0</w:t>
      </w:r>
      <w:r w:rsidR="00E761C9" w:rsidRPr="00E761C9">
        <w:rPr>
          <w:rFonts w:ascii="Arial" w:eastAsia="Arial" w:hAnsi="Arial"/>
          <w:kern w:val="0"/>
          <w:szCs w:val="20"/>
          <w:lang w:eastAsia="pl-PL" w:bidi="ar-SA"/>
        </w:rPr>
        <w:t>6</w:t>
      </w:r>
      <w:r>
        <w:rPr>
          <w:rFonts w:ascii="Arial" w:eastAsia="Arial" w:hAnsi="Arial"/>
          <w:kern w:val="0"/>
          <w:szCs w:val="20"/>
          <w:lang w:eastAsia="pl-PL" w:bidi="ar-SA"/>
        </w:rPr>
        <w:t>.202</w:t>
      </w:r>
      <w:r w:rsidR="00841EDC">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07219299"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w:t>
      </w:r>
      <w:r w:rsidR="00841EDC">
        <w:rPr>
          <w:rFonts w:ascii="Arial" w:hAnsi="Arial" w:cs="Arial"/>
        </w:rPr>
        <w:t>3</w:t>
      </w:r>
      <w:r>
        <w:rPr>
          <w:rFonts w:ascii="Arial" w:hAnsi="Arial" w:cs="Arial"/>
        </w:rPr>
        <w:t xml:space="preserve"> r. poz. </w:t>
      </w:r>
      <w:r w:rsidR="00841EDC">
        <w:rPr>
          <w:rFonts w:ascii="Arial" w:hAnsi="Arial" w:cs="Arial"/>
        </w:rPr>
        <w:t>1605</w:t>
      </w:r>
      <w:r w:rsidR="00175474">
        <w:rPr>
          <w:rFonts w:ascii="Arial" w:hAnsi="Arial" w:cs="Arial"/>
        </w:rPr>
        <w:t>,</w:t>
      </w:r>
      <w:r w:rsidR="00B53A64">
        <w:rPr>
          <w:rFonts w:ascii="Arial" w:hAnsi="Arial" w:cs="Arial"/>
        </w:rPr>
        <w:t xml:space="preserve"> z </w:t>
      </w:r>
      <w:proofErr w:type="spellStart"/>
      <w:r w:rsidR="00B53A64">
        <w:rPr>
          <w:rFonts w:ascii="Arial" w:hAnsi="Arial" w:cs="Arial"/>
        </w:rPr>
        <w:t>późn</w:t>
      </w:r>
      <w:proofErr w:type="spellEnd"/>
      <w:r w:rsidR="00B53A64">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36583291" w:rsidR="004632EF" w:rsidRPr="00CA2B53" w:rsidRDefault="00DF7C97" w:rsidP="004F6EB3">
      <w:pPr>
        <w:widowControl/>
        <w:numPr>
          <w:ilvl w:val="0"/>
          <w:numId w:val="3"/>
        </w:numPr>
        <w:suppressAutoHyphens w:val="0"/>
        <w:autoSpaceDN/>
        <w:spacing w:line="276" w:lineRule="auto"/>
        <w:ind w:left="284" w:hanging="284"/>
        <w:jc w:val="both"/>
        <w:textAlignment w:val="auto"/>
        <w:rPr>
          <w:rFonts w:ascii="Arial" w:hAnsi="Arial"/>
          <w:b/>
          <w:bCs/>
          <w:sz w:val="22"/>
          <w:szCs w:val="22"/>
        </w:rPr>
      </w:pPr>
      <w:r>
        <w:rPr>
          <w:rFonts w:ascii="Arial" w:hAnsi="Arial"/>
          <w:bCs/>
          <w:sz w:val="22"/>
          <w:szCs w:val="22"/>
        </w:rPr>
        <w:t>Przedmiotem niniejszego z</w:t>
      </w:r>
      <w:r>
        <w:rPr>
          <w:rFonts w:ascii="Arial" w:hAnsi="Arial"/>
          <w:sz w:val="22"/>
          <w:szCs w:val="22"/>
        </w:rPr>
        <w:t xml:space="preserve">amówienia jest </w:t>
      </w:r>
      <w:r w:rsidR="00CA2B53" w:rsidRPr="00CA2B53">
        <w:rPr>
          <w:rFonts w:ascii="Arial" w:hAnsi="Arial"/>
          <w:bCs/>
          <w:color w:val="000000" w:themeColor="text1"/>
          <w:sz w:val="22"/>
          <w:szCs w:val="22"/>
        </w:rPr>
        <w:t>Usługa pogwarancyjnych przeglądów okresowych aparatury i sprzętu medycznego</w:t>
      </w:r>
      <w:r w:rsidR="00CA2B53">
        <w:rPr>
          <w:rFonts w:ascii="Arial" w:hAnsi="Arial"/>
          <w:b/>
          <w:bCs/>
          <w:sz w:val="22"/>
          <w:szCs w:val="22"/>
        </w:rPr>
        <w:t xml:space="preserve"> </w:t>
      </w:r>
      <w:r w:rsidRPr="00CA2B53">
        <w:rPr>
          <w:rFonts w:ascii="Arial" w:hAnsi="Arial"/>
          <w:sz w:val="22"/>
          <w:szCs w:val="22"/>
        </w:rPr>
        <w:t xml:space="preserve">zgodnie z zapisami zawartymi w formularzu asortymentowo-cenowym, stanowiącym załącznik nr 2 do SWZ. </w:t>
      </w:r>
    </w:p>
    <w:p w14:paraId="64AA655D" w14:textId="14452CD1" w:rsidR="00841EDC" w:rsidRDefault="00DF7C97" w:rsidP="00E761C9">
      <w:pPr>
        <w:widowControl/>
        <w:suppressAutoHyphens w:val="0"/>
        <w:autoSpaceDN/>
        <w:spacing w:line="276" w:lineRule="auto"/>
        <w:ind w:left="284"/>
        <w:jc w:val="both"/>
        <w:textAlignment w:val="auto"/>
        <w:rPr>
          <w:rFonts w:ascii="Arial" w:hAnsi="Arial"/>
          <w:sz w:val="22"/>
          <w:szCs w:val="22"/>
        </w:rPr>
      </w:pPr>
      <w:r>
        <w:rPr>
          <w:rFonts w:ascii="Arial" w:hAnsi="Arial"/>
          <w:sz w:val="22"/>
          <w:szCs w:val="22"/>
        </w:rPr>
        <w:t xml:space="preserve">Przedmiot zamówienia </w:t>
      </w:r>
      <w:r w:rsidR="00E761C9">
        <w:rPr>
          <w:rFonts w:ascii="Arial" w:hAnsi="Arial"/>
          <w:sz w:val="22"/>
          <w:szCs w:val="22"/>
        </w:rPr>
        <w:t>posiada jedną część</w:t>
      </w:r>
      <w:r>
        <w:rPr>
          <w:rFonts w:ascii="Arial" w:hAnsi="Arial"/>
          <w:sz w:val="22"/>
          <w:szCs w:val="22"/>
        </w:rPr>
        <w:t xml:space="preserve"> </w:t>
      </w:r>
      <w:r w:rsidR="00841EDC">
        <w:rPr>
          <w:rFonts w:ascii="Arial" w:hAnsi="Arial"/>
          <w:sz w:val="22"/>
          <w:szCs w:val="22"/>
        </w:rPr>
        <w:t xml:space="preserve"> </w:t>
      </w:r>
      <w:proofErr w:type="spellStart"/>
      <w:r w:rsidR="00841EDC">
        <w:rPr>
          <w:rFonts w:ascii="Arial" w:hAnsi="Arial"/>
          <w:sz w:val="22"/>
          <w:szCs w:val="22"/>
        </w:rPr>
        <w:t>tj</w:t>
      </w:r>
      <w:proofErr w:type="spellEnd"/>
      <w:r w:rsidR="00841EDC">
        <w:rPr>
          <w:rFonts w:ascii="Arial" w:hAnsi="Arial"/>
          <w:sz w:val="22"/>
          <w:szCs w:val="22"/>
        </w:rPr>
        <w:t>:</w:t>
      </w:r>
      <w:r>
        <w:rPr>
          <w:rFonts w:ascii="Arial" w:hAnsi="Arial"/>
          <w:sz w:val="22"/>
          <w:szCs w:val="22"/>
        </w:rPr>
        <w:t>:</w:t>
      </w:r>
      <w:r w:rsidR="00E761C9">
        <w:rPr>
          <w:rFonts w:ascii="Arial" w:hAnsi="Arial"/>
          <w:sz w:val="22"/>
          <w:szCs w:val="22"/>
        </w:rPr>
        <w:t xml:space="preserve"> </w:t>
      </w:r>
      <w:r w:rsidR="00841EDC" w:rsidRPr="00841EDC">
        <w:rPr>
          <w:rFonts w:ascii="Arial" w:eastAsia="Times New Roman" w:hAnsi="Arial"/>
          <w:b/>
          <w:bCs/>
          <w:color w:val="000000"/>
          <w:kern w:val="0"/>
          <w:sz w:val="22"/>
          <w:szCs w:val="22"/>
          <w:lang w:eastAsia="pl-PL" w:bidi="ar-SA"/>
        </w:rPr>
        <w:t>Aparatura laboratoryjna  3</w:t>
      </w:r>
    </w:p>
    <w:p w14:paraId="130E2E0A" w14:textId="2E01A3B7" w:rsidR="009A4398" w:rsidRDefault="00DF7C97" w:rsidP="00DE499F">
      <w:pPr>
        <w:pStyle w:val="Akapitzlist"/>
        <w:widowControl w:val="0"/>
        <w:numPr>
          <w:ilvl w:val="0"/>
          <w:numId w:val="3"/>
        </w:numPr>
        <w:spacing w:line="276" w:lineRule="auto"/>
        <w:ind w:left="426" w:hanging="426"/>
        <w:jc w:val="both"/>
        <w:rPr>
          <w:rFonts w:ascii="Arial" w:hAnsi="Arial" w:cs="Arial"/>
          <w:sz w:val="22"/>
          <w:szCs w:val="22"/>
        </w:rPr>
      </w:pPr>
      <w:r>
        <w:rPr>
          <w:rFonts w:ascii="Arial" w:hAnsi="Arial" w:cs="Arial"/>
          <w:sz w:val="22"/>
          <w:szCs w:val="22"/>
        </w:rPr>
        <w:t xml:space="preserve">Kod zgodny ze Wspólnym Słownikiem Zamówień (CPV): </w:t>
      </w:r>
    </w:p>
    <w:p w14:paraId="3405457D" w14:textId="2800D3AA" w:rsidR="00E56B9A" w:rsidRDefault="00E56B9A" w:rsidP="00DE499F">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69F68EC" w14:textId="77777777" w:rsidR="00E56B9A" w:rsidRDefault="00E56B9A" w:rsidP="00DE499F">
      <w:pPr>
        <w:ind w:left="284" w:hanging="284"/>
        <w:jc w:val="both"/>
        <w:rPr>
          <w:rFonts w:ascii="Arial" w:hAnsi="Arial"/>
          <w:kern w:val="2"/>
          <w:sz w:val="22"/>
          <w:szCs w:val="22"/>
        </w:rPr>
      </w:pPr>
      <w:r>
        <w:rPr>
          <w:rFonts w:ascii="Arial" w:hAnsi="Arial"/>
          <w:kern w:val="2"/>
          <w:sz w:val="22"/>
          <w:szCs w:val="22"/>
        </w:rPr>
        <w:t>3. Usługa ma na celu utrzymanie w pełnej sprawności techniczno-eksploatacyjnej sprzętu medycznego oraz wydłużenie jego bezawaryjnego czasu pracy, jak również zapewnienie, iż parametry pracy tej/ tego aparatury/sprzętu będą zgodne z założonymi przez producenta wartościami.</w:t>
      </w:r>
    </w:p>
    <w:p w14:paraId="7C88D8FB" w14:textId="664CC3B3" w:rsidR="00E56B9A" w:rsidRDefault="00E56B9A" w:rsidP="00DE499F">
      <w:pPr>
        <w:ind w:left="284" w:hanging="284"/>
        <w:jc w:val="both"/>
        <w:rPr>
          <w:rFonts w:ascii="Arial" w:hAnsi="Arial"/>
          <w:kern w:val="2"/>
          <w:sz w:val="22"/>
          <w:szCs w:val="22"/>
        </w:rPr>
      </w:pPr>
      <w:r>
        <w:rPr>
          <w:rFonts w:ascii="Arial" w:hAnsi="Arial"/>
          <w:kern w:val="2"/>
          <w:sz w:val="22"/>
          <w:szCs w:val="22"/>
        </w:rPr>
        <w:t xml:space="preserve">4. </w:t>
      </w:r>
      <w:r w:rsidR="004F6EB3">
        <w:rPr>
          <w:rFonts w:ascii="Arial" w:hAnsi="Arial"/>
          <w:kern w:val="2"/>
          <w:sz w:val="22"/>
          <w:szCs w:val="22"/>
        </w:rPr>
        <w:tab/>
      </w:r>
      <w:r>
        <w:rPr>
          <w:rFonts w:ascii="Arial" w:hAnsi="Arial"/>
          <w:kern w:val="2"/>
          <w:sz w:val="22"/>
          <w:szCs w:val="22"/>
        </w:rPr>
        <w:t>Usługa obejmuje:</w:t>
      </w:r>
    </w:p>
    <w:p w14:paraId="28F91EAE" w14:textId="5933181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a) wykonanie pogwarancyjnych okresowych przeglądów aparatury/sprzętu medycznego przez okres 12 miesięcy od daty zawarcia umowy, zgodnie z harmonogramem (dla poszczególnego pakietu) zawartym w załączniku nr 2 do SWZ – formularz asortymentowo cenowym polegającym na:</w:t>
      </w:r>
    </w:p>
    <w:p w14:paraId="781AB8AC" w14:textId="64A5C905" w:rsidR="00E56B9A" w:rsidRDefault="004F6EB3" w:rsidP="004F6EB3">
      <w:pPr>
        <w:tabs>
          <w:tab w:val="left" w:pos="709"/>
        </w:tabs>
        <w:ind w:left="851" w:hanging="709"/>
        <w:jc w:val="both"/>
        <w:rPr>
          <w:rFonts w:ascii="Arial" w:hAnsi="Arial"/>
          <w:kern w:val="2"/>
          <w:sz w:val="22"/>
          <w:szCs w:val="22"/>
        </w:rPr>
      </w:pPr>
      <w:r>
        <w:rPr>
          <w:rFonts w:ascii="Arial" w:hAnsi="Arial"/>
          <w:kern w:val="2"/>
          <w:sz w:val="22"/>
          <w:szCs w:val="22"/>
        </w:rPr>
        <w:tab/>
      </w:r>
      <w:r w:rsidR="00E56B9A">
        <w:rPr>
          <w:rFonts w:ascii="Arial" w:hAnsi="Arial"/>
          <w:kern w:val="2"/>
          <w:sz w:val="22"/>
          <w:szCs w:val="22"/>
        </w:rPr>
        <w:t>- wykonaniu przeglądu technicznego w siedzibie Zamawiającego wraz z dokonaniem wpisu do</w:t>
      </w:r>
      <w:r>
        <w:rPr>
          <w:rFonts w:ascii="Arial" w:hAnsi="Arial"/>
          <w:kern w:val="2"/>
          <w:sz w:val="22"/>
          <w:szCs w:val="22"/>
        </w:rPr>
        <w:t xml:space="preserve"> </w:t>
      </w:r>
      <w:r w:rsidR="00E56B9A">
        <w:rPr>
          <w:rFonts w:ascii="Arial" w:hAnsi="Arial"/>
          <w:kern w:val="2"/>
          <w:sz w:val="22"/>
          <w:szCs w:val="22"/>
        </w:rPr>
        <w:t>paszportu,</w:t>
      </w:r>
    </w:p>
    <w:p w14:paraId="342B98EB" w14:textId="619D2A34"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wystawieniu raportu serwisowego, </w:t>
      </w:r>
    </w:p>
    <w:p w14:paraId="079641B9" w14:textId="6569090B"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 przypadku konieczności wykonaniu legalizacji, kalibracji sprzętu, </w:t>
      </w:r>
    </w:p>
    <w:p w14:paraId="2A63FB39" w14:textId="098CEA61"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sprawdzeniu instalacji,</w:t>
      </w:r>
    </w:p>
    <w:p w14:paraId="58A98934" w14:textId="7E08369E"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ustawieniu (regulacji) wymaganych przez producenta parametrów;</w:t>
      </w:r>
    </w:p>
    <w:p w14:paraId="7B018560" w14:textId="0F8024A8" w:rsidR="00E56B9A" w:rsidRDefault="004F6EB3" w:rsidP="004F6EB3">
      <w:pPr>
        <w:tabs>
          <w:tab w:val="left" w:pos="284"/>
        </w:tabs>
        <w:ind w:left="426" w:hanging="426"/>
        <w:jc w:val="both"/>
        <w:rPr>
          <w:rFonts w:ascii="Arial" w:eastAsiaTheme="minorHAnsi" w:hAnsi="Arial"/>
          <w:kern w:val="0"/>
          <w:sz w:val="22"/>
          <w:szCs w:val="22"/>
          <w:lang w:eastAsia="en-US" w:bidi="ar-SA"/>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b) </w:t>
      </w:r>
      <w:r w:rsidR="00E56B9A">
        <w:rPr>
          <w:rFonts w:ascii="Arial" w:hAnsi="Arial"/>
          <w:sz w:val="22"/>
          <w:szCs w:val="22"/>
        </w:rPr>
        <w:t>dokonywanie kontroli stanu technicznego i kontroli bezpieczeństwa aparatury/sprzętu zgodnie z dokumentacją techniczną, instrukcją obsługi i instrukcją serwisową aparatury/sprzętu, oraz zgodnie z obowiązującymi normami;</w:t>
      </w:r>
    </w:p>
    <w:p w14:paraId="0466ACE3" w14:textId="3A0528E2" w:rsidR="00E56B9A" w:rsidRDefault="004F6EB3" w:rsidP="004F6EB3">
      <w:pPr>
        <w:tabs>
          <w:tab w:val="left" w:pos="284"/>
        </w:tabs>
        <w:ind w:left="426" w:hanging="426"/>
        <w:jc w:val="both"/>
        <w:rPr>
          <w:rFonts w:ascii="Arial" w:hAnsi="Arial"/>
          <w:sz w:val="22"/>
          <w:szCs w:val="22"/>
        </w:rPr>
      </w:pPr>
      <w:r>
        <w:rPr>
          <w:rFonts w:ascii="Arial" w:hAnsi="Arial"/>
          <w:sz w:val="22"/>
          <w:szCs w:val="22"/>
        </w:rPr>
        <w:tab/>
      </w:r>
      <w:r>
        <w:rPr>
          <w:rFonts w:ascii="Arial" w:hAnsi="Arial"/>
          <w:sz w:val="22"/>
          <w:szCs w:val="22"/>
        </w:rPr>
        <w:tab/>
      </w:r>
      <w:r w:rsidR="00E56B9A">
        <w:rPr>
          <w:rFonts w:ascii="Arial" w:hAnsi="Arial"/>
          <w:sz w:val="22"/>
          <w:szCs w:val="22"/>
        </w:rPr>
        <w:t>c)  niezwłoczne przekazanie Zamawiającemu informacji na temat stwierdzonych podczas przeglądu usterek lub wad wymagających usunięcia;</w:t>
      </w:r>
    </w:p>
    <w:p w14:paraId="7203416D" w14:textId="1B0AFEB7"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d) świadczenie usługi przy użyciu własnego urządzenia kontrolnego, pomiarowego, narzędzi i materiałów/części. Urządzenie kontrolne oraz pomiarowe musi posiadać aktualne świadectwa legalizacji, sprawdzenia, wzorcowania i kalibracji;</w:t>
      </w:r>
    </w:p>
    <w:p w14:paraId="01F1DEF3" w14:textId="4835BD4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e) potwierdzenie u bezpośredniego użytkownika aparatury/sprzętu konieczności wymieniony materiałów/części w trakcie przeglądów;</w:t>
      </w:r>
    </w:p>
    <w:p w14:paraId="3702B691" w14:textId="50ABE64C" w:rsidR="00E56B9A" w:rsidRDefault="00E56B9A" w:rsidP="004F6EB3">
      <w:pPr>
        <w:ind w:left="426" w:hanging="426"/>
        <w:jc w:val="both"/>
        <w:rPr>
          <w:rFonts w:ascii="Arial" w:hAnsi="Arial"/>
          <w:kern w:val="2"/>
          <w:sz w:val="22"/>
          <w:szCs w:val="22"/>
        </w:rPr>
      </w:pPr>
      <w:r>
        <w:rPr>
          <w:rFonts w:ascii="Arial" w:hAnsi="Arial"/>
          <w:sz w:val="22"/>
          <w:szCs w:val="22"/>
        </w:rPr>
        <w:t xml:space="preserve">5. </w:t>
      </w:r>
      <w:r w:rsidR="004F6EB3">
        <w:rPr>
          <w:rFonts w:ascii="Arial" w:hAnsi="Arial"/>
          <w:sz w:val="22"/>
          <w:szCs w:val="22"/>
        </w:rPr>
        <w:tab/>
      </w:r>
      <w:r>
        <w:rPr>
          <w:rFonts w:ascii="Arial" w:hAnsi="Arial"/>
          <w:sz w:val="22"/>
          <w:szCs w:val="22"/>
        </w:rPr>
        <w:t xml:space="preserve">Usługa musi być zrealizowana  </w:t>
      </w:r>
      <w:r>
        <w:rPr>
          <w:rFonts w:ascii="Arial" w:hAnsi="Arial"/>
          <w:kern w:val="2"/>
          <w:sz w:val="22"/>
          <w:szCs w:val="22"/>
        </w:rPr>
        <w:t xml:space="preserve">zgodnie z obowiązującymi przepisami prawa, w szczególności z Ustawą z dnia 20 maja 2010 r. o wyrobach medycznych (tj. Dz. U. 2021 r., poz. 1565 ze zm.), </w:t>
      </w:r>
      <w:r>
        <w:rPr>
          <w:rFonts w:ascii="Arial" w:hAnsi="Arial"/>
          <w:sz w:val="22"/>
          <w:szCs w:val="22"/>
        </w:rPr>
        <w:t xml:space="preserve">wymogami i zaleceniami producenta sprzętu, oraz zgodnie zachowaniem przepisów bhp i ppoż.  </w:t>
      </w:r>
    </w:p>
    <w:p w14:paraId="7E22AB8C" w14:textId="6DAEDBB5" w:rsidR="00E56B9A" w:rsidRDefault="00E56B9A" w:rsidP="004F6EB3">
      <w:pPr>
        <w:ind w:left="426" w:hanging="426"/>
        <w:jc w:val="both"/>
        <w:rPr>
          <w:rFonts w:ascii="Arial" w:eastAsiaTheme="minorHAnsi" w:hAnsi="Arial"/>
          <w:kern w:val="0"/>
          <w:sz w:val="22"/>
          <w:szCs w:val="22"/>
          <w:lang w:eastAsia="en-US" w:bidi="ar-SA"/>
        </w:rPr>
      </w:pPr>
      <w:r>
        <w:rPr>
          <w:rFonts w:ascii="Arial" w:hAnsi="Arial"/>
          <w:sz w:val="22"/>
          <w:szCs w:val="22"/>
        </w:rPr>
        <w:t xml:space="preserve">6. </w:t>
      </w:r>
      <w:r w:rsidR="004F6EB3">
        <w:rPr>
          <w:rFonts w:ascii="Arial" w:hAnsi="Arial"/>
          <w:sz w:val="22"/>
          <w:szCs w:val="22"/>
        </w:rPr>
        <w:tab/>
      </w:r>
      <w:r>
        <w:rPr>
          <w:rFonts w:ascii="Arial" w:hAnsi="Arial"/>
          <w:sz w:val="22"/>
          <w:szCs w:val="22"/>
        </w:rPr>
        <w:t xml:space="preserve">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131C06A9" w14:textId="682F9062" w:rsidR="00E56B9A" w:rsidRDefault="00E56B9A" w:rsidP="004F6EB3">
      <w:pPr>
        <w:ind w:left="426" w:hanging="426"/>
        <w:jc w:val="both"/>
        <w:rPr>
          <w:rFonts w:ascii="Arial" w:hAnsi="Arial"/>
          <w:sz w:val="22"/>
          <w:szCs w:val="22"/>
        </w:rPr>
      </w:pPr>
      <w:r>
        <w:rPr>
          <w:rFonts w:ascii="Arial" w:hAnsi="Arial"/>
          <w:sz w:val="22"/>
          <w:szCs w:val="22"/>
        </w:rPr>
        <w:lastRenderedPageBreak/>
        <w:t xml:space="preserve">7. </w:t>
      </w:r>
      <w:r w:rsidR="004F6EB3">
        <w:rPr>
          <w:rFonts w:ascii="Arial" w:hAnsi="Arial"/>
          <w:sz w:val="22"/>
          <w:szCs w:val="22"/>
        </w:rPr>
        <w:tab/>
      </w:r>
      <w:r>
        <w:rPr>
          <w:rFonts w:ascii="Arial" w:hAnsi="Arial"/>
          <w:sz w:val="22"/>
          <w:szCs w:val="22"/>
        </w:rPr>
        <w:t xml:space="preserve">Zamawiający wymaga dochowania terminów wykonania usługi przez Wykonawcę. Zamawiający dopuszcza wcześniejsze wykonanie usługi, jednak nie wcześniej niż 14 dni przed planowanym terminem przeglądu. </w:t>
      </w:r>
      <w:r>
        <w:rPr>
          <w:rFonts w:ascii="Arial" w:hAnsi="Arial"/>
          <w:sz w:val="22"/>
          <w:szCs w:val="22"/>
        </w:rPr>
        <w:br/>
        <w:t>O terminie wykonania usługi należy poinformować pracowników Działu Aparatury Medycznej z co najmniej 24 godzinnym wyprzedzeniem.</w:t>
      </w:r>
    </w:p>
    <w:p w14:paraId="35382AFB" w14:textId="03C2F385" w:rsidR="00E56B9A" w:rsidRDefault="00E56B9A" w:rsidP="004F6EB3">
      <w:pPr>
        <w:ind w:left="426" w:hanging="426"/>
        <w:jc w:val="both"/>
        <w:rPr>
          <w:rFonts w:ascii="Arial" w:hAnsi="Arial"/>
          <w:sz w:val="22"/>
          <w:szCs w:val="22"/>
        </w:rPr>
      </w:pPr>
      <w:r>
        <w:rPr>
          <w:rFonts w:ascii="Arial" w:hAnsi="Arial"/>
          <w:sz w:val="22"/>
          <w:szCs w:val="22"/>
        </w:rPr>
        <w:t xml:space="preserve">8. </w:t>
      </w:r>
      <w:r w:rsidR="004F6EB3">
        <w:rPr>
          <w:rFonts w:ascii="Arial" w:hAnsi="Arial"/>
          <w:sz w:val="22"/>
          <w:szCs w:val="22"/>
        </w:rPr>
        <w:tab/>
      </w:r>
      <w:r>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14:paraId="1E082131" w14:textId="38EE250D" w:rsidR="00E56B9A" w:rsidRPr="00E56B9A" w:rsidRDefault="00E56B9A" w:rsidP="004F6EB3">
      <w:pPr>
        <w:ind w:left="426" w:hanging="426"/>
        <w:jc w:val="both"/>
        <w:rPr>
          <w:rFonts w:ascii="Arial" w:hAnsi="Arial"/>
          <w:kern w:val="2"/>
          <w:sz w:val="22"/>
          <w:szCs w:val="22"/>
        </w:rPr>
      </w:pPr>
      <w:r>
        <w:rPr>
          <w:rFonts w:ascii="Arial" w:hAnsi="Arial"/>
          <w:kern w:val="2"/>
          <w:sz w:val="22"/>
          <w:szCs w:val="22"/>
        </w:rPr>
        <w:t xml:space="preserve">9. </w:t>
      </w:r>
      <w:r>
        <w:rPr>
          <w:rFonts w:ascii="Arial" w:hAnsi="Arial"/>
          <w:kern w:val="2"/>
          <w:sz w:val="22"/>
          <w:szCs w:val="22"/>
        </w:rPr>
        <w:tab/>
        <w:t xml:space="preserve">Zamawiający zastrzega sobie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FA1B26F" w14:textId="78A12651" w:rsidR="00CA2B53" w:rsidRPr="00CA2B53" w:rsidRDefault="00CA2B53" w:rsidP="004F6EB3">
      <w:pPr>
        <w:pStyle w:val="Akapitzlist"/>
        <w:numPr>
          <w:ilvl w:val="0"/>
          <w:numId w:val="4"/>
        </w:numPr>
        <w:ind w:left="426" w:hanging="426"/>
        <w:jc w:val="both"/>
        <w:rPr>
          <w:rFonts w:ascii="Arial" w:hAnsi="Arial" w:cs="Arial"/>
          <w:sz w:val="22"/>
          <w:szCs w:val="22"/>
        </w:rPr>
      </w:pPr>
      <w:r>
        <w:rPr>
          <w:rFonts w:ascii="Arial" w:eastAsia="Arial" w:hAnsi="Arial"/>
          <w:kern w:val="0"/>
          <w:sz w:val="22"/>
          <w:szCs w:val="22"/>
          <w:lang w:eastAsia="pl-PL"/>
        </w:rPr>
        <w:t xml:space="preserve">Zamówienie zostanie zrealizowane w okresie 12 miesięcy od daty zawarcia umowy zgodnie </w:t>
      </w:r>
      <w:r w:rsidR="004F6EB3">
        <w:rPr>
          <w:rFonts w:ascii="Arial" w:eastAsia="Arial" w:hAnsi="Arial"/>
          <w:kern w:val="0"/>
          <w:sz w:val="22"/>
          <w:szCs w:val="22"/>
          <w:lang w:eastAsia="pl-PL"/>
        </w:rPr>
        <w:br/>
      </w:r>
      <w:r>
        <w:rPr>
          <w:rFonts w:ascii="Arial" w:eastAsia="Arial" w:hAnsi="Arial"/>
          <w:kern w:val="0"/>
          <w:sz w:val="22"/>
          <w:szCs w:val="22"/>
          <w:lang w:eastAsia="pl-PL"/>
        </w:rPr>
        <w:t>z harmonogramem zawartym w załączniku nr 2 do SWZ – formularzu asortymentowo – cenowym.</w:t>
      </w:r>
    </w:p>
    <w:p w14:paraId="2E1A1AF6" w14:textId="77777777" w:rsidR="004632EF" w:rsidRDefault="00DF7C97" w:rsidP="004F6EB3">
      <w:pPr>
        <w:pStyle w:val="Akapitzlist"/>
        <w:numPr>
          <w:ilvl w:val="0"/>
          <w:numId w:val="4"/>
        </w:numPr>
        <w:ind w:left="426" w:hanging="426"/>
        <w:jc w:val="both"/>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lastRenderedPageBreak/>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 xml:space="preserve">na podstawie art. 108 ust. 1 </w:t>
      </w:r>
      <w:proofErr w:type="spellStart"/>
      <w:r w:rsidR="00DF7C97">
        <w:rPr>
          <w:rFonts w:ascii="Arial" w:eastAsia="Arial" w:hAnsi="Arial"/>
          <w:kern w:val="0"/>
          <w:sz w:val="22"/>
          <w:szCs w:val="20"/>
          <w:lang w:eastAsia="pl-PL" w:bidi="ar-SA"/>
        </w:rPr>
        <w:t>Pzp</w:t>
      </w:r>
      <w:proofErr w:type="spellEnd"/>
      <w:r w:rsidR="00DF7C97">
        <w:rPr>
          <w:rFonts w:ascii="Arial" w:eastAsia="Arial" w:hAnsi="Arial"/>
          <w:kern w:val="0"/>
          <w:sz w:val="22"/>
          <w:szCs w:val="20"/>
          <w:lang w:eastAsia="pl-PL" w:bidi="ar-SA"/>
        </w:rPr>
        <w:t>.</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r>
      <w:r>
        <w:rPr>
          <w:rFonts w:ascii="Arial" w:hAnsi="Arial" w:cs="Arial"/>
          <w:color w:val="000000"/>
          <w:kern w:val="0"/>
          <w:sz w:val="22"/>
          <w:szCs w:val="22"/>
          <w:lang w:eastAsia="pl-PL"/>
        </w:rPr>
        <w:lastRenderedPageBreak/>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Jeżeli Wykonawca nie złożył oświadczenia, o którym mowa w pkt. 1, podmiotowych środków dowodowych (jeśli dotyczy) lub są one niekompletne lub zawierają błędy, zamawiający wzywa </w:t>
      </w:r>
      <w:r>
        <w:rPr>
          <w:rFonts w:ascii="Arial" w:eastAsia="CIDFont+F6" w:hAnsi="Arial" w:cs="Arial"/>
          <w:kern w:val="0"/>
          <w:sz w:val="22"/>
          <w:szCs w:val="22"/>
          <w:lang w:eastAsia="pl-PL"/>
        </w:rPr>
        <w:lastRenderedPageBreak/>
        <w:t>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4B5DCBCE" w14:textId="5C5C5041" w:rsidR="004632EF" w:rsidRPr="00661D3F" w:rsidRDefault="00DF7C97" w:rsidP="00661D3F">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r w:rsidR="00661D3F">
        <w:rPr>
          <w:rFonts w:ascii="Arial" w:hAnsi="Arial" w:cs="Arial"/>
          <w:sz w:val="22"/>
          <w:szCs w:val="22"/>
        </w:rPr>
        <w:t xml:space="preserve"> </w:t>
      </w:r>
      <w:r w:rsidR="00661D3F" w:rsidRPr="00661D3F">
        <w:rPr>
          <w:rFonts w:ascii="Arial" w:hAnsi="Arial" w:cs="Arial"/>
          <w:b/>
          <w:bCs/>
          <w:sz w:val="22"/>
          <w:szCs w:val="22"/>
        </w:rPr>
        <w:t>nie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79DCCD9A" w14:textId="77777777" w:rsidR="00661D3F" w:rsidRPr="00A82D0C" w:rsidRDefault="00661D3F" w:rsidP="00661D3F">
      <w:pPr>
        <w:widowControl/>
        <w:numPr>
          <w:ilvl w:val="0"/>
          <w:numId w:val="49"/>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26C87FD0" w14:textId="6A17CF11" w:rsidR="00661D3F" w:rsidRPr="00FA3187" w:rsidRDefault="00FA3187"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FA3187">
        <w:rPr>
          <w:rFonts w:ascii="Arial" w:eastAsia="Times New Roman" w:hAnsi="Arial"/>
          <w:kern w:val="0"/>
          <w:sz w:val="22"/>
          <w:szCs w:val="22"/>
          <w:lang w:eastAsia="pl-PL" w:bidi="pl-PL"/>
        </w:rPr>
        <w:t>Monika Janoszka</w:t>
      </w:r>
      <w:r w:rsidR="00661D3F" w:rsidRPr="00FA3187">
        <w:rPr>
          <w:rFonts w:ascii="Arial" w:eastAsia="Times New Roman" w:hAnsi="Arial"/>
          <w:kern w:val="0"/>
          <w:sz w:val="22"/>
          <w:szCs w:val="22"/>
          <w:lang w:eastAsia="pl-PL" w:bidi="pl-PL"/>
        </w:rPr>
        <w:t xml:space="preserve"> tel. 32 67 40 361, email: </w:t>
      </w:r>
      <w:hyperlink r:id="rId11" w:history="1">
        <w:r w:rsidR="00661D3F" w:rsidRPr="00FA3187">
          <w:rPr>
            <w:rStyle w:val="Hipercze"/>
            <w:rFonts w:ascii="Arial" w:eastAsia="Times New Roman" w:hAnsi="Arial"/>
            <w:color w:val="auto"/>
            <w:kern w:val="0"/>
            <w:sz w:val="22"/>
            <w:szCs w:val="22"/>
            <w:lang w:eastAsia="pl-PL" w:bidi="pl-PL"/>
          </w:rPr>
          <w:t>zampub@szpitalzawiercie.pl</w:t>
        </w:r>
      </w:hyperlink>
    </w:p>
    <w:p w14:paraId="74DC1392"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9E7AD0B"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E6532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A10653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A82D0C">
        <w:rPr>
          <w:rFonts w:ascii="Arial" w:eastAsia="Times New Roman" w:hAnsi="Arial"/>
          <w:kern w:val="0"/>
          <w:sz w:val="22"/>
          <w:szCs w:val="22"/>
          <w:lang w:eastAsia="pl-PL" w:bidi="pl-PL"/>
        </w:rPr>
        <w:t>Nexus</w:t>
      </w:r>
      <w:proofErr w:type="spellEnd"/>
      <w:r w:rsidRPr="00A82D0C">
        <w:rPr>
          <w:rFonts w:ascii="Arial" w:eastAsia="Times New Roman" w:hAnsi="Arial"/>
          <w:kern w:val="0"/>
          <w:sz w:val="22"/>
          <w:szCs w:val="22"/>
          <w:lang w:eastAsia="pl-PL" w:bidi="pl-PL"/>
        </w:rPr>
        <w:t xml:space="preserve">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5208DB3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38CE585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FF17E3C" w14:textId="0BADD8A8" w:rsidR="00661D3F" w:rsidRPr="00A82D0C" w:rsidRDefault="00661D3F" w:rsidP="00BA6D22">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r w:rsidR="00BA6D22">
        <w:rPr>
          <w:rFonts w:ascii="Arial" w:eastAsia="Times New Roman" w:hAnsi="Arial"/>
          <w:kern w:val="0"/>
          <w:sz w:val="22"/>
          <w:szCs w:val="22"/>
          <w:lang w:eastAsia="pl-PL" w:bidi="pl-PL"/>
        </w:rPr>
        <w:t xml:space="preserve"> </w:t>
      </w:r>
      <w:r w:rsidRPr="00A82D0C">
        <w:rPr>
          <w:rFonts w:ascii="Arial" w:eastAsia="Times New Roman" w:hAnsi="Arial"/>
          <w:kern w:val="0"/>
          <w:sz w:val="22"/>
          <w:szCs w:val="22"/>
          <w:lang w:eastAsia="pl-PL" w:bidi="pl-PL"/>
        </w:rPr>
        <w:t>określonym w SWZ, tj. nr DZP/TP/</w:t>
      </w:r>
      <w:r>
        <w:rPr>
          <w:rFonts w:ascii="Arial" w:eastAsia="Times New Roman" w:hAnsi="Arial"/>
          <w:kern w:val="0"/>
          <w:sz w:val="22"/>
          <w:szCs w:val="22"/>
          <w:lang w:eastAsia="pl-PL" w:bidi="pl-PL"/>
        </w:rPr>
        <w:t>9</w:t>
      </w:r>
      <w:r w:rsidRPr="00A82D0C">
        <w:rPr>
          <w:rFonts w:ascii="Arial" w:eastAsia="Times New Roman" w:hAnsi="Arial"/>
          <w:kern w:val="0"/>
          <w:sz w:val="22"/>
          <w:szCs w:val="22"/>
          <w:lang w:eastAsia="pl-PL" w:bidi="pl-PL"/>
        </w:rPr>
        <w:t>/</w:t>
      </w:r>
      <w:r w:rsidR="00DB5D78">
        <w:rPr>
          <w:rFonts w:ascii="Arial" w:eastAsia="Times New Roman" w:hAnsi="Arial"/>
          <w:kern w:val="0"/>
          <w:sz w:val="22"/>
          <w:szCs w:val="22"/>
          <w:lang w:eastAsia="pl-PL" w:bidi="pl-PL"/>
        </w:rPr>
        <w:t>1/</w:t>
      </w:r>
      <w:r w:rsidRPr="00A82D0C">
        <w:rPr>
          <w:rFonts w:ascii="Arial" w:eastAsia="Times New Roman" w:hAnsi="Arial"/>
          <w:kern w:val="0"/>
          <w:sz w:val="22"/>
          <w:szCs w:val="22"/>
          <w:lang w:eastAsia="pl-PL" w:bidi="pl-PL"/>
        </w:rPr>
        <w:t>202</w:t>
      </w:r>
      <w:r>
        <w:rPr>
          <w:rFonts w:ascii="Arial" w:eastAsia="Times New Roman" w:hAnsi="Arial"/>
          <w:kern w:val="0"/>
          <w:sz w:val="22"/>
          <w:szCs w:val="22"/>
          <w:lang w:eastAsia="pl-PL" w:bidi="pl-PL"/>
        </w:rPr>
        <w:t>4</w:t>
      </w:r>
      <w:r w:rsidRPr="00A82D0C">
        <w:rPr>
          <w:rFonts w:ascii="Arial" w:eastAsia="Times New Roman" w:hAnsi="Arial"/>
          <w:kern w:val="0"/>
          <w:sz w:val="22"/>
          <w:szCs w:val="22"/>
          <w:lang w:eastAsia="pl-PL" w:bidi="pl-PL"/>
        </w:rPr>
        <w:t>.</w:t>
      </w:r>
    </w:p>
    <w:p w14:paraId="3E848968"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A82D0C">
        <w:rPr>
          <w:rFonts w:ascii="Arial" w:eastAsia="Times New Roman" w:hAnsi="Arial"/>
          <w:kern w:val="0"/>
          <w:sz w:val="22"/>
          <w:szCs w:val="22"/>
          <w:lang w:eastAsia="pl-PL" w:bidi="pl-PL"/>
        </w:rPr>
        <w:t>Pzp</w:t>
      </w:r>
      <w:proofErr w:type="spellEnd"/>
      <w:r w:rsidRPr="00A82D0C">
        <w:rPr>
          <w:rFonts w:ascii="Arial" w:eastAsia="Times New Roman" w:hAnsi="Arial"/>
          <w:kern w:val="0"/>
          <w:sz w:val="22"/>
          <w:szCs w:val="22"/>
          <w:lang w:eastAsia="pl-PL" w:bidi="pl-PL"/>
        </w:rPr>
        <w:t>).</w:t>
      </w:r>
    </w:p>
    <w:p w14:paraId="7D982AC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1AEFA6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C8111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6455003"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547DADE7" w14:textId="3FAC6238" w:rsidR="004632EF" w:rsidRPr="00661D3F"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6DDDBAB0"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0A0488">
        <w:rPr>
          <w:rFonts w:ascii="Arial" w:eastAsia="CIDFont+F6" w:hAnsi="Arial" w:cs="Arial"/>
          <w:b/>
          <w:kern w:val="0"/>
          <w:sz w:val="22"/>
          <w:szCs w:val="22"/>
          <w:lang w:eastAsia="pl-PL"/>
        </w:rPr>
        <w:t>24</w:t>
      </w:r>
      <w:r w:rsidR="00EB058D" w:rsidRPr="002A2B6A">
        <w:rPr>
          <w:rFonts w:ascii="Arial" w:eastAsia="CIDFont+F6" w:hAnsi="Arial" w:cs="Arial"/>
          <w:b/>
          <w:kern w:val="0"/>
          <w:sz w:val="22"/>
          <w:szCs w:val="22"/>
          <w:lang w:eastAsia="pl-PL"/>
        </w:rPr>
        <w:t>.0</w:t>
      </w:r>
      <w:r w:rsidR="000A0488">
        <w:rPr>
          <w:rFonts w:ascii="Arial" w:eastAsia="CIDFont+F6" w:hAnsi="Arial" w:cs="Arial"/>
          <w:b/>
          <w:kern w:val="0"/>
          <w:sz w:val="22"/>
          <w:szCs w:val="22"/>
          <w:lang w:eastAsia="pl-PL"/>
        </w:rPr>
        <w:t>7</w:t>
      </w:r>
      <w:r w:rsidR="00EB058D" w:rsidRPr="002A2B6A">
        <w:rPr>
          <w:rFonts w:ascii="Arial" w:eastAsia="CIDFont+F6" w:hAnsi="Arial" w:cs="Arial"/>
          <w:b/>
          <w:kern w:val="0"/>
          <w:sz w:val="22"/>
          <w:szCs w:val="22"/>
          <w:lang w:eastAsia="pl-PL"/>
        </w:rPr>
        <w:t>.202</w:t>
      </w:r>
      <w:r w:rsidR="00E761C9">
        <w:rPr>
          <w:rFonts w:ascii="Arial" w:eastAsia="CIDFont+F6" w:hAnsi="Arial" w:cs="Arial"/>
          <w:b/>
          <w:kern w:val="0"/>
          <w:sz w:val="22"/>
          <w:szCs w:val="22"/>
          <w:lang w:eastAsia="pl-PL"/>
        </w:rPr>
        <w:t>4</w:t>
      </w:r>
      <w:r w:rsidR="00EB058D" w:rsidRPr="002A2B6A">
        <w:rPr>
          <w:rFonts w:ascii="Arial" w:eastAsia="CIDFont+F6" w:hAnsi="Arial" w:cs="Arial"/>
          <w:b/>
          <w:kern w:val="0"/>
          <w:sz w:val="22"/>
          <w:szCs w:val="22"/>
          <w:lang w:eastAsia="pl-PL"/>
        </w:rPr>
        <w:t xml:space="preserve"> </w:t>
      </w:r>
      <w:r w:rsidRPr="002A2B6A">
        <w:rPr>
          <w:rFonts w:ascii="Arial" w:eastAsia="CIDFont+F6" w:hAnsi="Arial" w:cs="Arial"/>
          <w:b/>
          <w:kern w:val="0"/>
          <w:sz w:val="22"/>
          <w:szCs w:val="22"/>
          <w:lang w:eastAsia="pl-PL"/>
        </w:rPr>
        <w:t>r.</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C5E88E" w14:textId="555FC3A4"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D77600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17ACFC7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 xml:space="preserve">Jeżeli osoba (osoby) podpisująca(e) ofertę (reprezentująca(e) Wykonawcę lub Wykonawców </w:t>
      </w:r>
      <w:r w:rsidRPr="00A82D0C">
        <w:rPr>
          <w:rFonts w:ascii="Arial" w:hAnsi="Arial"/>
          <w:kern w:val="0"/>
          <w:sz w:val="22"/>
          <w:szCs w:val="22"/>
          <w:lang w:eastAsia="pl-PL"/>
        </w:rPr>
        <w:lastRenderedPageBreak/>
        <w:t>występujących wspólnie) działa(ją) na podstawie pełnomocnictwa, pełnomocnictwo w formie określonej w niniejszej części w pkt. 15 musi zostać dołączone do oferty.</w:t>
      </w:r>
    </w:p>
    <w:p w14:paraId="625D183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8762941"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8197C7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C83FC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144E7F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B8349D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6B5956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F315C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3B54F8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2DB878A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18FAA3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25E20E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50208CB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0BC22F2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3398B92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502CA0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570E553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BE8594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7BB4DB8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w:t>
      </w:r>
      <w:r w:rsidRPr="00A82D0C">
        <w:rPr>
          <w:rFonts w:ascii="Arial" w:hAnsi="Arial"/>
          <w:kern w:val="0"/>
          <w:sz w:val="22"/>
          <w:szCs w:val="22"/>
          <w:lang w:eastAsia="pl-PL"/>
        </w:rPr>
        <w:lastRenderedPageBreak/>
        <w:t>pliku należy wstawić słowo „niejawny” lub „tajemnica przedsiębiorstwa”.</w:t>
      </w:r>
    </w:p>
    <w:p w14:paraId="64564D0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DD65CA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3ADAC0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8ADE40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0210FB8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08EBC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5EE8B64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A6921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313E9E2C"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6CB7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8F840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6D5889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8E5994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2B35971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41F197C8"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4C2D6B8E" w14:textId="678DDA52"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Pr="00A82D0C">
        <w:rPr>
          <w:rFonts w:ascii="Arial" w:hAnsi="Arial"/>
          <w:kern w:val="0"/>
          <w:sz w:val="22"/>
          <w:szCs w:val="22"/>
          <w:lang w:eastAsia="pl-PL"/>
        </w:rPr>
        <w:t xml:space="preserve">)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05841423" w14:textId="77777777" w:rsidR="00661D3F" w:rsidRPr="00A82D0C" w:rsidRDefault="00661D3F" w:rsidP="00661D3F">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37052542" w14:textId="77777777" w:rsidR="00661D3F" w:rsidRPr="00A82D0C"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B3E39E9" w14:textId="47FD6510" w:rsidR="004632EF"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3342BC4" w14:textId="77777777" w:rsidR="00E761C9" w:rsidRPr="00661D3F" w:rsidRDefault="00E761C9"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lastRenderedPageBreak/>
              <w:t>XII. TERMIN SKŁADANIA OFERT</w:t>
            </w:r>
          </w:p>
        </w:tc>
      </w:tr>
    </w:tbl>
    <w:p w14:paraId="600E8DDB" w14:textId="79894E2E"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w:t>
      </w:r>
      <w:r w:rsidRPr="002A2B6A">
        <w:rPr>
          <w:rFonts w:ascii="Arial" w:eastAsia="Arial" w:hAnsi="Arial"/>
          <w:kern w:val="0"/>
          <w:sz w:val="22"/>
          <w:szCs w:val="20"/>
          <w:lang w:eastAsia="pl-PL" w:bidi="ar-SA"/>
        </w:rPr>
        <w:t>dnia:</w:t>
      </w:r>
      <w:r w:rsidR="008B2764" w:rsidRPr="002A2B6A">
        <w:rPr>
          <w:rFonts w:ascii="Arial" w:eastAsia="Arial" w:hAnsi="Arial"/>
          <w:kern w:val="0"/>
          <w:sz w:val="22"/>
          <w:szCs w:val="20"/>
          <w:lang w:eastAsia="pl-PL" w:bidi="ar-SA"/>
        </w:rPr>
        <w:t xml:space="preserve"> </w:t>
      </w:r>
      <w:r w:rsidR="000A0488">
        <w:rPr>
          <w:rFonts w:ascii="Arial" w:eastAsia="Arial" w:hAnsi="Arial"/>
          <w:b/>
          <w:bCs/>
          <w:kern w:val="0"/>
          <w:sz w:val="22"/>
          <w:szCs w:val="20"/>
          <w:lang w:eastAsia="pl-PL" w:bidi="ar-SA"/>
        </w:rPr>
        <w:t>25</w:t>
      </w:r>
      <w:r w:rsidR="00CA2B53" w:rsidRPr="002A2B6A">
        <w:rPr>
          <w:rFonts w:ascii="Arial" w:eastAsia="Arial" w:hAnsi="Arial"/>
          <w:b/>
          <w:bCs/>
          <w:kern w:val="0"/>
          <w:sz w:val="22"/>
          <w:szCs w:val="20"/>
          <w:lang w:eastAsia="pl-PL" w:bidi="ar-SA"/>
        </w:rPr>
        <w:t>.</w:t>
      </w:r>
      <w:r w:rsidR="002A2B6A" w:rsidRPr="002A2B6A">
        <w:rPr>
          <w:rFonts w:ascii="Arial" w:eastAsia="Arial" w:hAnsi="Arial"/>
          <w:b/>
          <w:bCs/>
          <w:kern w:val="0"/>
          <w:sz w:val="22"/>
          <w:szCs w:val="20"/>
          <w:lang w:eastAsia="pl-PL" w:bidi="ar-SA"/>
        </w:rPr>
        <w:t>0</w:t>
      </w:r>
      <w:r w:rsidR="00E761C9">
        <w:rPr>
          <w:rFonts w:ascii="Arial" w:eastAsia="Arial" w:hAnsi="Arial"/>
          <w:b/>
          <w:bCs/>
          <w:kern w:val="0"/>
          <w:sz w:val="22"/>
          <w:szCs w:val="20"/>
          <w:lang w:eastAsia="pl-PL" w:bidi="ar-SA"/>
        </w:rPr>
        <w:t>6</w:t>
      </w:r>
      <w:r w:rsidRPr="002A2B6A">
        <w:rPr>
          <w:rFonts w:ascii="Arial" w:eastAsia="Arial" w:hAnsi="Arial"/>
          <w:b/>
          <w:bCs/>
          <w:kern w:val="0"/>
          <w:sz w:val="22"/>
          <w:szCs w:val="20"/>
          <w:lang w:eastAsia="pl-PL" w:bidi="ar-SA"/>
        </w:rPr>
        <w:t>.202</w:t>
      </w:r>
      <w:r w:rsidR="002A2B6A" w:rsidRPr="002A2B6A">
        <w:rPr>
          <w:rFonts w:ascii="Arial" w:eastAsia="Arial" w:hAnsi="Arial"/>
          <w:b/>
          <w:bCs/>
          <w:kern w:val="0"/>
          <w:sz w:val="22"/>
          <w:szCs w:val="20"/>
          <w:lang w:eastAsia="pl-PL" w:bidi="ar-SA"/>
        </w:rPr>
        <w:t>4</w:t>
      </w:r>
      <w:r w:rsidRPr="002A2B6A">
        <w:rPr>
          <w:rFonts w:ascii="Arial" w:eastAsia="Arial" w:hAnsi="Arial"/>
          <w:b/>
          <w:bCs/>
          <w:kern w:val="0"/>
          <w:sz w:val="22"/>
          <w:szCs w:val="20"/>
          <w:lang w:eastAsia="pl-PL" w:bidi="ar-SA"/>
        </w:rPr>
        <w:t xml:space="preserve"> r.</w:t>
      </w:r>
      <w:r w:rsidR="00CC5566" w:rsidRPr="002A2B6A">
        <w:rPr>
          <w:rFonts w:ascii="Arial" w:eastAsia="Arial" w:hAnsi="Arial"/>
          <w:b/>
          <w:kern w:val="0"/>
          <w:sz w:val="22"/>
          <w:szCs w:val="20"/>
          <w:lang w:eastAsia="pl-PL" w:bidi="ar-SA"/>
        </w:rPr>
        <w:t xml:space="preserve"> do godziny 9</w:t>
      </w:r>
      <w:r w:rsidRPr="002A2B6A">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E19DC" w14:textId="7E52BD56" w:rsidR="00661D3F" w:rsidRPr="002A2B6A"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Otwarcie ofert odbędzie się najpóźniej w </w:t>
      </w:r>
      <w:r w:rsidRPr="002A2B6A">
        <w:rPr>
          <w:rFonts w:ascii="Arial" w:eastAsia="CIDFont+F6" w:hAnsi="Arial"/>
          <w:kern w:val="0"/>
          <w:sz w:val="22"/>
          <w:szCs w:val="22"/>
          <w:lang w:eastAsia="pl-PL"/>
        </w:rPr>
        <w:t xml:space="preserve">dniu </w:t>
      </w:r>
      <w:r w:rsidR="000A0488">
        <w:rPr>
          <w:rFonts w:ascii="Arial" w:eastAsia="CIDFont+F6" w:hAnsi="Arial"/>
          <w:b/>
          <w:bCs/>
          <w:kern w:val="0"/>
          <w:sz w:val="22"/>
          <w:szCs w:val="22"/>
          <w:lang w:eastAsia="pl-PL"/>
        </w:rPr>
        <w:t>25</w:t>
      </w:r>
      <w:r w:rsidRPr="002A2B6A">
        <w:rPr>
          <w:rFonts w:ascii="Arial" w:eastAsia="CIDFont+F6" w:hAnsi="Arial"/>
          <w:b/>
          <w:bCs/>
          <w:kern w:val="0"/>
          <w:sz w:val="22"/>
          <w:szCs w:val="22"/>
          <w:lang w:eastAsia="pl-PL"/>
        </w:rPr>
        <w:t>.0</w:t>
      </w:r>
      <w:r w:rsidR="00E761C9">
        <w:rPr>
          <w:rFonts w:ascii="Arial" w:eastAsia="CIDFont+F6" w:hAnsi="Arial"/>
          <w:b/>
          <w:bCs/>
          <w:kern w:val="0"/>
          <w:sz w:val="22"/>
          <w:szCs w:val="22"/>
          <w:lang w:eastAsia="pl-PL"/>
        </w:rPr>
        <w:t>6</w:t>
      </w:r>
      <w:r w:rsidRPr="002A2B6A">
        <w:rPr>
          <w:rFonts w:ascii="Arial" w:eastAsia="CIDFont+F6" w:hAnsi="Arial"/>
          <w:b/>
          <w:kern w:val="0"/>
          <w:sz w:val="22"/>
          <w:szCs w:val="22"/>
          <w:lang w:eastAsia="pl-PL"/>
        </w:rPr>
        <w:t>.20</w:t>
      </w:r>
      <w:r w:rsidR="002A2B6A" w:rsidRPr="002A2B6A">
        <w:rPr>
          <w:rFonts w:ascii="Arial" w:eastAsia="CIDFont+F6" w:hAnsi="Arial"/>
          <w:b/>
          <w:kern w:val="0"/>
          <w:sz w:val="22"/>
          <w:szCs w:val="22"/>
          <w:lang w:eastAsia="pl-PL"/>
        </w:rPr>
        <w:t>24</w:t>
      </w:r>
      <w:r w:rsidRPr="002A2B6A">
        <w:rPr>
          <w:rFonts w:ascii="Arial" w:eastAsia="CIDFont+F6" w:hAnsi="Arial"/>
          <w:b/>
          <w:kern w:val="0"/>
          <w:sz w:val="22"/>
          <w:szCs w:val="22"/>
          <w:lang w:eastAsia="pl-PL"/>
        </w:rPr>
        <w:t xml:space="preserve"> r. o godz. 09:30 </w:t>
      </w:r>
      <w:r w:rsidRPr="002A2B6A">
        <w:rPr>
          <w:rFonts w:ascii="Arial" w:eastAsia="CIDFont+F6" w:hAnsi="Arial"/>
          <w:kern w:val="0"/>
          <w:sz w:val="22"/>
          <w:szCs w:val="22"/>
          <w:lang w:eastAsia="pl-PL"/>
        </w:rPr>
        <w:t>przez odszyfrowanie wczytanych ofert na platformie zakupowych.</w:t>
      </w:r>
    </w:p>
    <w:p w14:paraId="263D3D24"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Zamawiający nie przewiduje publicznej sesji otwarcia ofert.</w:t>
      </w:r>
    </w:p>
    <w:p w14:paraId="524A5493"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najpóźniej przed otwarciem ofert, udostępnia na stronie internetowej prowadzonego </w:t>
      </w:r>
      <w:r w:rsidRPr="00661D3F">
        <w:rPr>
          <w:rFonts w:ascii="Arial" w:eastAsia="CIDFont+F6" w:hAnsi="Arial"/>
          <w:kern w:val="0"/>
          <w:sz w:val="22"/>
          <w:szCs w:val="22"/>
          <w:lang w:eastAsia="pl-PL"/>
        </w:rPr>
        <w:br/>
        <w:t>postępowania informację o kwocie, jaką zamierza przeznaczyć́ na sfinansowanie zamówienia.</w:t>
      </w:r>
    </w:p>
    <w:p w14:paraId="56EE32C6" w14:textId="61213710" w:rsidR="00661D3F" w:rsidRP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niezwłocznie po otwarciu ofert, udostępnia na stronie internetowej prowadzonego </w:t>
      </w:r>
      <w:r w:rsidRPr="00661D3F">
        <w:rPr>
          <w:rFonts w:ascii="Arial" w:eastAsia="CIDFont+F6" w:hAnsi="Arial"/>
          <w:kern w:val="0"/>
          <w:sz w:val="22"/>
          <w:szCs w:val="22"/>
          <w:lang w:eastAsia="pl-PL"/>
        </w:rPr>
        <w:br/>
        <w:t>postępowania informacje o:</w:t>
      </w:r>
    </w:p>
    <w:p w14:paraId="0B1EC4D4"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nazwach albo imionach i nazwiskach oraz siedzibach lub miejscach prowadzonej działalności </w:t>
      </w:r>
      <w:r w:rsidRPr="00661D3F">
        <w:rPr>
          <w:rFonts w:ascii="Arial" w:eastAsia="CIDFont+F6" w:hAnsi="Arial"/>
          <w:kern w:val="0"/>
          <w:sz w:val="22"/>
          <w:szCs w:val="22"/>
          <w:lang w:eastAsia="pl-PL"/>
        </w:rPr>
        <w:br/>
        <w:t>gospodarczej albo miejscach zamieszkania wykonawców, których oferty zostały otwarte;</w:t>
      </w:r>
    </w:p>
    <w:p w14:paraId="3671A5E6"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cenach zawartych w ofertach.</w:t>
      </w:r>
    </w:p>
    <w:p w14:paraId="3BCD2329" w14:textId="77777777" w:rsid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18B180D8" w:rsidR="004632EF" w:rsidRP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poinformuje o zmianie terminu otwarcia ofert na stronie internetowej prowadzonego </w:t>
      </w:r>
      <w:r w:rsidRPr="00661D3F">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 xml:space="preserve">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rsidP="00463EA8">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E6473AD"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18D54396"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t xml:space="preserve"> </w:t>
      </w:r>
      <w:r w:rsidR="00DF7C97">
        <w:rPr>
          <w:rFonts w:ascii="Arial" w:eastAsia="Arial" w:hAnsi="Arial"/>
          <w:kern w:val="0"/>
          <w:sz w:val="22"/>
          <w:szCs w:val="22"/>
          <w:lang w:eastAsia="pl-PL" w:bidi="ar-SA"/>
        </w:rPr>
        <w:t>A. Cena</w:t>
      </w:r>
      <w:r w:rsidR="00E761C9">
        <w:rPr>
          <w:rFonts w:ascii="Arial" w:eastAsia="Times New Roman" w:hAnsi="Arial"/>
          <w:kern w:val="0"/>
          <w:sz w:val="22"/>
          <w:szCs w:val="22"/>
          <w:lang w:eastAsia="pl-PL" w:bidi="ar-SA"/>
        </w:rPr>
        <w:t xml:space="preserve"> </w:t>
      </w:r>
      <w:r>
        <w:rPr>
          <w:rFonts w:ascii="Arial" w:eastAsia="Arial" w:hAnsi="Arial"/>
          <w:kern w:val="0"/>
          <w:sz w:val="22"/>
          <w:szCs w:val="22"/>
          <w:lang w:eastAsia="pl-PL" w:bidi="ar-SA"/>
        </w:rPr>
        <w:t>-</w:t>
      </w:r>
      <w:r w:rsidR="00D322B1">
        <w:rPr>
          <w:rFonts w:ascii="Arial" w:eastAsia="Arial" w:hAnsi="Arial"/>
          <w:kern w:val="0"/>
          <w:sz w:val="22"/>
          <w:szCs w:val="22"/>
          <w:lang w:eastAsia="pl-PL" w:bidi="ar-SA"/>
        </w:rPr>
        <w:t xml:space="preserve"> waga 10</w:t>
      </w:r>
      <w:r w:rsidR="00DF7C97">
        <w:rPr>
          <w:rFonts w:ascii="Arial" w:eastAsia="Arial" w:hAnsi="Arial"/>
          <w:kern w:val="0"/>
          <w:sz w:val="22"/>
          <w:szCs w:val="22"/>
          <w:lang w:eastAsia="pl-PL" w:bidi="ar-SA"/>
        </w:rPr>
        <w:t>0%,</w:t>
      </w:r>
    </w:p>
    <w:p w14:paraId="1DA2F368" w14:textId="3327645C" w:rsidR="002635C7" w:rsidRDefault="00DF7C97" w:rsidP="00D322B1">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ab/>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rsidP="00463EA8">
      <w:pPr>
        <w:pStyle w:val="Akapitzlist"/>
        <w:numPr>
          <w:ilvl w:val="0"/>
          <w:numId w:val="30"/>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D1D6325"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w:t>
      </w:r>
      <w:r w:rsidR="00227B87">
        <w:rPr>
          <w:rFonts w:ascii="Arial" w:eastAsia="Arial" w:hAnsi="Arial"/>
          <w:kern w:val="0"/>
          <w:sz w:val="22"/>
          <w:szCs w:val="20"/>
          <w:lang w:eastAsia="pl-PL" w:bidi="ar-SA"/>
        </w:rPr>
        <w:t>iczbę punktów za to kryterium (10</w:t>
      </w:r>
      <w:r>
        <w:rPr>
          <w:rFonts w:ascii="Arial" w:eastAsia="Arial" w:hAnsi="Arial"/>
          <w:kern w:val="0"/>
          <w:sz w:val="22"/>
          <w:szCs w:val="20"/>
          <w:lang w:eastAsia="pl-PL" w:bidi="ar-SA"/>
        </w:rPr>
        <w:t>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5CFA78DD"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A  =  --------------------------------------</w:t>
      </w:r>
      <w:r w:rsidR="00B6783A">
        <w:rPr>
          <w:rFonts w:ascii="Arial" w:eastAsia="Arial" w:hAnsi="Arial"/>
          <w:kern w:val="0"/>
          <w:sz w:val="22"/>
          <w:szCs w:val="20"/>
          <w:lang w:eastAsia="pl-PL" w:bidi="ar-SA"/>
        </w:rPr>
        <w:t>--------------------------  x  10</w:t>
      </w:r>
      <w:r>
        <w:rPr>
          <w:rFonts w:ascii="Arial" w:eastAsia="Arial" w:hAnsi="Arial"/>
          <w:kern w:val="0"/>
          <w:sz w:val="22"/>
          <w:szCs w:val="20"/>
          <w:lang w:eastAsia="pl-PL" w:bidi="ar-SA"/>
        </w:rPr>
        <w:t>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6697243E" w14:textId="7FF3C8E7" w:rsidR="00AD3F03" w:rsidRPr="00AD3F03" w:rsidRDefault="00AD3F03" w:rsidP="00AD3F03">
      <w:pPr>
        <w:pStyle w:val="Akapitzlist"/>
        <w:spacing w:after="120" w:line="276" w:lineRule="auto"/>
        <w:jc w:val="center"/>
        <w:rPr>
          <w:rFonts w:ascii="Arial" w:hAnsi="Arial"/>
          <w:b/>
          <w:sz w:val="22"/>
          <w:szCs w:val="22"/>
        </w:rPr>
      </w:pPr>
    </w:p>
    <w:p w14:paraId="2914D3AE" w14:textId="438DAAD2" w:rsidR="004632EF" w:rsidRDefault="003C160D">
      <w:pPr>
        <w:widowControl/>
        <w:suppressAutoHyphens w:val="0"/>
        <w:spacing w:line="276" w:lineRule="auto"/>
        <w:ind w:left="360"/>
        <w:jc w:val="both"/>
        <w:textAlignment w:val="auto"/>
        <w:rPr>
          <w:rFonts w:ascii="Arial" w:eastAsia="Times New Roman" w:hAnsi="Arial"/>
          <w:kern w:val="0"/>
          <w:sz w:val="22"/>
          <w:szCs w:val="22"/>
          <w:lang w:bidi="ar-SA"/>
        </w:rPr>
      </w:pPr>
      <w:r w:rsidRPr="003C160D">
        <w:rPr>
          <w:rFonts w:ascii="Arial" w:eastAsia="Times New Roman" w:hAnsi="Arial"/>
          <w:iCs/>
          <w:sz w:val="22"/>
          <w:szCs w:val="22"/>
          <w:lang w:val="zh-CN" w:bidi="ar-SA"/>
        </w:rPr>
        <w:t>2.</w:t>
      </w:r>
      <w:r w:rsidRPr="003C160D">
        <w:rPr>
          <w:rFonts w:ascii="Arial" w:eastAsia="Times New Roman" w:hAnsi="Arial"/>
          <w:iCs/>
          <w:sz w:val="22"/>
          <w:szCs w:val="22"/>
          <w:lang w:val="zh-CN" w:bidi="ar-SA"/>
        </w:rPr>
        <w:tab/>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lastRenderedPageBreak/>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xml:space="preserve">, z </w:t>
      </w:r>
      <w:proofErr w:type="spellStart"/>
      <w:r w:rsidR="00EB058D">
        <w:rPr>
          <w:rFonts w:ascii="Arial" w:hAnsi="Arial"/>
          <w:sz w:val="22"/>
          <w:szCs w:val="22"/>
        </w:rPr>
        <w:t>późn</w:t>
      </w:r>
      <w:proofErr w:type="spellEnd"/>
      <w:r w:rsidR="00EB058D">
        <w:rPr>
          <w:rFonts w:ascii="Arial" w:hAnsi="Arial"/>
          <w:sz w:val="22"/>
          <w:szCs w:val="22"/>
        </w:rPr>
        <w:t>. zm.</w:t>
      </w:r>
      <w:r w:rsidRPr="002635C7">
        <w:rPr>
          <w:rFonts w:ascii="Arial" w:hAnsi="Arial"/>
          <w:sz w:val="22"/>
          <w:szCs w:val="22"/>
        </w:rPr>
        <w:t xml:space="preserve">), dalej „ustawa </w:t>
      </w:r>
      <w:proofErr w:type="spellStart"/>
      <w:r w:rsidRPr="002635C7">
        <w:rPr>
          <w:rFonts w:ascii="Arial" w:hAnsi="Arial"/>
          <w:sz w:val="22"/>
          <w:szCs w:val="22"/>
        </w:rPr>
        <w:t>Pzp</w:t>
      </w:r>
      <w:proofErr w:type="spellEnd"/>
      <w:r w:rsidRPr="002635C7">
        <w:rPr>
          <w:rFonts w:ascii="Arial" w:hAnsi="Arial"/>
          <w:sz w:val="22"/>
          <w:szCs w:val="22"/>
        </w:rPr>
        <w:t xml:space="preserve">”;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29B93F31" w14:textId="737E4642" w:rsidR="003C6992" w:rsidRPr="003D72EB" w:rsidRDefault="00DF7C97" w:rsidP="003D72EB">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42B9FB50" w14:textId="77777777" w:rsidR="003C6992" w:rsidRDefault="003C6992" w:rsidP="00463EA8">
      <w:pPr>
        <w:pStyle w:val="Standard"/>
        <w:widowControl w:val="0"/>
        <w:numPr>
          <w:ilvl w:val="0"/>
          <w:numId w:val="47"/>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24FD54EF" w14:textId="77691EFA" w:rsidR="00463EA8" w:rsidRDefault="002635C7" w:rsidP="00463EA8">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 xml:space="preserve">nr </w:t>
      </w:r>
      <w:r w:rsidR="003D72EB">
        <w:rPr>
          <w:rFonts w:ascii="Arial" w:hAnsi="Arial" w:cs="Arial"/>
        </w:rPr>
        <w:t>5</w:t>
      </w:r>
      <w:r w:rsidR="003C6992" w:rsidRPr="003C6992">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7B5E2C"/>
    <w:multiLevelType w:val="singleLevel"/>
    <w:tmpl w:val="14347A9A"/>
    <w:lvl w:ilvl="0">
      <w:start w:val="1"/>
      <w:numFmt w:val="decimal"/>
      <w:suff w:val="space"/>
      <w:lvlText w:val="%1."/>
      <w:lvlJc w:val="left"/>
      <w:rPr>
        <w:b w:val="0"/>
        <w:bCs w:val="0"/>
      </w:r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514083"/>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1132141">
    <w:abstractNumId w:val="6"/>
  </w:num>
  <w:num w:numId="2" w16cid:durableId="577904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637518">
    <w:abstractNumId w:val="0"/>
  </w:num>
  <w:num w:numId="4" w16cid:durableId="990717483">
    <w:abstractNumId w:val="25"/>
  </w:num>
  <w:num w:numId="5" w16cid:durableId="455493313">
    <w:abstractNumId w:val="1"/>
  </w:num>
  <w:num w:numId="6" w16cid:durableId="674848655">
    <w:abstractNumId w:val="41"/>
  </w:num>
  <w:num w:numId="7" w16cid:durableId="263658607">
    <w:abstractNumId w:val="17"/>
  </w:num>
  <w:num w:numId="8" w16cid:durableId="1182552346">
    <w:abstractNumId w:val="19"/>
  </w:num>
  <w:num w:numId="9" w16cid:durableId="887565976">
    <w:abstractNumId w:val="5"/>
  </w:num>
  <w:num w:numId="10" w16cid:durableId="1006009050">
    <w:abstractNumId w:val="36"/>
  </w:num>
  <w:num w:numId="11" w16cid:durableId="745608633">
    <w:abstractNumId w:val="27"/>
  </w:num>
  <w:num w:numId="12" w16cid:durableId="1491100073">
    <w:abstractNumId w:val="49"/>
  </w:num>
  <w:num w:numId="13" w16cid:durableId="819542384">
    <w:abstractNumId w:val="43"/>
  </w:num>
  <w:num w:numId="14" w16cid:durableId="1074668916">
    <w:abstractNumId w:val="28"/>
  </w:num>
  <w:num w:numId="15" w16cid:durableId="520513258">
    <w:abstractNumId w:val="31"/>
  </w:num>
  <w:num w:numId="16" w16cid:durableId="1968851677">
    <w:abstractNumId w:val="29"/>
  </w:num>
  <w:num w:numId="17" w16cid:durableId="494034388">
    <w:abstractNumId w:val="2"/>
  </w:num>
  <w:num w:numId="18" w16cid:durableId="1363507577">
    <w:abstractNumId w:val="42"/>
  </w:num>
  <w:num w:numId="19" w16cid:durableId="1621885133">
    <w:abstractNumId w:val="33"/>
  </w:num>
  <w:num w:numId="20" w16cid:durableId="1017535443">
    <w:abstractNumId w:val="7"/>
  </w:num>
  <w:num w:numId="21" w16cid:durableId="184827893">
    <w:abstractNumId w:val="35"/>
  </w:num>
  <w:num w:numId="22" w16cid:durableId="785394825">
    <w:abstractNumId w:val="21"/>
  </w:num>
  <w:num w:numId="23" w16cid:durableId="2131434119">
    <w:abstractNumId w:val="37"/>
  </w:num>
  <w:num w:numId="24" w16cid:durableId="90899709">
    <w:abstractNumId w:val="13"/>
  </w:num>
  <w:num w:numId="25" w16cid:durableId="2090887562">
    <w:abstractNumId w:val="15"/>
  </w:num>
  <w:num w:numId="26" w16cid:durableId="37511113">
    <w:abstractNumId w:val="46"/>
  </w:num>
  <w:num w:numId="27" w16cid:durableId="865296192">
    <w:abstractNumId w:val="20"/>
  </w:num>
  <w:num w:numId="28" w16cid:durableId="1746297759">
    <w:abstractNumId w:val="23"/>
  </w:num>
  <w:num w:numId="29" w16cid:durableId="1493175145">
    <w:abstractNumId w:val="3"/>
  </w:num>
  <w:num w:numId="30" w16cid:durableId="1997151289">
    <w:abstractNumId w:val="14"/>
  </w:num>
  <w:num w:numId="31" w16cid:durableId="2144229126">
    <w:abstractNumId w:val="44"/>
  </w:num>
  <w:num w:numId="32" w16cid:durableId="253364818">
    <w:abstractNumId w:val="18"/>
  </w:num>
  <w:num w:numId="33" w16cid:durableId="677195192">
    <w:abstractNumId w:val="11"/>
  </w:num>
  <w:num w:numId="34" w16cid:durableId="1151671955">
    <w:abstractNumId w:val="22"/>
  </w:num>
  <w:num w:numId="35" w16cid:durableId="247734545">
    <w:abstractNumId w:val="47"/>
  </w:num>
  <w:num w:numId="36" w16cid:durableId="1093473337">
    <w:abstractNumId w:val="4"/>
  </w:num>
  <w:num w:numId="37" w16cid:durableId="1739666212">
    <w:abstractNumId w:val="8"/>
  </w:num>
  <w:num w:numId="38" w16cid:durableId="1700082915">
    <w:abstractNumId w:val="10"/>
  </w:num>
  <w:num w:numId="39" w16cid:durableId="1716389648">
    <w:abstractNumId w:val="32"/>
  </w:num>
  <w:num w:numId="40" w16cid:durableId="1645545382">
    <w:abstractNumId w:val="12"/>
  </w:num>
  <w:num w:numId="41" w16cid:durableId="169177142">
    <w:abstractNumId w:val="24"/>
  </w:num>
  <w:num w:numId="42" w16cid:durableId="1161625922">
    <w:abstractNumId w:val="45"/>
  </w:num>
  <w:num w:numId="43" w16cid:durableId="1160271207">
    <w:abstractNumId w:val="39"/>
  </w:num>
  <w:num w:numId="44" w16cid:durableId="1277836638">
    <w:abstractNumId w:val="38"/>
  </w:num>
  <w:num w:numId="45" w16cid:durableId="525098917">
    <w:abstractNumId w:val="40"/>
  </w:num>
  <w:num w:numId="46" w16cid:durableId="552808345">
    <w:abstractNumId w:val="30"/>
  </w:num>
  <w:num w:numId="47" w16cid:durableId="86734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2812249">
    <w:abstractNumId w:val="26"/>
  </w:num>
  <w:num w:numId="49" w16cid:durableId="744692255">
    <w:abstractNumId w:val="16"/>
  </w:num>
  <w:num w:numId="50" w16cid:durableId="86016990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0488"/>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BDC"/>
    <w:rsid w:val="00163C8A"/>
    <w:rsid w:val="00167B8C"/>
    <w:rsid w:val="00175474"/>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2B6A"/>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57EB4"/>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D72EB"/>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25AA0"/>
    <w:rsid w:val="00637C1E"/>
    <w:rsid w:val="00640CB1"/>
    <w:rsid w:val="00641046"/>
    <w:rsid w:val="00647DD1"/>
    <w:rsid w:val="006503DE"/>
    <w:rsid w:val="00651407"/>
    <w:rsid w:val="006541FA"/>
    <w:rsid w:val="00654941"/>
    <w:rsid w:val="00655522"/>
    <w:rsid w:val="006564B9"/>
    <w:rsid w:val="0066149D"/>
    <w:rsid w:val="00661D3F"/>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1EDC"/>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463C"/>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60E9"/>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64C9"/>
    <w:rsid w:val="00B31359"/>
    <w:rsid w:val="00B31793"/>
    <w:rsid w:val="00B45907"/>
    <w:rsid w:val="00B5389C"/>
    <w:rsid w:val="00B538B6"/>
    <w:rsid w:val="00B53A64"/>
    <w:rsid w:val="00B6783A"/>
    <w:rsid w:val="00B71056"/>
    <w:rsid w:val="00B725B8"/>
    <w:rsid w:val="00B836F6"/>
    <w:rsid w:val="00B83870"/>
    <w:rsid w:val="00B8485E"/>
    <w:rsid w:val="00B90198"/>
    <w:rsid w:val="00B95585"/>
    <w:rsid w:val="00B96FDC"/>
    <w:rsid w:val="00BA1981"/>
    <w:rsid w:val="00BA1D4A"/>
    <w:rsid w:val="00BA4F4D"/>
    <w:rsid w:val="00BA6D22"/>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476B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B5D78"/>
    <w:rsid w:val="00DC3618"/>
    <w:rsid w:val="00DC548B"/>
    <w:rsid w:val="00DC78E4"/>
    <w:rsid w:val="00DC7A23"/>
    <w:rsid w:val="00DD426C"/>
    <w:rsid w:val="00DD63DA"/>
    <w:rsid w:val="00DD7804"/>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672AD"/>
    <w:rsid w:val="00E761C9"/>
    <w:rsid w:val="00E77764"/>
    <w:rsid w:val="00E808B1"/>
    <w:rsid w:val="00E812FD"/>
    <w:rsid w:val="00E87848"/>
    <w:rsid w:val="00E9482C"/>
    <w:rsid w:val="00E966B7"/>
    <w:rsid w:val="00EB058D"/>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3187"/>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15:docId w15:val="{9A4C068C-A43C-48E0-A712-AD4D456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9280">
      <w:bodyDiv w:val="1"/>
      <w:marLeft w:val="0"/>
      <w:marRight w:val="0"/>
      <w:marTop w:val="0"/>
      <w:marBottom w:val="0"/>
      <w:divBdr>
        <w:top w:val="none" w:sz="0" w:space="0" w:color="auto"/>
        <w:left w:val="none" w:sz="0" w:space="0" w:color="auto"/>
        <w:bottom w:val="none" w:sz="0" w:space="0" w:color="auto"/>
        <w:right w:val="none" w:sz="0" w:space="0" w:color="auto"/>
      </w:divBdr>
    </w:div>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7305</Words>
  <Characters>43836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19</cp:revision>
  <cp:lastPrinted>2024-06-17T11:09:00Z</cp:lastPrinted>
  <dcterms:created xsi:type="dcterms:W3CDTF">2022-11-22T12:14:00Z</dcterms:created>
  <dcterms:modified xsi:type="dcterms:W3CDTF">2024-06-17T11:09:00Z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