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2F9A4642" w:rsidR="00517052" w:rsidRPr="005F34E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F34ED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73708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>B</w:t>
      </w:r>
      <w:r w:rsidR="00193CEF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F34ED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F34ED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F34ED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F34ED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72D898B8" w:rsidR="00DE4059" w:rsidRPr="005F34ED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F34ED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F34ED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>– dotyczy I</w:t>
      </w:r>
      <w:r w:rsidR="00B97188" w:rsidRPr="005F34ED">
        <w:rPr>
          <w:rFonts w:eastAsia="Times New Roman" w:cstheme="minorHAnsi"/>
          <w:b/>
          <w:bCs/>
          <w:sz w:val="20"/>
          <w:szCs w:val="20"/>
        </w:rPr>
        <w:t>I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 xml:space="preserve"> części zamówienia (</w:t>
      </w:r>
      <w:r w:rsidR="00DD5F57" w:rsidRPr="005F34ED">
        <w:rPr>
          <w:rFonts w:eastAsia="Times New Roman" w:cstheme="minorHAnsi"/>
          <w:b/>
          <w:bCs/>
          <w:sz w:val="20"/>
          <w:szCs w:val="20"/>
        </w:rPr>
        <w:t>dostawa wraz z odkupem na 2026 r.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F34ED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2A242DB4" w:rsidR="00517052" w:rsidRPr="005F34ED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F34ED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F34ED">
        <w:rPr>
          <w:rFonts w:cstheme="minorHAnsi"/>
          <w:sz w:val="20"/>
          <w:szCs w:val="20"/>
        </w:rPr>
        <w:t xml:space="preserve"> </w:t>
      </w:r>
      <w:r w:rsidR="00F0542F" w:rsidRPr="005F34ED">
        <w:rPr>
          <w:rFonts w:cstheme="minorHAnsi"/>
          <w:sz w:val="20"/>
          <w:szCs w:val="20"/>
        </w:rPr>
        <w:t xml:space="preserve">„IV Grupa Zakupowa energii elektrycznej na okres od 01.01.2025 r. do 31.12.2026 r.” </w:t>
      </w:r>
      <w:r w:rsidRPr="005F34ED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F34ED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F34ED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F34ED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F34ED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F34ED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F34E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F34ED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F34ED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3848E74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44976CF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57E8549" w14:textId="77777777" w:rsidR="005F34ED" w:rsidRP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F34ED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81"/>
        <w:gridCol w:w="1106"/>
        <w:gridCol w:w="1001"/>
        <w:gridCol w:w="748"/>
        <w:gridCol w:w="912"/>
        <w:gridCol w:w="975"/>
      </w:tblGrid>
      <w:tr w:rsidR="00D43F66" w:rsidRPr="005F34ED" w14:paraId="78A8B361" w14:textId="77777777" w:rsidTr="00D43F66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BF53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Tabela nr 1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7DC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C26A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4124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F34ED" w14:paraId="68EE278B" w14:textId="77777777" w:rsidTr="00D43F66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E01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09C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170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DAF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746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648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76F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D43F66" w:rsidRPr="005F34ED" w14:paraId="22682728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E82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0FE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9DB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846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45F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A2B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EC4E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D43F66" w:rsidRPr="005F34ED" w14:paraId="7F3E3E6C" w14:textId="77777777" w:rsidTr="00D43F66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390" w14:textId="39AAEB54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Dostawa energii elektrycznej w okresie od 01.01.202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 do 31.12.202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079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E89" w14:textId="7678D00F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8 </w:t>
            </w:r>
            <w:r w:rsidR="00F36C8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26 028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69AD" w14:textId="09D1A8A2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566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2B3" w14:textId="26AC9B1D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BEF" w14:textId="06A5EE1E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6E09E2A9" w14:textId="77777777" w:rsidTr="00D43F66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3D5" w14:textId="499A8F62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2.Koszt bilansowania handlowego (usługa POB) energii elektrycznej oddanej do sieci  osd  z instalacji  Zamawiającego w okresie od 01.01.202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 do 31.12.202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9C0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D82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A724" w14:textId="4B3F09AB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B6C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C2AD" w14:textId="6CA46999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5BE3" w14:textId="46C77370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7E5DE9CB" w14:textId="77777777" w:rsidTr="00D43F66">
        <w:trPr>
          <w:trHeight w:val="828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D60" w14:textId="2A4FA9FE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Podsumowanie dostawy energii elektrycznej wraz z usługą POB w okresie od  01.01.202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 do 31.12.202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r. (pkt 1-2 Tabeli nr 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8A4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155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F721" w14:textId="4C62D583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13D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D2B7" w14:textId="51D37CD6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C33" w14:textId="7A741195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2A1982A1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07F4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1B8B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FBC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19C7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AFE6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4C5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7B7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F34ED" w14:paraId="2EFD944B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2A97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Tabela nr 2 prawo opcji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9D00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E10A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26E2" w14:textId="77777777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754F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1CEF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D05F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F34ED" w14:paraId="4BC1FDC0" w14:textId="77777777" w:rsidTr="00D43F66">
        <w:trPr>
          <w:trHeight w:val="828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B89" w14:textId="7B07DC7D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Dostawa energii elektrycznej w okresie od 01.01.202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 do 31.12.202</w:t>
            </w:r>
            <w:r w:rsidR="00B97188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   (20% energii od zamówienia podstawowego z Tabeli 1 pkt 1)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BE4" w14:textId="380AA499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A7E" w14:textId="5D9DAB8D" w:rsidR="00D43F66" w:rsidRPr="005F34ED" w:rsidRDefault="00F36C85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36C8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1 625 206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943F" w14:textId="3968F363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DF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81D0" w14:textId="49C3EE28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E52" w14:textId="69CBC7FC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4196F98F" w14:textId="77777777" w:rsidTr="00D43F66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00B" w14:textId="5C5BFA6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instalacji  Zamawiającego (20 % zużycia energii elektrycznej z Tabeli 1 pkt 2)</w:t>
            </w:r>
            <w:r w:rsidR="006217DC"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okresie od 01.01.2026 r. do 31.12.2026 r.</w:t>
            </w: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2946" w14:textId="0B596384" w:rsidR="00D43F66" w:rsidRPr="005F34ED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EE5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7 860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2770" w14:textId="0A4DE80C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AEA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177" w14:textId="5F41F32F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D63" w14:textId="7C9445AD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7B91462C" w14:textId="77777777" w:rsidTr="007B6079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E6F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036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311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001" w14:textId="5762BAF4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7BB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407" w14:textId="1B2E439F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FB3D" w14:textId="01AB1416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F34ED" w14:paraId="07621ABA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FF4C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BD15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AA7F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71C6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9625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BB6B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D7A2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F34ED" w14:paraId="38356892" w14:textId="77777777" w:rsidTr="00D43F66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FFE0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7F5" w14:textId="001B3D4D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4D8" w14:textId="77777777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6D8" w14:textId="3FFBC03C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3508" w14:textId="300B63AD" w:rsidR="00D43F66" w:rsidRPr="005F34ED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F34ED" w14:paraId="450DAFB2" w14:textId="77777777" w:rsidTr="00D43F66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7BC2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D43F66" w:rsidRPr="005F34ED" w14:paraId="3A70AE9A" w14:textId="77777777" w:rsidTr="00D43F66">
        <w:trPr>
          <w:trHeight w:val="6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20FF" w14:textId="77777777" w:rsidR="00D43F66" w:rsidRPr="005F34ED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** opłata za usługę POB nalicza jest tylko do umowy odkupu energii wyprodukowanej w </w:t>
            </w:r>
            <w:proofErr w:type="spellStart"/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oze</w:t>
            </w:r>
            <w:proofErr w:type="spellEnd"/>
            <w:r w:rsidRPr="005F34E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oddanej do sieci, nie jest naliczana w przypadku zawarcia umowy sprzedaży prosumenckiej.</w:t>
            </w:r>
          </w:p>
        </w:tc>
      </w:tr>
    </w:tbl>
    <w:p w14:paraId="058C13F8" w14:textId="77777777" w:rsidR="00C303E7" w:rsidRPr="005F34ED" w:rsidRDefault="00C303E7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78CF8F1D" w14:textId="596EB885" w:rsidR="00A8043C" w:rsidRPr="005F34ED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F34ED">
        <w:rPr>
          <w:rFonts w:cstheme="minorHAnsi"/>
          <w:iCs/>
          <w:color w:val="000000"/>
          <w:sz w:val="20"/>
          <w:szCs w:val="20"/>
        </w:rPr>
        <w:t>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F34ED">
        <w:rPr>
          <w:rFonts w:cstheme="minorHAnsi"/>
          <w:iCs/>
          <w:sz w:val="20"/>
          <w:szCs w:val="20"/>
        </w:rPr>
        <w:t>czterech</w:t>
      </w:r>
      <w:r w:rsidRPr="005F34ED">
        <w:rPr>
          <w:rFonts w:cstheme="minorHAnsi"/>
          <w:iCs/>
          <w:sz w:val="20"/>
          <w:szCs w:val="20"/>
        </w:rPr>
        <w:t xml:space="preserve"> miejsc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F34ED">
        <w:rPr>
          <w:rFonts w:cstheme="minorHAnsi"/>
          <w:iCs/>
          <w:color w:val="000000"/>
          <w:sz w:val="20"/>
          <w:szCs w:val="20"/>
        </w:rPr>
        <w:t>D,F,G)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F34ED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5F34ED">
        <w:rPr>
          <w:rFonts w:cstheme="minorHAnsi"/>
          <w:iCs/>
          <w:sz w:val="20"/>
          <w:szCs w:val="20"/>
        </w:rPr>
        <w:t>oraz usługi POB</w:t>
      </w:r>
      <w:r w:rsidR="003A06C4" w:rsidRPr="005F34ED">
        <w:rPr>
          <w:rFonts w:cstheme="minorHAnsi"/>
          <w:iCs/>
          <w:sz w:val="20"/>
          <w:szCs w:val="20"/>
        </w:rPr>
        <w:t xml:space="preserve"> </w:t>
      </w:r>
      <w:r w:rsidR="003A06C4" w:rsidRPr="005F34ED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F34ED">
        <w:rPr>
          <w:rFonts w:cstheme="minorHAnsi"/>
          <w:iCs/>
          <w:color w:val="000000"/>
          <w:sz w:val="20"/>
          <w:szCs w:val="20"/>
        </w:rPr>
        <w:t>opcją</w:t>
      </w:r>
      <w:r w:rsidR="00A7315E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FF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5894017E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="00CF57F3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57F71BB9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F34ED">
        <w:rPr>
          <w:rFonts w:cstheme="minorHAnsi"/>
          <w:iCs/>
          <w:color w:val="000000"/>
          <w:sz w:val="20"/>
          <w:szCs w:val="20"/>
        </w:rPr>
        <w:t>30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F34E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F34ED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F34ED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F34E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F34ED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F34E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F34E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F34E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F34E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F34E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***</w:t>
      </w:r>
      <w:r w:rsidR="00261968" w:rsidRPr="005F34ED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F34ED">
        <w:rPr>
          <w:rFonts w:cstheme="minorHAnsi"/>
          <w:sz w:val="20"/>
          <w:szCs w:val="20"/>
          <w:lang w:eastAsia="zh-CN"/>
        </w:rPr>
        <w:t>18</w:t>
      </w:r>
      <w:r w:rsidRPr="005F34ED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F34E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F34ED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F34E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F34E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F34ED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F34ED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F34E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F34ED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F34ED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F34ED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F34ED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F34E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F34ED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F34ED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F34E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Imię i nazwisko osoby kontaktowej:</w:t>
      </w:r>
      <w:r w:rsidR="00C76E70" w:rsidRPr="005F34ED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F34E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F34ED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Numer telefonu:</w:t>
      </w:r>
      <w:r w:rsidR="00C76E70" w:rsidRPr="005F34ED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F34ED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F34E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F34ED">
        <w:rPr>
          <w:rFonts w:cstheme="minorHAnsi"/>
          <w:sz w:val="20"/>
          <w:szCs w:val="20"/>
          <w:lang w:eastAsia="zh-CN"/>
        </w:rPr>
        <w:t>*</w:t>
      </w: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F34ED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F34E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F34ED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F34E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Pr="005F34ED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F34ED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7DB01C95" w14:textId="77777777" w:rsidR="00D73380" w:rsidRPr="005F34ED" w:rsidRDefault="00D73380" w:rsidP="00D73380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7C695EF3" w14:textId="2B52C311" w:rsidR="00775C7D" w:rsidRPr="005F34ED" w:rsidRDefault="00775C7D" w:rsidP="00775C7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hanging="644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>Zobowiązuję się do zawarcia umowy na energię wyprodukowaną w OZE i oddaną do sieci*****:</w:t>
      </w:r>
    </w:p>
    <w:p w14:paraId="716C8098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8E2BD8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na zasadach prosumenckich </w:t>
      </w:r>
    </w:p>
    <w:p w14:paraId="6B34FB92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A404C6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  odkupu na energię wyprodukowaną w OZE i oddaną do sieci </w:t>
      </w:r>
    </w:p>
    <w:p w14:paraId="31582022" w14:textId="77777777" w:rsidR="00775C7D" w:rsidRPr="005F34ED" w:rsidRDefault="00775C7D" w:rsidP="00775C7D">
      <w:pPr>
        <w:pStyle w:val="Akapitzlist"/>
        <w:ind w:left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5559097A" w14:textId="77777777" w:rsidR="00CB449C" w:rsidRPr="005F34ED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F34E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F34ED">
        <w:rPr>
          <w:rFonts w:cstheme="minorHAnsi"/>
          <w:sz w:val="20"/>
          <w:szCs w:val="20"/>
          <w:lang w:eastAsia="zh-CN"/>
        </w:rPr>
        <w:t>_______________</w:t>
      </w:r>
      <w:r w:rsidRPr="005F34ED">
        <w:rPr>
          <w:rFonts w:cstheme="minorHAnsi"/>
          <w:sz w:val="20"/>
          <w:szCs w:val="20"/>
          <w:lang w:eastAsia="zh-CN"/>
        </w:rPr>
        <w:t>kolejno ponumerowanych stronach.</w:t>
      </w:r>
      <w:r w:rsidRPr="005F34ED">
        <w:rPr>
          <w:rFonts w:cstheme="minorHAnsi"/>
          <w:b/>
          <w:sz w:val="20"/>
          <w:szCs w:val="20"/>
          <w:lang w:eastAsia="zh-CN"/>
        </w:rPr>
        <w:t xml:space="preserve">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F34ED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F34ED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Miejscowość</w:t>
      </w:r>
      <w:r w:rsidR="00C76E70" w:rsidRPr="005F34ED">
        <w:rPr>
          <w:rFonts w:cstheme="minorHAnsi"/>
          <w:sz w:val="20"/>
          <w:szCs w:val="20"/>
        </w:rPr>
        <w:t>_______________</w:t>
      </w:r>
      <w:r w:rsidRPr="005F34ED">
        <w:rPr>
          <w:rFonts w:cstheme="minorHAnsi"/>
          <w:sz w:val="20"/>
          <w:szCs w:val="20"/>
        </w:rPr>
        <w:t>, data</w:t>
      </w:r>
      <w:r w:rsidR="00C76E70" w:rsidRPr="005F34ED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F34ED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F34ED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F34ED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F34ED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F34ED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93AB" w14:textId="77777777" w:rsidR="001978F5" w:rsidRDefault="001978F5" w:rsidP="00517052">
      <w:pPr>
        <w:spacing w:after="0" w:line="240" w:lineRule="auto"/>
      </w:pPr>
      <w:r>
        <w:separator/>
      </w:r>
    </w:p>
  </w:endnote>
  <w:endnote w:type="continuationSeparator" w:id="0">
    <w:p w14:paraId="2A640F0A" w14:textId="77777777" w:rsidR="001978F5" w:rsidRDefault="001978F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5E4F" w14:textId="77777777" w:rsidR="001978F5" w:rsidRDefault="001978F5" w:rsidP="00517052">
      <w:pPr>
        <w:spacing w:after="0" w:line="240" w:lineRule="auto"/>
      </w:pPr>
      <w:r>
        <w:separator/>
      </w:r>
    </w:p>
  </w:footnote>
  <w:footnote w:type="continuationSeparator" w:id="0">
    <w:p w14:paraId="5EBF0089" w14:textId="77777777" w:rsidR="001978F5" w:rsidRDefault="001978F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5BCFCA17" w:rsidR="00617F18" w:rsidRPr="00BD691A" w:rsidRDefault="00F0542F" w:rsidP="00F0542F">
    <w:pPr>
      <w:pStyle w:val="Nagwek"/>
      <w:jc w:val="center"/>
    </w:pPr>
    <w:r w:rsidRPr="00F0542F">
      <w:rPr>
        <w:rFonts w:ascii="Calibri Light" w:hAnsi="Calibri Light" w:cs="Calibri Light"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978F5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3777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0127"/>
    <w:rsid w:val="00455C42"/>
    <w:rsid w:val="004633FA"/>
    <w:rsid w:val="00463A61"/>
    <w:rsid w:val="00464E49"/>
    <w:rsid w:val="00465230"/>
    <w:rsid w:val="0046754F"/>
    <w:rsid w:val="00473E72"/>
    <w:rsid w:val="004828A8"/>
    <w:rsid w:val="00484D45"/>
    <w:rsid w:val="00493C01"/>
    <w:rsid w:val="004A2FF9"/>
    <w:rsid w:val="004B01F5"/>
    <w:rsid w:val="004B5271"/>
    <w:rsid w:val="004C7441"/>
    <w:rsid w:val="004D5BCC"/>
    <w:rsid w:val="004E7DED"/>
    <w:rsid w:val="004F707A"/>
    <w:rsid w:val="0050567D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EF0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34ED"/>
    <w:rsid w:val="005F6622"/>
    <w:rsid w:val="00600744"/>
    <w:rsid w:val="006041FC"/>
    <w:rsid w:val="006042CD"/>
    <w:rsid w:val="0061003C"/>
    <w:rsid w:val="006165B3"/>
    <w:rsid w:val="00617F18"/>
    <w:rsid w:val="006217DC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4BA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37082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B1540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0F4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67C"/>
    <w:rsid w:val="00AF47AE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190"/>
    <w:rsid w:val="00CF3E0C"/>
    <w:rsid w:val="00CF57F3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5F57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36C85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D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5</cp:revision>
  <dcterms:created xsi:type="dcterms:W3CDTF">2024-06-30T10:17:00Z</dcterms:created>
  <dcterms:modified xsi:type="dcterms:W3CDTF">2024-07-08T06:54:00Z</dcterms:modified>
</cp:coreProperties>
</file>