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BAB" w:rsidRDefault="00F16BAB">
      <w:pPr>
        <w:shd w:val="clear" w:color="auto" w:fill="FFFFFF"/>
        <w:jc w:val="center"/>
        <w:rPr>
          <w:rFonts w:ascii="Arial" w:hAnsi="Arial"/>
          <w:color w:val="006699"/>
          <w:sz w:val="24"/>
          <w:szCs w:val="24"/>
          <w:shd w:val="clear" w:color="auto" w:fill="FFFFFF"/>
        </w:rPr>
      </w:pPr>
    </w:p>
    <w:p w:rsidR="00F16BAB" w:rsidRDefault="00F16BAB">
      <w:pPr>
        <w:shd w:val="clear" w:color="auto" w:fill="FFFFFF"/>
        <w:jc w:val="center"/>
        <w:rPr>
          <w:rFonts w:ascii="Arial" w:hAnsi="Arial"/>
          <w:color w:val="006699"/>
          <w:sz w:val="24"/>
          <w:szCs w:val="24"/>
          <w:shd w:val="clear" w:color="auto" w:fill="FFFFFF"/>
        </w:rPr>
      </w:pPr>
    </w:p>
    <w:p w:rsidR="00F16BAB" w:rsidRDefault="00F16BAB">
      <w:pPr>
        <w:shd w:val="clear" w:color="auto" w:fill="FFFFFF"/>
        <w:jc w:val="center"/>
        <w:rPr>
          <w:rFonts w:ascii="Arial" w:hAnsi="Arial"/>
          <w:color w:val="006699"/>
          <w:sz w:val="24"/>
          <w:szCs w:val="24"/>
          <w:shd w:val="clear" w:color="auto" w:fill="FFFFFF"/>
        </w:rPr>
      </w:pPr>
    </w:p>
    <w:p w:rsidR="00F16BAB" w:rsidRDefault="00F16BAB">
      <w:pPr>
        <w:shd w:val="clear" w:color="auto" w:fill="FFFFFF"/>
        <w:jc w:val="center"/>
        <w:rPr>
          <w:rFonts w:ascii="Arial" w:hAnsi="Arial"/>
          <w:color w:val="006699"/>
          <w:sz w:val="24"/>
          <w:szCs w:val="24"/>
          <w:shd w:val="clear" w:color="auto" w:fill="FFFFFF"/>
        </w:rPr>
      </w:pPr>
    </w:p>
    <w:p w:rsidR="00F16BAB" w:rsidRDefault="00F16BAB">
      <w:pPr>
        <w:shd w:val="clear" w:color="auto" w:fill="FFFFFF"/>
        <w:jc w:val="center"/>
        <w:rPr>
          <w:rFonts w:ascii="Arial" w:hAnsi="Arial"/>
          <w:color w:val="006699"/>
          <w:sz w:val="24"/>
          <w:szCs w:val="24"/>
          <w:shd w:val="clear" w:color="auto" w:fill="FFFFFF"/>
        </w:rPr>
      </w:pPr>
    </w:p>
    <w:p w:rsidR="00F16BAB" w:rsidRDefault="00B12111">
      <w:pPr>
        <w:shd w:val="clear" w:color="auto" w:fill="FFFFFF"/>
        <w:jc w:val="center"/>
        <w:rPr>
          <w:rFonts w:ascii="Arial" w:eastAsia="MSTT31f280fb10tS00;Arial Unicod" w:hAnsi="Arial" w:cs="Arial Narrow"/>
          <w:b/>
          <w:color w:val="006699"/>
          <w:sz w:val="28"/>
          <w:szCs w:val="28"/>
          <w:shd w:val="clear" w:color="auto" w:fill="FFFFFF"/>
        </w:rPr>
      </w:pPr>
      <w:r>
        <w:rPr>
          <w:rFonts w:ascii="Arial" w:eastAsia="MSTT31f280fb10tS00;Arial Unicod" w:hAnsi="Arial" w:cs="Arial Narrow"/>
          <w:b/>
          <w:color w:val="006699"/>
          <w:sz w:val="28"/>
          <w:szCs w:val="28"/>
          <w:shd w:val="clear" w:color="auto" w:fill="FFFFFF"/>
        </w:rPr>
        <w:t xml:space="preserve">INFORMACJA DOTYCZĄCA </w:t>
      </w:r>
    </w:p>
    <w:p w:rsidR="00F16BAB" w:rsidRDefault="00B12111">
      <w:pPr>
        <w:shd w:val="clear" w:color="auto" w:fill="FFFFFF"/>
        <w:jc w:val="center"/>
        <w:rPr>
          <w:rFonts w:ascii="Arial" w:eastAsia="MSTT31f280fb10tS00;Arial Unicod" w:hAnsi="Arial" w:cs="Arial Narrow"/>
          <w:b/>
          <w:bCs/>
          <w:color w:val="006699"/>
          <w:sz w:val="28"/>
          <w:szCs w:val="28"/>
          <w:shd w:val="clear" w:color="auto" w:fill="FFFFFF"/>
        </w:rPr>
      </w:pPr>
      <w:r>
        <w:rPr>
          <w:rFonts w:ascii="Arial" w:eastAsia="MSTT31f280fb10tS00;Arial Unicod" w:hAnsi="Arial" w:cs="Arial Narrow"/>
          <w:b/>
          <w:color w:val="006699"/>
          <w:sz w:val="28"/>
          <w:szCs w:val="28"/>
          <w:shd w:val="clear" w:color="auto" w:fill="FFFFFF"/>
        </w:rPr>
        <w:t xml:space="preserve">BEZPIECZEŃSTWA I OCHRONY </w:t>
      </w:r>
      <w:r>
        <w:rPr>
          <w:rFonts w:ascii="Arial" w:eastAsia="MSTT31f280fb10tS00;Arial Unicod" w:hAnsi="Arial" w:cs="Arial Narrow"/>
          <w:b/>
          <w:bCs/>
          <w:color w:val="006699"/>
          <w:sz w:val="28"/>
          <w:szCs w:val="28"/>
          <w:shd w:val="clear" w:color="auto" w:fill="FFFFFF"/>
        </w:rPr>
        <w:t>ZDROWIA (BIOZ)</w:t>
      </w:r>
    </w:p>
    <w:p w:rsidR="00F16BAB" w:rsidRDefault="00F16BAB">
      <w:pPr>
        <w:jc w:val="center"/>
        <w:rPr>
          <w:rFonts w:ascii="Arial" w:eastAsia="MSTT31f280fb10tS00;Arial Unicod" w:hAnsi="Arial" w:cs="Arial Narrow"/>
          <w:b/>
          <w:bCs/>
          <w:sz w:val="24"/>
          <w:szCs w:val="24"/>
        </w:rPr>
      </w:pPr>
    </w:p>
    <w:p w:rsidR="00F16BAB" w:rsidRDefault="00B12111">
      <w:pPr>
        <w:jc w:val="center"/>
        <w:rPr>
          <w:rFonts w:ascii="Arial" w:hAnsi="Arial" w:cs="Arial Narrow"/>
          <w:sz w:val="24"/>
          <w:szCs w:val="24"/>
        </w:rPr>
      </w:pPr>
      <w:r>
        <w:rPr>
          <w:rFonts w:ascii="Arial" w:hAnsi="Arial" w:cs="Arial Narrow"/>
          <w:sz w:val="24"/>
          <w:szCs w:val="24"/>
        </w:rPr>
        <w:t>do projektu budowlanego:</w:t>
      </w:r>
    </w:p>
    <w:p w:rsidR="00552E83" w:rsidRPr="00552E83" w:rsidRDefault="00552E83" w:rsidP="00552E83">
      <w:pPr>
        <w:pStyle w:val="Gwka"/>
        <w:jc w:val="center"/>
        <w:rPr>
          <w:rFonts w:ascii="Arial" w:hAnsi="Arial" w:cs="Arial"/>
          <w:b/>
          <w:color w:val="auto"/>
          <w:sz w:val="28"/>
        </w:rPr>
      </w:pPr>
      <w:r w:rsidRPr="00552E83">
        <w:rPr>
          <w:rFonts w:ascii="Arial" w:hAnsi="Arial" w:cs="Arial"/>
          <w:b/>
          <w:color w:val="auto"/>
          <w:sz w:val="28"/>
        </w:rPr>
        <w:t>ROZBUDOWY I PRZEBUDOWY SZKOŁY PODSTAWOWEJ</w:t>
      </w:r>
    </w:p>
    <w:p w:rsidR="00F16BAB" w:rsidRPr="00552E83" w:rsidRDefault="00552E83" w:rsidP="00552E83">
      <w:pPr>
        <w:suppressAutoHyphens w:val="0"/>
        <w:jc w:val="center"/>
        <w:rPr>
          <w:rFonts w:ascii="Arial" w:hAnsi="Arial" w:cs="Arial"/>
          <w:b/>
          <w:sz w:val="40"/>
          <w:szCs w:val="24"/>
          <w:lang w:eastAsia="pl-PL"/>
        </w:rPr>
      </w:pPr>
      <w:r w:rsidRPr="00552E83">
        <w:rPr>
          <w:rFonts w:ascii="Arial" w:hAnsi="Arial" w:cs="Arial"/>
          <w:b/>
          <w:color w:val="auto"/>
          <w:sz w:val="28"/>
        </w:rPr>
        <w:t>W POMLEWIE, UL. SZKOLNA 3, 83-047 POMLEWO</w:t>
      </w:r>
    </w:p>
    <w:p w:rsidR="00F16BAB" w:rsidRDefault="00B12111">
      <w:pPr>
        <w:jc w:val="both"/>
        <w:rPr>
          <w:rFonts w:ascii="Arial" w:eastAsia="MSTT31f16d5a04tS00;Arial Unicod" w:hAnsi="Arial" w:cs="Arial Narrow"/>
          <w:lang w:eastAsia="pl-PL"/>
        </w:rPr>
      </w:pPr>
      <w:r>
        <w:rPr>
          <w:rFonts w:ascii="Arial" w:eastAsia="MSTT31f16d5a04tS00;Arial Unicod" w:hAnsi="Arial" w:cs="Arial Narrow"/>
        </w:rPr>
        <w:t>Opracowana zgodnie z rozporządzeniem Ministra Infrastruktury z dnia 23 czerwca 2003 roku w sprawie Informacji dotyczącej bezpieczeństwa i ochrony zdrowia oraz planu bezpieczeństwa i ochrony zdrowia (</w:t>
      </w:r>
      <w:proofErr w:type="spellStart"/>
      <w:r>
        <w:rPr>
          <w:rFonts w:ascii="Arial" w:eastAsia="MSTT31f16d5a04tS00;Arial Unicod" w:hAnsi="Arial" w:cs="Arial Narrow"/>
        </w:rPr>
        <w:t>Dz.U.Nr</w:t>
      </w:r>
      <w:proofErr w:type="spellEnd"/>
      <w:r>
        <w:rPr>
          <w:rFonts w:ascii="Arial" w:eastAsia="MSTT31f16d5a04tS00;Arial Unicod" w:hAnsi="Arial" w:cs="Arial Narrow"/>
        </w:rPr>
        <w:t xml:space="preserve"> 120 z 2003r. poz.1126) wykonano w oparciu o rozpo</w:t>
      </w:r>
      <w:r>
        <w:rPr>
          <w:rFonts w:ascii="Arial" w:eastAsia="MSTT31f16d5a04tS00;Arial Unicod" w:hAnsi="Arial" w:cs="Arial Narrow"/>
        </w:rPr>
        <w:t xml:space="preserve">rządzenie Ministra Infrastruktury z dnia 6 lutego 2003r. w sprawie Bezpieczeństwa i higieny pracy podczas wykonywania robót budowlanych </w:t>
      </w:r>
      <w:r>
        <w:rPr>
          <w:rFonts w:ascii="Arial" w:eastAsia="MSTT31f16d5a04tS00;Arial Unicod" w:hAnsi="Arial" w:cs="Arial Narrow"/>
          <w:lang w:eastAsia="pl-PL"/>
        </w:rPr>
        <w:t xml:space="preserve">( </w:t>
      </w:r>
      <w:proofErr w:type="spellStart"/>
      <w:r>
        <w:rPr>
          <w:rFonts w:ascii="Arial" w:eastAsia="MSTT31f16d5a04tS00;Arial Unicod" w:hAnsi="Arial" w:cs="Arial Narrow"/>
          <w:lang w:eastAsia="pl-PL"/>
        </w:rPr>
        <w:t>Dz.U.Nr</w:t>
      </w:r>
      <w:proofErr w:type="spellEnd"/>
      <w:r>
        <w:rPr>
          <w:rFonts w:ascii="Arial" w:eastAsia="MSTT31f16d5a04tS00;Arial Unicod" w:hAnsi="Arial" w:cs="Arial Narrow"/>
          <w:lang w:eastAsia="pl-PL"/>
        </w:rPr>
        <w:t xml:space="preserve"> 47z 2003r. Poz.401)</w:t>
      </w:r>
    </w:p>
    <w:p w:rsidR="00F16BAB" w:rsidRDefault="00F16BAB">
      <w:pPr>
        <w:rPr>
          <w:rFonts w:ascii="Arial" w:hAnsi="Arial" w:cs="Arial Narrow"/>
          <w:sz w:val="24"/>
          <w:szCs w:val="24"/>
        </w:rPr>
      </w:pPr>
    </w:p>
    <w:p w:rsidR="00F16BAB" w:rsidRDefault="00F16BAB">
      <w:pPr>
        <w:rPr>
          <w:rFonts w:ascii="Arial" w:hAnsi="Arial" w:cs="Arial Narrow"/>
          <w:sz w:val="24"/>
          <w:szCs w:val="24"/>
        </w:rPr>
      </w:pPr>
    </w:p>
    <w:p w:rsidR="00F16BAB" w:rsidRDefault="00A43B61">
      <w:pPr>
        <w:pStyle w:val="Akapitzlist"/>
        <w:ind w:left="0"/>
        <w:rPr>
          <w:rFonts w:ascii="Arial" w:eastAsia="MSTT31f16d5a04tS00;Arial Unicod" w:hAnsi="Arial" w:cs="Arial"/>
          <w:b/>
          <w:sz w:val="24"/>
          <w:szCs w:val="24"/>
          <w:lang w:eastAsia="pl-PL"/>
        </w:rPr>
      </w:pPr>
      <w:r>
        <w:rPr>
          <w:rFonts w:ascii="Arial" w:eastAsia="MSTT31f16d5a04tS00;Arial Unicod" w:hAnsi="Arial" w:cs="Arial"/>
          <w:b/>
          <w:sz w:val="24"/>
          <w:szCs w:val="24"/>
          <w:lang w:eastAsia="pl-PL"/>
        </w:rPr>
        <w:t>INWESTOR:</w:t>
      </w:r>
      <w:r>
        <w:rPr>
          <w:rFonts w:ascii="Arial" w:eastAsia="MSTT31f16d5a04tS00;Arial Unicod" w:hAnsi="Arial" w:cs="Arial"/>
          <w:b/>
          <w:sz w:val="24"/>
          <w:szCs w:val="24"/>
          <w:lang w:eastAsia="pl-PL"/>
        </w:rPr>
        <w:tab/>
      </w:r>
      <w:r>
        <w:rPr>
          <w:rFonts w:ascii="Arial" w:eastAsia="MSTT31f16d5a04tS00;Arial Unicod" w:hAnsi="Arial" w:cs="Arial"/>
          <w:b/>
          <w:sz w:val="24"/>
          <w:szCs w:val="24"/>
          <w:lang w:eastAsia="pl-PL"/>
        </w:rPr>
        <w:tab/>
        <w:t xml:space="preserve">Gmina Przywidz, </w:t>
      </w:r>
    </w:p>
    <w:p w:rsidR="00A43B61" w:rsidRDefault="00A43B61">
      <w:pPr>
        <w:pStyle w:val="Akapitzlist"/>
        <w:ind w:left="0"/>
        <w:rPr>
          <w:rFonts w:ascii="Arial" w:eastAsia="MSTT31f16d5a04tS00;Arial Unicod" w:hAnsi="Arial" w:cs="Arial"/>
          <w:b/>
          <w:sz w:val="24"/>
          <w:szCs w:val="24"/>
          <w:lang w:eastAsia="pl-PL"/>
        </w:rPr>
      </w:pPr>
      <w:r>
        <w:rPr>
          <w:rFonts w:ascii="Arial" w:eastAsia="MSTT31f16d5a04tS00;Arial Unicod" w:hAnsi="Arial" w:cs="Arial"/>
          <w:b/>
          <w:sz w:val="24"/>
          <w:szCs w:val="24"/>
          <w:lang w:eastAsia="pl-PL"/>
        </w:rPr>
        <w:tab/>
      </w:r>
      <w:r>
        <w:rPr>
          <w:rFonts w:ascii="Arial" w:eastAsia="MSTT31f16d5a04tS00;Arial Unicod" w:hAnsi="Arial" w:cs="Arial"/>
          <w:b/>
          <w:sz w:val="24"/>
          <w:szCs w:val="24"/>
          <w:lang w:eastAsia="pl-PL"/>
        </w:rPr>
        <w:tab/>
      </w:r>
      <w:r>
        <w:rPr>
          <w:rFonts w:ascii="Arial" w:eastAsia="MSTT31f16d5a04tS00;Arial Unicod" w:hAnsi="Arial" w:cs="Arial"/>
          <w:b/>
          <w:sz w:val="24"/>
          <w:szCs w:val="24"/>
          <w:lang w:eastAsia="pl-PL"/>
        </w:rPr>
        <w:tab/>
        <w:t>Ul. Gdańska 7,  83-047 Przywidz</w:t>
      </w:r>
    </w:p>
    <w:p w:rsidR="00A43B61" w:rsidRDefault="00A43B61">
      <w:pPr>
        <w:pStyle w:val="Akapitzlist"/>
        <w:ind w:left="0"/>
        <w:rPr>
          <w:rFonts w:ascii="Arial" w:eastAsia="MSTT31f16d5a04tS00;Arial Unicod" w:hAnsi="Arial" w:cs="Arial"/>
          <w:b/>
          <w:sz w:val="24"/>
          <w:szCs w:val="24"/>
          <w:lang w:eastAsia="pl-PL"/>
        </w:rPr>
      </w:pPr>
    </w:p>
    <w:p w:rsidR="00F16BAB" w:rsidRDefault="00F16BAB">
      <w:pPr>
        <w:pStyle w:val="Akapitzlist"/>
        <w:ind w:left="0"/>
        <w:rPr>
          <w:rFonts w:ascii="Arial" w:hAnsi="Arial"/>
          <w:sz w:val="24"/>
          <w:szCs w:val="24"/>
        </w:rPr>
      </w:pPr>
    </w:p>
    <w:p w:rsidR="00A43B61" w:rsidRDefault="00A43B61" w:rsidP="00A43B61">
      <w:pPr>
        <w:pStyle w:val="Akapitzlist"/>
        <w:ind w:left="2183" w:hanging="2183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MSTT31f16d5a04tS00;Arial Unicod" w:hAnsi="Arial" w:cs="Arial"/>
          <w:b/>
          <w:sz w:val="24"/>
          <w:szCs w:val="24"/>
          <w:lang w:eastAsia="pl-PL"/>
        </w:rPr>
        <w:t xml:space="preserve">LOKALIZACJA:    83-047 Pomlewo, ul. Szkolna 3 </w:t>
      </w:r>
    </w:p>
    <w:p w:rsidR="00F16BAB" w:rsidRPr="00A43B61" w:rsidRDefault="00B12111" w:rsidP="00A43B61">
      <w:pPr>
        <w:pStyle w:val="Akapitzlist"/>
        <w:ind w:left="2183" w:hanging="59"/>
        <w:rPr>
          <w:rFonts w:ascii="Arial" w:eastAsia="MSTT31f16d5a04tS00;Arial Unicod" w:hAnsi="Arial" w:cs="Arial"/>
          <w:b/>
          <w:sz w:val="24"/>
          <w:szCs w:val="24"/>
          <w:lang w:eastAsia="pl-PL"/>
        </w:rPr>
      </w:pPr>
      <w:r w:rsidRPr="00A43B61">
        <w:rPr>
          <w:rFonts w:ascii="Arial" w:eastAsia="MSTT31f16d5a04tS00;Arial Unicod" w:hAnsi="Arial" w:cs="Arial"/>
          <w:b/>
          <w:sz w:val="24"/>
          <w:szCs w:val="24"/>
          <w:lang w:eastAsia="pl-PL"/>
        </w:rPr>
        <w:t xml:space="preserve">działka o nr </w:t>
      </w:r>
      <w:proofErr w:type="spellStart"/>
      <w:r w:rsidRPr="00A43B61">
        <w:rPr>
          <w:rFonts w:ascii="Arial" w:eastAsia="MSTT31f16d5a04tS00;Arial Unicod" w:hAnsi="Arial" w:cs="Arial"/>
          <w:b/>
          <w:sz w:val="24"/>
          <w:szCs w:val="24"/>
          <w:lang w:eastAsia="pl-PL"/>
        </w:rPr>
        <w:t>ewid</w:t>
      </w:r>
      <w:proofErr w:type="spellEnd"/>
      <w:r w:rsidRPr="00A43B61">
        <w:rPr>
          <w:rFonts w:ascii="Arial" w:eastAsia="MSTT31f16d5a04tS00;Arial Unicod" w:hAnsi="Arial" w:cs="Arial"/>
          <w:b/>
          <w:sz w:val="24"/>
          <w:szCs w:val="24"/>
          <w:lang w:eastAsia="pl-PL"/>
        </w:rPr>
        <w:t xml:space="preserve">. </w:t>
      </w:r>
      <w:r w:rsidR="00A43B61">
        <w:rPr>
          <w:rFonts w:ascii="Arial" w:eastAsia="MSTT31f16d5a04tS00;Arial Unicod" w:hAnsi="Arial" w:cs="Arial"/>
          <w:b/>
          <w:sz w:val="24"/>
          <w:szCs w:val="24"/>
          <w:lang w:eastAsia="pl-PL"/>
        </w:rPr>
        <w:t>301, 121/1 obręb Pomlewo</w:t>
      </w:r>
    </w:p>
    <w:p w:rsidR="00F16BAB" w:rsidRDefault="00F16BAB">
      <w:pPr>
        <w:pStyle w:val="Akapitzlist"/>
        <w:rPr>
          <w:rFonts w:ascii="Arial" w:hAnsi="Arial" w:cs="Arial Narrow"/>
          <w:sz w:val="24"/>
          <w:szCs w:val="24"/>
        </w:rPr>
      </w:pPr>
    </w:p>
    <w:p w:rsidR="00F16BAB" w:rsidRDefault="00B12111">
      <w:pPr>
        <w:rPr>
          <w:rFonts w:ascii="Arial" w:eastAsia="MSTT31f16d5a04tS00;Arial Unicod" w:hAnsi="Arial" w:cs="Arial Narrow"/>
          <w:b/>
          <w:bCs/>
          <w:sz w:val="24"/>
          <w:szCs w:val="24"/>
          <w:lang w:eastAsia="pl-PL"/>
        </w:rPr>
      </w:pPr>
      <w:r>
        <w:rPr>
          <w:rFonts w:ascii="Arial" w:eastAsia="MSTT31f16d5a04tS00;Arial Unicod" w:hAnsi="Arial" w:cs="Arial Narrow"/>
          <w:b/>
          <w:bCs/>
          <w:sz w:val="24"/>
          <w:szCs w:val="24"/>
          <w:lang w:eastAsia="pl-PL"/>
        </w:rPr>
        <w:tab/>
      </w:r>
    </w:p>
    <w:p w:rsidR="00A43B61" w:rsidRDefault="00A43B61" w:rsidP="00A43B61">
      <w:pPr>
        <w:rPr>
          <w:rFonts w:ascii="Arial" w:hAnsi="Arial" w:cs="Arial Narrow"/>
          <w:b/>
          <w:sz w:val="24"/>
          <w:szCs w:val="24"/>
        </w:rPr>
      </w:pPr>
      <w:r>
        <w:rPr>
          <w:rFonts w:ascii="Arial" w:hAnsi="Arial" w:cs="Arial Narrow"/>
          <w:b/>
          <w:sz w:val="24"/>
          <w:szCs w:val="24"/>
        </w:rPr>
        <w:t>PROJEKTANT:</w:t>
      </w:r>
      <w:r>
        <w:rPr>
          <w:rFonts w:ascii="Arial" w:hAnsi="Arial" w:cs="Arial Narrow"/>
          <w:b/>
          <w:sz w:val="24"/>
          <w:szCs w:val="24"/>
        </w:rPr>
        <w:tab/>
      </w:r>
      <w:r>
        <w:rPr>
          <w:rFonts w:ascii="Arial" w:hAnsi="Arial" w:cs="Arial Narrow"/>
          <w:b/>
          <w:sz w:val="24"/>
          <w:szCs w:val="24"/>
        </w:rPr>
        <w:t xml:space="preserve">Marika </w:t>
      </w:r>
      <w:proofErr w:type="spellStart"/>
      <w:r>
        <w:rPr>
          <w:rFonts w:ascii="Arial" w:hAnsi="Arial" w:cs="Arial Narrow"/>
          <w:b/>
          <w:sz w:val="24"/>
          <w:szCs w:val="24"/>
        </w:rPr>
        <w:t>Harmoza</w:t>
      </w:r>
      <w:proofErr w:type="spellEnd"/>
    </w:p>
    <w:p w:rsidR="00A43B61" w:rsidRDefault="00A43B61" w:rsidP="00A43B61">
      <w:pPr>
        <w:rPr>
          <w:rFonts w:ascii="Arial" w:hAnsi="Arial" w:cs="Arial Narrow"/>
          <w:b/>
          <w:sz w:val="24"/>
          <w:szCs w:val="24"/>
        </w:rPr>
      </w:pPr>
      <w:r>
        <w:rPr>
          <w:rFonts w:ascii="Arial" w:hAnsi="Arial" w:cs="Arial Narrow"/>
          <w:b/>
          <w:sz w:val="24"/>
          <w:szCs w:val="24"/>
        </w:rPr>
        <w:tab/>
      </w:r>
      <w:r>
        <w:rPr>
          <w:rFonts w:ascii="Arial" w:hAnsi="Arial" w:cs="Arial Narrow"/>
          <w:b/>
          <w:sz w:val="24"/>
          <w:szCs w:val="24"/>
        </w:rPr>
        <w:tab/>
      </w:r>
      <w:r>
        <w:rPr>
          <w:rFonts w:ascii="Arial" w:hAnsi="Arial" w:cs="Arial Narrow"/>
          <w:b/>
          <w:sz w:val="24"/>
          <w:szCs w:val="24"/>
        </w:rPr>
        <w:tab/>
        <w:t>Ul. Pomorska 20/2, 81-314 Gdynia</w:t>
      </w:r>
    </w:p>
    <w:p w:rsidR="00F16BAB" w:rsidRDefault="00F16BAB">
      <w:pPr>
        <w:rPr>
          <w:rFonts w:ascii="Arial" w:hAnsi="Arial" w:cs="Arial Narrow"/>
          <w:b/>
          <w:sz w:val="24"/>
          <w:szCs w:val="24"/>
        </w:rPr>
      </w:pPr>
    </w:p>
    <w:p w:rsidR="00F16BAB" w:rsidRDefault="00F16BAB">
      <w:pPr>
        <w:rPr>
          <w:rFonts w:ascii="Arial" w:hAnsi="Arial" w:cs="Arial Narrow"/>
          <w:b/>
          <w:sz w:val="24"/>
          <w:szCs w:val="24"/>
        </w:rPr>
      </w:pPr>
    </w:p>
    <w:p w:rsidR="00F16BAB" w:rsidRDefault="00F16BAB">
      <w:pPr>
        <w:rPr>
          <w:rFonts w:ascii="Arial" w:hAnsi="Arial" w:cs="Arial Narrow"/>
          <w:b/>
          <w:sz w:val="24"/>
          <w:szCs w:val="24"/>
        </w:rPr>
      </w:pPr>
    </w:p>
    <w:p w:rsidR="00F16BAB" w:rsidRDefault="00F16BAB">
      <w:pPr>
        <w:rPr>
          <w:rFonts w:ascii="Arial" w:hAnsi="Arial" w:cs="Arial Narrow"/>
          <w:b/>
          <w:sz w:val="24"/>
          <w:szCs w:val="24"/>
        </w:rPr>
      </w:pPr>
    </w:p>
    <w:p w:rsidR="00F16BAB" w:rsidRPr="00DB4A54" w:rsidRDefault="00B12111" w:rsidP="00DB4A54">
      <w:pPr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Zakres robót i kolejność realizacji poszczególnych obiektów </w:t>
      </w:r>
    </w:p>
    <w:p w:rsidR="00F16BAB" w:rsidRDefault="00B12111">
      <w:pPr>
        <w:spacing w:after="0" w:line="100" w:lineRule="atLeast"/>
        <w:ind w:left="284"/>
        <w:rPr>
          <w:rFonts w:ascii="Arial" w:hAnsi="Arial" w:cs="Arial Narrow"/>
          <w:sz w:val="24"/>
          <w:szCs w:val="24"/>
        </w:rPr>
      </w:pPr>
      <w:r>
        <w:rPr>
          <w:rFonts w:ascii="Arial" w:hAnsi="Arial" w:cs="Arial Narrow"/>
          <w:sz w:val="24"/>
          <w:szCs w:val="24"/>
        </w:rPr>
        <w:t>1. Roboty rozbiórkowe.</w:t>
      </w:r>
    </w:p>
    <w:p w:rsidR="00F16BAB" w:rsidRDefault="00B12111">
      <w:pPr>
        <w:spacing w:after="0" w:line="100" w:lineRule="atLeast"/>
        <w:ind w:left="284"/>
        <w:rPr>
          <w:rFonts w:ascii="Arial" w:hAnsi="Arial" w:cs="Arial Narrow"/>
          <w:sz w:val="24"/>
          <w:szCs w:val="24"/>
        </w:rPr>
      </w:pPr>
      <w:r>
        <w:rPr>
          <w:rFonts w:ascii="Arial" w:hAnsi="Arial" w:cs="Arial Narrow"/>
          <w:sz w:val="24"/>
          <w:szCs w:val="24"/>
        </w:rPr>
        <w:t>2. Roboty murarskie.</w:t>
      </w:r>
    </w:p>
    <w:p w:rsidR="00F16BAB" w:rsidRDefault="00B12111">
      <w:pPr>
        <w:spacing w:after="0" w:line="100" w:lineRule="atLeast"/>
        <w:ind w:left="284"/>
        <w:rPr>
          <w:rFonts w:ascii="Arial" w:hAnsi="Arial" w:cs="Arial Narrow"/>
          <w:sz w:val="24"/>
          <w:szCs w:val="24"/>
        </w:rPr>
      </w:pPr>
      <w:r>
        <w:rPr>
          <w:rFonts w:ascii="Arial" w:hAnsi="Arial" w:cs="Arial Narrow"/>
          <w:sz w:val="24"/>
          <w:szCs w:val="24"/>
        </w:rPr>
        <w:t>3. Roboty betonowe .</w:t>
      </w:r>
    </w:p>
    <w:p w:rsidR="00F16BAB" w:rsidRDefault="00B12111">
      <w:pPr>
        <w:spacing w:after="0" w:line="100" w:lineRule="atLeast"/>
        <w:ind w:left="284"/>
        <w:rPr>
          <w:rFonts w:ascii="Arial" w:hAnsi="Arial" w:cs="Arial Narrow"/>
          <w:sz w:val="24"/>
          <w:szCs w:val="24"/>
        </w:rPr>
      </w:pPr>
      <w:r>
        <w:rPr>
          <w:rFonts w:ascii="Arial" w:hAnsi="Arial" w:cs="Arial Narrow"/>
          <w:sz w:val="24"/>
          <w:szCs w:val="24"/>
        </w:rPr>
        <w:t xml:space="preserve">4. Roboty ciesielskie. </w:t>
      </w:r>
    </w:p>
    <w:p w:rsidR="00F16BAB" w:rsidRDefault="00B12111">
      <w:pPr>
        <w:spacing w:after="0" w:line="100" w:lineRule="atLeast"/>
        <w:ind w:left="284"/>
        <w:rPr>
          <w:rFonts w:ascii="Arial" w:hAnsi="Arial" w:cs="Arial Narrow"/>
          <w:sz w:val="24"/>
          <w:szCs w:val="24"/>
        </w:rPr>
      </w:pPr>
      <w:r>
        <w:rPr>
          <w:rFonts w:ascii="Arial" w:hAnsi="Arial" w:cs="Arial Narrow"/>
          <w:sz w:val="24"/>
          <w:szCs w:val="24"/>
        </w:rPr>
        <w:t>5. Roboty dekarskie.</w:t>
      </w:r>
    </w:p>
    <w:p w:rsidR="00F16BAB" w:rsidRDefault="00B12111">
      <w:pPr>
        <w:spacing w:after="0" w:line="100" w:lineRule="atLeast"/>
        <w:ind w:left="284"/>
        <w:rPr>
          <w:rFonts w:ascii="Arial" w:hAnsi="Arial" w:cs="Arial Narrow"/>
          <w:sz w:val="24"/>
          <w:szCs w:val="24"/>
        </w:rPr>
      </w:pPr>
      <w:r>
        <w:rPr>
          <w:rFonts w:ascii="Arial" w:hAnsi="Arial" w:cs="Arial Narrow"/>
          <w:sz w:val="24"/>
          <w:szCs w:val="24"/>
        </w:rPr>
        <w:t xml:space="preserve">6. Roboty </w:t>
      </w:r>
      <w:proofErr w:type="spellStart"/>
      <w:r>
        <w:rPr>
          <w:rFonts w:ascii="Arial" w:hAnsi="Arial" w:cs="Arial Narrow"/>
          <w:sz w:val="24"/>
          <w:szCs w:val="24"/>
        </w:rPr>
        <w:t>ogólno</w:t>
      </w:r>
      <w:proofErr w:type="spellEnd"/>
      <w:r>
        <w:rPr>
          <w:rFonts w:ascii="Arial" w:hAnsi="Arial" w:cs="Arial Narrow"/>
          <w:sz w:val="24"/>
          <w:szCs w:val="24"/>
        </w:rPr>
        <w:t>-budowlane.</w:t>
      </w:r>
    </w:p>
    <w:p w:rsidR="00F16BAB" w:rsidRDefault="00B12111">
      <w:pPr>
        <w:spacing w:after="0" w:line="100" w:lineRule="atLeast"/>
        <w:ind w:left="284"/>
        <w:rPr>
          <w:rFonts w:ascii="Arial" w:hAnsi="Arial" w:cs="Arial Narrow"/>
          <w:sz w:val="24"/>
          <w:szCs w:val="24"/>
        </w:rPr>
      </w:pPr>
      <w:r>
        <w:rPr>
          <w:rFonts w:ascii="Arial" w:hAnsi="Arial" w:cs="Arial Narrow"/>
          <w:sz w:val="24"/>
          <w:szCs w:val="24"/>
        </w:rPr>
        <w:t xml:space="preserve">7. </w:t>
      </w:r>
      <w:r>
        <w:rPr>
          <w:rFonts w:ascii="Arial" w:hAnsi="Arial" w:cs="Arial Narrow"/>
          <w:sz w:val="24"/>
          <w:szCs w:val="24"/>
        </w:rPr>
        <w:t>Montaż instalacji elektrycznej, sanitarnej i grzewczej</w:t>
      </w:r>
    </w:p>
    <w:p w:rsidR="00F16BAB" w:rsidRDefault="00B12111">
      <w:pPr>
        <w:spacing w:after="0" w:line="100" w:lineRule="atLeast"/>
        <w:ind w:left="284"/>
        <w:rPr>
          <w:rFonts w:ascii="Arial" w:hAnsi="Arial" w:cs="Arial Narrow"/>
          <w:sz w:val="24"/>
          <w:szCs w:val="24"/>
        </w:rPr>
      </w:pPr>
      <w:r>
        <w:rPr>
          <w:rFonts w:ascii="Arial" w:hAnsi="Arial" w:cs="Arial Narrow"/>
          <w:sz w:val="24"/>
          <w:szCs w:val="24"/>
        </w:rPr>
        <w:t xml:space="preserve">8. Roboty wykończeniowe – </w:t>
      </w:r>
      <w:proofErr w:type="spellStart"/>
      <w:r>
        <w:rPr>
          <w:rFonts w:ascii="Arial" w:hAnsi="Arial" w:cs="Arial Narrow"/>
          <w:sz w:val="24"/>
          <w:szCs w:val="24"/>
        </w:rPr>
        <w:t>płytkowanie</w:t>
      </w:r>
      <w:proofErr w:type="spellEnd"/>
      <w:r>
        <w:rPr>
          <w:rFonts w:ascii="Arial" w:hAnsi="Arial" w:cs="Arial Narrow"/>
          <w:sz w:val="24"/>
          <w:szCs w:val="24"/>
        </w:rPr>
        <w:t>, malowania, itp.</w:t>
      </w:r>
    </w:p>
    <w:p w:rsidR="00F16BAB" w:rsidRDefault="00B12111">
      <w:pPr>
        <w:spacing w:after="0" w:line="100" w:lineRule="atLeast"/>
        <w:ind w:left="284"/>
        <w:rPr>
          <w:rFonts w:ascii="Arial" w:hAnsi="Arial" w:cs="Arial Narrow"/>
          <w:sz w:val="24"/>
          <w:szCs w:val="24"/>
        </w:rPr>
      </w:pPr>
      <w:r>
        <w:rPr>
          <w:rFonts w:ascii="Arial" w:hAnsi="Arial" w:cs="Arial Narrow"/>
          <w:sz w:val="24"/>
          <w:szCs w:val="24"/>
        </w:rPr>
        <w:t>9. Prace porządkowe</w:t>
      </w:r>
    </w:p>
    <w:p w:rsidR="00F16BAB" w:rsidRDefault="00B12111">
      <w:pPr>
        <w:spacing w:line="100" w:lineRule="atLeast"/>
        <w:rPr>
          <w:rFonts w:ascii="Arial" w:eastAsia="Arial Narrow" w:hAnsi="Arial" w:cs="Arial Narrow"/>
          <w:b/>
          <w:sz w:val="24"/>
          <w:szCs w:val="24"/>
        </w:rPr>
      </w:pPr>
      <w:r>
        <w:rPr>
          <w:rFonts w:ascii="Arial" w:eastAsia="Arial Narrow" w:hAnsi="Arial" w:cs="Arial Narrow"/>
          <w:b/>
          <w:sz w:val="24"/>
          <w:szCs w:val="24"/>
        </w:rPr>
        <w:t xml:space="preserve">   </w:t>
      </w:r>
    </w:p>
    <w:p w:rsidR="00F16BAB" w:rsidRPr="00DB4A54" w:rsidRDefault="00B12111" w:rsidP="00DB4A54">
      <w:pPr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Wykaz istniejących obiektów budowlanych</w:t>
      </w:r>
    </w:p>
    <w:p w:rsidR="00F16BAB" w:rsidRDefault="00B12111">
      <w:pPr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 xml:space="preserve">Na przedmiotowej działce zlokalizowany jest budynek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szkolny, który zaplanowano rozbudować o budynek sali gimnastycznej z łącznikiem.  Istniejący obiekt to budynek parterowy na rzucie prostokąta, z przybudówką od strony północnej. Bryła o dachu symetrycznym, dwuspadowym, skośnym. </w:t>
      </w:r>
    </w:p>
    <w:p w:rsidR="00DB4A54" w:rsidRDefault="00DB4A54">
      <w:pPr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 działce objętej opracowaniem znajduje się również budynek gospodarczy kolidujący z planowaną inwestycją. Budynek jednokondygnacyjny na planie prostokąta kryty dachem skośnym dwuspadowym. Budynek przeznaczony do rozbiórki.</w:t>
      </w:r>
    </w:p>
    <w:p w:rsidR="00DB4A54" w:rsidRDefault="00DB4A54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:rsidR="00F16BAB" w:rsidRPr="00DB4A54" w:rsidRDefault="00B12111" w:rsidP="00DB4A54">
      <w:pPr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Elementy zagospodarowania i eksploatacji terenu które mogą stwarzać zagrożenie bezpieczeństwa i zdrowia ludzi</w:t>
      </w:r>
    </w:p>
    <w:p w:rsidR="00F16BAB" w:rsidRDefault="00B121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Bieżąca eksploatacja obiektu oraz sąsiednich działek w tym drogi publicznej i ciągów komunikacji pieszej.</w:t>
      </w:r>
    </w:p>
    <w:p w:rsidR="00F16BAB" w:rsidRDefault="00F16BAB">
      <w:pPr>
        <w:rPr>
          <w:rFonts w:ascii="Arial" w:hAnsi="Arial" w:cs="Arial Narrow"/>
          <w:sz w:val="24"/>
          <w:szCs w:val="24"/>
        </w:rPr>
      </w:pPr>
    </w:p>
    <w:p w:rsidR="00F16BAB" w:rsidRDefault="00B12111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</w:rPr>
      </w:pPr>
      <w:bookmarkStart w:id="0" w:name="__DdeLink__950_770874929"/>
      <w:bookmarkEnd w:id="0"/>
      <w:r>
        <w:rPr>
          <w:rFonts w:ascii="Arial" w:hAnsi="Arial" w:cs="Arial"/>
          <w:b/>
          <w:bCs/>
          <w:sz w:val="24"/>
          <w:szCs w:val="24"/>
        </w:rPr>
        <w:t>Wskazania dotyczące przewidywanych zagrożeń występujących podczas realizacji robót budowlanych, skala i rodzaj zagrożeń oraz miejsce i czas ich wystąpienia</w:t>
      </w:r>
    </w:p>
    <w:p w:rsidR="00F16BAB" w:rsidRDefault="00F16BAB">
      <w:pPr>
        <w:pStyle w:val="Akapitzlist"/>
        <w:rPr>
          <w:rFonts w:ascii="Arial" w:hAnsi="Arial"/>
          <w:b/>
          <w:bCs/>
          <w:sz w:val="24"/>
          <w:szCs w:val="24"/>
        </w:rPr>
      </w:pPr>
    </w:p>
    <w:p w:rsidR="00F16BAB" w:rsidRDefault="00B12111">
      <w:pPr>
        <w:spacing w:after="0"/>
        <w:rPr>
          <w:rFonts w:ascii="Arial" w:hAnsi="Arial" w:cs="Arial Narrow"/>
          <w:sz w:val="24"/>
          <w:szCs w:val="24"/>
        </w:rPr>
      </w:pPr>
      <w:r>
        <w:rPr>
          <w:rFonts w:ascii="Arial" w:hAnsi="Arial" w:cs="Arial Narrow"/>
          <w:sz w:val="24"/>
          <w:szCs w:val="24"/>
        </w:rPr>
        <w:t>Przewidywane zagrożenia:</w:t>
      </w:r>
    </w:p>
    <w:p w:rsidR="00F16BAB" w:rsidRDefault="00B12111">
      <w:pPr>
        <w:tabs>
          <w:tab w:val="left" w:pos="555"/>
        </w:tabs>
        <w:suppressAutoHyphens w:val="0"/>
        <w:spacing w:after="0"/>
        <w:rPr>
          <w:rFonts w:ascii="Arial" w:hAnsi="Arial" w:cs="Arial Narrow"/>
          <w:sz w:val="24"/>
          <w:szCs w:val="24"/>
        </w:rPr>
      </w:pPr>
      <w:r>
        <w:rPr>
          <w:rFonts w:ascii="Arial" w:hAnsi="Arial" w:cs="Arial Narrow"/>
          <w:sz w:val="24"/>
          <w:szCs w:val="24"/>
        </w:rPr>
        <w:t>-</w:t>
      </w:r>
      <w:r>
        <w:rPr>
          <w:rFonts w:ascii="Arial" w:hAnsi="Arial" w:cs="Arial Narrow"/>
          <w:sz w:val="24"/>
          <w:szCs w:val="24"/>
        </w:rPr>
        <w:tab/>
        <w:t>przy pracach na wysokości istnieje ryzyko upadku ludzi z wys. ponad  8 m</w:t>
      </w:r>
      <w:r>
        <w:rPr>
          <w:rFonts w:ascii="Arial" w:hAnsi="Arial" w:cs="Arial Narrow"/>
          <w:sz w:val="24"/>
          <w:szCs w:val="24"/>
        </w:rPr>
        <w:t xml:space="preserve">  lub </w:t>
      </w:r>
      <w:r>
        <w:rPr>
          <w:rFonts w:ascii="Arial" w:hAnsi="Arial" w:cs="Arial Narrow"/>
          <w:sz w:val="24"/>
          <w:szCs w:val="24"/>
        </w:rPr>
        <w:tab/>
        <w:t xml:space="preserve">montowanych elementów, prace prowadzić metodą odcinkową przy pomocy </w:t>
      </w:r>
      <w:r>
        <w:rPr>
          <w:rFonts w:ascii="Arial" w:hAnsi="Arial" w:cs="Arial Narrow"/>
          <w:sz w:val="24"/>
          <w:szCs w:val="24"/>
        </w:rPr>
        <w:tab/>
        <w:t>rusztowań.</w:t>
      </w:r>
      <w:r>
        <w:rPr>
          <w:rFonts w:ascii="Arial" w:hAnsi="Arial" w:cs="Arial Narrow"/>
          <w:sz w:val="24"/>
          <w:szCs w:val="24"/>
        </w:rPr>
        <w:tab/>
      </w:r>
    </w:p>
    <w:p w:rsidR="00F16BAB" w:rsidRDefault="00B12111">
      <w:pPr>
        <w:tabs>
          <w:tab w:val="left" w:pos="555"/>
        </w:tabs>
        <w:suppressAutoHyphens w:val="0"/>
        <w:spacing w:after="0"/>
        <w:rPr>
          <w:rFonts w:ascii="Arial" w:hAnsi="Arial" w:cs="Arial Narrow"/>
          <w:sz w:val="24"/>
          <w:szCs w:val="24"/>
        </w:rPr>
      </w:pPr>
      <w:r>
        <w:rPr>
          <w:rFonts w:ascii="Arial" w:hAnsi="Arial" w:cs="Arial Narrow"/>
          <w:sz w:val="24"/>
          <w:szCs w:val="24"/>
        </w:rPr>
        <w:t>-</w:t>
      </w:r>
      <w:r>
        <w:rPr>
          <w:rFonts w:ascii="Arial" w:hAnsi="Arial" w:cs="Arial Narrow"/>
          <w:sz w:val="24"/>
          <w:szCs w:val="24"/>
        </w:rPr>
        <w:tab/>
        <w:t>przy pracach instalacyjnych, możliwość porażenia prądem.</w:t>
      </w:r>
    </w:p>
    <w:p w:rsidR="00DB4A54" w:rsidRDefault="00DB4A54">
      <w:pPr>
        <w:tabs>
          <w:tab w:val="left" w:pos="555"/>
        </w:tabs>
        <w:suppressAutoHyphens w:val="0"/>
        <w:spacing w:after="0"/>
        <w:rPr>
          <w:rFonts w:ascii="Arial" w:hAnsi="Arial" w:cs="Arial Narrow"/>
          <w:sz w:val="24"/>
          <w:szCs w:val="24"/>
        </w:rPr>
      </w:pPr>
      <w:r>
        <w:rPr>
          <w:rFonts w:ascii="Arial" w:hAnsi="Arial" w:cs="Arial Narrow"/>
          <w:sz w:val="24"/>
          <w:szCs w:val="24"/>
        </w:rPr>
        <w:t xml:space="preserve">-  </w:t>
      </w:r>
      <w:r>
        <w:rPr>
          <w:rFonts w:ascii="Arial" w:hAnsi="Arial" w:cs="Arial Narrow"/>
          <w:sz w:val="24"/>
          <w:szCs w:val="24"/>
        </w:rPr>
        <w:tab/>
        <w:t>przy robotach ziemnych istnieje ryzyko przysypania ziemią.</w:t>
      </w:r>
    </w:p>
    <w:p w:rsidR="00DB4A54" w:rsidRDefault="00DB4A54">
      <w:pPr>
        <w:tabs>
          <w:tab w:val="left" w:pos="555"/>
        </w:tabs>
        <w:suppressAutoHyphens w:val="0"/>
        <w:spacing w:after="0"/>
        <w:rPr>
          <w:rFonts w:ascii="Arial" w:hAnsi="Arial" w:cs="Arial Narrow"/>
          <w:sz w:val="24"/>
          <w:szCs w:val="24"/>
        </w:rPr>
      </w:pPr>
    </w:p>
    <w:p w:rsidR="00DB4A54" w:rsidRDefault="00DB4A54">
      <w:pPr>
        <w:tabs>
          <w:tab w:val="left" w:pos="555"/>
        </w:tabs>
        <w:suppressAutoHyphens w:val="0"/>
        <w:spacing w:after="0"/>
        <w:rPr>
          <w:rFonts w:ascii="Arial" w:hAnsi="Arial" w:cs="Arial Narrow"/>
          <w:sz w:val="24"/>
          <w:szCs w:val="24"/>
        </w:rPr>
      </w:pPr>
    </w:p>
    <w:p w:rsidR="00F16BAB" w:rsidRDefault="00DB4A54">
      <w:pPr>
        <w:rPr>
          <w:rFonts w:ascii="Arial" w:hAnsi="Arial" w:cs="Arial Narrow"/>
          <w:b/>
          <w:bCs/>
          <w:sz w:val="24"/>
          <w:szCs w:val="24"/>
        </w:rPr>
      </w:pPr>
      <w:r>
        <w:rPr>
          <w:rFonts w:ascii="Arial" w:hAnsi="Arial" w:cs="Arial Narrow"/>
          <w:b/>
          <w:bCs/>
          <w:sz w:val="24"/>
          <w:szCs w:val="24"/>
        </w:rPr>
        <w:lastRenderedPageBreak/>
        <w:t>Za</w:t>
      </w:r>
      <w:r w:rsidR="00B12111">
        <w:rPr>
          <w:rFonts w:ascii="Arial" w:hAnsi="Arial" w:cs="Arial Narrow"/>
          <w:b/>
          <w:bCs/>
          <w:sz w:val="24"/>
          <w:szCs w:val="24"/>
        </w:rPr>
        <w:t>grożenia występujące przy wykonywaniu robót budowlanych przy użyciu maszyn</w:t>
      </w:r>
      <w:r w:rsidR="00B12111">
        <w:rPr>
          <w:rFonts w:ascii="Arial" w:eastAsia="Arial Narrow" w:hAnsi="Arial" w:cs="Arial Narrow"/>
          <w:b/>
          <w:bCs/>
          <w:sz w:val="24"/>
          <w:szCs w:val="24"/>
        </w:rPr>
        <w:t xml:space="preserve"> </w:t>
      </w:r>
      <w:r w:rsidR="00B12111">
        <w:rPr>
          <w:rFonts w:ascii="Arial" w:hAnsi="Arial" w:cs="Arial Narrow"/>
          <w:b/>
          <w:bCs/>
          <w:sz w:val="24"/>
          <w:szCs w:val="24"/>
        </w:rPr>
        <w:t>i urządzeń technicznych:</w:t>
      </w:r>
    </w:p>
    <w:p w:rsidR="00F16BAB" w:rsidRDefault="00F16BAB">
      <w:pPr>
        <w:rPr>
          <w:rFonts w:ascii="Arial" w:hAnsi="Arial"/>
          <w:b/>
          <w:bCs/>
          <w:sz w:val="24"/>
          <w:szCs w:val="24"/>
        </w:rPr>
      </w:pPr>
    </w:p>
    <w:p w:rsidR="00F16BAB" w:rsidRDefault="00B12111">
      <w:pPr>
        <w:numPr>
          <w:ilvl w:val="0"/>
          <w:numId w:val="2"/>
        </w:numPr>
        <w:suppressAutoHyphens w:val="0"/>
        <w:rPr>
          <w:rFonts w:ascii="Arial" w:hAnsi="Arial" w:cs="Arial Narrow"/>
          <w:sz w:val="24"/>
          <w:szCs w:val="24"/>
        </w:rPr>
      </w:pPr>
      <w:r>
        <w:rPr>
          <w:rFonts w:ascii="Arial" w:hAnsi="Arial" w:cs="Arial Narrow"/>
          <w:sz w:val="24"/>
          <w:szCs w:val="24"/>
        </w:rPr>
        <w:t>Pochwyce</w:t>
      </w:r>
      <w:r>
        <w:rPr>
          <w:rFonts w:ascii="Arial" w:hAnsi="Arial" w:cs="Arial Narrow"/>
          <w:sz w:val="24"/>
          <w:szCs w:val="24"/>
        </w:rPr>
        <w:t>nie kończyny górnej lub kończyny dolnej przez napęd (brak pełnej osłony napędu).</w:t>
      </w:r>
    </w:p>
    <w:p w:rsidR="00F16BAB" w:rsidRDefault="00B12111">
      <w:pPr>
        <w:numPr>
          <w:ilvl w:val="0"/>
          <w:numId w:val="2"/>
        </w:numPr>
        <w:suppressAutoHyphens w:val="0"/>
        <w:rPr>
          <w:rFonts w:ascii="Arial" w:hAnsi="Arial" w:cs="Arial Narrow"/>
          <w:sz w:val="24"/>
          <w:szCs w:val="24"/>
        </w:rPr>
      </w:pPr>
      <w:r>
        <w:rPr>
          <w:rFonts w:ascii="Arial" w:hAnsi="Arial" w:cs="Arial Narrow"/>
          <w:sz w:val="24"/>
          <w:szCs w:val="24"/>
        </w:rPr>
        <w:t>Potrącenie pracownika lub osoby łyżką koparki przy wykonywaniu robót na placu budowy w miejscu dostępnym dla osób postronnych (brak wygrodzenia strefy niebezpiecznej).</w:t>
      </w:r>
    </w:p>
    <w:p w:rsidR="00F16BAB" w:rsidRDefault="00B12111">
      <w:pPr>
        <w:numPr>
          <w:ilvl w:val="0"/>
          <w:numId w:val="2"/>
        </w:numPr>
        <w:suppressAutoHyphens w:val="0"/>
        <w:rPr>
          <w:rFonts w:ascii="Arial" w:hAnsi="Arial" w:cs="Arial Narrow"/>
          <w:sz w:val="24"/>
          <w:szCs w:val="24"/>
        </w:rPr>
      </w:pPr>
      <w:r>
        <w:rPr>
          <w:rFonts w:ascii="Arial" w:hAnsi="Arial" w:cs="Arial Narrow"/>
          <w:sz w:val="24"/>
          <w:szCs w:val="24"/>
        </w:rPr>
        <w:t>Porażen</w:t>
      </w:r>
      <w:r>
        <w:rPr>
          <w:rFonts w:ascii="Arial" w:hAnsi="Arial" w:cs="Arial Narrow"/>
          <w:sz w:val="24"/>
          <w:szCs w:val="24"/>
        </w:rPr>
        <w:t>ie prądem elektrycznym (brak zabezpieczenia przewodów zasilających urządzenia mechaniczne przed uszkodzeniami mechanicznymi).</w:t>
      </w:r>
    </w:p>
    <w:p w:rsidR="00F16BAB" w:rsidRPr="00DB4A54" w:rsidRDefault="00B12111" w:rsidP="00DB4A54">
      <w:pPr>
        <w:numPr>
          <w:ilvl w:val="0"/>
          <w:numId w:val="2"/>
        </w:numPr>
        <w:rPr>
          <w:rFonts w:ascii="Arial" w:hAnsi="Arial" w:cs="Arial Narrow"/>
          <w:sz w:val="24"/>
          <w:szCs w:val="24"/>
        </w:rPr>
      </w:pPr>
      <w:r>
        <w:rPr>
          <w:rFonts w:ascii="Arial" w:hAnsi="Arial" w:cs="Arial Narrow"/>
          <w:sz w:val="24"/>
          <w:szCs w:val="24"/>
        </w:rPr>
        <w:t>Maszyny i inne urządzenia techniczne oraz narzędzia zmechanizowane nie są montowane, eksploatowane i obsługiwane zgodnie z instruk</w:t>
      </w:r>
      <w:r>
        <w:rPr>
          <w:rFonts w:ascii="Arial" w:hAnsi="Arial" w:cs="Arial Narrow"/>
          <w:sz w:val="24"/>
          <w:szCs w:val="24"/>
        </w:rPr>
        <w:t>cją producenta oraz nie spełniają wymagań określonych w przepisach dotyczących systemu oceny zgodności z obowiązującymi przepisami BHP.</w:t>
      </w:r>
    </w:p>
    <w:p w:rsidR="00F16BAB" w:rsidRDefault="00B12111">
      <w:pPr>
        <w:rPr>
          <w:rFonts w:ascii="Arial" w:eastAsia="MSTT31f16d5a04tS00;Arial Unicod" w:hAnsi="Arial" w:cs="Arial Narrow"/>
          <w:sz w:val="24"/>
          <w:szCs w:val="24"/>
        </w:rPr>
      </w:pPr>
      <w:r>
        <w:rPr>
          <w:rFonts w:ascii="Arial" w:eastAsia="MSTT31f16d5a04tS00;Arial Unicod" w:hAnsi="Arial" w:cs="Arial Narrow"/>
          <w:sz w:val="24"/>
          <w:szCs w:val="24"/>
        </w:rPr>
        <w:t xml:space="preserve">Na czas budowy przy zachodniej ścianie budynku istniejącego do której dobudowany  jest obiekt będący łącznikiem pojawi </w:t>
      </w:r>
      <w:r>
        <w:rPr>
          <w:rFonts w:ascii="Arial" w:eastAsia="MSTT31f16d5a04tS00;Arial Unicod" w:hAnsi="Arial" w:cs="Arial Narrow"/>
          <w:sz w:val="24"/>
          <w:szCs w:val="24"/>
        </w:rPr>
        <w:t>się rusztowanie, które powinno być zabezpieczone przed dostępem osób trzecich. Pracownicy będą wykonywali prace na rusztowaniach na rożnych wysokościach. W bezpośrednim sąsiedztwie rusztowania będzie odbywało się mieszanie zapraw budowlanych przy pomocy el</w:t>
      </w:r>
      <w:r>
        <w:rPr>
          <w:rFonts w:ascii="Arial" w:eastAsia="MSTT31f16d5a04tS00;Arial Unicod" w:hAnsi="Arial" w:cs="Arial Narrow"/>
          <w:sz w:val="24"/>
          <w:szCs w:val="24"/>
        </w:rPr>
        <w:t xml:space="preserve">ektronarzędzi. </w:t>
      </w:r>
    </w:p>
    <w:p w:rsidR="00F16BAB" w:rsidRDefault="00F16BAB">
      <w:pPr>
        <w:rPr>
          <w:rFonts w:ascii="Arial" w:eastAsia="MSTT31f16d5a04tS00;Arial Unicod" w:hAnsi="Arial" w:cs="Arial Narrow"/>
          <w:b/>
          <w:sz w:val="24"/>
          <w:szCs w:val="24"/>
        </w:rPr>
      </w:pPr>
    </w:p>
    <w:p w:rsidR="00F16BAB" w:rsidRDefault="00B12111">
      <w:pPr>
        <w:rPr>
          <w:rFonts w:ascii="Arial" w:eastAsia="MSTT31f16d5a04tS00;Arial Unicod" w:hAnsi="Arial" w:cs="Arial Narrow"/>
          <w:b/>
          <w:sz w:val="24"/>
          <w:szCs w:val="24"/>
        </w:rPr>
      </w:pPr>
      <w:r>
        <w:rPr>
          <w:rFonts w:ascii="Arial" w:eastAsia="MSTT31f16d5a04tS00;Arial Unicod" w:hAnsi="Arial" w:cs="Arial Narrow"/>
          <w:b/>
          <w:sz w:val="24"/>
          <w:szCs w:val="24"/>
        </w:rPr>
        <w:t>Roboty zbrojarskie i betoniarskie</w:t>
      </w:r>
    </w:p>
    <w:p w:rsidR="00F16BAB" w:rsidRDefault="00B12111">
      <w:pPr>
        <w:rPr>
          <w:rFonts w:ascii="Arial" w:eastAsia="MSTT31f16d5a04tS00;Arial Unicod" w:hAnsi="Arial" w:cs="Arial Narrow"/>
          <w:sz w:val="24"/>
          <w:szCs w:val="24"/>
        </w:rPr>
      </w:pPr>
      <w:r>
        <w:rPr>
          <w:rFonts w:ascii="Arial" w:eastAsia="MSTT31f16d5a04tS00;Arial Unicod" w:hAnsi="Arial" w:cs="Arial Narrow"/>
          <w:sz w:val="24"/>
          <w:szCs w:val="24"/>
        </w:rPr>
        <w:t>Pręty zbrojeniowe w czasie transportu  powinny być zabezpieczone przed przemieszczeniem się</w:t>
      </w:r>
      <w:r>
        <w:rPr>
          <w:rFonts w:ascii="Arial" w:eastAsia="Arial Narrow" w:hAnsi="Arial" w:cs="Arial Narrow"/>
          <w:sz w:val="24"/>
          <w:szCs w:val="24"/>
        </w:rPr>
        <w:t xml:space="preserve"> </w:t>
      </w:r>
      <w:r>
        <w:rPr>
          <w:rFonts w:ascii="Arial" w:eastAsia="MSTT31f16d5a04tS00;Arial Unicod" w:hAnsi="Arial" w:cs="Arial Narrow"/>
          <w:sz w:val="24"/>
          <w:szCs w:val="24"/>
        </w:rPr>
        <w:t xml:space="preserve">w kierunku poprzecznym i podłużnym. </w:t>
      </w:r>
    </w:p>
    <w:p w:rsidR="00F16BAB" w:rsidRDefault="00B12111">
      <w:pPr>
        <w:rPr>
          <w:rFonts w:ascii="Arial" w:eastAsia="MSTT31f16d5a04tS00;Arial Unicod" w:hAnsi="Arial" w:cs="Arial Narrow"/>
          <w:sz w:val="24"/>
          <w:szCs w:val="24"/>
        </w:rPr>
      </w:pPr>
      <w:r>
        <w:rPr>
          <w:rFonts w:ascii="Arial" w:eastAsia="MSTT31f16d5a04tS00;Arial Unicod" w:hAnsi="Arial" w:cs="Arial Narrow"/>
          <w:sz w:val="24"/>
          <w:szCs w:val="24"/>
        </w:rPr>
        <w:t>Chodzenie po ułożonych elementach zbrojenia jest zabronione.</w:t>
      </w:r>
    </w:p>
    <w:p w:rsidR="00F16BAB" w:rsidRDefault="00B12111">
      <w:pPr>
        <w:rPr>
          <w:rFonts w:ascii="Arial" w:eastAsia="MSTT31f16d5a04tS00;Arial Unicod" w:hAnsi="Arial" w:cs="Arial Narrow"/>
          <w:sz w:val="24"/>
          <w:szCs w:val="24"/>
        </w:rPr>
      </w:pPr>
      <w:r>
        <w:rPr>
          <w:rFonts w:ascii="Arial" w:eastAsia="MSTT31f16d5a04tS00;Arial Unicod" w:hAnsi="Arial" w:cs="Arial Narrow"/>
          <w:sz w:val="24"/>
          <w:szCs w:val="24"/>
        </w:rPr>
        <w:t xml:space="preserve">W przypadku prostowania stali metodą wyciągania – stanowiska pracy, miejsca zamocowania prętów oraz trasę z obu stron toru wyciągowego należy zabezpieczyć ogrodzeniem zabezpieczającym pracowników. </w:t>
      </w:r>
    </w:p>
    <w:p w:rsidR="00F16BAB" w:rsidRDefault="00B12111">
      <w:pPr>
        <w:rPr>
          <w:rFonts w:ascii="Arial" w:eastAsia="MSTT31f16d5a04tS00;Arial Unicod" w:hAnsi="Arial" w:cs="Arial Narrow"/>
          <w:sz w:val="24"/>
          <w:szCs w:val="24"/>
        </w:rPr>
      </w:pPr>
      <w:r>
        <w:rPr>
          <w:rFonts w:ascii="Arial" w:eastAsia="MSTT31f16d5a04tS00;Arial Unicod" w:hAnsi="Arial" w:cs="Arial Narrow"/>
          <w:sz w:val="24"/>
          <w:szCs w:val="24"/>
        </w:rPr>
        <w:t>W pobliżu miejsca prostowanie stali zabronione jest :przeb</w:t>
      </w:r>
      <w:r>
        <w:rPr>
          <w:rFonts w:ascii="Arial" w:eastAsia="MSTT31f16d5a04tS00;Arial Unicod" w:hAnsi="Arial" w:cs="Arial Narrow"/>
          <w:sz w:val="24"/>
          <w:szCs w:val="24"/>
        </w:rPr>
        <w:t>ywanie osoby wzdłuż wyciąganego pręta zbrojeniowego w czasie prostowania stali, przebywanie osób niezatrudnionych przy prostowaniu stali, ograniczenie innych stanowisk roboczych i składowisk.</w:t>
      </w:r>
    </w:p>
    <w:p w:rsidR="00F16BAB" w:rsidRDefault="00B12111">
      <w:pPr>
        <w:rPr>
          <w:rFonts w:ascii="Arial" w:eastAsia="MSTT31f16d5a04tS00;Arial Unicod" w:hAnsi="Arial" w:cs="Arial Narrow"/>
          <w:sz w:val="24"/>
          <w:szCs w:val="24"/>
        </w:rPr>
      </w:pPr>
      <w:r>
        <w:rPr>
          <w:rFonts w:ascii="Arial" w:eastAsia="MSTT31f16d5a04tS00;Arial Unicod" w:hAnsi="Arial" w:cs="Arial Narrow"/>
          <w:sz w:val="24"/>
          <w:szCs w:val="24"/>
        </w:rPr>
        <w:t>W czasie cięcia prętów zbrojeniowych nożycami ręcznymi pręt cięt</w:t>
      </w:r>
      <w:r>
        <w:rPr>
          <w:rFonts w:ascii="Arial" w:eastAsia="MSTT31f16d5a04tS00;Arial Unicod" w:hAnsi="Arial" w:cs="Arial Narrow"/>
          <w:sz w:val="24"/>
          <w:szCs w:val="24"/>
        </w:rPr>
        <w:t>y należy oprzeć obustronnie na kozłach lub na stole zbrojarskim.</w:t>
      </w:r>
    </w:p>
    <w:p w:rsidR="00F16BAB" w:rsidRDefault="00B12111">
      <w:pPr>
        <w:rPr>
          <w:rFonts w:ascii="Arial" w:eastAsia="MSTT31f16d5a04tS00;Arial Unicod" w:hAnsi="Arial" w:cs="Arial Narrow"/>
          <w:sz w:val="24"/>
          <w:szCs w:val="24"/>
        </w:rPr>
      </w:pPr>
      <w:r>
        <w:rPr>
          <w:rFonts w:ascii="Arial" w:eastAsia="MSTT31f16d5a04tS00;Arial Unicod" w:hAnsi="Arial" w:cs="Arial Narrow"/>
          <w:sz w:val="24"/>
          <w:szCs w:val="24"/>
        </w:rPr>
        <w:t>W czasie przecinania mechanicznego prętów zbrojeniowych chwytanie ręką prętów w odległości mniejszej niż 0,5m od urządzenia tnącego jest zabronione.</w:t>
      </w:r>
    </w:p>
    <w:p w:rsidR="00F16BAB" w:rsidRDefault="00B12111">
      <w:pPr>
        <w:rPr>
          <w:rFonts w:ascii="Arial" w:eastAsia="MSTT31f16d5a04tS00;Arial Unicod" w:hAnsi="Arial" w:cs="Arial Narrow"/>
          <w:sz w:val="24"/>
          <w:szCs w:val="24"/>
        </w:rPr>
      </w:pPr>
      <w:r>
        <w:rPr>
          <w:rFonts w:ascii="Arial" w:eastAsia="MSTT31f16d5a04tS00;Arial Unicod" w:hAnsi="Arial" w:cs="Arial Narrow"/>
          <w:sz w:val="24"/>
          <w:szCs w:val="24"/>
        </w:rPr>
        <w:lastRenderedPageBreak/>
        <w:t>Pojemniki do transportu mieszanki betonowe</w:t>
      </w:r>
      <w:r>
        <w:rPr>
          <w:rFonts w:ascii="Arial" w:eastAsia="MSTT31f16d5a04tS00;Arial Unicod" w:hAnsi="Arial" w:cs="Arial Narrow"/>
          <w:sz w:val="24"/>
          <w:szCs w:val="24"/>
        </w:rPr>
        <w:t xml:space="preserve">j powinny być zabezpieczone przed przypadkowym wylaniem mieszanki oraz wyposażone w klapy łatwo otwierane.  </w:t>
      </w:r>
    </w:p>
    <w:p w:rsidR="00F16BAB" w:rsidRDefault="00B12111">
      <w:pPr>
        <w:rPr>
          <w:rFonts w:ascii="Arial" w:eastAsia="MSTT31f16d5a04tS00;Arial Unicod" w:hAnsi="Arial" w:cs="Arial Narrow"/>
          <w:sz w:val="24"/>
          <w:szCs w:val="24"/>
        </w:rPr>
      </w:pPr>
      <w:r>
        <w:rPr>
          <w:rFonts w:ascii="Arial" w:eastAsia="MSTT31f16d5a04tS00;Arial Unicod" w:hAnsi="Arial" w:cs="Arial Narrow"/>
          <w:sz w:val="24"/>
          <w:szCs w:val="24"/>
        </w:rPr>
        <w:t>Opróżnianie pojemnika z mieszanki betonowej powinno odbywać się stopniowo i równomiernie, aby nie dopuścić do przeciążenia deskowania.</w:t>
      </w:r>
    </w:p>
    <w:p w:rsidR="00F16BAB" w:rsidRDefault="00B12111">
      <w:pPr>
        <w:rPr>
          <w:rFonts w:ascii="Arial" w:eastAsia="MSTT31f16d5a04tS00;Arial Unicod" w:hAnsi="Arial" w:cs="Arial Narrow"/>
          <w:sz w:val="24"/>
          <w:szCs w:val="24"/>
        </w:rPr>
      </w:pPr>
      <w:r>
        <w:rPr>
          <w:rFonts w:ascii="Arial" w:eastAsia="MSTT31f16d5a04tS00;Arial Unicod" w:hAnsi="Arial" w:cs="Arial Narrow"/>
          <w:sz w:val="24"/>
          <w:szCs w:val="24"/>
        </w:rPr>
        <w:t>Wylewanie mi</w:t>
      </w:r>
      <w:r>
        <w:rPr>
          <w:rFonts w:ascii="Arial" w:eastAsia="MSTT31f16d5a04tS00;Arial Unicod" w:hAnsi="Arial" w:cs="Arial Narrow"/>
          <w:sz w:val="24"/>
          <w:szCs w:val="24"/>
        </w:rPr>
        <w:t>eszanki betonowej w deskowanie z wysokości większej niż 1m jest zabronione.</w:t>
      </w:r>
    </w:p>
    <w:p w:rsidR="00F16BAB" w:rsidRDefault="00B12111">
      <w:pPr>
        <w:rPr>
          <w:rFonts w:ascii="Arial" w:eastAsia="MSTT31f16d5a04tS00;Arial Unicod" w:hAnsi="Arial" w:cs="Arial Narrow"/>
          <w:sz w:val="24"/>
          <w:szCs w:val="24"/>
        </w:rPr>
      </w:pPr>
      <w:r>
        <w:rPr>
          <w:rFonts w:ascii="Arial" w:eastAsia="MSTT31f16d5a04tS00;Arial Unicod" w:hAnsi="Arial" w:cs="Arial Narrow"/>
          <w:sz w:val="24"/>
          <w:szCs w:val="24"/>
        </w:rPr>
        <w:t>Przy dostawie masy betonowej pojazdem punkt zsypu powinien być wyposażony w odbojnice zabezpieczające pojazd przed stoczeniem się.</w:t>
      </w:r>
    </w:p>
    <w:p w:rsidR="00F16BAB" w:rsidRDefault="00F16BAB">
      <w:pPr>
        <w:rPr>
          <w:rFonts w:ascii="Arial" w:eastAsia="MSTT31f16d5a04tS00;Arial Unicod" w:hAnsi="Arial" w:cs="Arial Narrow"/>
          <w:sz w:val="24"/>
          <w:szCs w:val="24"/>
        </w:rPr>
      </w:pPr>
    </w:p>
    <w:p w:rsidR="00F16BAB" w:rsidRDefault="00B12111">
      <w:pPr>
        <w:rPr>
          <w:rFonts w:ascii="Arial" w:eastAsia="MSTT31f16d5a04tS00;Arial Unicod" w:hAnsi="Arial" w:cs="Arial Narrow"/>
          <w:b/>
          <w:sz w:val="24"/>
          <w:szCs w:val="24"/>
        </w:rPr>
      </w:pPr>
      <w:r>
        <w:rPr>
          <w:rFonts w:ascii="Arial" w:eastAsia="MSTT31f16d5a04tS00;Arial Unicod" w:hAnsi="Arial" w:cs="Arial Narrow"/>
          <w:b/>
          <w:sz w:val="24"/>
          <w:szCs w:val="24"/>
        </w:rPr>
        <w:t>Roboty  murarskie i tynkarskie</w:t>
      </w:r>
    </w:p>
    <w:p w:rsidR="00F16BAB" w:rsidRDefault="00B12111">
      <w:pPr>
        <w:rPr>
          <w:rFonts w:ascii="Arial" w:eastAsia="MSTT31f16d5a04tS00;Arial Unicod" w:hAnsi="Arial" w:cs="Arial Narrow"/>
          <w:sz w:val="24"/>
          <w:szCs w:val="24"/>
        </w:rPr>
      </w:pPr>
      <w:r>
        <w:rPr>
          <w:rFonts w:ascii="Arial" w:eastAsia="MSTT31f16d5a04tS00;Arial Unicod" w:hAnsi="Arial" w:cs="Arial Narrow"/>
          <w:sz w:val="24"/>
          <w:szCs w:val="24"/>
        </w:rPr>
        <w:t>Roboty wykonywane</w:t>
      </w:r>
      <w:r>
        <w:rPr>
          <w:rFonts w:ascii="Arial" w:eastAsia="MSTT31f16d5a04tS00;Arial Unicod" w:hAnsi="Arial" w:cs="Arial Narrow"/>
          <w:sz w:val="24"/>
          <w:szCs w:val="24"/>
        </w:rPr>
        <w:t xml:space="preserve"> na wysokości powyżej 1 m należy wykonywać z pomostów rusztowań.</w:t>
      </w:r>
    </w:p>
    <w:p w:rsidR="00F16BAB" w:rsidRDefault="00B12111">
      <w:pPr>
        <w:rPr>
          <w:rFonts w:ascii="Arial" w:eastAsia="MSTT31f16d5a04tS00;Arial Unicod" w:hAnsi="Arial" w:cs="Arial Narrow"/>
          <w:sz w:val="24"/>
          <w:szCs w:val="24"/>
        </w:rPr>
      </w:pPr>
      <w:r>
        <w:rPr>
          <w:rFonts w:ascii="Arial" w:eastAsia="MSTT31f16d5a04tS00;Arial Unicod" w:hAnsi="Arial" w:cs="Arial Narrow"/>
          <w:sz w:val="24"/>
          <w:szCs w:val="24"/>
        </w:rPr>
        <w:t>Pomost rusztowania do robot murarskich powinien znajdować się poniżej wznoszonego muru na poziomie co najmniej 0,5 m od jego górnej krawędzi. Wykonywanie robót murarskich i tynkarskich z drab</w:t>
      </w:r>
      <w:r>
        <w:rPr>
          <w:rFonts w:ascii="Arial" w:eastAsia="MSTT31f16d5a04tS00;Arial Unicod" w:hAnsi="Arial" w:cs="Arial Narrow"/>
          <w:sz w:val="24"/>
          <w:szCs w:val="24"/>
        </w:rPr>
        <w:t xml:space="preserve">in przystawnych jest zabronione. Chodzenie po świeżo wykonanych murach, płytach, stropach i niestabilnych </w:t>
      </w:r>
      <w:proofErr w:type="spellStart"/>
      <w:r>
        <w:rPr>
          <w:rFonts w:ascii="Arial" w:eastAsia="MSTT31f16d5a04tS00;Arial Unicod" w:hAnsi="Arial" w:cs="Arial Narrow"/>
          <w:sz w:val="24"/>
          <w:szCs w:val="24"/>
        </w:rPr>
        <w:t>deskowaniach</w:t>
      </w:r>
      <w:proofErr w:type="spellEnd"/>
      <w:r>
        <w:rPr>
          <w:rFonts w:ascii="Arial" w:eastAsia="MSTT31f16d5a04tS00;Arial Unicod" w:hAnsi="Arial" w:cs="Arial Narrow"/>
          <w:sz w:val="24"/>
          <w:szCs w:val="24"/>
        </w:rPr>
        <w:t xml:space="preserve"> oraz wychylanie się poza krawędzie konstrukcji bez dodatkowego zabezpieczenia i opieranie o balustrady jest zabronione.</w:t>
      </w:r>
    </w:p>
    <w:p w:rsidR="00F16BAB" w:rsidRDefault="00F16BAB">
      <w:pPr>
        <w:rPr>
          <w:rFonts w:ascii="Arial" w:eastAsia="MSTT31f16d5a04tS00;Arial Unicod" w:hAnsi="Arial" w:cs="Arial Narrow"/>
          <w:sz w:val="24"/>
          <w:szCs w:val="24"/>
        </w:rPr>
      </w:pPr>
    </w:p>
    <w:p w:rsidR="00F16BAB" w:rsidRDefault="00B12111">
      <w:pPr>
        <w:rPr>
          <w:rFonts w:ascii="Arial" w:eastAsia="MSTT31f16d5a04tS00;Arial Unicod" w:hAnsi="Arial" w:cs="Arial Narrow"/>
          <w:b/>
          <w:sz w:val="24"/>
          <w:szCs w:val="24"/>
        </w:rPr>
      </w:pPr>
      <w:r>
        <w:rPr>
          <w:rFonts w:ascii="Arial" w:eastAsia="MSTT31f16d5a04tS00;Arial Unicod" w:hAnsi="Arial" w:cs="Arial Narrow"/>
          <w:b/>
          <w:sz w:val="24"/>
          <w:szCs w:val="24"/>
        </w:rPr>
        <w:t>Rusztowania  i r</w:t>
      </w:r>
      <w:r>
        <w:rPr>
          <w:rFonts w:ascii="Arial" w:eastAsia="MSTT31f16d5a04tS00;Arial Unicod" w:hAnsi="Arial" w:cs="Arial Narrow"/>
          <w:b/>
          <w:sz w:val="24"/>
          <w:szCs w:val="24"/>
        </w:rPr>
        <w:t>uchome podesty robocze</w:t>
      </w:r>
    </w:p>
    <w:p w:rsidR="00F16BAB" w:rsidRDefault="00B12111">
      <w:pPr>
        <w:rPr>
          <w:rFonts w:ascii="Arial" w:eastAsia="MSTT31f16d5a04tS00;Arial Unicod" w:hAnsi="Arial" w:cs="Arial Narrow"/>
          <w:sz w:val="24"/>
          <w:szCs w:val="24"/>
        </w:rPr>
      </w:pPr>
      <w:r>
        <w:rPr>
          <w:rFonts w:ascii="Arial" w:eastAsia="MSTT31f16d5a04tS00;Arial Unicod" w:hAnsi="Arial" w:cs="Arial Narrow"/>
          <w:sz w:val="24"/>
          <w:szCs w:val="24"/>
        </w:rPr>
        <w:t>Rusztowania i ruchome podesty robocze powinny być wykonane zgodnie z dokumentacją producenta albo projektem indywidualnym. Osoby zatrudnione przy montażu i demontażu rusztowań oraz monterzy ruchomych podestów roboczych powinni posiad</w:t>
      </w:r>
      <w:r>
        <w:rPr>
          <w:rFonts w:ascii="Arial" w:eastAsia="MSTT31f16d5a04tS00;Arial Unicod" w:hAnsi="Arial" w:cs="Arial Narrow"/>
          <w:sz w:val="24"/>
          <w:szCs w:val="24"/>
        </w:rPr>
        <w:t>ać wymagane uprawnienia.</w:t>
      </w:r>
    </w:p>
    <w:p w:rsidR="00F16BAB" w:rsidRDefault="00B12111">
      <w:pPr>
        <w:rPr>
          <w:rFonts w:ascii="Arial" w:eastAsia="MSTT31f16d5a04tS00;Arial Unicod" w:hAnsi="Arial" w:cs="Arial Narrow"/>
          <w:sz w:val="24"/>
          <w:szCs w:val="24"/>
        </w:rPr>
      </w:pPr>
      <w:r>
        <w:rPr>
          <w:rFonts w:ascii="Arial" w:eastAsia="MSTT31f16d5a04tS00;Arial Unicod" w:hAnsi="Arial" w:cs="Arial Narrow"/>
          <w:sz w:val="24"/>
          <w:szCs w:val="24"/>
        </w:rPr>
        <w:t xml:space="preserve">Rusztowania należy ustawiać na podłożu ustabilizowanym i wyprofilowanym ze spadkiem umożliwiającym odpływ wód opadowych. Rusztowanie z elementów metalowych powinno być uziemione i posiadać instalację piorunochronną. </w:t>
      </w:r>
    </w:p>
    <w:p w:rsidR="00F16BAB" w:rsidRDefault="00B12111">
      <w:pPr>
        <w:rPr>
          <w:rFonts w:ascii="Arial" w:eastAsia="MSTT31f16d5a04tS00;Arial Unicod" w:hAnsi="Arial" w:cs="Arial Narrow"/>
          <w:b/>
          <w:sz w:val="24"/>
          <w:szCs w:val="24"/>
        </w:rPr>
      </w:pPr>
      <w:r>
        <w:rPr>
          <w:rFonts w:ascii="Arial" w:eastAsia="MSTT31f16d5a04tS00;Arial Unicod" w:hAnsi="Arial" w:cs="Arial Narrow"/>
          <w:b/>
          <w:sz w:val="24"/>
          <w:szCs w:val="24"/>
        </w:rPr>
        <w:t>Roboty  na wys</w:t>
      </w:r>
      <w:r>
        <w:rPr>
          <w:rFonts w:ascii="Arial" w:eastAsia="MSTT31f16d5a04tS00;Arial Unicod" w:hAnsi="Arial" w:cs="Arial Narrow"/>
          <w:b/>
          <w:sz w:val="24"/>
          <w:szCs w:val="24"/>
        </w:rPr>
        <w:t>okości</w:t>
      </w:r>
    </w:p>
    <w:p w:rsidR="00F16BAB" w:rsidRDefault="00B12111">
      <w:pPr>
        <w:rPr>
          <w:rFonts w:ascii="Arial" w:eastAsia="MSTT31f16d5a04tS00;Arial Unicod" w:hAnsi="Arial" w:cs="Arial Narrow"/>
          <w:sz w:val="24"/>
          <w:szCs w:val="24"/>
        </w:rPr>
      </w:pPr>
      <w:r>
        <w:rPr>
          <w:rFonts w:ascii="Arial" w:eastAsia="MSTT31f16d5a04tS00;Arial Unicod" w:hAnsi="Arial" w:cs="Arial Narrow"/>
          <w:sz w:val="24"/>
          <w:szCs w:val="24"/>
        </w:rPr>
        <w:t>Osoby przebywające na stanowiskach pracy, znajdujące się na wysokości co najmniej 1 m od podłogi lub ziemi powinny być zabezpieczone przed upadkiem z wysokości – balustradą o wysokości 1,1 m.</w:t>
      </w:r>
    </w:p>
    <w:p w:rsidR="00F16BAB" w:rsidRDefault="00B12111">
      <w:pPr>
        <w:rPr>
          <w:rFonts w:ascii="Arial" w:eastAsia="MSTT31f16d5a04tS00;Arial Unicod" w:hAnsi="Arial" w:cs="Arial Narrow"/>
          <w:sz w:val="24"/>
          <w:szCs w:val="24"/>
        </w:rPr>
      </w:pPr>
      <w:r>
        <w:rPr>
          <w:rFonts w:ascii="Arial" w:eastAsia="MSTT31f16d5a04tS00;Arial Unicod" w:hAnsi="Arial" w:cs="Arial Narrow"/>
          <w:sz w:val="24"/>
          <w:szCs w:val="24"/>
        </w:rPr>
        <w:t>Przemieszczane w poziomie stanowisko pracy powinno mieć z</w:t>
      </w:r>
      <w:r>
        <w:rPr>
          <w:rFonts w:ascii="Arial" w:eastAsia="MSTT31f16d5a04tS00;Arial Unicod" w:hAnsi="Arial" w:cs="Arial Narrow"/>
          <w:sz w:val="24"/>
          <w:szCs w:val="24"/>
        </w:rPr>
        <w:t xml:space="preserve">apewnione mocowanie końcówki linki bezpieczeństwa do pomocniczej liny ochronnej lub prowadnicy poziomej, zamocowanej na wysokości około 1,5 m wzdłuż zewnętrznej strony krawędzi przejścia. Długość linki bezpieczeństwa, szelek bezpieczeństwa nie powinna być </w:t>
      </w:r>
      <w:r>
        <w:rPr>
          <w:rFonts w:ascii="Arial" w:eastAsia="MSTT31f16d5a04tS00;Arial Unicod" w:hAnsi="Arial" w:cs="Arial Narrow"/>
          <w:sz w:val="24"/>
          <w:szCs w:val="24"/>
        </w:rPr>
        <w:t>większa niż  1,5 m.</w:t>
      </w:r>
    </w:p>
    <w:p w:rsidR="00F16BAB" w:rsidRDefault="00B12111">
      <w:pPr>
        <w:rPr>
          <w:rFonts w:ascii="Arial" w:eastAsia="MSTT31f16d5a04tS00;Arial Unicod" w:hAnsi="Arial" w:cs="Arial Narrow"/>
          <w:b/>
          <w:sz w:val="24"/>
          <w:szCs w:val="24"/>
        </w:rPr>
      </w:pPr>
      <w:r>
        <w:rPr>
          <w:rFonts w:ascii="Arial" w:eastAsia="MSTT31f16d5a04tS00;Arial Unicod" w:hAnsi="Arial" w:cs="Arial Narrow"/>
          <w:b/>
          <w:sz w:val="24"/>
          <w:szCs w:val="24"/>
        </w:rPr>
        <w:lastRenderedPageBreak/>
        <w:t xml:space="preserve">Roboty  ciesielskie </w:t>
      </w:r>
    </w:p>
    <w:p w:rsidR="00F16BAB" w:rsidRDefault="00B12111">
      <w:pPr>
        <w:rPr>
          <w:rFonts w:ascii="Arial" w:eastAsia="MSTT31f16d5a04tS00;Arial Unicod" w:hAnsi="Arial" w:cs="Arial Narrow"/>
          <w:sz w:val="24"/>
          <w:szCs w:val="24"/>
        </w:rPr>
      </w:pPr>
      <w:r>
        <w:rPr>
          <w:rFonts w:ascii="Arial" w:eastAsia="MSTT31f16d5a04tS00;Arial Unicod" w:hAnsi="Arial" w:cs="Arial Narrow"/>
          <w:sz w:val="24"/>
          <w:szCs w:val="24"/>
        </w:rPr>
        <w:t>Cieśle powinni być wyposażeni w zasobniki na narzędzia ręczne, uniemożliwiające wypadanie narzędzi oraz nie utrudniające swobody ruchu.</w:t>
      </w:r>
    </w:p>
    <w:p w:rsidR="00F16BAB" w:rsidRDefault="00B12111">
      <w:pPr>
        <w:rPr>
          <w:rFonts w:ascii="Arial" w:eastAsia="MSTT31f16d5a04tS00;Arial Unicod" w:hAnsi="Arial" w:cs="Arial Narrow"/>
          <w:sz w:val="24"/>
          <w:szCs w:val="24"/>
        </w:rPr>
      </w:pPr>
      <w:r>
        <w:rPr>
          <w:rFonts w:ascii="Arial" w:eastAsia="MSTT31f16d5a04tS00;Arial Unicod" w:hAnsi="Arial" w:cs="Arial Narrow"/>
          <w:sz w:val="24"/>
          <w:szCs w:val="24"/>
        </w:rPr>
        <w:t>Ręczne podawanie w pionie długich przedmiotów, a w szczególności desek lub bali</w:t>
      </w:r>
      <w:r>
        <w:rPr>
          <w:rFonts w:ascii="Arial" w:eastAsia="MSTT31f16d5a04tS00;Arial Unicod" w:hAnsi="Arial" w:cs="Arial Narrow"/>
          <w:sz w:val="24"/>
          <w:szCs w:val="24"/>
        </w:rPr>
        <w:t xml:space="preserve"> jest dozwolone wyłącznie do wysokości 3,0 m.</w:t>
      </w:r>
    </w:p>
    <w:p w:rsidR="00F16BAB" w:rsidRDefault="00B12111">
      <w:pPr>
        <w:rPr>
          <w:rFonts w:ascii="Arial" w:eastAsia="MSTT31f16d5a04tS00;Arial Unicod" w:hAnsi="Arial" w:cs="Arial Narrow"/>
          <w:sz w:val="24"/>
          <w:szCs w:val="24"/>
        </w:rPr>
      </w:pPr>
      <w:r>
        <w:rPr>
          <w:rFonts w:ascii="Arial" w:eastAsia="MSTT31f16d5a04tS00;Arial Unicod" w:hAnsi="Arial" w:cs="Arial Narrow"/>
          <w:sz w:val="24"/>
          <w:szCs w:val="24"/>
        </w:rPr>
        <w:t xml:space="preserve">Roboty ciesielskie montażowe wykonuje zespół liczący co najmniej trzy osoby. </w:t>
      </w:r>
    </w:p>
    <w:p w:rsidR="00F16BAB" w:rsidRDefault="00B12111">
      <w:pPr>
        <w:rPr>
          <w:rFonts w:ascii="Arial" w:eastAsia="MSTT31f16d5a04tS00;Arial Unicod" w:hAnsi="Arial" w:cs="Arial Narrow"/>
          <w:b/>
          <w:sz w:val="24"/>
          <w:szCs w:val="24"/>
        </w:rPr>
      </w:pPr>
      <w:r>
        <w:rPr>
          <w:rFonts w:ascii="Arial" w:eastAsia="MSTT31f16d5a04tS00;Arial Unicod" w:hAnsi="Arial" w:cs="Arial Narrow"/>
          <w:b/>
          <w:sz w:val="24"/>
          <w:szCs w:val="24"/>
        </w:rPr>
        <w:t>Roboty  dekarskie i izolacyjne</w:t>
      </w:r>
    </w:p>
    <w:p w:rsidR="00F16BAB" w:rsidRDefault="00B12111">
      <w:pPr>
        <w:rPr>
          <w:rFonts w:ascii="Arial" w:eastAsia="MSTT31f16d5a04tS00;Arial Unicod" w:hAnsi="Arial" w:cs="Arial Narrow"/>
          <w:sz w:val="24"/>
          <w:szCs w:val="24"/>
        </w:rPr>
      </w:pPr>
      <w:r>
        <w:rPr>
          <w:rFonts w:ascii="Arial" w:eastAsia="MSTT31f16d5a04tS00;Arial Unicod" w:hAnsi="Arial" w:cs="Arial Narrow"/>
          <w:sz w:val="24"/>
          <w:szCs w:val="24"/>
        </w:rPr>
        <w:t xml:space="preserve">Kotły do podgrzewania masy bitumicznej powinny być zaopatrzone w pokrywy i szczelnie zamknięte, oraz </w:t>
      </w:r>
      <w:r>
        <w:rPr>
          <w:rFonts w:ascii="Arial" w:eastAsia="MSTT31f16d5a04tS00;Arial Unicod" w:hAnsi="Arial" w:cs="Arial Narrow"/>
          <w:sz w:val="24"/>
          <w:szCs w:val="24"/>
        </w:rPr>
        <w:t>wypełnione nie więcej niż do 3/4 ich wysokości.</w:t>
      </w:r>
    </w:p>
    <w:p w:rsidR="00F16BAB" w:rsidRDefault="00F16BAB">
      <w:pPr>
        <w:rPr>
          <w:rFonts w:ascii="Arial" w:eastAsia="MSTT31f16d5a04tS00;Arial Unicod" w:hAnsi="Arial" w:cs="Arial Narrow"/>
          <w:sz w:val="24"/>
          <w:szCs w:val="24"/>
        </w:rPr>
      </w:pPr>
    </w:p>
    <w:p w:rsidR="00F16BAB" w:rsidRDefault="00B12111">
      <w:pPr>
        <w:pStyle w:val="Akapitzlist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5. Wskazania dotyczące instruktażu pracowników przed przystąpieniem</w:t>
      </w:r>
    </w:p>
    <w:p w:rsidR="00F16BAB" w:rsidRDefault="00B12111">
      <w:pPr>
        <w:pStyle w:val="Akapitzlist"/>
        <w:rPr>
          <w:rFonts w:ascii="Arial" w:hAnsi="Arial" w:cs="Arial Narrow"/>
          <w:b/>
          <w:bCs/>
          <w:sz w:val="24"/>
          <w:szCs w:val="24"/>
        </w:rPr>
      </w:pPr>
      <w:r>
        <w:rPr>
          <w:rFonts w:ascii="Arial" w:eastAsia="Arial Narrow" w:hAnsi="Arial" w:cs="Arial Narrow"/>
          <w:b/>
          <w:bCs/>
          <w:sz w:val="24"/>
          <w:szCs w:val="24"/>
        </w:rPr>
        <w:t xml:space="preserve">    </w:t>
      </w:r>
      <w:r>
        <w:rPr>
          <w:rFonts w:ascii="Arial" w:hAnsi="Arial" w:cs="Arial Narrow"/>
          <w:b/>
          <w:bCs/>
          <w:sz w:val="24"/>
          <w:szCs w:val="24"/>
        </w:rPr>
        <w:t>do realizacji robót szczególnie niebezpiecznych</w:t>
      </w:r>
    </w:p>
    <w:p w:rsidR="00F16BAB" w:rsidRDefault="00F16BAB">
      <w:pPr>
        <w:rPr>
          <w:rFonts w:ascii="Arial" w:hAnsi="Arial" w:cs="Arial Narrow"/>
          <w:sz w:val="24"/>
          <w:szCs w:val="24"/>
        </w:rPr>
      </w:pPr>
    </w:p>
    <w:p w:rsidR="00F16BAB" w:rsidRDefault="00B12111">
      <w:pPr>
        <w:rPr>
          <w:rFonts w:ascii="Arial" w:hAnsi="Arial" w:cs="Arial Narrow"/>
          <w:sz w:val="24"/>
          <w:szCs w:val="24"/>
        </w:rPr>
      </w:pPr>
      <w:r>
        <w:rPr>
          <w:rFonts w:ascii="Arial" w:eastAsia="Arial Narrow" w:hAnsi="Arial" w:cs="Arial Narrow"/>
          <w:sz w:val="24"/>
          <w:szCs w:val="24"/>
        </w:rPr>
        <w:t xml:space="preserve">   </w:t>
      </w:r>
      <w:r>
        <w:rPr>
          <w:rFonts w:ascii="Arial" w:hAnsi="Arial" w:cs="Arial Narrow"/>
          <w:sz w:val="24"/>
          <w:szCs w:val="24"/>
        </w:rPr>
        <w:t>Przed przystąpieniem do robót  pracownicy powinni być zapoznani :</w:t>
      </w:r>
    </w:p>
    <w:p w:rsidR="00F16BAB" w:rsidRDefault="00B12111">
      <w:pPr>
        <w:numPr>
          <w:ilvl w:val="0"/>
          <w:numId w:val="3"/>
        </w:numPr>
        <w:rPr>
          <w:rFonts w:ascii="Arial" w:hAnsi="Arial" w:cs="Arial Narrow"/>
          <w:sz w:val="24"/>
          <w:szCs w:val="24"/>
        </w:rPr>
      </w:pPr>
      <w:r>
        <w:rPr>
          <w:rFonts w:ascii="Arial" w:hAnsi="Arial" w:cs="Arial Narrow"/>
          <w:sz w:val="24"/>
          <w:szCs w:val="24"/>
        </w:rPr>
        <w:t>z programem robót</w:t>
      </w:r>
      <w:r>
        <w:rPr>
          <w:rFonts w:ascii="Arial" w:hAnsi="Arial" w:cs="Arial Narrow"/>
          <w:sz w:val="24"/>
          <w:szCs w:val="24"/>
        </w:rPr>
        <w:t xml:space="preserve"> budowlanych i drogowych i przepisami BHP obowiązującymi przy prowadzeniu robót ,</w:t>
      </w:r>
    </w:p>
    <w:p w:rsidR="00F16BAB" w:rsidRDefault="00B12111">
      <w:pPr>
        <w:numPr>
          <w:ilvl w:val="0"/>
          <w:numId w:val="3"/>
        </w:numPr>
        <w:rPr>
          <w:rFonts w:ascii="Arial" w:hAnsi="Arial" w:cs="Arial Narrow"/>
          <w:sz w:val="24"/>
          <w:szCs w:val="24"/>
        </w:rPr>
      </w:pPr>
      <w:r>
        <w:rPr>
          <w:rFonts w:ascii="Arial" w:hAnsi="Arial" w:cs="Arial Narrow"/>
          <w:sz w:val="24"/>
          <w:szCs w:val="24"/>
        </w:rPr>
        <w:t>z zasadami stosowania środków ochrony w tym pasów  ochronnych barierek</w:t>
      </w:r>
      <w:r>
        <w:rPr>
          <w:rFonts w:ascii="Arial" w:eastAsia="Arial Narrow" w:hAnsi="Arial" w:cs="Arial Narrow"/>
          <w:sz w:val="24"/>
          <w:szCs w:val="24"/>
        </w:rPr>
        <w:t xml:space="preserve">       </w:t>
      </w:r>
      <w:r>
        <w:rPr>
          <w:rFonts w:ascii="Arial" w:hAnsi="Arial" w:cs="Arial Narrow"/>
          <w:sz w:val="24"/>
          <w:szCs w:val="24"/>
        </w:rPr>
        <w:t xml:space="preserve">i linek zabezpieczających, </w:t>
      </w:r>
    </w:p>
    <w:p w:rsidR="00F16BAB" w:rsidRDefault="00B12111">
      <w:pPr>
        <w:numPr>
          <w:ilvl w:val="0"/>
          <w:numId w:val="3"/>
        </w:numPr>
        <w:rPr>
          <w:rFonts w:ascii="Arial" w:hAnsi="Arial" w:cs="Arial Narrow"/>
          <w:sz w:val="24"/>
          <w:szCs w:val="24"/>
        </w:rPr>
      </w:pPr>
      <w:r>
        <w:rPr>
          <w:rFonts w:ascii="Arial" w:hAnsi="Arial" w:cs="Arial Narrow"/>
          <w:sz w:val="24"/>
          <w:szCs w:val="24"/>
        </w:rPr>
        <w:t>z rodzajami warunków atmosferycznych przy których roboty należy przer</w:t>
      </w:r>
      <w:r>
        <w:rPr>
          <w:rFonts w:ascii="Arial" w:hAnsi="Arial" w:cs="Arial Narrow"/>
          <w:sz w:val="24"/>
          <w:szCs w:val="24"/>
        </w:rPr>
        <w:t xml:space="preserve">wać </w:t>
      </w:r>
    </w:p>
    <w:p w:rsidR="00F16BAB" w:rsidRDefault="00B12111">
      <w:pPr>
        <w:numPr>
          <w:ilvl w:val="0"/>
          <w:numId w:val="3"/>
        </w:numPr>
        <w:rPr>
          <w:rFonts w:ascii="Arial" w:hAnsi="Arial" w:cs="Arial Narrow"/>
          <w:sz w:val="24"/>
          <w:szCs w:val="24"/>
        </w:rPr>
      </w:pPr>
      <w:r>
        <w:rPr>
          <w:rFonts w:ascii="Arial" w:hAnsi="Arial" w:cs="Arial Narrow"/>
          <w:sz w:val="24"/>
          <w:szCs w:val="24"/>
        </w:rPr>
        <w:t xml:space="preserve">z dokumentacją techniczno-ruchową zastosowanych rusztowań wraz z </w:t>
      </w:r>
      <w:r>
        <w:rPr>
          <w:rFonts w:ascii="Arial" w:eastAsia="Arial Narrow" w:hAnsi="Arial" w:cs="Arial Narrow"/>
          <w:sz w:val="24"/>
          <w:szCs w:val="24"/>
        </w:rPr>
        <w:t xml:space="preserve">       </w:t>
      </w:r>
      <w:r>
        <w:rPr>
          <w:rFonts w:ascii="Arial" w:hAnsi="Arial" w:cs="Arial Narrow"/>
          <w:sz w:val="24"/>
          <w:szCs w:val="24"/>
        </w:rPr>
        <w:t xml:space="preserve">zasadami kontrolowania ich stanu i dopuszczalnym obciążeniem pomostów.  </w:t>
      </w:r>
    </w:p>
    <w:p w:rsidR="00F16BAB" w:rsidRDefault="00F16BAB">
      <w:pPr>
        <w:rPr>
          <w:rFonts w:ascii="Arial" w:hAnsi="Arial" w:cs="Arial Narrow"/>
          <w:b/>
          <w:sz w:val="24"/>
          <w:szCs w:val="24"/>
        </w:rPr>
      </w:pPr>
    </w:p>
    <w:p w:rsidR="00F16BAB" w:rsidRDefault="00B12111">
      <w:pPr>
        <w:pStyle w:val="Akapitzlist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6. Środki techniczne i organizacyjne zapobiegające niebezpieczeństwom </w:t>
      </w:r>
    </w:p>
    <w:p w:rsidR="00F16BAB" w:rsidRDefault="00B12111">
      <w:pPr>
        <w:pStyle w:val="Akapitzlist"/>
        <w:ind w:left="983"/>
        <w:rPr>
          <w:rFonts w:ascii="Arial" w:hAnsi="Arial" w:cs="Arial Narrow"/>
          <w:b/>
          <w:bCs/>
          <w:sz w:val="24"/>
          <w:szCs w:val="24"/>
        </w:rPr>
      </w:pPr>
      <w:r>
        <w:rPr>
          <w:rFonts w:ascii="Arial" w:eastAsia="Arial Narrow" w:hAnsi="Arial" w:cs="Arial Narrow"/>
          <w:b/>
          <w:bCs/>
          <w:sz w:val="24"/>
          <w:szCs w:val="24"/>
        </w:rPr>
        <w:t xml:space="preserve"> w</w:t>
      </w:r>
      <w:r>
        <w:rPr>
          <w:rFonts w:ascii="Arial" w:hAnsi="Arial" w:cs="Arial Narrow"/>
          <w:b/>
          <w:bCs/>
          <w:sz w:val="24"/>
          <w:szCs w:val="24"/>
        </w:rPr>
        <w:t xml:space="preserve">ynikającym z wykonywania robót </w:t>
      </w:r>
      <w:r>
        <w:rPr>
          <w:rFonts w:ascii="Arial" w:hAnsi="Arial" w:cs="Arial Narrow"/>
          <w:b/>
          <w:bCs/>
          <w:sz w:val="24"/>
          <w:szCs w:val="24"/>
        </w:rPr>
        <w:t>budowlanych w strefach szczególnego zagrożenia zdrowia lub ich sąsiedztwie , w tym zapewniających bezpieczną i sprawną komunikację umożliwiającą szybka ewakuację na wypadek zagrożeń.</w:t>
      </w:r>
    </w:p>
    <w:p w:rsidR="00F16BAB" w:rsidRDefault="00B12111">
      <w:pPr>
        <w:ind w:left="33"/>
        <w:rPr>
          <w:rFonts w:ascii="Arial" w:hAnsi="Arial" w:cs="Arial Narrow"/>
          <w:color w:val="000000"/>
          <w:sz w:val="24"/>
          <w:szCs w:val="24"/>
        </w:rPr>
      </w:pPr>
      <w:r>
        <w:rPr>
          <w:rFonts w:ascii="Arial" w:hAnsi="Arial" w:cs="Arial Narrow"/>
          <w:color w:val="000000"/>
          <w:sz w:val="24"/>
          <w:szCs w:val="24"/>
        </w:rPr>
        <w:t>W celu zapewnienia należytego poziomu bezpieczeństwa w strefach szczególn</w:t>
      </w:r>
      <w:r>
        <w:rPr>
          <w:rFonts w:ascii="Arial" w:hAnsi="Arial" w:cs="Arial Narrow"/>
          <w:color w:val="000000"/>
          <w:sz w:val="24"/>
          <w:szCs w:val="24"/>
        </w:rPr>
        <w:t>ego zagrożenia zdrowia i ich sąsiedztwie, Kierownik Budowy powinien:</w:t>
      </w:r>
    </w:p>
    <w:p w:rsidR="00F16BAB" w:rsidRDefault="00B12111">
      <w:pPr>
        <w:pStyle w:val="NosList"/>
        <w:numPr>
          <w:ilvl w:val="0"/>
          <w:numId w:val="4"/>
        </w:numPr>
        <w:spacing w:before="240" w:after="240" w:line="280" w:lineRule="exact"/>
        <w:rPr>
          <w:rFonts w:ascii="Arial" w:hAnsi="Arial" w:cs="Arial Narrow"/>
          <w:color w:val="000000"/>
          <w:sz w:val="24"/>
          <w:szCs w:val="24"/>
        </w:rPr>
      </w:pPr>
      <w:r>
        <w:rPr>
          <w:rFonts w:ascii="Arial" w:eastAsia="Arial Narrow" w:hAnsi="Arial" w:cs="Arial Narrow"/>
          <w:sz w:val="24"/>
          <w:szCs w:val="24"/>
        </w:rPr>
        <w:t xml:space="preserve"> </w:t>
      </w:r>
      <w:r>
        <w:rPr>
          <w:rFonts w:ascii="Arial" w:hAnsi="Arial" w:cs="Arial Narrow"/>
          <w:color w:val="000000"/>
          <w:sz w:val="24"/>
          <w:szCs w:val="24"/>
        </w:rPr>
        <w:t xml:space="preserve">Wdrożyć Plan </w:t>
      </w:r>
      <w:proofErr w:type="spellStart"/>
      <w:r>
        <w:rPr>
          <w:rFonts w:ascii="Arial" w:hAnsi="Arial" w:cs="Arial Narrow"/>
          <w:color w:val="000000"/>
          <w:sz w:val="24"/>
          <w:szCs w:val="24"/>
        </w:rPr>
        <w:t>BiOZ</w:t>
      </w:r>
      <w:proofErr w:type="spellEnd"/>
      <w:r>
        <w:rPr>
          <w:rFonts w:ascii="Arial" w:hAnsi="Arial" w:cs="Arial Narrow"/>
          <w:color w:val="000000"/>
          <w:sz w:val="24"/>
          <w:szCs w:val="24"/>
        </w:rPr>
        <w:t xml:space="preserve"> oraz procedury BHP na terenie budowy.</w:t>
      </w:r>
    </w:p>
    <w:p w:rsidR="00F16BAB" w:rsidRDefault="00B12111">
      <w:pPr>
        <w:pStyle w:val="NosList"/>
        <w:numPr>
          <w:ilvl w:val="0"/>
          <w:numId w:val="4"/>
        </w:numPr>
        <w:spacing w:before="240" w:after="240" w:line="280" w:lineRule="exact"/>
        <w:rPr>
          <w:rFonts w:ascii="Arial" w:hAnsi="Arial" w:cs="Arial Narrow"/>
          <w:color w:val="000000"/>
          <w:sz w:val="24"/>
          <w:szCs w:val="24"/>
        </w:rPr>
      </w:pPr>
      <w:r>
        <w:rPr>
          <w:rFonts w:ascii="Arial" w:hAnsi="Arial" w:cs="Arial Narrow"/>
          <w:color w:val="000000"/>
          <w:sz w:val="24"/>
          <w:szCs w:val="24"/>
        </w:rPr>
        <w:t>Upewnić się, że prace wykonywane są w sposób zapewniający bezpieczeństwo pracowników na   budowie.</w:t>
      </w:r>
    </w:p>
    <w:p w:rsidR="00F16BAB" w:rsidRDefault="00B12111">
      <w:pPr>
        <w:pStyle w:val="NosList"/>
        <w:numPr>
          <w:ilvl w:val="0"/>
          <w:numId w:val="4"/>
        </w:numPr>
        <w:spacing w:before="240" w:after="240" w:line="280" w:lineRule="exact"/>
        <w:rPr>
          <w:rFonts w:ascii="Arial" w:hAnsi="Arial" w:cs="Arial Narrow"/>
          <w:color w:val="000000"/>
          <w:sz w:val="24"/>
          <w:szCs w:val="24"/>
        </w:rPr>
      </w:pPr>
      <w:r>
        <w:rPr>
          <w:rFonts w:ascii="Arial" w:hAnsi="Arial" w:cs="Arial Narrow"/>
          <w:color w:val="000000"/>
          <w:sz w:val="24"/>
          <w:szCs w:val="24"/>
        </w:rPr>
        <w:lastRenderedPageBreak/>
        <w:t>Zaplanować pracę tak, aby firmy</w:t>
      </w:r>
      <w:r>
        <w:rPr>
          <w:rFonts w:ascii="Arial" w:hAnsi="Arial" w:cs="Arial Narrow"/>
          <w:color w:val="000000"/>
          <w:sz w:val="24"/>
          <w:szCs w:val="24"/>
        </w:rPr>
        <w:t xml:space="preserve"> wykonawcze – brygady robocze miały czas na     wykonanie swoich prac z zachowaniem bezpieczeństwa pracy. Sytuacje, w których prace jednego z wykonawców  stwarzają zagrożenie dla pozostałych muszą być eliminowane, np. poprzez opracowanie harmonogramu prac.</w:t>
      </w:r>
    </w:p>
    <w:p w:rsidR="00F16BAB" w:rsidRDefault="00B12111">
      <w:pPr>
        <w:pStyle w:val="NosList"/>
        <w:numPr>
          <w:ilvl w:val="0"/>
          <w:numId w:val="4"/>
        </w:numPr>
        <w:spacing w:before="240" w:after="240" w:line="280" w:lineRule="exact"/>
        <w:rPr>
          <w:rFonts w:ascii="Arial" w:hAnsi="Arial" w:cs="Arial Narrow"/>
          <w:color w:val="000000"/>
          <w:sz w:val="24"/>
          <w:szCs w:val="24"/>
        </w:rPr>
      </w:pPr>
      <w:r>
        <w:rPr>
          <w:rFonts w:ascii="Arial" w:hAnsi="Arial" w:cs="Arial Narrow"/>
          <w:color w:val="000000"/>
          <w:sz w:val="24"/>
          <w:szCs w:val="24"/>
        </w:rPr>
        <w:t xml:space="preserve">Upewnić się, że dla każdego rodzaju pracy opracowany zostały szacunek ryzyka i metody bezpiecznego wykonania pracy oraz że, prowadzony jest stały nadzór tych prac na budowie. </w:t>
      </w:r>
    </w:p>
    <w:p w:rsidR="00F16BAB" w:rsidRDefault="00B12111">
      <w:pPr>
        <w:pStyle w:val="NosList"/>
        <w:numPr>
          <w:ilvl w:val="0"/>
          <w:numId w:val="4"/>
        </w:numPr>
        <w:spacing w:before="240" w:after="240" w:line="280" w:lineRule="exact"/>
        <w:rPr>
          <w:rFonts w:ascii="Arial" w:hAnsi="Arial" w:cs="Arial Narrow"/>
          <w:color w:val="000000"/>
          <w:sz w:val="24"/>
          <w:szCs w:val="24"/>
        </w:rPr>
      </w:pPr>
      <w:r>
        <w:rPr>
          <w:rFonts w:ascii="Arial" w:hAnsi="Arial" w:cs="Arial Narrow"/>
          <w:color w:val="000000"/>
          <w:sz w:val="24"/>
          <w:szCs w:val="24"/>
        </w:rPr>
        <w:t>Nadzorować, czy tylko upoważnione osoby mają dostęp do miejsc, gdzie prowadzone</w:t>
      </w:r>
      <w:r>
        <w:rPr>
          <w:rFonts w:ascii="Arial" w:hAnsi="Arial" w:cs="Arial Narrow"/>
          <w:color w:val="000000"/>
          <w:sz w:val="24"/>
          <w:szCs w:val="24"/>
        </w:rPr>
        <w:t xml:space="preserve"> są prace i czy wszystkie osoby przebywające na budowie posiadają strój ochronny stosowny do wykonywanej pracy i związanymi z nią zagrożeniami. </w:t>
      </w:r>
    </w:p>
    <w:p w:rsidR="00F16BAB" w:rsidRDefault="00B12111">
      <w:pPr>
        <w:pStyle w:val="NosList"/>
        <w:numPr>
          <w:ilvl w:val="0"/>
          <w:numId w:val="4"/>
        </w:numPr>
        <w:spacing w:before="240" w:after="240" w:line="280" w:lineRule="exact"/>
        <w:rPr>
          <w:rFonts w:ascii="Arial" w:hAnsi="Arial" w:cs="Arial Narrow"/>
          <w:color w:val="000000"/>
          <w:sz w:val="24"/>
          <w:szCs w:val="24"/>
        </w:rPr>
      </w:pPr>
      <w:r>
        <w:rPr>
          <w:rFonts w:ascii="Arial" w:hAnsi="Arial" w:cs="Arial Narrow"/>
          <w:color w:val="000000"/>
          <w:sz w:val="24"/>
          <w:szCs w:val="24"/>
        </w:rPr>
        <w:t xml:space="preserve">Prowadzić listę osób, które uczestniczyły w szkoleniu bhp wraz z datą szkolenia. </w:t>
      </w:r>
    </w:p>
    <w:p w:rsidR="00F16BAB" w:rsidRDefault="00B12111">
      <w:pPr>
        <w:pStyle w:val="NosList"/>
        <w:numPr>
          <w:ilvl w:val="0"/>
          <w:numId w:val="4"/>
        </w:numPr>
        <w:spacing w:before="240" w:after="240" w:line="280" w:lineRule="exact"/>
        <w:rPr>
          <w:rFonts w:ascii="Arial" w:hAnsi="Arial" w:cs="Arial Narrow"/>
          <w:color w:val="000000"/>
          <w:sz w:val="24"/>
          <w:szCs w:val="24"/>
        </w:rPr>
      </w:pPr>
      <w:r>
        <w:rPr>
          <w:rFonts w:ascii="Arial" w:hAnsi="Arial" w:cs="Arial Narrow"/>
          <w:color w:val="000000"/>
          <w:sz w:val="24"/>
          <w:szCs w:val="24"/>
        </w:rPr>
        <w:t xml:space="preserve">Zadbać o to, aby każdy wchodzący na teren budowy był informowany o zagrożeniach typowych dla tego rodzaju miejsca. Te informacje zostaną przekazane podczas szkolenia bhp, które powinien przejść każdy pracownik przed  przystąpieniem do pracy na budowie jak </w:t>
      </w:r>
      <w:r>
        <w:rPr>
          <w:rFonts w:ascii="Arial" w:hAnsi="Arial" w:cs="Arial Narrow"/>
          <w:color w:val="000000"/>
          <w:sz w:val="24"/>
          <w:szCs w:val="24"/>
        </w:rPr>
        <w:t xml:space="preserve">również, w razie potrzeby, podczas rutynowych codziennych lub cotygodniowych spotkań. </w:t>
      </w:r>
    </w:p>
    <w:p w:rsidR="00F16BAB" w:rsidRDefault="00B12111">
      <w:pPr>
        <w:pStyle w:val="NosList"/>
        <w:numPr>
          <w:ilvl w:val="0"/>
          <w:numId w:val="4"/>
        </w:numPr>
        <w:spacing w:before="240" w:after="240" w:line="280" w:lineRule="exact"/>
        <w:rPr>
          <w:rFonts w:ascii="Arial" w:hAnsi="Arial" w:cs="Arial Narrow"/>
          <w:color w:val="000000"/>
          <w:sz w:val="24"/>
          <w:szCs w:val="24"/>
        </w:rPr>
      </w:pPr>
      <w:r>
        <w:rPr>
          <w:rFonts w:ascii="Arial" w:eastAsia="Wingdings" w:hAnsi="Arial" w:cs="Wingdings"/>
          <w:color w:val="000000"/>
          <w:sz w:val="24"/>
          <w:szCs w:val="24"/>
        </w:rPr>
        <w:t>Przeprowadzić k</w:t>
      </w:r>
      <w:r>
        <w:rPr>
          <w:rFonts w:ascii="Arial" w:hAnsi="Arial" w:cs="Arial Narrow"/>
          <w:color w:val="000000"/>
          <w:sz w:val="24"/>
          <w:szCs w:val="24"/>
        </w:rPr>
        <w:t>ontrolę wszystkich miejsc pracy na terenie budowy pod względem bezpieczeństwa przynajmniej raz dziennie i podejmowanie akcji tam, gdzie istnieje zagrożeni</w:t>
      </w:r>
      <w:r>
        <w:rPr>
          <w:rFonts w:ascii="Arial" w:hAnsi="Arial" w:cs="Arial Narrow"/>
          <w:color w:val="000000"/>
          <w:sz w:val="24"/>
          <w:szCs w:val="24"/>
        </w:rPr>
        <w:t xml:space="preserve">e bezpieczeństwa pracowników, aby zapewnić wszystkim pracownikom bezpieczeństwo pracy oraz bezpieczny dostęp do niej. </w:t>
      </w:r>
    </w:p>
    <w:p w:rsidR="00F16BAB" w:rsidRDefault="00B12111">
      <w:pPr>
        <w:pStyle w:val="NosList"/>
        <w:numPr>
          <w:ilvl w:val="0"/>
          <w:numId w:val="4"/>
        </w:numPr>
        <w:spacing w:before="240" w:after="240" w:line="280" w:lineRule="exact"/>
        <w:rPr>
          <w:rFonts w:ascii="Arial" w:hAnsi="Arial" w:cs="Arial Narrow"/>
          <w:color w:val="000000"/>
          <w:sz w:val="24"/>
          <w:szCs w:val="24"/>
        </w:rPr>
      </w:pPr>
      <w:r>
        <w:rPr>
          <w:rFonts w:ascii="Arial" w:hAnsi="Arial" w:cs="Arial Narrow"/>
          <w:color w:val="000000"/>
          <w:sz w:val="24"/>
          <w:szCs w:val="24"/>
        </w:rPr>
        <w:t xml:space="preserve">Prowadzić zapis wszystkich poważnych sytuacji, w których naruszone zostało bezpieczeństwo oraz zadbać o to, by stały się one przedmiotem </w:t>
      </w:r>
      <w:r>
        <w:rPr>
          <w:rFonts w:ascii="Arial" w:hAnsi="Arial" w:cs="Arial Narrow"/>
          <w:color w:val="000000"/>
          <w:sz w:val="24"/>
          <w:szCs w:val="24"/>
        </w:rPr>
        <w:t>dyskusji i ujęte zostały w protokole z roboczego spotkania.</w:t>
      </w:r>
    </w:p>
    <w:p w:rsidR="00F16BAB" w:rsidRDefault="00B12111">
      <w:pPr>
        <w:pStyle w:val="NosList"/>
        <w:numPr>
          <w:ilvl w:val="0"/>
          <w:numId w:val="4"/>
        </w:numPr>
        <w:spacing w:before="240" w:after="240" w:line="280" w:lineRule="exact"/>
        <w:rPr>
          <w:rFonts w:ascii="Arial" w:hAnsi="Arial" w:cs="Arial Narrow"/>
          <w:color w:val="000000"/>
          <w:sz w:val="24"/>
          <w:szCs w:val="24"/>
        </w:rPr>
      </w:pPr>
      <w:r>
        <w:rPr>
          <w:rFonts w:ascii="Arial" w:hAnsi="Arial" w:cs="Arial Narrow"/>
          <w:color w:val="000000"/>
          <w:sz w:val="24"/>
          <w:szCs w:val="24"/>
        </w:rPr>
        <w:t xml:space="preserve">Dopilnować, aby rusztowania były wznoszone, modyfikowane, i zdejmowane przez wykwalifikowane osoby. Należy prowadzić kontrolę wszystkich rusztowań, co do ich zgodności z Przepisami Bezpieczeństwa </w:t>
      </w:r>
      <w:r>
        <w:rPr>
          <w:rFonts w:ascii="Arial" w:hAnsi="Arial" w:cs="Arial Narrow"/>
          <w:color w:val="000000"/>
          <w:sz w:val="24"/>
          <w:szCs w:val="24"/>
        </w:rPr>
        <w:t>Budowy a protokoły z tych kontroli przechowywać na budowie.</w:t>
      </w:r>
    </w:p>
    <w:p w:rsidR="00F16BAB" w:rsidRDefault="00B12111">
      <w:pPr>
        <w:pStyle w:val="NosList"/>
        <w:numPr>
          <w:ilvl w:val="0"/>
          <w:numId w:val="4"/>
        </w:numPr>
        <w:spacing w:before="240" w:after="240" w:line="280" w:lineRule="exact"/>
        <w:rPr>
          <w:rFonts w:ascii="Arial" w:hAnsi="Arial" w:cs="Arial Narrow"/>
          <w:color w:val="000000"/>
          <w:sz w:val="24"/>
          <w:szCs w:val="24"/>
        </w:rPr>
      </w:pPr>
      <w:r>
        <w:rPr>
          <w:rFonts w:ascii="Arial" w:hAnsi="Arial" w:cs="Arial Narrow"/>
          <w:color w:val="000000"/>
          <w:sz w:val="24"/>
          <w:szCs w:val="24"/>
        </w:rPr>
        <w:t xml:space="preserve">Wdrażać procedury Pozwolenia na Budowę podczas wszystkich prac prowadzonych na budowie. </w:t>
      </w:r>
    </w:p>
    <w:p w:rsidR="00F16BAB" w:rsidRDefault="00B12111">
      <w:pPr>
        <w:numPr>
          <w:ilvl w:val="0"/>
          <w:numId w:val="4"/>
        </w:numPr>
        <w:rPr>
          <w:rFonts w:ascii="Arial" w:hAnsi="Arial" w:cs="Arial Narrow"/>
          <w:sz w:val="24"/>
          <w:szCs w:val="24"/>
        </w:rPr>
      </w:pPr>
      <w:r>
        <w:rPr>
          <w:rFonts w:ascii="Arial" w:eastAsia="Arial Narrow" w:hAnsi="Arial" w:cs="Arial Narrow"/>
          <w:sz w:val="24"/>
          <w:szCs w:val="24"/>
        </w:rPr>
        <w:t>Zapewnić o</w:t>
      </w:r>
      <w:r>
        <w:rPr>
          <w:rFonts w:ascii="Arial" w:hAnsi="Arial" w:cs="Arial Narrow"/>
          <w:sz w:val="24"/>
          <w:szCs w:val="24"/>
        </w:rPr>
        <w:t>grodzenie i oznaczenie terenu prowadzonych robót budowlanych i drogowych</w:t>
      </w:r>
      <w:r>
        <w:rPr>
          <w:rFonts w:ascii="Arial" w:eastAsia="Arial Narrow" w:hAnsi="Arial" w:cs="Arial Narrow"/>
          <w:sz w:val="24"/>
          <w:szCs w:val="24"/>
        </w:rPr>
        <w:t xml:space="preserve"> </w:t>
      </w:r>
      <w:r>
        <w:rPr>
          <w:rFonts w:ascii="Arial" w:hAnsi="Arial" w:cs="Arial Narrow"/>
          <w:sz w:val="24"/>
          <w:szCs w:val="24"/>
        </w:rPr>
        <w:t>zgodnie z projektem budo</w:t>
      </w:r>
      <w:r>
        <w:rPr>
          <w:rFonts w:ascii="Arial" w:hAnsi="Arial" w:cs="Arial Narrow"/>
          <w:sz w:val="24"/>
          <w:szCs w:val="24"/>
        </w:rPr>
        <w:t>wlanym  i przepisami BHP.</w:t>
      </w:r>
    </w:p>
    <w:p w:rsidR="00F16BAB" w:rsidRDefault="00B12111">
      <w:pPr>
        <w:numPr>
          <w:ilvl w:val="0"/>
          <w:numId w:val="4"/>
        </w:numPr>
        <w:rPr>
          <w:rFonts w:ascii="Arial" w:hAnsi="Arial" w:cs="Arial Narrow"/>
          <w:sz w:val="24"/>
          <w:szCs w:val="24"/>
        </w:rPr>
      </w:pPr>
      <w:r>
        <w:rPr>
          <w:rFonts w:ascii="Arial" w:hAnsi="Arial" w:cs="Arial Narrow"/>
          <w:sz w:val="24"/>
          <w:szCs w:val="24"/>
        </w:rPr>
        <w:lastRenderedPageBreak/>
        <w:t>Wszystkie instalacje technologiczne i energetyczne znajdujące się w strefie niebezpiecznej należy wyłączyć i odpowiednio zabezpieczyć ,</w:t>
      </w:r>
    </w:p>
    <w:p w:rsidR="00F16BAB" w:rsidRPr="00373EA1" w:rsidRDefault="00B12111" w:rsidP="00373EA1">
      <w:pPr>
        <w:numPr>
          <w:ilvl w:val="0"/>
          <w:numId w:val="4"/>
        </w:numPr>
        <w:rPr>
          <w:rFonts w:ascii="Arial" w:hAnsi="Arial" w:cs="Arial Narrow"/>
          <w:sz w:val="24"/>
          <w:szCs w:val="24"/>
        </w:rPr>
      </w:pPr>
      <w:r>
        <w:rPr>
          <w:rFonts w:ascii="Arial" w:eastAsia="Arial Narrow" w:hAnsi="Arial" w:cs="Arial Narrow"/>
          <w:sz w:val="24"/>
          <w:szCs w:val="24"/>
        </w:rPr>
        <w:t xml:space="preserve"> </w:t>
      </w:r>
      <w:r>
        <w:rPr>
          <w:rFonts w:ascii="Arial" w:hAnsi="Arial" w:cs="Arial Narrow"/>
          <w:sz w:val="24"/>
          <w:szCs w:val="24"/>
        </w:rPr>
        <w:t xml:space="preserve">W miejscach przejść i przejazdów należy wykonać daszki ochronne o szerokości co najmniej o 1 </w:t>
      </w:r>
      <w:r>
        <w:rPr>
          <w:rFonts w:ascii="Arial" w:hAnsi="Arial" w:cs="Arial Narrow"/>
          <w:sz w:val="24"/>
          <w:szCs w:val="24"/>
        </w:rPr>
        <w:t>m więcej niż s</w:t>
      </w:r>
      <w:r>
        <w:rPr>
          <w:rFonts w:ascii="Arial" w:hAnsi="Arial" w:cs="Arial Narrow"/>
          <w:sz w:val="24"/>
          <w:szCs w:val="24"/>
        </w:rPr>
        <w:t>zerokość przejścia lub przejazdu</w:t>
      </w:r>
      <w:bookmarkStart w:id="1" w:name="_GoBack"/>
      <w:bookmarkEnd w:id="1"/>
      <w:r w:rsidRPr="00373EA1">
        <w:rPr>
          <w:rFonts w:ascii="Arial" w:hAnsi="Arial" w:cs="Arial Narrow"/>
          <w:sz w:val="24"/>
          <w:szCs w:val="24"/>
        </w:rPr>
        <w:tab/>
      </w:r>
    </w:p>
    <w:p w:rsidR="00F16BAB" w:rsidRDefault="00B12111">
      <w:pPr>
        <w:numPr>
          <w:ilvl w:val="0"/>
          <w:numId w:val="5"/>
        </w:numPr>
        <w:rPr>
          <w:rFonts w:ascii="Arial" w:hAnsi="Arial" w:cs="Arial Narrow"/>
          <w:sz w:val="24"/>
          <w:szCs w:val="24"/>
        </w:rPr>
      </w:pPr>
      <w:r>
        <w:rPr>
          <w:rFonts w:ascii="Arial" w:hAnsi="Arial" w:cs="Arial Narrow"/>
          <w:sz w:val="24"/>
          <w:szCs w:val="24"/>
        </w:rPr>
        <w:t>Daszki ochronne powinny znajdować się na wysokości nie mniejszej niż 2.4 m</w:t>
      </w:r>
      <w:r>
        <w:rPr>
          <w:rFonts w:ascii="Arial" w:eastAsia="Arial Narrow" w:hAnsi="Arial" w:cs="Arial Narrow"/>
          <w:sz w:val="24"/>
          <w:szCs w:val="24"/>
        </w:rPr>
        <w:t xml:space="preserve"> </w:t>
      </w:r>
      <w:r>
        <w:rPr>
          <w:rFonts w:ascii="Arial" w:hAnsi="Arial" w:cs="Arial Narrow"/>
          <w:sz w:val="24"/>
          <w:szCs w:val="24"/>
        </w:rPr>
        <w:t>nad terenem i być nachylone pod kątem 45</w:t>
      </w:r>
      <w:r>
        <w:rPr>
          <w:rFonts w:ascii="Arial" w:hAnsi="Arial" w:cs="Arial Narrow"/>
          <w:sz w:val="24"/>
          <w:szCs w:val="24"/>
          <w:vertAlign w:val="superscript"/>
        </w:rPr>
        <w:t>0</w:t>
      </w:r>
      <w:r>
        <w:rPr>
          <w:rFonts w:ascii="Arial" w:hAnsi="Arial" w:cs="Arial Narrow"/>
          <w:sz w:val="24"/>
          <w:szCs w:val="24"/>
        </w:rPr>
        <w:t xml:space="preserve">  ,</w:t>
      </w:r>
    </w:p>
    <w:p w:rsidR="00F16BAB" w:rsidRDefault="00B12111">
      <w:pPr>
        <w:numPr>
          <w:ilvl w:val="0"/>
          <w:numId w:val="5"/>
        </w:numPr>
        <w:rPr>
          <w:rFonts w:ascii="Arial" w:hAnsi="Arial" w:cs="Arial Narrow"/>
          <w:sz w:val="24"/>
          <w:szCs w:val="24"/>
        </w:rPr>
      </w:pPr>
      <w:r>
        <w:rPr>
          <w:rFonts w:ascii="Arial" w:hAnsi="Arial" w:cs="Arial Narrow"/>
          <w:sz w:val="24"/>
          <w:szCs w:val="24"/>
        </w:rPr>
        <w:t>Przejścia i przejazdy powinny być oznakowane znakami ostrzegawczymi,</w:t>
      </w:r>
    </w:p>
    <w:p w:rsidR="00F16BAB" w:rsidRDefault="00B12111">
      <w:pPr>
        <w:numPr>
          <w:ilvl w:val="0"/>
          <w:numId w:val="5"/>
        </w:numPr>
        <w:rPr>
          <w:rFonts w:ascii="Arial" w:hAnsi="Arial" w:cs="Arial Narrow"/>
          <w:sz w:val="24"/>
          <w:szCs w:val="24"/>
        </w:rPr>
      </w:pPr>
      <w:r>
        <w:rPr>
          <w:rFonts w:ascii="Arial" w:hAnsi="Arial" w:cs="Arial Narrow"/>
          <w:sz w:val="24"/>
          <w:szCs w:val="24"/>
        </w:rPr>
        <w:t>Wszystkie przejści</w:t>
      </w:r>
      <w:r>
        <w:rPr>
          <w:rFonts w:ascii="Arial" w:hAnsi="Arial" w:cs="Arial Narrow"/>
          <w:sz w:val="24"/>
          <w:szCs w:val="24"/>
        </w:rPr>
        <w:t>a i przejazdy pozostające w zasięgu prowadzonych robót powinny być zabezpieczone lub zamknięte.</w:t>
      </w:r>
    </w:p>
    <w:p w:rsidR="00F16BAB" w:rsidRDefault="00B12111">
      <w:pPr>
        <w:numPr>
          <w:ilvl w:val="0"/>
          <w:numId w:val="5"/>
        </w:numPr>
        <w:rPr>
          <w:rFonts w:ascii="Arial" w:hAnsi="Arial" w:cs="Arial Narrow"/>
          <w:sz w:val="24"/>
          <w:szCs w:val="24"/>
        </w:rPr>
      </w:pPr>
      <w:r>
        <w:rPr>
          <w:rFonts w:ascii="Arial" w:hAnsi="Arial" w:cs="Arial Narrow"/>
          <w:sz w:val="24"/>
          <w:szCs w:val="24"/>
        </w:rPr>
        <w:t xml:space="preserve">Należy wytyczyć i oznaczyć drogi okrężne –obejścia </w:t>
      </w:r>
    </w:p>
    <w:p w:rsidR="00F16BAB" w:rsidRDefault="00F16BAB">
      <w:pPr>
        <w:rPr>
          <w:rFonts w:ascii="Arial" w:hAnsi="Arial" w:cs="Arial Narrow"/>
          <w:sz w:val="24"/>
          <w:szCs w:val="24"/>
        </w:rPr>
      </w:pPr>
    </w:p>
    <w:p w:rsidR="00F16BAB" w:rsidRDefault="00B12111">
      <w:pPr>
        <w:rPr>
          <w:rFonts w:ascii="Arial" w:hAnsi="Arial" w:cs="Arial Narrow"/>
          <w:b/>
          <w:bCs/>
          <w:color w:val="000000"/>
          <w:sz w:val="24"/>
          <w:szCs w:val="24"/>
        </w:rPr>
      </w:pPr>
      <w:r>
        <w:rPr>
          <w:rFonts w:ascii="Arial" w:hAnsi="Arial" w:cs="Arial Narrow"/>
          <w:b/>
          <w:bCs/>
          <w:color w:val="000000"/>
          <w:sz w:val="24"/>
          <w:szCs w:val="24"/>
        </w:rPr>
        <w:t>Wytyczne stosowania środków ochrony indywidualnej</w:t>
      </w:r>
    </w:p>
    <w:p w:rsidR="00F16BAB" w:rsidRDefault="00B12111">
      <w:pPr>
        <w:pStyle w:val="tekst-1"/>
        <w:ind w:left="0"/>
        <w:rPr>
          <w:rFonts w:ascii="Arial" w:hAnsi="Arial" w:cs="Arial Narrow"/>
          <w:color w:val="000000"/>
          <w:sz w:val="24"/>
          <w:szCs w:val="24"/>
        </w:rPr>
      </w:pPr>
      <w:r>
        <w:rPr>
          <w:rFonts w:ascii="Arial" w:hAnsi="Arial" w:cs="Arial Narrow"/>
          <w:color w:val="000000"/>
          <w:sz w:val="24"/>
          <w:szCs w:val="24"/>
        </w:rPr>
        <w:t>Wszystkie osoby zatrudnione przy prowadzeniu prac budowla</w:t>
      </w:r>
      <w:r>
        <w:rPr>
          <w:rFonts w:ascii="Arial" w:hAnsi="Arial" w:cs="Arial Narrow"/>
          <w:color w:val="000000"/>
          <w:sz w:val="24"/>
          <w:szCs w:val="24"/>
        </w:rPr>
        <w:t>nych zobowiązane są do stosowania poniższych środków ochrony indywidualnej:</w:t>
      </w:r>
    </w:p>
    <w:p w:rsidR="00F16BAB" w:rsidRDefault="00B12111">
      <w:pPr>
        <w:pStyle w:val="tekst-1"/>
        <w:ind w:left="0"/>
        <w:rPr>
          <w:rFonts w:ascii="Arial" w:hAnsi="Arial" w:cs="Arial Narrow"/>
          <w:color w:val="000000"/>
          <w:sz w:val="24"/>
          <w:szCs w:val="24"/>
        </w:rPr>
      </w:pPr>
      <w:r>
        <w:rPr>
          <w:rFonts w:ascii="Arial" w:hAnsi="Arial" w:cs="Arial Narrow"/>
          <w:b/>
          <w:color w:val="000000"/>
          <w:sz w:val="24"/>
          <w:szCs w:val="24"/>
        </w:rPr>
        <w:t>Kask ochronny</w:t>
      </w:r>
      <w:r>
        <w:rPr>
          <w:rFonts w:ascii="Arial" w:hAnsi="Arial" w:cs="Arial Narrow"/>
          <w:color w:val="000000"/>
          <w:sz w:val="24"/>
          <w:szCs w:val="24"/>
        </w:rPr>
        <w:t xml:space="preserve"> spełniający polskie normy. Kask powinien być opisany imieniem i nazwiskiem osoby której został wydany. Kask powinien być zaopatrzony w pasek pod brodą, jeśli jest to konieczne. Spawacze powinni być wyposażeni w specjalnie dostosowany kask z elementem ruch</w:t>
      </w:r>
      <w:r>
        <w:rPr>
          <w:rFonts w:ascii="Arial" w:hAnsi="Arial" w:cs="Arial Narrow"/>
          <w:color w:val="000000"/>
          <w:sz w:val="24"/>
          <w:szCs w:val="24"/>
        </w:rPr>
        <w:t>omym, chroniącym twarz – chyba, że zostaną oni zaopatrzeni w inną formę ochrony przed spadającymi przedmiotami.</w:t>
      </w:r>
    </w:p>
    <w:p w:rsidR="00F16BAB" w:rsidRDefault="00B12111">
      <w:pPr>
        <w:pStyle w:val="tekst-1"/>
        <w:ind w:left="0"/>
        <w:rPr>
          <w:rFonts w:ascii="Arial" w:hAnsi="Arial" w:cs="Arial Narrow"/>
          <w:color w:val="000000"/>
          <w:sz w:val="24"/>
          <w:szCs w:val="24"/>
        </w:rPr>
      </w:pPr>
      <w:r>
        <w:rPr>
          <w:rFonts w:ascii="Arial" w:hAnsi="Arial" w:cs="Arial Narrow"/>
          <w:b/>
          <w:color w:val="000000"/>
          <w:sz w:val="24"/>
          <w:szCs w:val="24"/>
        </w:rPr>
        <w:t>Gogle ochronne</w:t>
      </w:r>
      <w:r>
        <w:rPr>
          <w:rFonts w:ascii="Arial" w:hAnsi="Arial" w:cs="Arial Narrow"/>
          <w:color w:val="000000"/>
          <w:sz w:val="24"/>
          <w:szCs w:val="24"/>
        </w:rPr>
        <w:t xml:space="preserve"> spełniające polskie normy, wyposażone w ochronne elementy boczne.</w:t>
      </w:r>
    </w:p>
    <w:p w:rsidR="00F16BAB" w:rsidRDefault="00B12111">
      <w:pPr>
        <w:pStyle w:val="tekst-1"/>
        <w:ind w:left="0"/>
        <w:rPr>
          <w:rFonts w:ascii="Arial" w:hAnsi="Arial" w:cs="Arial Narrow"/>
          <w:color w:val="000000"/>
          <w:sz w:val="24"/>
          <w:szCs w:val="24"/>
        </w:rPr>
      </w:pPr>
      <w:r>
        <w:rPr>
          <w:rFonts w:ascii="Arial" w:hAnsi="Arial" w:cs="Arial Narrow"/>
          <w:b/>
          <w:color w:val="000000"/>
          <w:sz w:val="24"/>
          <w:szCs w:val="24"/>
        </w:rPr>
        <w:t>Obuwie ochronne</w:t>
      </w:r>
      <w:r>
        <w:rPr>
          <w:rFonts w:ascii="Arial" w:hAnsi="Arial" w:cs="Arial Narrow"/>
          <w:color w:val="000000"/>
          <w:sz w:val="24"/>
          <w:szCs w:val="24"/>
        </w:rPr>
        <w:t xml:space="preserve"> ze stalowymi noskami i ochronnymi podeszwami, z</w:t>
      </w:r>
      <w:r>
        <w:rPr>
          <w:rFonts w:ascii="Arial" w:hAnsi="Arial" w:cs="Arial Narrow"/>
          <w:color w:val="000000"/>
          <w:sz w:val="24"/>
          <w:szCs w:val="24"/>
        </w:rPr>
        <w:t>godne z polskimi normami.</w:t>
      </w:r>
    </w:p>
    <w:p w:rsidR="00F16BAB" w:rsidRDefault="00B12111">
      <w:pPr>
        <w:pStyle w:val="tekst-1"/>
        <w:ind w:left="0"/>
        <w:rPr>
          <w:rFonts w:ascii="Arial" w:hAnsi="Arial" w:cs="Arial Narrow"/>
          <w:color w:val="000000"/>
          <w:sz w:val="24"/>
          <w:szCs w:val="24"/>
        </w:rPr>
      </w:pPr>
      <w:r>
        <w:rPr>
          <w:rFonts w:ascii="Arial" w:hAnsi="Arial" w:cs="Arial Narrow"/>
          <w:b/>
          <w:color w:val="000000"/>
          <w:sz w:val="24"/>
          <w:szCs w:val="24"/>
        </w:rPr>
        <w:t>Rękawice przemysłowe</w:t>
      </w:r>
      <w:r>
        <w:rPr>
          <w:rFonts w:ascii="Arial" w:hAnsi="Arial" w:cs="Arial Narrow"/>
          <w:color w:val="000000"/>
          <w:sz w:val="24"/>
          <w:szCs w:val="24"/>
        </w:rPr>
        <w:t xml:space="preserve"> właściwe niebezpieczeństwu jakie może grozić pracownikowi. </w:t>
      </w:r>
    </w:p>
    <w:p w:rsidR="00F16BAB" w:rsidRDefault="00B12111">
      <w:pPr>
        <w:pStyle w:val="tekst-1"/>
        <w:ind w:left="0"/>
        <w:rPr>
          <w:rFonts w:ascii="Arial" w:hAnsi="Arial" w:cs="Arial Narrow"/>
          <w:color w:val="000000"/>
          <w:sz w:val="24"/>
          <w:szCs w:val="24"/>
        </w:rPr>
      </w:pPr>
      <w:r>
        <w:rPr>
          <w:rFonts w:ascii="Arial" w:hAnsi="Arial" w:cs="Arial Narrow"/>
          <w:color w:val="000000"/>
          <w:sz w:val="24"/>
          <w:szCs w:val="24"/>
        </w:rPr>
        <w:t>W przypadku prowadzenia specjalistycznych prac budowlanych należy pracowników wyposażyć:</w:t>
      </w:r>
    </w:p>
    <w:p w:rsidR="00F16BAB" w:rsidRDefault="00B12111">
      <w:pPr>
        <w:pStyle w:val="tekst-1"/>
        <w:ind w:left="0"/>
        <w:rPr>
          <w:rFonts w:ascii="Arial" w:hAnsi="Arial" w:cs="Arial Narrow"/>
          <w:color w:val="000000"/>
          <w:sz w:val="24"/>
          <w:szCs w:val="24"/>
        </w:rPr>
      </w:pPr>
      <w:r>
        <w:rPr>
          <w:rFonts w:ascii="Arial" w:hAnsi="Arial" w:cs="Arial Narrow"/>
          <w:b/>
          <w:color w:val="000000"/>
          <w:sz w:val="24"/>
          <w:szCs w:val="24"/>
        </w:rPr>
        <w:t>Pasy ochronne</w:t>
      </w:r>
      <w:r>
        <w:rPr>
          <w:rFonts w:ascii="Arial" w:hAnsi="Arial" w:cs="Arial Narrow"/>
          <w:color w:val="000000"/>
          <w:sz w:val="24"/>
          <w:szCs w:val="24"/>
        </w:rPr>
        <w:t>, kompletny zestaw wyposażony w ściągacz linowy</w:t>
      </w:r>
      <w:r>
        <w:rPr>
          <w:rFonts w:ascii="Arial" w:hAnsi="Arial" w:cs="Arial Narrow"/>
          <w:color w:val="000000"/>
          <w:sz w:val="24"/>
          <w:szCs w:val="24"/>
        </w:rPr>
        <w:t>, zgodny z polskimi normami. Nie wolno korzystać z innych pasów ochronnych niż te opisane. Tam gdzie dozwolone jest stosowanie lin ochronnych, powinny one być ze stali, przetestowane pod względem wytrzymałości i zatwierdzone pieczątka z informacja o dopusz</w:t>
      </w:r>
      <w:r>
        <w:rPr>
          <w:rFonts w:ascii="Arial" w:hAnsi="Arial" w:cs="Arial Narrow"/>
          <w:color w:val="000000"/>
          <w:sz w:val="24"/>
          <w:szCs w:val="24"/>
        </w:rPr>
        <w:t>czalnym obciążeniu.</w:t>
      </w:r>
    </w:p>
    <w:p w:rsidR="00F16BAB" w:rsidRDefault="00B12111">
      <w:pPr>
        <w:pStyle w:val="tekst-1"/>
        <w:ind w:left="0"/>
        <w:rPr>
          <w:rFonts w:ascii="Arial" w:hAnsi="Arial" w:cs="Arial Narrow"/>
          <w:color w:val="000000"/>
          <w:sz w:val="24"/>
          <w:szCs w:val="24"/>
        </w:rPr>
      </w:pPr>
      <w:r>
        <w:rPr>
          <w:rFonts w:ascii="Arial" w:hAnsi="Arial" w:cs="Arial Narrow"/>
          <w:b/>
          <w:color w:val="000000"/>
          <w:sz w:val="24"/>
          <w:szCs w:val="24"/>
        </w:rPr>
        <w:lastRenderedPageBreak/>
        <w:t>Ochrona słuchu</w:t>
      </w:r>
      <w:r>
        <w:rPr>
          <w:rFonts w:ascii="Arial" w:hAnsi="Arial" w:cs="Arial Narrow"/>
          <w:color w:val="000000"/>
          <w:sz w:val="24"/>
          <w:szCs w:val="24"/>
        </w:rPr>
        <w:t xml:space="preserve"> zgodna z polskimi normami</w:t>
      </w:r>
    </w:p>
    <w:p w:rsidR="00F16BAB" w:rsidRDefault="00B12111">
      <w:pPr>
        <w:pStyle w:val="tekst-1"/>
        <w:ind w:left="0"/>
        <w:rPr>
          <w:rFonts w:ascii="Arial" w:hAnsi="Arial" w:cs="Arial Narrow"/>
          <w:color w:val="000000"/>
          <w:sz w:val="24"/>
          <w:szCs w:val="24"/>
        </w:rPr>
      </w:pPr>
      <w:r>
        <w:rPr>
          <w:rFonts w:ascii="Arial" w:hAnsi="Arial" w:cs="Arial Narrow"/>
          <w:b/>
          <w:color w:val="000000"/>
          <w:sz w:val="24"/>
          <w:szCs w:val="24"/>
        </w:rPr>
        <w:t>Ochrona systemu oddechowego</w:t>
      </w:r>
      <w:r>
        <w:rPr>
          <w:rFonts w:ascii="Arial" w:hAnsi="Arial" w:cs="Arial Narrow"/>
          <w:color w:val="000000"/>
          <w:sz w:val="24"/>
          <w:szCs w:val="24"/>
        </w:rPr>
        <w:t xml:space="preserve"> – zgodna z polskimi normami i stopniem zagrożenia. Szczególna ochroną należy objąć osoby pracujące przy spawaniu bądź też przy maszynach tnących.</w:t>
      </w:r>
    </w:p>
    <w:p w:rsidR="00F16BAB" w:rsidRDefault="00B12111">
      <w:pPr>
        <w:pStyle w:val="tekst-1"/>
        <w:ind w:left="0"/>
        <w:rPr>
          <w:rFonts w:ascii="Arial" w:hAnsi="Arial" w:cs="Arial Narrow"/>
          <w:color w:val="000000"/>
          <w:sz w:val="24"/>
          <w:szCs w:val="24"/>
        </w:rPr>
      </w:pPr>
      <w:r>
        <w:rPr>
          <w:rFonts w:ascii="Arial" w:hAnsi="Arial" w:cs="Arial Narrow"/>
          <w:color w:val="000000"/>
          <w:sz w:val="24"/>
          <w:szCs w:val="24"/>
        </w:rPr>
        <w:t>Minimalnym zabezpiecz</w:t>
      </w:r>
      <w:r>
        <w:rPr>
          <w:rFonts w:ascii="Arial" w:hAnsi="Arial" w:cs="Arial Narrow"/>
          <w:color w:val="000000"/>
          <w:sz w:val="24"/>
          <w:szCs w:val="24"/>
        </w:rPr>
        <w:t>eniem dla pracowników powinna być dbałość o to by odzież i sprzęt ochronny były sprawne i bezpieczne.</w:t>
      </w:r>
    </w:p>
    <w:p w:rsidR="00F16BAB" w:rsidRDefault="00B12111">
      <w:pPr>
        <w:rPr>
          <w:rFonts w:ascii="Arial" w:hAnsi="Arial" w:cs="Arial Narrow"/>
          <w:color w:val="000000"/>
          <w:sz w:val="24"/>
          <w:szCs w:val="24"/>
        </w:rPr>
      </w:pPr>
      <w:r>
        <w:rPr>
          <w:rFonts w:ascii="Arial" w:hAnsi="Arial" w:cs="Arial Narrow"/>
          <w:color w:val="000000"/>
          <w:sz w:val="24"/>
          <w:szCs w:val="24"/>
        </w:rPr>
        <w:t>Pracownikom nie wolno pracować w krótkich spodniach i z odkrytą górą.</w:t>
      </w:r>
    </w:p>
    <w:p w:rsidR="00F16BAB" w:rsidRDefault="00F16BAB">
      <w:pPr>
        <w:rPr>
          <w:rFonts w:ascii="Arial" w:hAnsi="Arial" w:cs="Arial"/>
          <w:sz w:val="24"/>
          <w:szCs w:val="24"/>
        </w:rPr>
      </w:pPr>
    </w:p>
    <w:p w:rsidR="00F16BAB" w:rsidRDefault="00F16BAB">
      <w:pPr>
        <w:pStyle w:val="Akapitzlist"/>
        <w:ind w:left="1440"/>
        <w:jc w:val="right"/>
        <w:rPr>
          <w:rFonts w:ascii="Arial" w:hAnsi="Arial" w:cs="Arial"/>
          <w:sz w:val="24"/>
          <w:szCs w:val="24"/>
        </w:rPr>
      </w:pPr>
    </w:p>
    <w:p w:rsidR="00F16BAB" w:rsidRDefault="00B12111">
      <w:pPr>
        <w:pStyle w:val="Akapitzlist"/>
        <w:ind w:left="144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Opracowanie:</w:t>
      </w:r>
    </w:p>
    <w:p w:rsidR="00F16BAB" w:rsidRDefault="00B12111">
      <w:pPr>
        <w:pStyle w:val="Akapitzlist"/>
        <w:ind w:left="144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Marika </w:t>
      </w:r>
      <w:proofErr w:type="spellStart"/>
      <w:r>
        <w:rPr>
          <w:rFonts w:ascii="Arial" w:hAnsi="Arial" w:cs="Arial"/>
          <w:sz w:val="24"/>
          <w:szCs w:val="24"/>
        </w:rPr>
        <w:t>Harmoza</w:t>
      </w:r>
      <w:proofErr w:type="spellEnd"/>
    </w:p>
    <w:sectPr w:rsidR="00F16BAB">
      <w:headerReference w:type="default" r:id="rId7"/>
      <w:pgSz w:w="11906" w:h="16838"/>
      <w:pgMar w:top="1417" w:right="1417" w:bottom="1417" w:left="1417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111" w:rsidRDefault="00B12111">
      <w:pPr>
        <w:spacing w:after="0" w:line="240" w:lineRule="auto"/>
      </w:pPr>
      <w:r>
        <w:separator/>
      </w:r>
    </w:p>
  </w:endnote>
  <w:endnote w:type="continuationSeparator" w:id="0">
    <w:p w:rsidR="00B12111" w:rsidRDefault="00B12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tarSymbol;Arial Unicode MS">
    <w:panose1 w:val="00000000000000000000"/>
    <w:charset w:val="00"/>
    <w:family w:val="roman"/>
    <w:notTrueType/>
    <w:pitch w:val="default"/>
  </w:font>
  <w:font w:name="MSTT31f280fb10tS00;Arial Unicod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TT31f16d5a04tS00;Arial Unicod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111" w:rsidRDefault="00B12111">
      <w:pPr>
        <w:spacing w:after="0" w:line="240" w:lineRule="auto"/>
      </w:pPr>
      <w:r>
        <w:separator/>
      </w:r>
    </w:p>
  </w:footnote>
  <w:footnote w:type="continuationSeparator" w:id="0">
    <w:p w:rsidR="00B12111" w:rsidRDefault="00B121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AB" w:rsidRDefault="00F16BAB">
    <w:pPr>
      <w:pStyle w:val="Gwka"/>
      <w:rPr>
        <w:color w:val="auto"/>
      </w:rPr>
    </w:pPr>
  </w:p>
  <w:tbl>
    <w:tblPr>
      <w:tblW w:w="9072" w:type="dxa"/>
      <w:tblInd w:w="55" w:type="dxa"/>
      <w:tblBorders>
        <w:top w:val="single" w:sz="2" w:space="0" w:color="000000"/>
        <w:left w:val="single" w:sz="2" w:space="0" w:color="000000"/>
        <w:bottom w:val="single" w:sz="2" w:space="0" w:color="000000"/>
        <w:right w:val="nil"/>
        <w:insideH w:val="single" w:sz="2" w:space="0" w:color="000000"/>
        <w:insideV w:val="nil"/>
      </w:tblBorders>
      <w:tblCellMar>
        <w:top w:w="55" w:type="dxa"/>
        <w:left w:w="54" w:type="dxa"/>
        <w:bottom w:w="55" w:type="dxa"/>
        <w:right w:w="55" w:type="dxa"/>
      </w:tblCellMar>
      <w:tblLook w:val="04A0" w:firstRow="1" w:lastRow="0" w:firstColumn="1" w:lastColumn="0" w:noHBand="0" w:noVBand="1"/>
    </w:tblPr>
    <w:tblGrid>
      <w:gridCol w:w="6600"/>
      <w:gridCol w:w="2472"/>
    </w:tblGrid>
    <w:tr w:rsidR="00F16BAB">
      <w:tc>
        <w:tcPr>
          <w:tcW w:w="660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shd w:val="clear" w:color="auto" w:fill="auto"/>
          <w:tcMar>
            <w:left w:w="54" w:type="dxa"/>
          </w:tcMar>
        </w:tcPr>
        <w:p w:rsidR="00F16BAB" w:rsidRDefault="00552E83">
          <w:pPr>
            <w:pStyle w:val="Gwka"/>
            <w:rPr>
              <w:color w:val="auto"/>
              <w:sz w:val="18"/>
            </w:rPr>
          </w:pPr>
          <w:r>
            <w:rPr>
              <w:color w:val="auto"/>
              <w:sz w:val="18"/>
            </w:rPr>
            <w:t>PROJEKT ROZBUDOWY I PRZEBUDOWY</w:t>
          </w:r>
          <w:r w:rsidR="00B12111">
            <w:rPr>
              <w:color w:val="auto"/>
              <w:sz w:val="18"/>
            </w:rPr>
            <w:t xml:space="preserve"> SZKOŁY PODSTAWOWEJ </w:t>
          </w:r>
        </w:p>
        <w:p w:rsidR="00F16BAB" w:rsidRDefault="00B12111">
          <w:pPr>
            <w:pStyle w:val="Gwka"/>
            <w:rPr>
              <w:color w:val="auto"/>
              <w:sz w:val="18"/>
            </w:rPr>
          </w:pPr>
          <w:r>
            <w:rPr>
              <w:color w:val="auto"/>
              <w:sz w:val="18"/>
            </w:rPr>
            <w:t xml:space="preserve">W </w:t>
          </w:r>
          <w:r w:rsidR="00552E83">
            <w:rPr>
              <w:color w:val="auto"/>
              <w:sz w:val="18"/>
            </w:rPr>
            <w:t>POMLEWIE, UL. SZKOLNA 3, 83-047 POMLEWO</w:t>
          </w:r>
          <w:r>
            <w:rPr>
              <w:color w:val="auto"/>
              <w:sz w:val="18"/>
            </w:rPr>
            <w:t xml:space="preserve"> – GMINA PRZYWIDZ.</w:t>
          </w:r>
        </w:p>
      </w:tc>
      <w:tc>
        <w:tcPr>
          <w:tcW w:w="2472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left w:w="54" w:type="dxa"/>
          </w:tcMar>
        </w:tcPr>
        <w:p w:rsidR="00F16BAB" w:rsidRDefault="00B12111">
          <w:pPr>
            <w:pStyle w:val="Zawartotabeli"/>
          </w:pPr>
          <w:r>
            <w:t>PROJEKT BUDOWLANY</w:t>
          </w:r>
          <w:r>
            <w:br/>
            <w:t>LIPIEC 2016</w:t>
          </w:r>
        </w:p>
      </w:tc>
    </w:tr>
  </w:tbl>
  <w:p w:rsidR="00F16BAB" w:rsidRDefault="00F16BAB">
    <w:pPr>
      <w:pStyle w:val="Gwka"/>
      <w:rPr>
        <w:color w:val="auto"/>
      </w:rPr>
    </w:pPr>
  </w:p>
  <w:p w:rsidR="00F16BAB" w:rsidRDefault="00F16BAB">
    <w:pPr>
      <w:pStyle w:val="Gwka"/>
      <w:rPr>
        <w:color w:val="auto"/>
      </w:rPr>
    </w:pPr>
  </w:p>
  <w:p w:rsidR="00F16BAB" w:rsidRDefault="00F16BAB">
    <w:pPr>
      <w:pStyle w:val="Gwka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C2DEB"/>
    <w:multiLevelType w:val="multilevel"/>
    <w:tmpl w:val="844A9CB8"/>
    <w:lvl w:ilvl="0">
      <w:start w:val="1"/>
      <w:numFmt w:val="bullet"/>
      <w:lvlText w:val=""/>
      <w:lvlJc w:val="left"/>
      <w:pPr>
        <w:tabs>
          <w:tab w:val="num" w:pos="920"/>
        </w:tabs>
        <w:ind w:left="9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280"/>
        </w:tabs>
        <w:ind w:left="12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40"/>
        </w:tabs>
        <w:ind w:left="16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00"/>
        </w:tabs>
        <w:ind w:left="20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360"/>
        </w:tabs>
        <w:ind w:left="23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20"/>
        </w:tabs>
        <w:ind w:left="27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440"/>
        </w:tabs>
        <w:ind w:left="34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00"/>
        </w:tabs>
        <w:ind w:left="38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2CD77B3A"/>
    <w:multiLevelType w:val="multilevel"/>
    <w:tmpl w:val="77267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FFB281F"/>
    <w:multiLevelType w:val="multilevel"/>
    <w:tmpl w:val="F282ED8E"/>
    <w:lvl w:ilvl="0">
      <w:start w:val="1"/>
      <w:numFmt w:val="bullet"/>
      <w:lvlText w:val=""/>
      <w:lvlJc w:val="left"/>
      <w:pPr>
        <w:tabs>
          <w:tab w:val="num" w:pos="1187"/>
        </w:tabs>
        <w:ind w:left="1187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547"/>
        </w:tabs>
        <w:ind w:left="1547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907"/>
        </w:tabs>
        <w:ind w:left="190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267"/>
        </w:tabs>
        <w:ind w:left="2267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627"/>
        </w:tabs>
        <w:ind w:left="262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987"/>
        </w:tabs>
        <w:ind w:left="298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347"/>
        </w:tabs>
        <w:ind w:left="3347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707"/>
        </w:tabs>
        <w:ind w:left="370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067"/>
        </w:tabs>
        <w:ind w:left="4067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55961CA8"/>
    <w:multiLevelType w:val="multilevel"/>
    <w:tmpl w:val="3E7C8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6492471"/>
    <w:multiLevelType w:val="multilevel"/>
    <w:tmpl w:val="5ACEE966"/>
    <w:lvl w:ilvl="0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485"/>
        </w:tabs>
        <w:ind w:left="1485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45"/>
        </w:tabs>
        <w:ind w:left="1845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205"/>
        </w:tabs>
        <w:ind w:left="2205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65"/>
        </w:tabs>
        <w:ind w:left="2565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925"/>
        </w:tabs>
        <w:ind w:left="2925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645"/>
        </w:tabs>
        <w:ind w:left="3645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005"/>
        </w:tabs>
        <w:ind w:left="4005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772D3C4D"/>
    <w:multiLevelType w:val="multilevel"/>
    <w:tmpl w:val="4F5261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16BAB"/>
    <w:rsid w:val="00373EA1"/>
    <w:rsid w:val="00552E83"/>
    <w:rsid w:val="00A43B61"/>
    <w:rsid w:val="00AF317F"/>
    <w:rsid w:val="00B12111"/>
    <w:rsid w:val="00D2658D"/>
    <w:rsid w:val="00DB4A54"/>
    <w:rsid w:val="00F1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FEA0A4"/>
  <w15:docId w15:val="{E0327449-20C7-4737-A55F-362562B1A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pPr>
      <w:suppressAutoHyphens/>
      <w:spacing w:line="254" w:lineRule="auto"/>
    </w:pPr>
    <w:rPr>
      <w:rFonts w:ascii="Calibri" w:eastAsia="SimSun" w:hAnsi="Calibri" w:cs="Calibri"/>
      <w:color w:val="00000A"/>
      <w:lang w:eastAsia="en-US"/>
    </w:rPr>
  </w:style>
  <w:style w:type="paragraph" w:styleId="Nagwek1">
    <w:name w:val="heading 1"/>
    <w:basedOn w:val="Normalny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Calibri Light" w:hAnsi="Calibri Light"/>
      <w:color w:val="2E74B5"/>
      <w:sz w:val="32"/>
      <w:szCs w:val="32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czeinternetowe">
    <w:name w:val="Łącze internetowe"/>
    <w:basedOn w:val="Domylnaczcionkaakapitu"/>
    <w:rPr>
      <w:color w:val="0563C1"/>
      <w:u w:val="single"/>
      <w:lang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Mocnowyrniony">
    <w:name w:val="Mocno wyróżniony"/>
    <w:basedOn w:val="Domylnaczcionkaakapitu"/>
    <w:rPr>
      <w:b/>
      <w:bCs/>
    </w:rPr>
  </w:style>
  <w:style w:type="character" w:customStyle="1" w:styleId="ListLabel1">
    <w:name w:val="ListLabel 1"/>
    <w:rPr>
      <w:rFonts w:cs="Century Gothic"/>
    </w:rPr>
  </w:style>
  <w:style w:type="character" w:customStyle="1" w:styleId="WW8Num4z0">
    <w:name w:val="WW8Num4z0"/>
    <w:rPr>
      <w:rFonts w:ascii="Symbol" w:hAnsi="Symbol" w:cs="StarSymbol;Arial Unicode MS"/>
      <w:sz w:val="18"/>
      <w:szCs w:val="18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ListLabel2">
    <w:name w:val="ListLabel 2"/>
    <w:rPr>
      <w:rFonts w:cs="Symbol"/>
      <w:sz w:val="18"/>
      <w:szCs w:val="18"/>
    </w:rPr>
  </w:style>
  <w:style w:type="character" w:customStyle="1" w:styleId="ListLabel3">
    <w:name w:val="ListLabel 3"/>
    <w:rPr>
      <w:rFonts w:cs="Symbol"/>
    </w:rPr>
  </w:style>
  <w:style w:type="character" w:customStyle="1" w:styleId="ListLabel4">
    <w:name w:val="ListLabel 4"/>
    <w:rPr>
      <w:rFonts w:cs="OpenSymbol"/>
    </w:rPr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Normalny"/>
    <w:pPr>
      <w:spacing w:after="120"/>
    </w:pPr>
  </w:style>
  <w:style w:type="paragraph" w:styleId="Lista">
    <w:name w:val="List"/>
    <w:basedOn w:val="Normalny"/>
    <w:pPr>
      <w:ind w:left="283" w:hanging="283"/>
      <w:contextualSpacing/>
    </w:pPr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pPr>
      <w:ind w:left="720"/>
      <w:contextualSpacing/>
    </w:pPr>
  </w:style>
  <w:style w:type="paragraph" w:styleId="Lista3">
    <w:name w:val="List 3"/>
    <w:basedOn w:val="Normalny"/>
    <w:pPr>
      <w:ind w:left="849" w:hanging="283"/>
      <w:contextualSpacing/>
    </w:p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100" w:lineRule="atLeast"/>
    </w:pPr>
  </w:style>
  <w:style w:type="paragraph" w:styleId="Tekstdymka">
    <w:name w:val="Balloon Text"/>
    <w:basedOn w:val="Normalny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</w:style>
  <w:style w:type="paragraph" w:styleId="Tytu">
    <w:name w:val="Title"/>
    <w:basedOn w:val="Nagwek"/>
  </w:style>
  <w:style w:type="paragraph" w:styleId="Podtytu">
    <w:name w:val="Subtitle"/>
    <w:basedOn w:val="Nagwek"/>
  </w:style>
  <w:style w:type="paragraph" w:customStyle="1" w:styleId="tekst-1">
    <w:name w:val="tekst-1"/>
    <w:basedOn w:val="Normalny"/>
    <w:pPr>
      <w:spacing w:before="200" w:after="200" w:line="300" w:lineRule="exact"/>
      <w:ind w:left="709"/>
      <w:jc w:val="both"/>
    </w:pPr>
  </w:style>
  <w:style w:type="paragraph" w:customStyle="1" w:styleId="NosList">
    <w:name w:val="Nos List"/>
    <w:basedOn w:val="Normalny"/>
    <w:pPr>
      <w:keepLines/>
      <w:spacing w:before="120" w:after="0"/>
      <w:ind w:left="-3456"/>
      <w:jc w:val="both"/>
    </w:pPr>
    <w:rPr>
      <w:szCs w:val="20"/>
    </w:rPr>
  </w:style>
  <w:style w:type="paragraph" w:customStyle="1" w:styleId="Zawartotabeli">
    <w:name w:val="Zawartość tabeli"/>
    <w:basedOn w:val="Normaln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3756</TotalTime>
  <Pages>8</Pages>
  <Words>1819</Words>
  <Characters>10915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190</cp:revision>
  <cp:lastPrinted>2016-04-17T17:17:00Z</cp:lastPrinted>
  <dcterms:created xsi:type="dcterms:W3CDTF">2016-04-12T20:27:00Z</dcterms:created>
  <dcterms:modified xsi:type="dcterms:W3CDTF">2016-08-31T09:47:00Z</dcterms:modified>
</cp:coreProperties>
</file>