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7758BAD" w14:textId="77777777" w:rsidR="00B852AA" w:rsidRDefault="00B852AA" w:rsidP="00B852AA">
      <w:pPr>
        <w:spacing w:after="0" w:line="240" w:lineRule="auto"/>
        <w:jc w:val="both"/>
        <w:rPr>
          <w:rFonts w:eastAsia="Times New Roman" w:cs="Calibri"/>
          <w:lang w:eastAsia="pl-PL"/>
        </w:rPr>
      </w:pPr>
    </w:p>
    <w:p w14:paraId="38B591B9" w14:textId="083AC828" w:rsidR="00F23E9C" w:rsidRPr="00F23E9C" w:rsidRDefault="00F23E9C" w:rsidP="00F23E9C">
      <w:pPr>
        <w:widowControl w:val="0"/>
        <w:autoSpaceDE w:val="0"/>
        <w:autoSpaceDN w:val="0"/>
        <w:spacing w:after="0" w:line="276" w:lineRule="auto"/>
        <w:jc w:val="both"/>
        <w:rPr>
          <w:rFonts w:ascii="Calibri" w:eastAsia="Calibri" w:hAnsi="Calibri" w:cs="Calibri"/>
          <w:lang w:eastAsia="pl-PL" w:bidi="pl-PL"/>
        </w:rPr>
      </w:pPr>
      <w:r w:rsidRPr="00F23E9C">
        <w:rPr>
          <w:rFonts w:ascii="Calibri" w:eastAsia="Calibri" w:hAnsi="Calibri" w:cs="Calibri"/>
          <w:lang w:eastAsia="pl-PL" w:bidi="pl-PL"/>
        </w:rPr>
        <w:t>K/</w:t>
      </w:r>
      <w:r w:rsidR="00747335">
        <w:rPr>
          <w:rFonts w:ascii="Calibri" w:eastAsia="Calibri" w:hAnsi="Calibri" w:cs="Calibri"/>
          <w:lang w:eastAsia="pl-PL" w:bidi="pl-PL"/>
        </w:rPr>
        <w:t>292-4-1101</w:t>
      </w:r>
      <w:r w:rsidRPr="00F23E9C">
        <w:rPr>
          <w:rFonts w:ascii="Calibri" w:eastAsia="Calibri" w:hAnsi="Calibri" w:cs="Calibri"/>
          <w:lang w:eastAsia="pl-PL" w:bidi="pl-PL"/>
        </w:rPr>
        <w:t>/2019</w:t>
      </w:r>
    </w:p>
    <w:p w14:paraId="28A44405" w14:textId="411AD678" w:rsidR="00F23E9C" w:rsidRPr="00F23E9C" w:rsidRDefault="00F23E9C" w:rsidP="00F23E9C">
      <w:pPr>
        <w:autoSpaceDE w:val="0"/>
        <w:autoSpaceDN w:val="0"/>
        <w:spacing w:after="0" w:line="276" w:lineRule="auto"/>
        <w:jc w:val="both"/>
        <w:rPr>
          <w:rFonts w:ascii="Calibri" w:eastAsia="Tahoma" w:hAnsi="Calibri" w:cs="Calibri"/>
          <w:lang w:eastAsia="pl-PL" w:bidi="pl-PL"/>
        </w:rPr>
      </w:pPr>
      <w:r w:rsidRPr="00F23E9C">
        <w:rPr>
          <w:rFonts w:ascii="Calibri" w:eastAsia="Calibri" w:hAnsi="Calibri" w:cs="Calibri"/>
          <w:lang w:eastAsia="pl-PL" w:bidi="pl-PL"/>
        </w:rPr>
        <w:t xml:space="preserve">Poznań, </w:t>
      </w:r>
      <w:r w:rsidR="00747335">
        <w:rPr>
          <w:rFonts w:ascii="Calibri" w:eastAsia="Calibri" w:hAnsi="Calibri" w:cs="Calibri"/>
          <w:lang w:eastAsia="pl-PL" w:bidi="pl-PL"/>
        </w:rPr>
        <w:t>21</w:t>
      </w:r>
      <w:r>
        <w:rPr>
          <w:rFonts w:ascii="Calibri" w:eastAsia="Calibri" w:hAnsi="Calibri" w:cs="Calibri"/>
          <w:lang w:eastAsia="pl-PL" w:bidi="pl-PL"/>
        </w:rPr>
        <w:t xml:space="preserve"> sierpnia</w:t>
      </w:r>
      <w:r w:rsidRPr="00F23E9C">
        <w:rPr>
          <w:rFonts w:ascii="Calibri" w:eastAsia="Calibri" w:hAnsi="Calibri" w:cs="Calibri"/>
          <w:lang w:eastAsia="pl-PL" w:bidi="pl-PL"/>
        </w:rPr>
        <w:t xml:space="preserve"> 2019 r.</w:t>
      </w:r>
    </w:p>
    <w:p w14:paraId="40D2372D" w14:textId="77777777" w:rsidR="00F23E9C" w:rsidRPr="00F23E9C" w:rsidRDefault="00F23E9C" w:rsidP="00F23E9C">
      <w:pPr>
        <w:autoSpaceDE w:val="0"/>
        <w:autoSpaceDN w:val="0"/>
        <w:spacing w:after="0" w:line="276" w:lineRule="auto"/>
        <w:jc w:val="both"/>
        <w:rPr>
          <w:rFonts w:ascii="Calibri" w:eastAsia="Tahoma" w:hAnsi="Calibri" w:cs="Calibri"/>
          <w:lang w:eastAsia="pl-PL" w:bidi="pl-PL"/>
        </w:rPr>
      </w:pPr>
    </w:p>
    <w:p w14:paraId="7C1C7694" w14:textId="77777777" w:rsidR="00F23E9C" w:rsidRPr="00F23E9C" w:rsidRDefault="00F23E9C" w:rsidP="00F23E9C">
      <w:pPr>
        <w:autoSpaceDE w:val="0"/>
        <w:autoSpaceDN w:val="0"/>
        <w:spacing w:after="0" w:line="276" w:lineRule="auto"/>
        <w:jc w:val="both"/>
        <w:rPr>
          <w:rFonts w:ascii="Calibri" w:eastAsia="Tahoma" w:hAnsi="Calibri" w:cs="Calibri"/>
          <w:lang w:eastAsia="pl-PL" w:bidi="pl-PL"/>
        </w:rPr>
      </w:pPr>
    </w:p>
    <w:p w14:paraId="6AFE030D" w14:textId="77777777" w:rsidR="00F23E9C" w:rsidRPr="00F23E9C" w:rsidRDefault="00F23E9C" w:rsidP="00F23E9C">
      <w:pPr>
        <w:widowControl w:val="0"/>
        <w:autoSpaceDE w:val="0"/>
        <w:autoSpaceDN w:val="0"/>
        <w:spacing w:after="0" w:line="276" w:lineRule="auto"/>
        <w:jc w:val="center"/>
        <w:rPr>
          <w:rFonts w:ascii="Calibri" w:eastAsia="Calibri" w:hAnsi="Calibri" w:cs="Calibri"/>
          <w:lang w:eastAsia="pl-PL" w:bidi="pl-PL"/>
        </w:rPr>
      </w:pPr>
      <w:r w:rsidRPr="00F23E9C">
        <w:rPr>
          <w:rFonts w:ascii="Calibri" w:eastAsia="Calibri" w:hAnsi="Calibri" w:cs="Calibri"/>
          <w:lang w:eastAsia="pl-PL" w:bidi="pl-PL"/>
        </w:rPr>
        <w:t>DO WSZYSTKICH WYKONAWCÓW</w:t>
      </w:r>
    </w:p>
    <w:p w14:paraId="2DC7EA28" w14:textId="77777777" w:rsidR="00F23E9C" w:rsidRPr="00F23E9C" w:rsidRDefault="00F23E9C" w:rsidP="00F23E9C">
      <w:pPr>
        <w:widowControl w:val="0"/>
        <w:autoSpaceDE w:val="0"/>
        <w:autoSpaceDN w:val="0"/>
        <w:spacing w:after="0" w:line="276" w:lineRule="auto"/>
        <w:jc w:val="center"/>
        <w:rPr>
          <w:rFonts w:ascii="Calibri" w:eastAsia="Calibri" w:hAnsi="Calibri" w:cs="Calibri"/>
          <w:lang w:eastAsia="pl-PL" w:bidi="pl-PL"/>
        </w:rPr>
      </w:pPr>
    </w:p>
    <w:p w14:paraId="696ED1AD" w14:textId="77777777" w:rsidR="00F23E9C" w:rsidRDefault="00F23E9C" w:rsidP="00F23E9C">
      <w:pPr>
        <w:widowControl w:val="0"/>
        <w:autoSpaceDE w:val="0"/>
        <w:autoSpaceDN w:val="0"/>
        <w:spacing w:after="0" w:line="276" w:lineRule="auto"/>
        <w:rPr>
          <w:rFonts w:ascii="Calibri" w:eastAsia="Calibri" w:hAnsi="Calibri" w:cs="Calibri"/>
          <w:lang w:eastAsia="pl-PL" w:bidi="pl-PL"/>
        </w:rPr>
      </w:pPr>
    </w:p>
    <w:p w14:paraId="11F3B9C1" w14:textId="77777777" w:rsidR="00212D09" w:rsidRPr="00F23E9C" w:rsidRDefault="00212D09" w:rsidP="00F23E9C">
      <w:pPr>
        <w:widowControl w:val="0"/>
        <w:autoSpaceDE w:val="0"/>
        <w:autoSpaceDN w:val="0"/>
        <w:spacing w:after="0" w:line="276" w:lineRule="auto"/>
        <w:rPr>
          <w:rFonts w:ascii="Calibri" w:eastAsia="Calibri" w:hAnsi="Calibri" w:cs="Calibri"/>
          <w:lang w:eastAsia="pl-PL" w:bidi="pl-PL"/>
        </w:rPr>
      </w:pPr>
    </w:p>
    <w:p w14:paraId="5B6ECF2F" w14:textId="77777777" w:rsidR="00F23E9C" w:rsidRPr="00F23E9C" w:rsidRDefault="00F23E9C" w:rsidP="00212D09">
      <w:pPr>
        <w:widowControl w:val="0"/>
        <w:autoSpaceDE w:val="0"/>
        <w:autoSpaceDN w:val="0"/>
        <w:spacing w:after="0" w:line="240" w:lineRule="auto"/>
        <w:ind w:right="-2"/>
        <w:jc w:val="both"/>
        <w:rPr>
          <w:rFonts w:ascii="Calibri" w:eastAsia="Calibri" w:hAnsi="Calibri" w:cs="Calibri"/>
          <w:lang w:eastAsia="pl-PL" w:bidi="pl-PL"/>
        </w:rPr>
      </w:pPr>
      <w:r w:rsidRPr="00F23E9C">
        <w:rPr>
          <w:rFonts w:ascii="Calibri" w:eastAsia="Calibri" w:hAnsi="Calibri" w:cs="Calibri"/>
          <w:lang w:eastAsia="pl-PL" w:bidi="pl-PL"/>
        </w:rPr>
        <w:tab/>
        <w:t xml:space="preserve">Uniwersytet Ekonomiczny w Poznaniu informuje, że w postępowaniu o udzielenie zamówienia publicznego na  </w:t>
      </w:r>
      <w:r w:rsidRPr="00F23E9C">
        <w:rPr>
          <w:rFonts w:ascii="Calibri" w:eastAsia="Calibri" w:hAnsi="Calibri" w:cs="Calibri"/>
          <w:b/>
        </w:rPr>
        <w:t xml:space="preserve">wykonanie robót budowlanych w ramach projektu pt. „Kompleksowa modernizacja energetyczna budynku Collegium </w:t>
      </w:r>
      <w:proofErr w:type="spellStart"/>
      <w:r w:rsidRPr="00F23E9C">
        <w:rPr>
          <w:rFonts w:ascii="Calibri" w:eastAsia="Calibri" w:hAnsi="Calibri" w:cs="Calibri"/>
          <w:b/>
        </w:rPr>
        <w:t>Altum</w:t>
      </w:r>
      <w:proofErr w:type="spellEnd"/>
      <w:r w:rsidRPr="00F23E9C">
        <w:rPr>
          <w:rFonts w:ascii="Calibri" w:eastAsia="Calibri" w:hAnsi="Calibri" w:cs="Calibri"/>
          <w:b/>
        </w:rPr>
        <w:t xml:space="preserve"> Uniwersytetu Ekonomicznego w Poznaniu” oraz modernizacja i przebudowa niektórych elementów budynku Collegium </w:t>
      </w:r>
      <w:proofErr w:type="spellStart"/>
      <w:r w:rsidRPr="00F23E9C">
        <w:rPr>
          <w:rFonts w:ascii="Calibri" w:eastAsia="Calibri" w:hAnsi="Calibri" w:cs="Calibri"/>
          <w:b/>
        </w:rPr>
        <w:t>Altum</w:t>
      </w:r>
      <w:proofErr w:type="spellEnd"/>
      <w:r w:rsidRPr="00F23E9C">
        <w:rPr>
          <w:rFonts w:ascii="Calibri" w:eastAsia="Calibri" w:hAnsi="Calibri" w:cs="Calibri"/>
          <w:b/>
        </w:rPr>
        <w:t xml:space="preserve"> (ZP/008/19) </w:t>
      </w:r>
      <w:r w:rsidRPr="00F23E9C">
        <w:rPr>
          <w:rFonts w:ascii="Calibri" w:eastAsia="Calibri" w:hAnsi="Calibri" w:cs="Calibri"/>
        </w:rPr>
        <w:t>wpłynęły pytania</w:t>
      </w:r>
      <w:r w:rsidRPr="00F23E9C">
        <w:rPr>
          <w:rFonts w:ascii="Calibri" w:eastAsia="Calibri" w:hAnsi="Calibri" w:cs="Calibri"/>
          <w:lang w:eastAsia="pl-PL" w:bidi="pl-PL"/>
        </w:rPr>
        <w:t>, na które Zamawiający niniejszym odpowiada.</w:t>
      </w:r>
    </w:p>
    <w:p w14:paraId="637C417D" w14:textId="77777777" w:rsidR="00B852AA" w:rsidRDefault="00B852AA" w:rsidP="00470827">
      <w:pPr>
        <w:spacing w:after="0" w:line="240" w:lineRule="auto"/>
        <w:jc w:val="both"/>
        <w:rPr>
          <w:rFonts w:eastAsia="Times New Roman" w:cs="Calibri"/>
          <w:lang w:eastAsia="pl-PL"/>
        </w:rPr>
      </w:pPr>
    </w:p>
    <w:p w14:paraId="3E60D079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bookmarkStart w:id="0" w:name="_GoBack"/>
      <w:bookmarkEnd w:id="0"/>
    </w:p>
    <w:p w14:paraId="317E6B94" w14:textId="676DF343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747335">
        <w:rPr>
          <w:rFonts w:ascii="Calibri" w:eastAsia="Times New Roman" w:hAnsi="Calibri" w:cs="Calibri"/>
          <w:lang w:eastAsia="pl-PL"/>
        </w:rPr>
        <w:t>1.</w:t>
      </w:r>
      <w:r w:rsidRPr="00747335">
        <w:rPr>
          <w:rFonts w:ascii="Calibri" w:eastAsia="Times New Roman" w:hAnsi="Calibri" w:cs="Calibri"/>
          <w:lang w:eastAsia="pl-PL"/>
        </w:rPr>
        <w:tab/>
        <w:t>Wentylacja pomieszczeń IT - proszę o naniesienie lokalizacji kanału nawiewnego i wywiewnego do pomieszczeń IT w szachcie wentylacyjnym, proszę o naniesienie lokalizacji montażu oraz opisu wentylatorów kanałowych, klap p.poż i elementów nawiewnych i wywiewnych do pomieszczeń IT, proszę o naniesienie na dokumentacji miejsca wpięcia w instalację W10 i N10, proszę o opis działania instalacji w czasie pożaru w scenariuszu pożarowym. Opis zawarty opisie technicznym w punkcie 24.3 i 11.1.5 są nie wystarczające dla prawidłowej wyceny instalacji oraz niezbędnych obudów pożarowych kanałów.</w:t>
      </w:r>
    </w:p>
    <w:p w14:paraId="59F1CB7B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747335">
        <w:rPr>
          <w:rFonts w:ascii="Calibri" w:eastAsia="Times New Roman" w:hAnsi="Calibri" w:cs="Calibri"/>
          <w:lang w:eastAsia="pl-PL"/>
        </w:rPr>
        <w:t>Odp.:</w:t>
      </w:r>
    </w:p>
    <w:p w14:paraId="2C1808CC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747335">
        <w:rPr>
          <w:rFonts w:ascii="Calibri" w:eastAsia="Times New Roman" w:hAnsi="Calibri" w:cs="Calibri"/>
          <w:lang w:eastAsia="pl-PL"/>
        </w:rPr>
        <w:t>Zakres dot. wentylacji pomieszczeń IT został wskazany w załączonej do SIWZ dokumentacji projektowej, m.in. w jej części rysunkowej na rysunkach architektury (rzuty poszczególnych pięter), a także w jej części opisowej w pliku „2.1.00_CA2b-opis PW 170613.pdf” w pkt. 11.1.6 i 24.3 oraz w odpowiedzi na pytanie 53 z załącznika do dokumentacji projektowej (pytania i odpowiedzi z poprzednich postepowań przetargowych). Wentylacja pomieszczeń IT zaliczana jest do wentylacji bytowej budynku i obowiązują dla niej takie same wymagania dotyczące działania w czasie pożaru jak dla ww. wentylacji bytowej.</w:t>
      </w:r>
    </w:p>
    <w:p w14:paraId="31164F27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747335">
        <w:rPr>
          <w:rFonts w:ascii="Calibri" w:eastAsia="Times New Roman" w:hAnsi="Calibri" w:cs="Calibri"/>
          <w:lang w:eastAsia="pl-PL"/>
        </w:rPr>
        <w:t>Opis przedmiotu zamówienia jednoznacznie wskazuje zakres prac do wykonania i obowiązków Wykonawcy, które należy uwzględnić w ofercie.</w:t>
      </w:r>
    </w:p>
    <w:p w14:paraId="3FE76B3A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7F67AA5E" w14:textId="001A3CCB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747335">
        <w:rPr>
          <w:rFonts w:ascii="Calibri" w:eastAsia="Times New Roman" w:hAnsi="Calibri" w:cs="Calibri"/>
          <w:lang w:eastAsia="pl-PL"/>
        </w:rPr>
        <w:t>2.</w:t>
      </w:r>
      <w:r w:rsidRPr="00747335">
        <w:rPr>
          <w:rFonts w:ascii="Calibri" w:eastAsia="Times New Roman" w:hAnsi="Calibri" w:cs="Calibri"/>
          <w:lang w:eastAsia="pl-PL"/>
        </w:rPr>
        <w:tab/>
        <w:t>Centrala NW10 zgodnie z zapisami projektu ma zostać wyposażona w nagrzewnicę wodną – proszę o uzupełnienie dokumentacji o schemat instalacji CT przyłącza z opisem armatury. Zgodnie z zapisem zawartym w dokumentacji w punkcie 24.1 – doprowadzenie zasilania wody grzewczej do central z węzła cieplnego – poza zakresem- nie podlega wycenie w postępowaniu przetargowym – proszę o potwierdzenie.</w:t>
      </w:r>
    </w:p>
    <w:p w14:paraId="46FFC578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747335">
        <w:rPr>
          <w:rFonts w:ascii="Calibri" w:eastAsia="Times New Roman" w:hAnsi="Calibri" w:cs="Calibri"/>
          <w:lang w:eastAsia="pl-PL"/>
        </w:rPr>
        <w:t>Odp.:</w:t>
      </w:r>
    </w:p>
    <w:p w14:paraId="5D476708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747335">
        <w:rPr>
          <w:rFonts w:ascii="Calibri" w:eastAsia="Times New Roman" w:hAnsi="Calibri" w:cs="Calibri"/>
          <w:lang w:eastAsia="pl-PL"/>
        </w:rPr>
        <w:t>Zgodnie z odpowiedzią na pytanie 41 z załącznika do dokumentacji projektowej (pytania i odpowiedzi z poprzednich postepowań przetargowych) w zakresie prac Wykonawcy jest:</w:t>
      </w:r>
    </w:p>
    <w:p w14:paraId="174880F7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747335">
        <w:rPr>
          <w:rFonts w:ascii="Calibri" w:eastAsia="Times New Roman" w:hAnsi="Calibri" w:cs="Calibri"/>
          <w:lang w:eastAsia="pl-PL"/>
        </w:rPr>
        <w:t xml:space="preserve">„wykonanie podłączenia na podstawie przygotowanego wcześniej przez Wykonawcę projektu podłączenia nagrzewnicy centrali N10 z istniejącego węzła cieplnego i w przypadku konieczności </w:t>
      </w:r>
      <w:r w:rsidRPr="00747335">
        <w:rPr>
          <w:rFonts w:ascii="Calibri" w:eastAsia="Times New Roman" w:hAnsi="Calibri" w:cs="Calibri"/>
          <w:lang w:eastAsia="pl-PL"/>
        </w:rPr>
        <w:lastRenderedPageBreak/>
        <w:t xml:space="preserve">uzgodnienie projektu przebudowy węzła cieplnego z gestorem sieci cieplnej z uwzględnieniem inwentaryzacji demontowanych </w:t>
      </w:r>
      <w:proofErr w:type="spellStart"/>
      <w:r w:rsidRPr="00747335">
        <w:rPr>
          <w:rFonts w:ascii="Calibri" w:eastAsia="Times New Roman" w:hAnsi="Calibri" w:cs="Calibri"/>
          <w:lang w:eastAsia="pl-PL"/>
        </w:rPr>
        <w:t>zasilań</w:t>
      </w:r>
      <w:proofErr w:type="spellEnd"/>
      <w:r w:rsidRPr="00747335">
        <w:rPr>
          <w:rFonts w:ascii="Calibri" w:eastAsia="Times New Roman" w:hAnsi="Calibri" w:cs="Calibri"/>
          <w:lang w:eastAsia="pl-PL"/>
        </w:rPr>
        <w:t xml:space="preserve"> nagrzewnic przynależnych do demontowanych wentylatorów nawiewnych oraz zastosowanych przez Wykonawcę nowoprojektowanych urządzeń”.</w:t>
      </w:r>
    </w:p>
    <w:p w14:paraId="53883C27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243C5346" w14:textId="14369E4D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747335">
        <w:rPr>
          <w:rFonts w:ascii="Calibri" w:eastAsia="Times New Roman" w:hAnsi="Calibri" w:cs="Calibri"/>
          <w:lang w:eastAsia="pl-PL"/>
        </w:rPr>
        <w:t>3.</w:t>
      </w:r>
      <w:r w:rsidRPr="00747335">
        <w:rPr>
          <w:rFonts w:ascii="Calibri" w:eastAsia="Times New Roman" w:hAnsi="Calibri" w:cs="Calibri"/>
          <w:lang w:eastAsia="pl-PL"/>
        </w:rPr>
        <w:tab/>
        <w:t>W związku z jednoznacznym wskazaniem w dokumentacji przetargowej producenta rur które mają zostać zastosowane do budowy instalacji odzysku glikolowego ( opis zawarty w punkcie 26.2 opisu technicznego)</w:t>
      </w:r>
    </w:p>
    <w:p w14:paraId="39536505" w14:textId="219E502A" w:rsidR="00747335" w:rsidRPr="00747335" w:rsidRDefault="00470827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>
        <w:rPr>
          <w:rFonts w:ascii="Calibri" w:eastAsia="Times New Roman" w:hAnsi="Calibri" w:cs="Calibri"/>
          <w:lang w:eastAsia="pl-PL"/>
        </w:rPr>
        <w:t>P</w:t>
      </w:r>
      <w:r w:rsidR="00747335" w:rsidRPr="00747335">
        <w:rPr>
          <w:rFonts w:ascii="Calibri" w:eastAsia="Times New Roman" w:hAnsi="Calibri" w:cs="Calibri"/>
          <w:lang w:eastAsia="pl-PL"/>
        </w:rPr>
        <w:t>roszę o informację czy Inwestor wyrazi zgodę na zastosowanie rur stalowych spawanych?</w:t>
      </w:r>
    </w:p>
    <w:p w14:paraId="4F573A52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</w:p>
    <w:p w14:paraId="60653CE5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747335">
        <w:rPr>
          <w:rFonts w:ascii="Calibri" w:eastAsia="Times New Roman" w:hAnsi="Calibri" w:cs="Calibri"/>
          <w:lang w:eastAsia="pl-PL"/>
        </w:rPr>
        <w:t>Odp.:</w:t>
      </w:r>
    </w:p>
    <w:p w14:paraId="26DE069E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747335">
        <w:rPr>
          <w:rFonts w:ascii="Calibri" w:eastAsia="Times New Roman" w:hAnsi="Calibri" w:cs="Calibri"/>
          <w:lang w:eastAsia="pl-PL"/>
        </w:rPr>
        <w:t>Zamawiający zwraca uwagę, że zgodnie z SIWZ:</w:t>
      </w:r>
    </w:p>
    <w:p w14:paraId="2EB0A4AE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747335">
        <w:rPr>
          <w:rFonts w:ascii="Calibri" w:eastAsia="Times New Roman" w:hAnsi="Calibri" w:cs="Calibri"/>
          <w:lang w:eastAsia="pl-PL"/>
        </w:rPr>
        <w:t>„Jeżeli dokumentacja projektowa, specyfikacje techniczne wykonania i odbioru robót, przedmiary robót itd. wskazywałyby w odniesieniu do niektórych materiałów i urządzeń znaki towarowe lub pochodzenie Zamawiający, zgodnie z art. 29 ust. 3 ustawy PZP, dopuszcza wbudowanie „produktów” równoważnych. Wszelkie „produkty” pochodzące od konkretnych producentów, określają minimalne parametry techniczne i jakościowe oraz cechy użytkowe, jakim muszą odpowiadać towary, aby spełnić wymagania stawiane przez Zamawiającego i stanowią wyłącznie wzorzec jakościowy przedmiotu zamówienia. Poprzez zapis dot. minimalnych wymagań parametrów technicznych i jakościowych, Zamawiający rozumie wymagania towarów zawarte w ogólnie dostępnych źródłach, katalogach, stronach internetowych producentów. Operowanie przykładowymi nazwami producenta, ma jedynie na celu doprecyzowanie poziomu oczekiwań Zamawiającego w stosunku do określonego rozwiązania. Tak więc posługiwanie się nazwami producentów/produktów ma wyłącznie charakter przykładowy. Zamawiający, przy opisie przedmiotu zamówienia, wskazując oznaczenie konkretnego producenta (dostawcy) lub konkretny produkt, dopuszcza jednocześnie produkty równoważne o parametrach technicznych, jakościowych i cechach użytkowych, co najmniej na poziomie parametrów wskazanego produktu, uznając tym samym każdy produkt o wskazanych parametrach lub lepszych. Zamawiający podkreśla, że zgodnie z art. 30 ust. 5 ustawy PZP ciężar udowodnienia, że oferowany przedmiot zamówienia jest równoważny w stosunku do wymagań określonych przez Zamawiającego spoczywa na składającym ofertę.”</w:t>
      </w:r>
    </w:p>
    <w:p w14:paraId="49AA736A" w14:textId="77777777" w:rsidR="00747335" w:rsidRPr="00747335" w:rsidRDefault="00747335" w:rsidP="00470827">
      <w:pPr>
        <w:spacing w:after="0" w:line="240" w:lineRule="auto"/>
        <w:jc w:val="both"/>
        <w:rPr>
          <w:rFonts w:ascii="Calibri" w:eastAsia="Times New Roman" w:hAnsi="Calibri" w:cs="Calibri"/>
          <w:lang w:eastAsia="pl-PL"/>
        </w:rPr>
      </w:pPr>
      <w:r w:rsidRPr="00747335">
        <w:rPr>
          <w:rFonts w:ascii="Calibri" w:eastAsia="Times New Roman" w:hAnsi="Calibri" w:cs="Calibri"/>
          <w:lang w:eastAsia="pl-PL"/>
        </w:rPr>
        <w:t>Jednocześnie Zamawiający nie wyraża zgody na zamianę rurociągów instalacji odzysku glikolowego wskazanych w dokumentacji przetargowej na rurociągi stalowe łączone przez spawanie ze względu na brak spełnienia przez rurociągi stalowe parametrów technicznych wymaganych dla ww. instalacji, opisanych w dokumentacji projektowej.</w:t>
      </w:r>
    </w:p>
    <w:p w14:paraId="1413F3E9" w14:textId="77777777" w:rsidR="004359F7" w:rsidRPr="004359F7" w:rsidRDefault="004359F7" w:rsidP="00470827">
      <w:pPr>
        <w:spacing w:after="0" w:line="240" w:lineRule="auto"/>
        <w:ind w:left="360"/>
        <w:jc w:val="both"/>
        <w:rPr>
          <w:rFonts w:eastAsia="Times New Roman" w:cs="Calibri"/>
          <w:b/>
          <w:lang w:eastAsia="pl-PL"/>
        </w:rPr>
      </w:pPr>
    </w:p>
    <w:sectPr w:rsidR="004359F7" w:rsidRPr="004359F7" w:rsidSect="00470827">
      <w:headerReference w:type="default" r:id="rId7"/>
      <w:footerReference w:type="default" r:id="rId8"/>
      <w:pgSz w:w="11906" w:h="16838"/>
      <w:pgMar w:top="2109" w:right="1417" w:bottom="2552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2EAEDD2" w14:textId="77777777" w:rsidR="004E7FE0" w:rsidRDefault="004E7FE0" w:rsidP="003714F0">
      <w:pPr>
        <w:spacing w:after="0" w:line="240" w:lineRule="auto"/>
      </w:pPr>
      <w:r>
        <w:separator/>
      </w:r>
    </w:p>
  </w:endnote>
  <w:endnote w:type="continuationSeparator" w:id="0">
    <w:p w14:paraId="5C576793" w14:textId="77777777" w:rsidR="004E7FE0" w:rsidRDefault="004E7FE0" w:rsidP="003714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54DE3C" w14:textId="7AE17C13" w:rsidR="0004522B" w:rsidRPr="00281334" w:rsidRDefault="0004522B" w:rsidP="00281334">
    <w:pPr>
      <w:tabs>
        <w:tab w:val="center" w:pos="4536"/>
        <w:tab w:val="right" w:pos="9072"/>
      </w:tabs>
      <w:spacing w:after="0" w:line="240" w:lineRule="auto"/>
      <w:jc w:val="both"/>
      <w:rPr>
        <w:rFonts w:ascii="Calibri" w:eastAsia="Calibri" w:hAnsi="Calibri" w:cs="Times New Roman"/>
        <w:noProof/>
        <w:lang w:eastAsia="pl-PL"/>
      </w:rPr>
    </w:pPr>
    <w:r>
      <w:rPr>
        <w:noProof/>
        <w:lang w:eastAsia="pl-PL"/>
      </w:rPr>
      <w:drawing>
        <wp:inline distT="0" distB="0" distL="0" distR="0" wp14:anchorId="7E3671BF" wp14:editId="4E8571CC">
          <wp:extent cx="1633338" cy="715992"/>
          <wp:effectExtent l="0" t="0" r="5080" b="8255"/>
          <wp:docPr id="13" name="Obraz 13" descr="C:\Users\12129\AppData\Local\Microsoft\Windows\INetCache\Content.Word\logo_FE_Infrastruktura_i_Srodowisko_rgb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:\Users\12129\AppData\Local\Microsoft\Windows\INetCache\Content.Word\logo_FE_Infrastruktura_i_Srodowisko_rgb-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9304" cy="7186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Calibri" w:eastAsia="Calibri" w:hAnsi="Calibri" w:cs="Times New Roman"/>
        <w:noProof/>
        <w:lang w:eastAsia="pl-PL"/>
      </w:rPr>
      <w:t xml:space="preserve">                              </w:t>
    </w:r>
    <w:r w:rsidR="00074DBF">
      <w:rPr>
        <w:rFonts w:ascii="Calibri" w:eastAsia="Calibri" w:hAnsi="Calibri" w:cs="Times New Roman"/>
        <w:noProof/>
        <w:lang w:eastAsia="pl-PL"/>
      </w:rPr>
      <w:t xml:space="preserve">         </w:t>
    </w:r>
    <w:r>
      <w:rPr>
        <w:rFonts w:ascii="Calibri" w:eastAsia="Calibri" w:hAnsi="Calibri" w:cs="Times New Roman"/>
        <w:noProof/>
        <w:lang w:eastAsia="pl-PL"/>
      </w:rPr>
      <w:t xml:space="preserve">                     </w:t>
    </w:r>
    <w:r w:rsidR="00747335">
      <w:rPr>
        <w:rFonts w:ascii="Calibri" w:eastAsia="Calibri" w:hAnsi="Calibri" w:cs="Times New Roman"/>
        <w:noProof/>
        <w:lang w:eastAsia="pl-PL"/>
      </w:rPr>
      <w:pict w14:anchorId="6C3A97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33" type="#_x0000_t75" style="width:159.55pt;height:52.4pt">
          <v:imagedata r:id="rId2" o:title="UE_FS_rgb-1"/>
        </v:shape>
      </w:pict>
    </w:r>
  </w:p>
  <w:p w14:paraId="63FDD876" w14:textId="3761CC87" w:rsidR="00281334" w:rsidRPr="00074DBF" w:rsidRDefault="00281334" w:rsidP="00074DBF">
    <w:pPr>
      <w:tabs>
        <w:tab w:val="left" w:pos="1276"/>
        <w:tab w:val="center" w:pos="1560"/>
        <w:tab w:val="right" w:pos="9072"/>
      </w:tabs>
      <w:spacing w:after="0" w:line="240" w:lineRule="auto"/>
      <w:jc w:val="center"/>
      <w:rPr>
        <w:rFonts w:ascii="Calibri" w:eastAsia="Calibri" w:hAnsi="Calibri" w:cs="Times New Roman"/>
        <w:sz w:val="16"/>
        <w:szCs w:val="16"/>
        <w:lang w:eastAsia="pl-PL"/>
      </w:rPr>
    </w:pPr>
    <w:r w:rsidRPr="00281334">
      <w:rPr>
        <w:rFonts w:ascii="Calibri" w:eastAsia="Calibri" w:hAnsi="Calibri" w:cs="Times New Roman"/>
        <w:sz w:val="15"/>
        <w:szCs w:val="15"/>
      </w:rPr>
      <w:t>Projekt „</w:t>
    </w:r>
    <w:r w:rsidRPr="00281334">
      <w:rPr>
        <w:rFonts w:ascii="Calibri" w:eastAsia="Calibri" w:hAnsi="Calibri" w:cs="Times New Roman"/>
        <w:i/>
        <w:iCs/>
        <w:spacing w:val="-2"/>
        <w:sz w:val="15"/>
        <w:szCs w:val="15"/>
      </w:rPr>
      <w:t xml:space="preserve">Kompleksowa modernizacja energetyczna budynku Collegium </w:t>
    </w:r>
    <w:proofErr w:type="spellStart"/>
    <w:r w:rsidRPr="00281334">
      <w:rPr>
        <w:rFonts w:ascii="Calibri" w:eastAsia="Calibri" w:hAnsi="Calibri" w:cs="Times New Roman"/>
        <w:i/>
        <w:iCs/>
        <w:spacing w:val="-2"/>
        <w:sz w:val="15"/>
        <w:szCs w:val="15"/>
      </w:rPr>
      <w:t>Altum</w:t>
    </w:r>
    <w:proofErr w:type="spellEnd"/>
    <w:r w:rsidRPr="00281334">
      <w:rPr>
        <w:rFonts w:ascii="Calibri" w:eastAsia="Calibri" w:hAnsi="Calibri" w:cs="Times New Roman"/>
        <w:i/>
        <w:iCs/>
        <w:spacing w:val="-2"/>
        <w:sz w:val="15"/>
        <w:szCs w:val="15"/>
      </w:rPr>
      <w:t xml:space="preserve"> Uniwersytetu Ekonomicznego w Poznaniu</w:t>
    </w:r>
    <w:r w:rsidRPr="00281334">
      <w:rPr>
        <w:rFonts w:ascii="Calibri" w:eastAsia="Calibri" w:hAnsi="Calibri" w:cs="Times New Roman"/>
        <w:sz w:val="15"/>
        <w:szCs w:val="15"/>
      </w:rPr>
      <w:t>” POIS.01.03.01-00-0145/16 współfinansowany przez Unię Europejską z Funduszu Spójności w ramach Programu Operacyjnego Infrastruktura i Środowisko 2014-2020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154B7BF" w14:textId="77777777" w:rsidR="004E7FE0" w:rsidRDefault="004E7FE0" w:rsidP="003714F0">
      <w:pPr>
        <w:spacing w:after="0" w:line="240" w:lineRule="auto"/>
      </w:pPr>
      <w:r>
        <w:separator/>
      </w:r>
    </w:p>
  </w:footnote>
  <w:footnote w:type="continuationSeparator" w:id="0">
    <w:p w14:paraId="4D06916B" w14:textId="77777777" w:rsidR="004E7FE0" w:rsidRDefault="004E7FE0" w:rsidP="003714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5CB4B79" w14:textId="7DA915EF" w:rsidR="00F23E9C" w:rsidRDefault="00F23E9C" w:rsidP="00F23E9C">
    <w:pPr>
      <w:pStyle w:val="Nagwek"/>
      <w:ind w:left="-709"/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5ABB5A93" wp14:editId="22477319">
          <wp:simplePos x="0" y="0"/>
          <wp:positionH relativeFrom="page">
            <wp:align>right</wp:align>
          </wp:positionH>
          <wp:positionV relativeFrom="paragraph">
            <wp:posOffset>-189925</wp:posOffset>
          </wp:positionV>
          <wp:extent cx="7472045" cy="927100"/>
          <wp:effectExtent l="0" t="0" r="0" b="6350"/>
          <wp:wrapNone/>
          <wp:docPr id="12" name="Obraz 12" descr="gora listownik 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gora listownik 9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33696"/>
                  <a:stretch>
                    <a:fillRect/>
                  </a:stretch>
                </pic:blipFill>
                <pic:spPr bwMode="auto">
                  <a:xfrm>
                    <a:off x="0" y="0"/>
                    <a:ext cx="7472045" cy="927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925CD9"/>
    <w:multiLevelType w:val="hybridMultilevel"/>
    <w:tmpl w:val="6C86C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443D4A"/>
    <w:multiLevelType w:val="hybridMultilevel"/>
    <w:tmpl w:val="048CC66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FF35865"/>
    <w:multiLevelType w:val="hybridMultilevel"/>
    <w:tmpl w:val="E07A2B2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5A2281"/>
    <w:multiLevelType w:val="multilevel"/>
    <w:tmpl w:val="BBA8B2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312D4436"/>
    <w:multiLevelType w:val="hybridMultilevel"/>
    <w:tmpl w:val="9C84EF70"/>
    <w:lvl w:ilvl="0" w:tplc="04150001">
      <w:start w:val="1"/>
      <w:numFmt w:val="bullet"/>
      <w:lvlText w:val=""/>
      <w:lvlJc w:val="left"/>
      <w:pPr>
        <w:ind w:left="975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69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1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3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5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57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29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1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35" w:hanging="180"/>
      </w:pPr>
      <w:rPr>
        <w:rFonts w:cs="Times New Roman"/>
      </w:rPr>
    </w:lvl>
  </w:abstractNum>
  <w:abstractNum w:abstractNumId="5" w15:restartNumberingAfterBreak="0">
    <w:nsid w:val="345317AD"/>
    <w:multiLevelType w:val="hybridMultilevel"/>
    <w:tmpl w:val="925EC2F0"/>
    <w:lvl w:ilvl="0" w:tplc="C7E06F70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60AA6"/>
    <w:multiLevelType w:val="hybridMultilevel"/>
    <w:tmpl w:val="48460F4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3C3F1C"/>
    <w:multiLevelType w:val="hybridMultilevel"/>
    <w:tmpl w:val="32DC6DB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0B1B05"/>
    <w:multiLevelType w:val="hybridMultilevel"/>
    <w:tmpl w:val="23B8C06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0B5ECF"/>
    <w:multiLevelType w:val="hybridMultilevel"/>
    <w:tmpl w:val="6FFEF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5FB7066"/>
    <w:multiLevelType w:val="hybridMultilevel"/>
    <w:tmpl w:val="974A6D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E39FE"/>
    <w:multiLevelType w:val="hybridMultilevel"/>
    <w:tmpl w:val="F8C6580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DD0939"/>
    <w:multiLevelType w:val="hybridMultilevel"/>
    <w:tmpl w:val="6C86C90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C11AF9"/>
    <w:multiLevelType w:val="hybridMultilevel"/>
    <w:tmpl w:val="2FC4EF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C67A26"/>
    <w:multiLevelType w:val="hybridMultilevel"/>
    <w:tmpl w:val="A06237C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AA7F87"/>
    <w:multiLevelType w:val="multilevel"/>
    <w:tmpl w:val="E832824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821004B"/>
    <w:multiLevelType w:val="hybridMultilevel"/>
    <w:tmpl w:val="E8AE06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C384AC0"/>
    <w:multiLevelType w:val="hybridMultilevel"/>
    <w:tmpl w:val="C252708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5"/>
  </w:num>
  <w:num w:numId="3">
    <w:abstractNumId w:val="9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</w:num>
  <w:num w:numId="6">
    <w:abstractNumId w:val="7"/>
  </w:num>
  <w:num w:numId="7">
    <w:abstractNumId w:val="13"/>
  </w:num>
  <w:num w:numId="8">
    <w:abstractNumId w:val="12"/>
  </w:num>
  <w:num w:numId="9">
    <w:abstractNumId w:val="2"/>
  </w:num>
  <w:num w:numId="10">
    <w:abstractNumId w:val="16"/>
  </w:num>
  <w:num w:numId="11">
    <w:abstractNumId w:val="10"/>
  </w:num>
  <w:num w:numId="12">
    <w:abstractNumId w:val="6"/>
  </w:num>
  <w:num w:numId="1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</w:num>
  <w:num w:numId="15">
    <w:abstractNumId w:val="1"/>
  </w:num>
  <w:num w:numId="16">
    <w:abstractNumId w:val="4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/>
  <w:defaultTabStop w:val="708"/>
  <w:hyphenationZone w:val="425"/>
  <w:characterSpacingControl w:val="doNotCompress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578"/>
    <w:rsid w:val="000115E5"/>
    <w:rsid w:val="00015A1F"/>
    <w:rsid w:val="00016A7A"/>
    <w:rsid w:val="00022E2F"/>
    <w:rsid w:val="00036248"/>
    <w:rsid w:val="00042817"/>
    <w:rsid w:val="0004522B"/>
    <w:rsid w:val="00045907"/>
    <w:rsid w:val="000718F8"/>
    <w:rsid w:val="00074DBF"/>
    <w:rsid w:val="00075BA1"/>
    <w:rsid w:val="000768F5"/>
    <w:rsid w:val="00081B36"/>
    <w:rsid w:val="000E1127"/>
    <w:rsid w:val="000F3846"/>
    <w:rsid w:val="00114263"/>
    <w:rsid w:val="00140F34"/>
    <w:rsid w:val="001546B6"/>
    <w:rsid w:val="00176C3F"/>
    <w:rsid w:val="00184076"/>
    <w:rsid w:val="001B3248"/>
    <w:rsid w:val="001C37D6"/>
    <w:rsid w:val="001D333B"/>
    <w:rsid w:val="001E3FF8"/>
    <w:rsid w:val="001E6C02"/>
    <w:rsid w:val="001E7082"/>
    <w:rsid w:val="001F1415"/>
    <w:rsid w:val="00210944"/>
    <w:rsid w:val="00212D09"/>
    <w:rsid w:val="00213E5A"/>
    <w:rsid w:val="00232DA9"/>
    <w:rsid w:val="00242484"/>
    <w:rsid w:val="00247669"/>
    <w:rsid w:val="00250578"/>
    <w:rsid w:val="00255A91"/>
    <w:rsid w:val="00281334"/>
    <w:rsid w:val="0028170D"/>
    <w:rsid w:val="00293DCA"/>
    <w:rsid w:val="002B6208"/>
    <w:rsid w:val="002C7F35"/>
    <w:rsid w:val="002E1B7F"/>
    <w:rsid w:val="002F1EE7"/>
    <w:rsid w:val="002F4019"/>
    <w:rsid w:val="003221EA"/>
    <w:rsid w:val="00323D48"/>
    <w:rsid w:val="00337CAE"/>
    <w:rsid w:val="00342C7F"/>
    <w:rsid w:val="00347707"/>
    <w:rsid w:val="0036200F"/>
    <w:rsid w:val="00365C3C"/>
    <w:rsid w:val="003714F0"/>
    <w:rsid w:val="00376E7C"/>
    <w:rsid w:val="0037763E"/>
    <w:rsid w:val="00393EFD"/>
    <w:rsid w:val="003A7631"/>
    <w:rsid w:val="003E5988"/>
    <w:rsid w:val="00414CB5"/>
    <w:rsid w:val="00416BC3"/>
    <w:rsid w:val="00431627"/>
    <w:rsid w:val="004359F7"/>
    <w:rsid w:val="00440448"/>
    <w:rsid w:val="0045293C"/>
    <w:rsid w:val="004661EE"/>
    <w:rsid w:val="00466CA5"/>
    <w:rsid w:val="00470827"/>
    <w:rsid w:val="00475D2C"/>
    <w:rsid w:val="0048520A"/>
    <w:rsid w:val="0048576A"/>
    <w:rsid w:val="004A4170"/>
    <w:rsid w:val="004B1F6F"/>
    <w:rsid w:val="004B5343"/>
    <w:rsid w:val="004E7FE0"/>
    <w:rsid w:val="004F4025"/>
    <w:rsid w:val="004F6C1A"/>
    <w:rsid w:val="00546131"/>
    <w:rsid w:val="00547405"/>
    <w:rsid w:val="005B34E2"/>
    <w:rsid w:val="005B4A49"/>
    <w:rsid w:val="00635750"/>
    <w:rsid w:val="00636361"/>
    <w:rsid w:val="006729E5"/>
    <w:rsid w:val="006868D7"/>
    <w:rsid w:val="00690E6E"/>
    <w:rsid w:val="00697C42"/>
    <w:rsid w:val="006A4962"/>
    <w:rsid w:val="006C31FE"/>
    <w:rsid w:val="006C6249"/>
    <w:rsid w:val="006E3F10"/>
    <w:rsid w:val="006E5940"/>
    <w:rsid w:val="00701BA6"/>
    <w:rsid w:val="00740386"/>
    <w:rsid w:val="00747335"/>
    <w:rsid w:val="00770A65"/>
    <w:rsid w:val="00774CA5"/>
    <w:rsid w:val="007811F4"/>
    <w:rsid w:val="007934B0"/>
    <w:rsid w:val="007B0814"/>
    <w:rsid w:val="007B6777"/>
    <w:rsid w:val="007C0148"/>
    <w:rsid w:val="007F6E6E"/>
    <w:rsid w:val="00842D30"/>
    <w:rsid w:val="008455D3"/>
    <w:rsid w:val="00860A61"/>
    <w:rsid w:val="0086484E"/>
    <w:rsid w:val="00871878"/>
    <w:rsid w:val="00877F3D"/>
    <w:rsid w:val="008829B0"/>
    <w:rsid w:val="00883C94"/>
    <w:rsid w:val="008850AC"/>
    <w:rsid w:val="008866A1"/>
    <w:rsid w:val="00890C72"/>
    <w:rsid w:val="008948C3"/>
    <w:rsid w:val="008A40C4"/>
    <w:rsid w:val="008D06E4"/>
    <w:rsid w:val="008E00DB"/>
    <w:rsid w:val="008E5519"/>
    <w:rsid w:val="00906D2A"/>
    <w:rsid w:val="009079E4"/>
    <w:rsid w:val="009243AF"/>
    <w:rsid w:val="00924F7E"/>
    <w:rsid w:val="009253B4"/>
    <w:rsid w:val="00927535"/>
    <w:rsid w:val="00940EE0"/>
    <w:rsid w:val="0095342B"/>
    <w:rsid w:val="00953EDA"/>
    <w:rsid w:val="0096654A"/>
    <w:rsid w:val="00970FC0"/>
    <w:rsid w:val="00975BC4"/>
    <w:rsid w:val="009C1260"/>
    <w:rsid w:val="009C1410"/>
    <w:rsid w:val="009C39C6"/>
    <w:rsid w:val="009C71EB"/>
    <w:rsid w:val="009C792B"/>
    <w:rsid w:val="009D7429"/>
    <w:rsid w:val="009D79A1"/>
    <w:rsid w:val="009F47FE"/>
    <w:rsid w:val="00A04D86"/>
    <w:rsid w:val="00A320DF"/>
    <w:rsid w:val="00A44C8E"/>
    <w:rsid w:val="00A664E2"/>
    <w:rsid w:val="00A8213C"/>
    <w:rsid w:val="00A94717"/>
    <w:rsid w:val="00AA0385"/>
    <w:rsid w:val="00AC6EEF"/>
    <w:rsid w:val="00B219FB"/>
    <w:rsid w:val="00B25DA7"/>
    <w:rsid w:val="00B27812"/>
    <w:rsid w:val="00B42FD6"/>
    <w:rsid w:val="00B44896"/>
    <w:rsid w:val="00B53542"/>
    <w:rsid w:val="00B64D1D"/>
    <w:rsid w:val="00B65C0B"/>
    <w:rsid w:val="00B65CA1"/>
    <w:rsid w:val="00B77820"/>
    <w:rsid w:val="00B852AA"/>
    <w:rsid w:val="00B85352"/>
    <w:rsid w:val="00BA0D45"/>
    <w:rsid w:val="00BB1209"/>
    <w:rsid w:val="00BD3F6D"/>
    <w:rsid w:val="00C45EA2"/>
    <w:rsid w:val="00C65353"/>
    <w:rsid w:val="00C705B4"/>
    <w:rsid w:val="00C91972"/>
    <w:rsid w:val="00C9203D"/>
    <w:rsid w:val="00C945C6"/>
    <w:rsid w:val="00CD15B1"/>
    <w:rsid w:val="00CF1657"/>
    <w:rsid w:val="00CF17D5"/>
    <w:rsid w:val="00D11EAF"/>
    <w:rsid w:val="00D35053"/>
    <w:rsid w:val="00D37F90"/>
    <w:rsid w:val="00D428FF"/>
    <w:rsid w:val="00D86C9E"/>
    <w:rsid w:val="00D91D7E"/>
    <w:rsid w:val="00DA6B39"/>
    <w:rsid w:val="00DA7251"/>
    <w:rsid w:val="00DD32DE"/>
    <w:rsid w:val="00E50905"/>
    <w:rsid w:val="00E91A12"/>
    <w:rsid w:val="00E93C34"/>
    <w:rsid w:val="00E94583"/>
    <w:rsid w:val="00E9632E"/>
    <w:rsid w:val="00EA4A58"/>
    <w:rsid w:val="00EB29DB"/>
    <w:rsid w:val="00EB2A00"/>
    <w:rsid w:val="00EC041A"/>
    <w:rsid w:val="00EC7FBD"/>
    <w:rsid w:val="00EE14A9"/>
    <w:rsid w:val="00F01DB3"/>
    <w:rsid w:val="00F130ED"/>
    <w:rsid w:val="00F13BC3"/>
    <w:rsid w:val="00F224C0"/>
    <w:rsid w:val="00F23E9C"/>
    <w:rsid w:val="00F374C1"/>
    <w:rsid w:val="00F50A9A"/>
    <w:rsid w:val="00F57879"/>
    <w:rsid w:val="00F73D24"/>
    <w:rsid w:val="00FA1F6D"/>
    <w:rsid w:val="00FA4C3D"/>
    <w:rsid w:val="00FA7086"/>
    <w:rsid w:val="00FD7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  <w14:docId w14:val="26D9EBB1"/>
  <w15:docId w15:val="{0ED174CA-202D-4535-B53C-CA7FC1ACD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2505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250578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D11EA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11EA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11EA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11EA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11EAF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11EA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AF"/>
    <w:rPr>
      <w:rFonts w:ascii="Segoe UI" w:hAnsi="Segoe UI" w:cs="Segoe UI"/>
      <w:sz w:val="18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714F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714F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714F0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F23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23E9C"/>
  </w:style>
  <w:style w:type="paragraph" w:styleId="Stopka">
    <w:name w:val="footer"/>
    <w:basedOn w:val="Normalny"/>
    <w:link w:val="StopkaZnak"/>
    <w:uiPriority w:val="99"/>
    <w:unhideWhenUsed/>
    <w:rsid w:val="00F23E9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23E9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5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728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DIR_GW</dc:creator>
  <cp:keywords/>
  <dc:description/>
  <cp:lastModifiedBy>Tomasz Lulka</cp:lastModifiedBy>
  <cp:revision>3</cp:revision>
  <cp:lastPrinted>2019-08-21T09:26:00Z</cp:lastPrinted>
  <dcterms:created xsi:type="dcterms:W3CDTF">2019-08-21T09:24:00Z</dcterms:created>
  <dcterms:modified xsi:type="dcterms:W3CDTF">2019-08-21T09:26:00Z</dcterms:modified>
</cp:coreProperties>
</file>