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4677" w14:textId="77777777" w:rsidR="00EC4DA8" w:rsidRPr="00EC4DA8" w:rsidRDefault="00EC4DA8" w:rsidP="00EC4DA8">
      <w:pPr>
        <w:ind w:left="5246" w:hanging="5246"/>
        <w:contextualSpacing/>
        <w:rPr>
          <w:rFonts w:ascii="Cambria" w:eastAsiaTheme="minorHAnsi" w:hAnsi="Cambria" w:cs="Arial"/>
          <w:b/>
          <w:sz w:val="22"/>
          <w:szCs w:val="22"/>
          <w:lang w:eastAsia="en-US"/>
        </w:rPr>
      </w:pPr>
      <w:r w:rsidRPr="00EC4DA8">
        <w:rPr>
          <w:rFonts w:ascii="Cambria" w:eastAsiaTheme="minorHAnsi" w:hAnsi="Cambria" w:cs="Arial"/>
          <w:b/>
          <w:sz w:val="22"/>
          <w:szCs w:val="22"/>
          <w:lang w:eastAsia="en-US"/>
        </w:rPr>
        <w:t>Zamawiający:</w:t>
      </w:r>
    </w:p>
    <w:p w14:paraId="080C2DDB" w14:textId="77777777" w:rsidR="00EC4DA8" w:rsidRPr="00EC4DA8" w:rsidRDefault="00EC4DA8" w:rsidP="00EC4DA8">
      <w:pPr>
        <w:tabs>
          <w:tab w:val="left" w:pos="5115"/>
        </w:tabs>
        <w:suppressAutoHyphens/>
        <w:contextualSpacing/>
        <w:rPr>
          <w:rFonts w:ascii="Cambria" w:hAnsi="Cambria" w:cs="Arial"/>
          <w:b/>
          <w:sz w:val="22"/>
          <w:szCs w:val="22"/>
          <w:lang w:eastAsia="ar-SA"/>
        </w:rPr>
      </w:pPr>
      <w:r w:rsidRPr="00EC4DA8">
        <w:rPr>
          <w:rFonts w:ascii="Cambria" w:hAnsi="Cambria" w:cs="Arial"/>
          <w:b/>
          <w:sz w:val="22"/>
          <w:szCs w:val="22"/>
          <w:lang w:eastAsia="ar-SA"/>
        </w:rPr>
        <w:t xml:space="preserve">GMINA POBIEDZISKA </w:t>
      </w:r>
      <w:r w:rsidRPr="00EC4DA8">
        <w:rPr>
          <w:rFonts w:ascii="Cambria" w:hAnsi="Cambria" w:cs="Arial"/>
          <w:b/>
          <w:sz w:val="22"/>
          <w:szCs w:val="22"/>
          <w:lang w:eastAsia="ar-SA"/>
        </w:rPr>
        <w:tab/>
      </w:r>
    </w:p>
    <w:p w14:paraId="5647F03E" w14:textId="77777777" w:rsidR="00EC4DA8" w:rsidRPr="00EC4DA8" w:rsidRDefault="00EC4DA8" w:rsidP="00EC4DA8">
      <w:pPr>
        <w:suppressAutoHyphens/>
        <w:contextualSpacing/>
        <w:rPr>
          <w:rFonts w:ascii="Cambria" w:hAnsi="Cambria" w:cs="Arial"/>
          <w:sz w:val="22"/>
          <w:szCs w:val="22"/>
          <w:lang w:eastAsia="ar-SA"/>
        </w:rPr>
      </w:pPr>
      <w:r w:rsidRPr="00EC4DA8">
        <w:rPr>
          <w:rFonts w:ascii="Cambria" w:hAnsi="Cambria" w:cs="Arial"/>
          <w:sz w:val="22"/>
          <w:szCs w:val="22"/>
          <w:lang w:eastAsia="ar-SA"/>
        </w:rPr>
        <w:t>ul. Kościuszki 4</w:t>
      </w:r>
    </w:p>
    <w:p w14:paraId="20D85184" w14:textId="77777777" w:rsidR="00EC4DA8" w:rsidRPr="00EC4DA8" w:rsidRDefault="00EC4DA8" w:rsidP="00EC4DA8">
      <w:pPr>
        <w:suppressAutoHyphens/>
        <w:contextualSpacing/>
        <w:rPr>
          <w:rFonts w:ascii="Cambria" w:hAnsi="Cambria" w:cstheme="minorHAnsi"/>
          <w:sz w:val="22"/>
          <w:szCs w:val="22"/>
          <w:lang w:eastAsia="ar-SA"/>
        </w:rPr>
      </w:pPr>
      <w:r w:rsidRPr="00EC4DA8">
        <w:rPr>
          <w:rFonts w:ascii="Cambria" w:hAnsi="Cambria" w:cs="Arial"/>
          <w:sz w:val="22"/>
          <w:szCs w:val="22"/>
          <w:lang w:eastAsia="ar-SA"/>
        </w:rPr>
        <w:t>62</w:t>
      </w:r>
      <w:r w:rsidRPr="00EC4DA8">
        <w:rPr>
          <w:rFonts w:ascii="Cambria" w:hAnsi="Cambria" w:cstheme="minorHAnsi"/>
          <w:sz w:val="22"/>
          <w:szCs w:val="22"/>
          <w:lang w:eastAsia="ar-SA"/>
        </w:rPr>
        <w:t>-010 Pobiedziska</w:t>
      </w:r>
    </w:p>
    <w:p w14:paraId="39E6BB0D" w14:textId="0BACE3F6" w:rsidR="00EC4DA8" w:rsidRPr="00EC4DA8" w:rsidRDefault="00EC4DA8" w:rsidP="00FE68BD">
      <w:pPr>
        <w:tabs>
          <w:tab w:val="left" w:pos="2268"/>
        </w:tabs>
        <w:ind w:left="-539"/>
        <w:contextualSpacing/>
        <w:rPr>
          <w:rFonts w:ascii="Cambria" w:eastAsiaTheme="minorHAnsi" w:hAnsi="Cambria" w:cstheme="minorHAnsi"/>
          <w:b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           </w:t>
      </w:r>
      <w:r w:rsidRPr="00EC4DA8">
        <w:rPr>
          <w:rFonts w:ascii="Cambria" w:eastAsiaTheme="minorHAnsi" w:hAnsi="Cambria" w:cstheme="minorHAnsi"/>
          <w:b/>
          <w:sz w:val="22"/>
          <w:szCs w:val="22"/>
          <w:lang w:eastAsia="en-US"/>
        </w:rPr>
        <w:t>Wykonawca:</w:t>
      </w:r>
    </w:p>
    <w:p w14:paraId="63A2A1B6" w14:textId="77777777" w:rsidR="00EC4DA8" w:rsidRPr="00EC4DA8" w:rsidRDefault="00EC4DA8" w:rsidP="00EC4DA8">
      <w:pPr>
        <w:ind w:right="5954"/>
        <w:contextualSpacing/>
        <w:rPr>
          <w:rFonts w:ascii="Cambria" w:eastAsiaTheme="minorHAnsi" w:hAnsi="Cambria" w:cstheme="minorHAnsi"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sz w:val="22"/>
          <w:szCs w:val="22"/>
          <w:lang w:eastAsia="en-US"/>
        </w:rPr>
        <w:t>……………………………………</w:t>
      </w:r>
    </w:p>
    <w:p w14:paraId="7122A199" w14:textId="77777777" w:rsidR="00EC4DA8" w:rsidRPr="00EC4DA8" w:rsidRDefault="00EC4DA8" w:rsidP="00EC4DA8">
      <w:pPr>
        <w:ind w:right="5953"/>
        <w:contextualSpacing/>
        <w:rPr>
          <w:rFonts w:ascii="Cambria" w:eastAsiaTheme="minorHAnsi" w:hAnsi="Cambria" w:cstheme="minorHAnsi"/>
          <w:i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>CEiDG</w:t>
      </w:r>
      <w:proofErr w:type="spellEnd"/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>)</w:t>
      </w:r>
    </w:p>
    <w:p w14:paraId="589E6CA8" w14:textId="77777777" w:rsidR="00EC4DA8" w:rsidRPr="00EC4DA8" w:rsidRDefault="00EC4DA8" w:rsidP="00EC4DA8">
      <w:pPr>
        <w:contextualSpacing/>
        <w:rPr>
          <w:rFonts w:ascii="Cambria" w:eastAsiaTheme="minorHAnsi" w:hAnsi="Cambria" w:cstheme="minorHAnsi"/>
          <w:sz w:val="22"/>
          <w:szCs w:val="22"/>
          <w:u w:val="single"/>
          <w:lang w:eastAsia="en-US"/>
        </w:rPr>
      </w:pPr>
      <w:r w:rsidRPr="00EC4DA8">
        <w:rPr>
          <w:rFonts w:ascii="Cambria" w:eastAsiaTheme="minorHAnsi" w:hAnsi="Cambria" w:cstheme="minorHAnsi"/>
          <w:sz w:val="22"/>
          <w:szCs w:val="22"/>
          <w:u w:val="single"/>
          <w:lang w:eastAsia="en-US"/>
        </w:rPr>
        <w:t>reprezentowany przez:</w:t>
      </w:r>
    </w:p>
    <w:p w14:paraId="50BB4F75" w14:textId="77777777" w:rsidR="00EC4DA8" w:rsidRPr="00EC4DA8" w:rsidRDefault="00EC4DA8" w:rsidP="00EC4DA8">
      <w:pPr>
        <w:ind w:right="5954"/>
        <w:contextualSpacing/>
        <w:rPr>
          <w:rFonts w:ascii="Cambria" w:eastAsiaTheme="minorHAnsi" w:hAnsi="Cambria" w:cstheme="minorHAnsi"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sz w:val="22"/>
          <w:szCs w:val="22"/>
          <w:lang w:eastAsia="en-US"/>
        </w:rPr>
        <w:t>……………………………………</w:t>
      </w:r>
    </w:p>
    <w:p w14:paraId="3CE420F5" w14:textId="77777777" w:rsidR="00EC4DA8" w:rsidRPr="00EC4DA8" w:rsidRDefault="00EC4DA8" w:rsidP="00EC4DA8">
      <w:pPr>
        <w:ind w:right="5953"/>
        <w:contextualSpacing/>
        <w:rPr>
          <w:rFonts w:ascii="Cambria" w:eastAsiaTheme="minorHAnsi" w:hAnsi="Cambria" w:cstheme="minorHAnsi"/>
          <w:i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>(imię, nazwisko, stanowisko/podstawa do  reprezentacji)</w:t>
      </w:r>
    </w:p>
    <w:p w14:paraId="7BB18B0C" w14:textId="77777777" w:rsidR="00EC4DA8" w:rsidRPr="00FE68BD" w:rsidRDefault="00EC4DA8" w:rsidP="000A5126">
      <w:pPr>
        <w:spacing w:before="240" w:after="240"/>
        <w:rPr>
          <w:rFonts w:ascii="Cambria" w:hAnsi="Cambria" w:cstheme="minorHAnsi"/>
          <w:b/>
          <w:bCs/>
          <w:sz w:val="22"/>
          <w:szCs w:val="22"/>
        </w:rPr>
      </w:pPr>
    </w:p>
    <w:p w14:paraId="516F96A6" w14:textId="042C8AF0" w:rsidR="000128A6" w:rsidRPr="00FE68BD" w:rsidRDefault="00EC4DA8" w:rsidP="001E4E8A">
      <w:pPr>
        <w:spacing w:before="240" w:after="24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FE68BD">
        <w:rPr>
          <w:rFonts w:ascii="Cambria" w:hAnsi="Cambria" w:cstheme="minorHAnsi"/>
          <w:b/>
          <w:bCs/>
          <w:sz w:val="22"/>
          <w:szCs w:val="22"/>
        </w:rPr>
        <w:t xml:space="preserve">Formularz ofertowy </w:t>
      </w:r>
    </w:p>
    <w:p w14:paraId="17AE26DB" w14:textId="7E11B3D2" w:rsidR="00EC4DA8" w:rsidRPr="00FE68BD" w:rsidRDefault="00EC4DA8" w:rsidP="0070599D">
      <w:pPr>
        <w:spacing w:before="120" w:after="120"/>
        <w:jc w:val="both"/>
        <w:rPr>
          <w:rFonts w:ascii="Cambria" w:hAnsi="Cambria" w:cstheme="minorHAnsi"/>
          <w:b/>
          <w:sz w:val="22"/>
          <w:szCs w:val="22"/>
        </w:rPr>
      </w:pPr>
      <w:r w:rsidRPr="00FE68BD">
        <w:rPr>
          <w:rFonts w:ascii="Cambria" w:hAnsi="Cambria" w:cstheme="minorHAnsi"/>
          <w:sz w:val="22"/>
          <w:szCs w:val="22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Pr="00FE68BD">
        <w:rPr>
          <w:rFonts w:ascii="Cambria" w:hAnsi="Cambria" w:cstheme="minorHAnsi"/>
          <w:sz w:val="22"/>
          <w:szCs w:val="22"/>
        </w:rPr>
        <w:t>t.j</w:t>
      </w:r>
      <w:proofErr w:type="spellEnd"/>
      <w:r w:rsidRPr="00FE68BD">
        <w:rPr>
          <w:rFonts w:ascii="Cambria" w:hAnsi="Cambria" w:cstheme="minorHAnsi"/>
          <w:sz w:val="22"/>
          <w:szCs w:val="22"/>
        </w:rPr>
        <w:t xml:space="preserve">. Dz. U. z 2022 r. poz. 1710 z </w:t>
      </w:r>
      <w:proofErr w:type="spellStart"/>
      <w:r w:rsidRPr="00FE68BD">
        <w:rPr>
          <w:rFonts w:ascii="Cambria" w:hAnsi="Cambria" w:cstheme="minorHAnsi"/>
          <w:sz w:val="22"/>
          <w:szCs w:val="22"/>
        </w:rPr>
        <w:t>późn</w:t>
      </w:r>
      <w:proofErr w:type="spellEnd"/>
      <w:r w:rsidRPr="00FE68BD">
        <w:rPr>
          <w:rFonts w:ascii="Cambria" w:hAnsi="Cambria" w:cstheme="minorHAnsi"/>
          <w:sz w:val="22"/>
          <w:szCs w:val="22"/>
        </w:rPr>
        <w:t>. zm.) na usługi pn.: Dostawa sprzętu komputerowego wraz z oprogramowaniem w ramach projektu</w:t>
      </w:r>
      <w:r w:rsidR="001252C6" w:rsidRPr="00FE68BD">
        <w:rPr>
          <w:rFonts w:ascii="Cambria" w:hAnsi="Cambria" w:cstheme="minorHAnsi"/>
          <w:sz w:val="22"/>
          <w:szCs w:val="22"/>
        </w:rPr>
        <w:t>, pn.</w:t>
      </w:r>
      <w:r w:rsidRPr="00FE68BD">
        <w:rPr>
          <w:rFonts w:ascii="Cambria" w:hAnsi="Cambria" w:cstheme="minorHAnsi"/>
          <w:sz w:val="22"/>
          <w:szCs w:val="22"/>
        </w:rPr>
        <w:t xml:space="preserve"> </w:t>
      </w:r>
      <w:r w:rsidRPr="00FE68BD">
        <w:rPr>
          <w:rFonts w:ascii="Cambria" w:hAnsi="Cambria" w:cstheme="minorHAnsi"/>
          <w:b/>
          <w:bCs/>
          <w:sz w:val="22"/>
          <w:szCs w:val="22"/>
        </w:rPr>
        <w:t>„Wsparcie dzieci z rodzin pegeerowskich w rozwoju cyfrowym – Granty PPGR”</w:t>
      </w:r>
      <w:r w:rsidRPr="00FE68BD">
        <w:rPr>
          <w:rFonts w:ascii="Cambria" w:hAnsi="Cambria" w:cstheme="minorHAnsi"/>
          <w:sz w:val="22"/>
          <w:szCs w:val="22"/>
        </w:rPr>
        <w:t xml:space="preserve"> oświadczam, ze ofertuję:</w:t>
      </w:r>
    </w:p>
    <w:tbl>
      <w:tblPr>
        <w:tblpPr w:leftFromText="141" w:rightFromText="141" w:vertAnchor="text" w:tblpXSpec="center" w:tblpY="1"/>
        <w:tblOverlap w:val="never"/>
        <w:tblW w:w="160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384"/>
        <w:gridCol w:w="8789"/>
        <w:gridCol w:w="741"/>
        <w:gridCol w:w="2126"/>
        <w:gridCol w:w="2552"/>
      </w:tblGrid>
      <w:tr w:rsidR="001252C6" w:rsidRPr="00FE68BD" w14:paraId="609997D3" w14:textId="3A6E1AE4" w:rsidTr="0070599D">
        <w:trPr>
          <w:trHeight w:val="560"/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346E8" w14:textId="77777777" w:rsidR="001252C6" w:rsidRPr="00FE68BD" w:rsidRDefault="001252C6" w:rsidP="00014964">
            <w:pP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F3FBA3" w14:textId="77777777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096F62" w14:textId="77777777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  <w:p w14:paraId="17337527" w14:textId="77777777" w:rsidR="001252C6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Sprzętu komputerowego i oprogramowania</w:t>
            </w:r>
          </w:p>
          <w:p w14:paraId="3ABC4B1C" w14:textId="77777777" w:rsidR="00F92790" w:rsidRDefault="00F92790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  <w:p w14:paraId="2B02F445" w14:textId="35DEADBF" w:rsidR="00F92790" w:rsidRPr="00FE68BD" w:rsidRDefault="00F92790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Zgodny z zał. nr 7 do SWZ tj. OPZ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1C399" w14:textId="77777777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Liczba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48A8BF" w14:textId="016A251C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Oświadczenie Wykonawcy dot. oferowanego sprzętu.</w:t>
            </w:r>
          </w:p>
          <w:p w14:paraId="601E54EC" w14:textId="77777777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  <w:p w14:paraId="67C57419" w14:textId="77777777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Proszę wpisać </w:t>
            </w:r>
          </w:p>
          <w:p w14:paraId="21838F79" w14:textId="685E48D9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spełnia /nie spełnia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A5EEB" w14:textId="4C62DD2D" w:rsidR="001252C6" w:rsidRPr="00FE68BD" w:rsidRDefault="001252C6" w:rsidP="00014964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Nazwa i model oferowanego sprzętu</w:t>
            </w:r>
            <w:r w:rsidR="00B7053B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 oraz kod producenta lub inne oznaczenie jednoznacznie identyfikujące oferowany produkt</w:t>
            </w:r>
          </w:p>
        </w:tc>
      </w:tr>
      <w:tr w:rsidR="001252C6" w:rsidRPr="00FE68BD" w14:paraId="7EA01B88" w14:textId="01E818CB" w:rsidTr="0070599D">
        <w:trPr>
          <w:trHeight w:val="70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627249" w14:textId="77777777" w:rsidR="001252C6" w:rsidRPr="00FE68BD" w:rsidRDefault="001252C6" w:rsidP="00014964">
            <w:pPr>
              <w:spacing w:after="240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C7454A" w14:textId="77777777" w:rsidR="001252C6" w:rsidRPr="00FE68BD" w:rsidRDefault="001252C6" w:rsidP="00014964">
            <w:pPr>
              <w:spacing w:after="240"/>
              <w:rPr>
                <w:rFonts w:ascii="Cambria" w:hAnsi="Cambria" w:cstheme="minorHAnsi"/>
                <w:color w:val="0D0D0D" w:themeColor="text1" w:themeTint="F2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Laptop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BA21F1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Laptop będzie wykorzystywany do realizacji nauki zdalnej, korzystania z aplikacji biurowych, dostępu do Internetu oraz poczty elektronicznej.</w:t>
            </w:r>
          </w:p>
          <w:p w14:paraId="28B4F058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  <w:p w14:paraId="407538FC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Wyświetlacz: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Szerokokątny ekran min 15,6” o minimalnej rozdzielczości: 1920 x 1080 (FHD 1080), matryca matowa, technologia podświetlania: LED , typ matrycy: IPS</w:t>
            </w:r>
          </w:p>
          <w:p w14:paraId="6C17ED4B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Wydajność obliczeniowa: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Procesor typu x86 osiągający w teście wydajności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PassMark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PerformanceTest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 (adres: </w:t>
            </w:r>
            <w:hyperlink r:id="rId7" w:history="1">
              <w:r w:rsidRPr="00FE68BD">
                <w:rPr>
                  <w:rStyle w:val="Hipercze"/>
                  <w:rFonts w:ascii="Cambria" w:hAnsi="Cambria" w:cstheme="minorHAnsi"/>
                  <w:color w:val="000000" w:themeColor="text1"/>
                  <w:sz w:val="22"/>
                  <w:szCs w:val="22"/>
                </w:rPr>
                <w:t>https://www.cpubenchmark.net/high_end_cpus.html</w:t>
              </w:r>
            </w:hyperlink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) wydajność co najmniej </w:t>
            </w:r>
            <w:r w:rsidRPr="00FE68BD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10 000 punktów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, zgodny z systemem operacyjnym MS WINDOWS 11</w:t>
            </w:r>
          </w:p>
          <w:p w14:paraId="6CF7369A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Pamięć operacyjna: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Min. 8 GB</w:t>
            </w:r>
          </w:p>
          <w:p w14:paraId="62F6A290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Dysk: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dysk SSD M.2 PCI-Express o pojemności min. 512 GB</w:t>
            </w:r>
          </w:p>
          <w:p w14:paraId="2AC74874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Zasilacz/bateria: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bateria o mocy wystarczającej do poprawnego działania dostarczonego sprzętu.</w:t>
            </w:r>
          </w:p>
          <w:p w14:paraId="3A335153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System operacyjny: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Microsoft Windows 10 Home 64-bit lub nowszy w polskiej wersji językowej zainstalowany na laptopie.</w:t>
            </w:r>
          </w:p>
          <w:p w14:paraId="5DC3A60E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5C65D2D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Wymagania dodatkowe:</w:t>
            </w:r>
          </w:p>
          <w:p w14:paraId="15F14504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Porty zewnętrzne:</w:t>
            </w:r>
          </w:p>
          <w:p w14:paraId="63F170BC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- porty USB: minimum 2 x USB 2.0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Type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-A i 1 x USB 3.1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Type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-C</w:t>
            </w:r>
          </w:p>
          <w:p w14:paraId="407EC4AC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 porty wideo: 1 x HDMI</w:t>
            </w:r>
          </w:p>
          <w:p w14:paraId="5A4BD54C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Komunikacja sieciowa:</w:t>
            </w:r>
          </w:p>
          <w:p w14:paraId="2A42A425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 802.11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ac</w:t>
            </w:r>
            <w:proofErr w:type="spellEnd"/>
          </w:p>
          <w:p w14:paraId="599FE99F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 Bluetooth</w:t>
            </w:r>
          </w:p>
          <w:p w14:paraId="66D24BDB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Kamera: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Zintegrowana</w:t>
            </w:r>
          </w:p>
          <w:p w14:paraId="2CB4FB42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Inne:</w:t>
            </w:r>
          </w:p>
          <w:p w14:paraId="3617DFA1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Głośniki stereo, mikrofon</w:t>
            </w:r>
          </w:p>
          <w:p w14:paraId="4CEAF65C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1xAudio Line out, 1xMic (lub port typu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combo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 na słuchawki i mikrofon)</w:t>
            </w:r>
          </w:p>
          <w:p w14:paraId="6CF9FD36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Zintegrowana klawiatura z wydzieloną klawiaturą numeryczną, układ US-QWERTY, dwa klawisze ALT prawy i lewy oraz urządzenie wskazujące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ClickPad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 lub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TouchPad</w:t>
            </w:r>
            <w:proofErr w:type="spellEnd"/>
          </w:p>
          <w:p w14:paraId="4D73FFFF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Układ szyfrowania TPM min. 2.0</w:t>
            </w:r>
          </w:p>
          <w:p w14:paraId="7630AB61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Dołączona mysz optyczna USB z 2 przyciskami i rolką pełniącą funkcję trzeciego przycisku.</w:t>
            </w:r>
          </w:p>
          <w:p w14:paraId="442BAEF6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Normy i standardy: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ma spełniać normy i posiadać deklaracje zgodności (lub inne dokumenty potwierdzające spełnienie norm) w zakresie: Deklaracja zgodności CE</w:t>
            </w:r>
          </w:p>
          <w:p w14:paraId="5AE3DD9F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BIOS: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zgodny ze specyfikacją UEFI</w:t>
            </w:r>
          </w:p>
          <w:p w14:paraId="72B9F6D3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 xml:space="preserve">Gwarancja: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co najmniej 24 miesiące gwarancji producenta na laptop oraz myszkę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3EE33A" w14:textId="77777777" w:rsidR="001252C6" w:rsidRPr="00FE68BD" w:rsidRDefault="001252C6" w:rsidP="00014964">
            <w:pPr>
              <w:pStyle w:val="Default"/>
              <w:jc w:val="center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lastRenderedPageBreak/>
              <w:t>215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70F4A0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0BD8CC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</w:tr>
      <w:tr w:rsidR="001252C6" w:rsidRPr="00FE68BD" w14:paraId="43229E5A" w14:textId="2188D4AB" w:rsidTr="0070599D">
        <w:trPr>
          <w:trHeight w:val="70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F4D2D16" w14:textId="77777777" w:rsidR="001252C6" w:rsidRPr="00FE68BD" w:rsidRDefault="001252C6" w:rsidP="0001496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7886C" w14:textId="77777777" w:rsidR="001252C6" w:rsidRPr="00FE68BD" w:rsidRDefault="001252C6" w:rsidP="00014964">
            <w:pPr>
              <w:spacing w:before="100" w:beforeAutospacing="1" w:after="240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/>
                <w:sz w:val="22"/>
                <w:szCs w:val="22"/>
              </w:rPr>
              <w:t>Komputer stacjonarny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C9727F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Komputer będzie wykorzystywany do realizacji nauki zdalnej, korzystania z aplikacji biurowych, dostępu do Internetu oraz poczty elektronicznej. Zamawiający dopuszcza zarówno dostawę odrębnie jednostki centralnej, monitora z peryferiami, jak i rozwiązania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All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-in-One.</w:t>
            </w:r>
          </w:p>
          <w:p w14:paraId="463A551E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  <w:p w14:paraId="46E037B7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Wyświetlacz: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Szerokokątny ekran min 23” o minimalnej rozdzielczości: 1920 x 1080 (FHD 1080), matryca matowa, technologia podświetlania: LED, typ matrycy: IPS</w:t>
            </w:r>
          </w:p>
          <w:p w14:paraId="22C63CD3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Wydajność obliczeniowa: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Procesor typu x86 osiągający w teście wydajności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PassMark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PerformanceTest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 (adres: </w:t>
            </w:r>
            <w:hyperlink r:id="rId8" w:history="1">
              <w:r w:rsidRPr="00FE68BD">
                <w:rPr>
                  <w:rStyle w:val="Hipercze"/>
                  <w:rFonts w:ascii="Cambria" w:hAnsi="Cambria" w:cstheme="minorHAnsi"/>
                  <w:color w:val="000000" w:themeColor="text1"/>
                  <w:sz w:val="22"/>
                  <w:szCs w:val="22"/>
                </w:rPr>
                <w:t>https://www.cpubenchmark.net/high_end_cpus.html</w:t>
              </w:r>
            </w:hyperlink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) wydajność co najmniej </w:t>
            </w:r>
            <w:r w:rsidRPr="00FE68BD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9 800 punktów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, zgodny z systemem operacyjnym MS WINDOWS 11</w:t>
            </w:r>
          </w:p>
          <w:p w14:paraId="2A184039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Pamięć operacyjna: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Min. 8 GB</w:t>
            </w:r>
          </w:p>
          <w:p w14:paraId="7F648ED0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Dysk: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dysk SSD PCI-Express o pojemności min. 512 GB</w:t>
            </w:r>
          </w:p>
          <w:p w14:paraId="4FC7C609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System operacyjny: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Microsoft Windows 10 Home 64-bit lub nowszy w polskiej wersji językowej zainstalowany na laptopie.</w:t>
            </w:r>
          </w:p>
          <w:p w14:paraId="3E052681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6A2F788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Wymagania dodatkowe:</w:t>
            </w:r>
          </w:p>
          <w:p w14:paraId="14FEFFFD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Porty zewnętrzne:</w:t>
            </w:r>
          </w:p>
          <w:p w14:paraId="15AF4FC0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- porty USB: minimum 2 x USB 3.0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Type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-A</w:t>
            </w:r>
          </w:p>
          <w:p w14:paraId="01932D21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 porty wideo: 1 x HDMI</w:t>
            </w:r>
          </w:p>
          <w:p w14:paraId="0636FD32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Komunikacja sieciowa:</w:t>
            </w:r>
          </w:p>
          <w:p w14:paraId="069C0F1B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- LAN 10/100/1000</w:t>
            </w:r>
          </w:p>
          <w:p w14:paraId="2BFC36AA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 802.11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ac</w:t>
            </w:r>
            <w:proofErr w:type="spellEnd"/>
          </w:p>
          <w:p w14:paraId="05C9E6A3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 Bluetooth</w:t>
            </w:r>
          </w:p>
          <w:p w14:paraId="2DA1B92F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Kamera: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Zintegrowana lub montowana na klips do monitora</w:t>
            </w:r>
          </w:p>
          <w:p w14:paraId="3049FBDE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  <w:p w14:paraId="21504B8B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Inne:</w:t>
            </w:r>
          </w:p>
          <w:p w14:paraId="206EC972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Głośniki stereo, mikrofon</w:t>
            </w:r>
          </w:p>
          <w:p w14:paraId="5532EBDC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1xAudio Line out, 1xMic (lub port typu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combo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 na słuchawki i mikrofon)</w:t>
            </w:r>
          </w:p>
          <w:p w14:paraId="1D8F41C6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Dołączona klawiatura z wydzieloną klawiaturą numeryczną, układ US-QWERTY, dwa klawisze ALT prawy i lewy</w:t>
            </w:r>
          </w:p>
          <w:p w14:paraId="1BDAFD28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Dołączona mysz optyczna USB z 2 przyciskami i rolką pełniącą funkcję trzeciego przycisku.</w:t>
            </w:r>
          </w:p>
          <w:p w14:paraId="3B2EB229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Normy i standardy: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ma spełniać normy i posiadać deklaracje zgodności (lub inne dokumenty potwierdzające spełnienie norm) w zakresie: Deklaracja zgodności CE</w:t>
            </w:r>
          </w:p>
          <w:p w14:paraId="0975A571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BIOS: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zgodny ze specyfikacją UEFI</w:t>
            </w:r>
          </w:p>
          <w:p w14:paraId="01588BAA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 xml:space="preserve">Gwarancja: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co najmniej 24 miesiące gwarancji producenta na każdy element zestawu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F2A14B" w14:textId="77777777" w:rsidR="001252C6" w:rsidRPr="00FE68BD" w:rsidRDefault="001252C6" w:rsidP="00014964">
            <w:pPr>
              <w:pStyle w:val="Default"/>
              <w:jc w:val="center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F1B953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536456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</w:tr>
      <w:tr w:rsidR="001252C6" w:rsidRPr="00FE68BD" w14:paraId="4BA0FD93" w14:textId="2F3D0445" w:rsidTr="0070599D">
        <w:trPr>
          <w:trHeight w:val="70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221BB6A" w14:textId="77777777" w:rsidR="001252C6" w:rsidRPr="00FE68BD" w:rsidRDefault="001252C6" w:rsidP="0001496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1F8763" w14:textId="77777777" w:rsidR="001252C6" w:rsidRPr="00FE68BD" w:rsidRDefault="001252C6" w:rsidP="00014964">
            <w:pPr>
              <w:spacing w:before="100" w:beforeAutospacing="1" w:after="240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/>
                <w:sz w:val="22"/>
                <w:szCs w:val="22"/>
              </w:rPr>
              <w:t>Tablet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998514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- procesor czterordzeniowy </w:t>
            </w:r>
          </w:p>
          <w:p w14:paraId="7B933F3C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- pamięć RAM 8 GB</w:t>
            </w:r>
          </w:p>
          <w:p w14:paraId="5AEDD203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- ekran dotykowy IPS o przekątnej min. 9,7” i rozdzielczości 1920 x 1080 (FHD 1080) </w:t>
            </w:r>
          </w:p>
          <w:p w14:paraId="709EA89C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 802.11 </w:t>
            </w:r>
            <w:proofErr w:type="spellStart"/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ac</w:t>
            </w:r>
            <w:proofErr w:type="spellEnd"/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1B75B9D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- Bluetooth 5.0</w:t>
            </w:r>
          </w:p>
          <w:p w14:paraId="42426216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- pamięć wewnętrzna </w:t>
            </w:r>
            <w:proofErr w:type="spellStart"/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flash</w:t>
            </w:r>
            <w:proofErr w:type="spellEnd"/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 minimum 64 GB</w:t>
            </w:r>
          </w:p>
          <w:p w14:paraId="07B9CDD9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- złącze </w:t>
            </w:r>
            <w:proofErr w:type="spellStart"/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microSD</w:t>
            </w:r>
            <w:proofErr w:type="spellEnd"/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 z możliwością obsługi kart o pojemności co najmniej 64GB</w:t>
            </w:r>
          </w:p>
          <w:p w14:paraId="7E1AA7DD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- wbudowana kamera przednia min 2 </w:t>
            </w:r>
            <w:proofErr w:type="spellStart"/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Mpix</w:t>
            </w:r>
            <w:proofErr w:type="spellEnd"/>
          </w:p>
          <w:p w14:paraId="5FA6C5AA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- Wbudowana kamera tylna min. 8 </w:t>
            </w:r>
            <w:proofErr w:type="spellStart"/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Mpix</w:t>
            </w:r>
            <w:proofErr w:type="spellEnd"/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 z autofocusem</w:t>
            </w:r>
          </w:p>
          <w:p w14:paraId="1BF9F8AE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- bateria Li-on o pojemności min. 6000 </w:t>
            </w:r>
            <w:proofErr w:type="spellStart"/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mAh</w:t>
            </w:r>
            <w:proofErr w:type="spellEnd"/>
          </w:p>
          <w:p w14:paraId="5FC5F098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- waga do 600 g</w:t>
            </w:r>
          </w:p>
          <w:p w14:paraId="47ABD8B3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- zainstalowany system operacyjny Android 11 lub nowszy</w:t>
            </w:r>
          </w:p>
          <w:p w14:paraId="26A530EF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 xml:space="preserve">Gwarancja: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co najmniej 24 miesiące gwarancji producenta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52F580" w14:textId="77777777" w:rsidR="001252C6" w:rsidRPr="00FE68BD" w:rsidRDefault="001252C6" w:rsidP="00014964">
            <w:pPr>
              <w:jc w:val="center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E4ED6E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D99A6A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1252C6" w:rsidRPr="00FE68BD" w14:paraId="2362F641" w14:textId="0105BC10" w:rsidTr="0070599D">
        <w:trPr>
          <w:trHeight w:val="70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2CD494" w14:textId="77777777" w:rsidR="001252C6" w:rsidRPr="00FE68BD" w:rsidRDefault="001252C6" w:rsidP="0001496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E42C5A" w14:textId="77777777" w:rsidR="001252C6" w:rsidRPr="00FE68BD" w:rsidRDefault="001252C6" w:rsidP="00014964">
            <w:pPr>
              <w:spacing w:before="100" w:beforeAutospacing="1" w:after="240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Oprogramowanie biurowe do laptopów i </w:t>
            </w:r>
            <w:r w:rsidRPr="00FE68BD">
              <w:rPr>
                <w:rFonts w:ascii="Cambria" w:hAnsi="Cambria" w:cstheme="minorHAnsi"/>
                <w:color w:val="000000"/>
                <w:sz w:val="22"/>
                <w:szCs w:val="22"/>
              </w:rPr>
              <w:lastRenderedPageBreak/>
              <w:t>komputerów stacjonarnych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863277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Oprogramowanie dodatkowe - pakiet biurowy:</w:t>
            </w:r>
          </w:p>
          <w:p w14:paraId="174ADACC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Oprogramowanie 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Microsoft Office Home &amp; Student 2021 w polskiej wersji językowej lub równoważne</w:t>
            </w:r>
          </w:p>
          <w:p w14:paraId="2DB8763D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lastRenderedPageBreak/>
              <w:t>Za równoważne uważa się oprogramowanie biurowe spełniające standardy jakościowe oprogramowania biurowego wymaganego przez Zamawiającego opisane poniżej:</w:t>
            </w:r>
          </w:p>
          <w:p w14:paraId="189CC97F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najnowsze stabilne oprogramowanie biurowe w języku polskim zawierające następujące składowe:</w:t>
            </w:r>
          </w:p>
          <w:p w14:paraId="51EABD9D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program do tworzenia dokumentów</w:t>
            </w:r>
          </w:p>
          <w:p w14:paraId="35791DE2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program do obsługi arkuszy obliczeniowych</w:t>
            </w:r>
          </w:p>
          <w:p w14:paraId="027C2585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program do tworzenia prezentacji</w:t>
            </w:r>
          </w:p>
          <w:p w14:paraId="6FB81E8E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program do tworzenia notatek cyfrowych</w:t>
            </w:r>
          </w:p>
          <w:p w14:paraId="0579131F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obsługa makr VB przez wymienione wyżej programy</w:t>
            </w:r>
          </w:p>
          <w:p w14:paraId="10DF351A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 xml:space="preserve">pełne wsparcie dla formatów plików: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docx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xlsx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pptx</w:t>
            </w:r>
            <w:proofErr w:type="spellEnd"/>
          </w:p>
          <w:p w14:paraId="5E04D9B2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typ licencji: dla użytkowników domowych i uczniów, bezterminowa</w:t>
            </w:r>
          </w:p>
          <w:p w14:paraId="7B2064CA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wersja językowa: polska</w:t>
            </w:r>
          </w:p>
          <w:p w14:paraId="24C7A580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obsługiwana platforma systemowa: zgodna z zaoferowanym systemem operacyjnym.</w:t>
            </w:r>
          </w:p>
          <w:p w14:paraId="1A24ECC1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W skład oprogramowania muszą wchodzić narzędzia programistyczne umożliwiające automatyzacje pracy i wymianę danych pomiędzy dokumentami i aplikacjami (język makropoleceń, język skryptowy).</w:t>
            </w:r>
          </w:p>
          <w:p w14:paraId="159B6602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Do aplikacji musi być dostępna pełna dokumentacja w języku polskim.</w:t>
            </w:r>
          </w:p>
          <w:p w14:paraId="05A50F8E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Pakiet zintegrowanych aplikacji biurowych musi zawiera:</w:t>
            </w:r>
          </w:p>
          <w:p w14:paraId="2852703D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edytor tekstów,</w:t>
            </w:r>
          </w:p>
          <w:p w14:paraId="7DA889BB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arkusz kalkulacyjny,</w:t>
            </w:r>
          </w:p>
          <w:p w14:paraId="45B8C644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narzędzie do przygotowywania i prowadzenia prezentacji,</w:t>
            </w:r>
          </w:p>
          <w:p w14:paraId="5C9AF7F1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narzędzie do tworzenia cyfrowych notatek.</w:t>
            </w:r>
          </w:p>
          <w:p w14:paraId="4026BF34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Instalacja oprogramowania:</w:t>
            </w:r>
          </w:p>
          <w:p w14:paraId="298201E3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możliwość automatycznej instalacji komponentów (przy użyciu instalatora systemowego),.</w:t>
            </w:r>
          </w:p>
          <w:p w14:paraId="7B8F2CB1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Całkowicie zlokalizowany w języku polskim system komunikatów i podręcznej pomocy technicznej w pakiecie.</w:t>
            </w:r>
          </w:p>
          <w:p w14:paraId="3EB26A3A" w14:textId="77777777" w:rsidR="001252C6" w:rsidRPr="00FE68BD" w:rsidRDefault="001252C6" w:rsidP="00014964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Inne:</w:t>
            </w:r>
          </w:p>
          <w:p w14:paraId="5DA20A83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lastRenderedPageBreak/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możliwość dodawania do dokumentów i arkuszy kalkulacyjnych podpisów cyfrowych, pozwalających na stwierdzenie czy dany dokument/arkusz pochodzi z bezpiecznego źródła i nie został w żaden sposób zmieniony,</w:t>
            </w:r>
          </w:p>
          <w:p w14:paraId="2C7A1C75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 xml:space="preserve">możliwość zaszyfrowania danych w dokumentach i arkuszach kalkulacyjnych zgodnie ze standardem </w:t>
            </w:r>
            <w:proofErr w:type="spellStart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CryptoAPI</w:t>
            </w:r>
            <w:proofErr w:type="spellEnd"/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,</w:t>
            </w:r>
          </w:p>
          <w:p w14:paraId="63A27850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możliwość automatycznego odzyskiwania dokumentów i arkuszy kalkulacyjnych w wypadku odcięcia dopływu prądu.</w:t>
            </w:r>
          </w:p>
          <w:p w14:paraId="6AEE7DA9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prawidłowe odczytywanie i zapisywanie danych w dokumentach w formatach: DOC, DOCX, XLS, XLSX, w tym obsługa formatowania, makr, formuł, formularzy w plikach wytworzonych w MS Office 2007, MS Office 2010, MS Office 2013, MS Office 2016</w:t>
            </w:r>
          </w:p>
          <w:p w14:paraId="5A57AC1D" w14:textId="77777777" w:rsidR="001252C6" w:rsidRPr="00FE68BD" w:rsidRDefault="001252C6" w:rsidP="00014964">
            <w:pPr>
              <w:pStyle w:val="Default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-</w:t>
            </w:r>
            <w:r w:rsidRPr="00FE68BD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ab/>
              <w:t>pełna zgodność z formatami plików utworzonych za pomocą oprogramowania MS PowerPoint 2003, MS PowerPoint 2007 i 2010, Microsoft Excel 2003 oraz Microsoft Excel 2007, 2010, 2013, 2016 z uwzględnieniem poprawnej realizacji użytych w nich funkcji specjalnych, Microsoft Word 2003, Microsoft Word 2007, 2010, 2013, 2016 z zapewnieniem bezproblemowej konwersji wszystkich elementów i atrybutów dokumentu.</w:t>
            </w:r>
          </w:p>
          <w:p w14:paraId="7072A7C7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  <w:p w14:paraId="799B75ED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Oprogramowanie musi być fabrycznie nowe, nie instalowanie wcześniej na innym sprzęcie.</w:t>
            </w:r>
          </w:p>
          <w:p w14:paraId="5C07F005" w14:textId="77777777" w:rsidR="001252C6" w:rsidRPr="00FE68BD" w:rsidRDefault="001252C6" w:rsidP="0070599D">
            <w:pPr>
              <w:keepLines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Dopuszcza się przekazanie oprogramowania w postaci samych kluczy licencyjnych ze wskazaniem adresu, z którego można pobrać oprogramowanie, bez fizycznego nośnika.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8FD173" w14:textId="77777777" w:rsidR="001252C6" w:rsidRPr="00FE68BD" w:rsidRDefault="001252C6" w:rsidP="00014964">
            <w:pPr>
              <w:jc w:val="center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lastRenderedPageBreak/>
              <w:t>250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B76048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0C6656" w14:textId="77777777" w:rsidR="001252C6" w:rsidRPr="00FE68BD" w:rsidRDefault="001252C6" w:rsidP="00014964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68DEE69" w14:textId="25DF844E" w:rsidR="000A5126" w:rsidRPr="00FE68BD" w:rsidRDefault="000A5126" w:rsidP="000A5126">
      <w:pPr>
        <w:autoSpaceDE w:val="0"/>
        <w:autoSpaceDN w:val="0"/>
        <w:adjustRightInd w:val="0"/>
        <w:spacing w:before="24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FE68BD">
        <w:rPr>
          <w:rFonts w:ascii="Cambria" w:hAnsi="Cambria" w:cstheme="minorHAnsi"/>
          <w:b/>
          <w:color w:val="000000"/>
          <w:sz w:val="22"/>
          <w:szCs w:val="22"/>
          <w:u w:val="single"/>
        </w:rPr>
        <w:lastRenderedPageBreak/>
        <w:br w:type="textWrapping" w:clear="all"/>
      </w:r>
    </w:p>
    <w:p w14:paraId="2BED5F5D" w14:textId="4C703792" w:rsidR="000A5126" w:rsidRPr="00FE68BD" w:rsidRDefault="000A5126" w:rsidP="000A5126">
      <w:pPr>
        <w:rPr>
          <w:rFonts w:ascii="Cambria" w:hAnsi="Cambria" w:cstheme="minorHAnsi"/>
          <w:sz w:val="22"/>
          <w:szCs w:val="22"/>
        </w:rPr>
      </w:pPr>
    </w:p>
    <w:p w14:paraId="0810AC24" w14:textId="4A8006BD" w:rsidR="000A5126" w:rsidRPr="00FE68BD" w:rsidRDefault="00FE68BD" w:rsidP="00FE68BD">
      <w:pPr>
        <w:tabs>
          <w:tab w:val="left" w:pos="12390"/>
        </w:tabs>
        <w:rPr>
          <w:rFonts w:ascii="Cambria" w:hAnsi="Cambria" w:cstheme="minorHAnsi"/>
          <w:color w:val="000000"/>
          <w:sz w:val="22"/>
          <w:szCs w:val="22"/>
        </w:rPr>
      </w:pPr>
      <w:r w:rsidRPr="00FE68BD">
        <w:rPr>
          <w:rFonts w:ascii="Cambria" w:hAnsi="Cambria" w:cstheme="minorHAnsi"/>
          <w:color w:val="000000"/>
          <w:sz w:val="22"/>
          <w:szCs w:val="22"/>
        </w:rPr>
        <w:tab/>
      </w:r>
    </w:p>
    <w:p w14:paraId="1957B1C0" w14:textId="60561F82" w:rsidR="000A5126" w:rsidRPr="00FE68BD" w:rsidRDefault="000A5126" w:rsidP="0070599D">
      <w:pPr>
        <w:jc w:val="both"/>
        <w:rPr>
          <w:rFonts w:ascii="Cambria" w:hAnsi="Cambria" w:cstheme="minorHAnsi"/>
          <w:sz w:val="22"/>
          <w:szCs w:val="22"/>
        </w:rPr>
      </w:pPr>
      <w:r w:rsidRPr="00FE68BD">
        <w:rPr>
          <w:rFonts w:ascii="Cambria" w:hAnsi="Cambria" w:cstheme="minorHAnsi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E68BD">
        <w:rPr>
          <w:rFonts w:ascii="Cambria" w:hAnsi="Cambria" w:cstheme="minorHAnsi"/>
          <w:b/>
          <w:color w:val="FF0000"/>
          <w:sz w:val="22"/>
          <w:szCs w:val="22"/>
          <w:u w:val="single"/>
        </w:rPr>
        <w:t>w.w</w:t>
      </w:r>
      <w:proofErr w:type="spellEnd"/>
      <w:r w:rsidRPr="00FE68BD">
        <w:rPr>
          <w:rFonts w:ascii="Cambria" w:hAnsi="Cambria" w:cstheme="minorHAnsi"/>
          <w:b/>
          <w:color w:val="FF0000"/>
          <w:sz w:val="22"/>
          <w:szCs w:val="22"/>
          <w:u w:val="single"/>
        </w:rPr>
        <w:t xml:space="preserve">. podpisem może skutkować naruszeniem integralności podpisu, </w:t>
      </w:r>
      <w:r w:rsidR="00B11C5D" w:rsidRPr="00FE68BD">
        <w:rPr>
          <w:rFonts w:ascii="Cambria" w:hAnsi="Cambria" w:cstheme="minorHAnsi"/>
          <w:b/>
          <w:color w:val="FF0000"/>
          <w:sz w:val="22"/>
          <w:szCs w:val="22"/>
          <w:u w:val="single"/>
        </w:rPr>
        <w:t xml:space="preserve"> </w:t>
      </w:r>
      <w:r w:rsidRPr="00FE68BD">
        <w:rPr>
          <w:rFonts w:ascii="Cambria" w:hAnsi="Cambria" w:cstheme="minorHAnsi"/>
          <w:b/>
          <w:color w:val="FF0000"/>
          <w:sz w:val="22"/>
          <w:szCs w:val="22"/>
          <w:u w:val="single"/>
        </w:rPr>
        <w:t>a w konsekwencji skutkować odrzuceniem oferty.</w:t>
      </w:r>
    </w:p>
    <w:sectPr w:rsidR="000A5126" w:rsidRPr="00FE68BD" w:rsidSect="0070599D">
      <w:headerReference w:type="default" r:id="rId9"/>
      <w:footerReference w:type="even" r:id="rId10"/>
      <w:footerReference w:type="default" r:id="rId11"/>
      <w:pgSz w:w="16838" w:h="11906" w:orient="landscape" w:code="9"/>
      <w:pgMar w:top="1134" w:right="567" w:bottom="851" w:left="567" w:header="142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EBAB" w14:textId="77777777" w:rsidR="00B824F7" w:rsidRDefault="00B824F7">
      <w:r>
        <w:separator/>
      </w:r>
    </w:p>
  </w:endnote>
  <w:endnote w:type="continuationSeparator" w:id="0">
    <w:p w14:paraId="5CA8A6B5" w14:textId="77777777" w:rsidR="00B824F7" w:rsidRDefault="00B8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50E3" w14:textId="77777777" w:rsidR="00AA1825" w:rsidRDefault="003A0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90768" w14:textId="77777777" w:rsidR="00AA1825" w:rsidRDefault="0070599D">
    <w:pPr>
      <w:pStyle w:val="Stopka"/>
      <w:ind w:right="360"/>
    </w:pPr>
  </w:p>
  <w:p w14:paraId="0E7DECD6" w14:textId="77777777" w:rsidR="00AA1825" w:rsidRDefault="007059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14763619"/>
      <w:docPartObj>
        <w:docPartGallery w:val="Page Numbers (Bottom of Page)"/>
        <w:docPartUnique/>
      </w:docPartObj>
    </w:sdtPr>
    <w:sdtEndPr/>
    <w:sdtContent>
      <w:p w14:paraId="6B699F1A" w14:textId="2D7B6023" w:rsidR="00CE0E22" w:rsidRDefault="00CE0E22" w:rsidP="0035566B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14964" w:rsidRPr="0001496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E2D0" w14:textId="77777777" w:rsidR="00B824F7" w:rsidRDefault="00B824F7">
      <w:r>
        <w:separator/>
      </w:r>
    </w:p>
  </w:footnote>
  <w:footnote w:type="continuationSeparator" w:id="0">
    <w:p w14:paraId="6A21C88B" w14:textId="77777777" w:rsidR="00B824F7" w:rsidRDefault="00B8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99B2" w14:textId="651B6E03" w:rsidR="0078738D" w:rsidRDefault="00FD79DC" w:rsidP="00CE0E22">
    <w:pPr>
      <w:tabs>
        <w:tab w:val="right" w:pos="15309"/>
      </w:tabs>
      <w:rPr>
        <w:rFonts w:ascii="Arial" w:eastAsiaTheme="minorHAnsi" w:hAnsi="Arial" w:cs="Arial"/>
        <w:i/>
        <w:sz w:val="20"/>
        <w:szCs w:val="20"/>
        <w:lang w:eastAsia="en-US"/>
      </w:rPr>
    </w:pPr>
    <w:r>
      <w:rPr>
        <w:rFonts w:ascii="Arial" w:eastAsiaTheme="minorHAnsi" w:hAnsi="Arial" w:cs="Arial"/>
        <w:i/>
        <w:noProof/>
        <w:sz w:val="20"/>
        <w:szCs w:val="20"/>
      </w:rPr>
      <w:drawing>
        <wp:inline distT="0" distB="0" distL="0" distR="0" wp14:anchorId="30A2B366" wp14:editId="6CC9179C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DA8">
      <w:rPr>
        <w:rFonts w:ascii="Arial" w:eastAsiaTheme="minorHAnsi" w:hAnsi="Arial" w:cs="Arial"/>
        <w:i/>
        <w:sz w:val="20"/>
        <w:szCs w:val="20"/>
        <w:lang w:eastAsia="en-US"/>
      </w:rPr>
      <w:t xml:space="preserve">  </w:t>
    </w:r>
    <w:r w:rsidR="0078738D">
      <w:rPr>
        <w:rFonts w:ascii="Arial" w:eastAsiaTheme="minorHAnsi" w:hAnsi="Arial" w:cs="Arial"/>
        <w:i/>
        <w:sz w:val="20"/>
        <w:szCs w:val="20"/>
        <w:lang w:eastAsia="en-US"/>
      </w:rPr>
      <w:tab/>
    </w:r>
    <w:r w:rsidR="00EC4DA8">
      <w:rPr>
        <w:rFonts w:ascii="Arial" w:eastAsiaTheme="minorHAnsi" w:hAnsi="Arial" w:cs="Arial"/>
        <w:i/>
        <w:sz w:val="20"/>
        <w:szCs w:val="20"/>
        <w:lang w:eastAsia="en-US"/>
      </w:rPr>
      <w:t xml:space="preserve">      </w:t>
    </w:r>
    <w:r w:rsidR="0078738D">
      <w:rPr>
        <w:rFonts w:ascii="Arial" w:eastAsiaTheme="minorHAnsi" w:hAnsi="Arial" w:cs="Arial"/>
        <w:i/>
        <w:noProof/>
        <w:sz w:val="20"/>
        <w:szCs w:val="20"/>
      </w:rPr>
      <w:drawing>
        <wp:inline distT="0" distB="0" distL="0" distR="0" wp14:anchorId="799BA76A" wp14:editId="70061760">
          <wp:extent cx="1619250" cy="646554"/>
          <wp:effectExtent l="0" t="0" r="0" b="127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627967" cy="650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F9EC86" w14:textId="6BBAED79" w:rsidR="00690FAA" w:rsidRDefault="00CE0E22" w:rsidP="00CE0E22">
    <w:pPr>
      <w:pStyle w:val="Nagwek"/>
      <w:tabs>
        <w:tab w:val="left" w:pos="3330"/>
        <w:tab w:val="center" w:pos="7789"/>
      </w:tabs>
      <w:spacing w:after="240"/>
      <w:rPr>
        <w:rFonts w:ascii="Arial" w:eastAsiaTheme="minorHAnsi" w:hAnsi="Arial" w:cs="Arial"/>
        <w:i/>
        <w:sz w:val="20"/>
        <w:szCs w:val="20"/>
        <w:lang w:eastAsia="en-US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690FAA" w:rsidRPr="00690FAA">
      <w:rPr>
        <w:rFonts w:ascii="Arial" w:hAnsi="Arial" w:cs="Arial"/>
        <w:sz w:val="18"/>
      </w:rPr>
      <w:t>Sfinansowano w ramach reakcji Unii na pandemię COVID-19</w:t>
    </w:r>
  </w:p>
  <w:p w14:paraId="5DF71DFC" w14:textId="0A7777C7" w:rsidR="00FB0236" w:rsidRPr="00FB0236" w:rsidRDefault="000044AA" w:rsidP="00FB0236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0"/>
        <w:lang w:eastAsia="en-US"/>
      </w:rPr>
    </w:pPr>
    <w:r>
      <w:rPr>
        <w:rFonts w:ascii="Arial" w:eastAsiaTheme="minorHAnsi" w:hAnsi="Arial" w:cs="Arial"/>
        <w:i/>
        <w:sz w:val="20"/>
        <w:szCs w:val="20"/>
        <w:lang w:eastAsia="en-US"/>
      </w:rPr>
      <w:t>Postępowanie przetargowe: ZP.271</w:t>
    </w:r>
    <w:r w:rsidR="000A5126">
      <w:rPr>
        <w:rFonts w:ascii="Arial" w:eastAsiaTheme="minorHAnsi" w:hAnsi="Arial" w:cs="Arial"/>
        <w:i/>
        <w:sz w:val="20"/>
        <w:szCs w:val="20"/>
        <w:lang w:eastAsia="en-US"/>
      </w:rPr>
      <w:t>.25.</w:t>
    </w:r>
    <w:r>
      <w:rPr>
        <w:rFonts w:ascii="Arial" w:eastAsiaTheme="minorHAnsi" w:hAnsi="Arial" w:cs="Arial"/>
        <w:i/>
        <w:sz w:val="20"/>
        <w:szCs w:val="20"/>
        <w:lang w:eastAsia="en-US"/>
      </w:rPr>
      <w:t>2022</w:t>
    </w:r>
    <w:r w:rsidR="000A5126">
      <w:rPr>
        <w:rFonts w:ascii="Arial" w:eastAsiaTheme="minorHAnsi" w:hAnsi="Arial" w:cs="Arial"/>
        <w:i/>
        <w:sz w:val="20"/>
        <w:szCs w:val="20"/>
        <w:lang w:eastAsia="en-US"/>
      </w:rPr>
      <w:t>.NB</w:t>
    </w:r>
  </w:p>
  <w:p w14:paraId="6C462DBA" w14:textId="54DB6120" w:rsidR="00FB0236" w:rsidRDefault="00FB0236" w:rsidP="00D51F1C">
    <w:pPr>
      <w:tabs>
        <w:tab w:val="center" w:pos="4536"/>
        <w:tab w:val="right" w:pos="9072"/>
      </w:tabs>
      <w:jc w:val="right"/>
    </w:pPr>
    <w:r w:rsidRPr="00FB0236">
      <w:rPr>
        <w:rFonts w:ascii="Arial" w:eastAsiaTheme="minorHAnsi" w:hAnsi="Arial" w:cs="Arial"/>
        <w:i/>
        <w:sz w:val="20"/>
        <w:szCs w:val="20"/>
        <w:lang w:eastAsia="en-US"/>
      </w:rPr>
      <w:t xml:space="preserve">Załącznik </w:t>
    </w:r>
    <w:r w:rsidR="00180E99">
      <w:rPr>
        <w:rFonts w:ascii="Arial" w:eastAsiaTheme="minorHAnsi" w:hAnsi="Arial" w:cs="Arial"/>
        <w:i/>
        <w:sz w:val="20"/>
        <w:szCs w:val="20"/>
        <w:lang w:eastAsia="en-US"/>
      </w:rPr>
      <w:t xml:space="preserve">nr 1 B </w:t>
    </w:r>
    <w:r w:rsidRPr="00FB0236">
      <w:rPr>
        <w:rFonts w:ascii="Arial" w:eastAsiaTheme="minorHAnsi" w:hAnsi="Arial" w:cs="Arial"/>
        <w:i/>
        <w:sz w:val="20"/>
        <w:szCs w:val="20"/>
        <w:lang w:eastAsia="en-US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5D3"/>
    <w:multiLevelType w:val="hybridMultilevel"/>
    <w:tmpl w:val="94260FCC"/>
    <w:lvl w:ilvl="0" w:tplc="6C1CC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6FD"/>
    <w:multiLevelType w:val="hybridMultilevel"/>
    <w:tmpl w:val="F66E7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7361"/>
    <w:multiLevelType w:val="hybridMultilevel"/>
    <w:tmpl w:val="358ED6D8"/>
    <w:lvl w:ilvl="0" w:tplc="1400B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B5E5A"/>
    <w:multiLevelType w:val="hybridMultilevel"/>
    <w:tmpl w:val="C00C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72B4"/>
    <w:multiLevelType w:val="hybridMultilevel"/>
    <w:tmpl w:val="0BC4D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22EAD"/>
    <w:multiLevelType w:val="hybridMultilevel"/>
    <w:tmpl w:val="D1BA8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151E"/>
    <w:multiLevelType w:val="hybridMultilevel"/>
    <w:tmpl w:val="B2B67E3C"/>
    <w:lvl w:ilvl="0" w:tplc="354045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E6DD0"/>
    <w:multiLevelType w:val="multilevel"/>
    <w:tmpl w:val="B3A8E5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B87B97"/>
    <w:multiLevelType w:val="hybridMultilevel"/>
    <w:tmpl w:val="C308A622"/>
    <w:lvl w:ilvl="0" w:tplc="E1120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0146515">
    <w:abstractNumId w:val="7"/>
  </w:num>
  <w:num w:numId="2" w16cid:durableId="1755660114">
    <w:abstractNumId w:val="8"/>
  </w:num>
  <w:num w:numId="3" w16cid:durableId="1243488085">
    <w:abstractNumId w:val="2"/>
  </w:num>
  <w:num w:numId="4" w16cid:durableId="1015574789">
    <w:abstractNumId w:val="1"/>
  </w:num>
  <w:num w:numId="5" w16cid:durableId="2052530904">
    <w:abstractNumId w:val="5"/>
  </w:num>
  <w:num w:numId="6" w16cid:durableId="793980212">
    <w:abstractNumId w:val="4"/>
  </w:num>
  <w:num w:numId="7" w16cid:durableId="2032609551">
    <w:abstractNumId w:val="3"/>
  </w:num>
  <w:num w:numId="8" w16cid:durableId="2012220221">
    <w:abstractNumId w:val="6"/>
  </w:num>
  <w:num w:numId="9" w16cid:durableId="44624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4A"/>
    <w:rsid w:val="00003565"/>
    <w:rsid w:val="000044AA"/>
    <w:rsid w:val="000128A6"/>
    <w:rsid w:val="00014964"/>
    <w:rsid w:val="000354A7"/>
    <w:rsid w:val="000369FE"/>
    <w:rsid w:val="000A5126"/>
    <w:rsid w:val="000B516F"/>
    <w:rsid w:val="00116AD3"/>
    <w:rsid w:val="001252C6"/>
    <w:rsid w:val="00147A96"/>
    <w:rsid w:val="001762FE"/>
    <w:rsid w:val="00180680"/>
    <w:rsid w:val="00180E99"/>
    <w:rsid w:val="001837CE"/>
    <w:rsid w:val="001E3272"/>
    <w:rsid w:val="001E4E8A"/>
    <w:rsid w:val="001F5951"/>
    <w:rsid w:val="00206DB5"/>
    <w:rsid w:val="00240216"/>
    <w:rsid w:val="00275752"/>
    <w:rsid w:val="002757F0"/>
    <w:rsid w:val="00275CDD"/>
    <w:rsid w:val="002D5A4E"/>
    <w:rsid w:val="00302A7D"/>
    <w:rsid w:val="00317378"/>
    <w:rsid w:val="0032154A"/>
    <w:rsid w:val="0035566B"/>
    <w:rsid w:val="00356DB3"/>
    <w:rsid w:val="00376295"/>
    <w:rsid w:val="003821A7"/>
    <w:rsid w:val="003919DD"/>
    <w:rsid w:val="00395CE9"/>
    <w:rsid w:val="003A0573"/>
    <w:rsid w:val="003A06BA"/>
    <w:rsid w:val="003A3FDD"/>
    <w:rsid w:val="003B1D96"/>
    <w:rsid w:val="003C4FF3"/>
    <w:rsid w:val="003D12D2"/>
    <w:rsid w:val="003D29D4"/>
    <w:rsid w:val="003D3455"/>
    <w:rsid w:val="003E29B6"/>
    <w:rsid w:val="004157E7"/>
    <w:rsid w:val="00467A54"/>
    <w:rsid w:val="00467BAD"/>
    <w:rsid w:val="00476A36"/>
    <w:rsid w:val="0048608D"/>
    <w:rsid w:val="00497375"/>
    <w:rsid w:val="004A214B"/>
    <w:rsid w:val="004F536D"/>
    <w:rsid w:val="00507DD4"/>
    <w:rsid w:val="00532CA0"/>
    <w:rsid w:val="00537B02"/>
    <w:rsid w:val="005A6A3E"/>
    <w:rsid w:val="005B7B48"/>
    <w:rsid w:val="005C0A9E"/>
    <w:rsid w:val="005D2991"/>
    <w:rsid w:val="005F5A17"/>
    <w:rsid w:val="00623511"/>
    <w:rsid w:val="006558C3"/>
    <w:rsid w:val="00670890"/>
    <w:rsid w:val="00672AA2"/>
    <w:rsid w:val="00690FAA"/>
    <w:rsid w:val="006C5EDB"/>
    <w:rsid w:val="006F0809"/>
    <w:rsid w:val="006F1DA1"/>
    <w:rsid w:val="006F70C0"/>
    <w:rsid w:val="0070599D"/>
    <w:rsid w:val="00712598"/>
    <w:rsid w:val="00727073"/>
    <w:rsid w:val="00740276"/>
    <w:rsid w:val="007415BB"/>
    <w:rsid w:val="00744BC1"/>
    <w:rsid w:val="007460D3"/>
    <w:rsid w:val="0078738D"/>
    <w:rsid w:val="007B0BD3"/>
    <w:rsid w:val="007D0FB3"/>
    <w:rsid w:val="007E0E94"/>
    <w:rsid w:val="00812D33"/>
    <w:rsid w:val="00831944"/>
    <w:rsid w:val="008476CD"/>
    <w:rsid w:val="0085124A"/>
    <w:rsid w:val="008626F0"/>
    <w:rsid w:val="00874FF6"/>
    <w:rsid w:val="00896DB4"/>
    <w:rsid w:val="008970FD"/>
    <w:rsid w:val="008B3E52"/>
    <w:rsid w:val="008B4640"/>
    <w:rsid w:val="008B7E42"/>
    <w:rsid w:val="008E333E"/>
    <w:rsid w:val="00923A45"/>
    <w:rsid w:val="00930C4F"/>
    <w:rsid w:val="009313CB"/>
    <w:rsid w:val="009431E4"/>
    <w:rsid w:val="00961C59"/>
    <w:rsid w:val="00966719"/>
    <w:rsid w:val="00970428"/>
    <w:rsid w:val="0097493F"/>
    <w:rsid w:val="00993B3A"/>
    <w:rsid w:val="009A6672"/>
    <w:rsid w:val="009B3931"/>
    <w:rsid w:val="009E5369"/>
    <w:rsid w:val="00A032EA"/>
    <w:rsid w:val="00A0724D"/>
    <w:rsid w:val="00A444CF"/>
    <w:rsid w:val="00A50C9E"/>
    <w:rsid w:val="00A810D3"/>
    <w:rsid w:val="00A86559"/>
    <w:rsid w:val="00AA7198"/>
    <w:rsid w:val="00AC3335"/>
    <w:rsid w:val="00AF30BC"/>
    <w:rsid w:val="00B00A7F"/>
    <w:rsid w:val="00B11C5D"/>
    <w:rsid w:val="00B40B2C"/>
    <w:rsid w:val="00B46B08"/>
    <w:rsid w:val="00B55B86"/>
    <w:rsid w:val="00B7053B"/>
    <w:rsid w:val="00B821BC"/>
    <w:rsid w:val="00B824F7"/>
    <w:rsid w:val="00B8513B"/>
    <w:rsid w:val="00BA75EF"/>
    <w:rsid w:val="00BC12C3"/>
    <w:rsid w:val="00BC4CBD"/>
    <w:rsid w:val="00BD2860"/>
    <w:rsid w:val="00C02C88"/>
    <w:rsid w:val="00C102F4"/>
    <w:rsid w:val="00C14367"/>
    <w:rsid w:val="00C362FF"/>
    <w:rsid w:val="00CA392A"/>
    <w:rsid w:val="00CB065F"/>
    <w:rsid w:val="00CB38DA"/>
    <w:rsid w:val="00CB479E"/>
    <w:rsid w:val="00CB5022"/>
    <w:rsid w:val="00CC4263"/>
    <w:rsid w:val="00CD6C92"/>
    <w:rsid w:val="00CE0E22"/>
    <w:rsid w:val="00D31DE0"/>
    <w:rsid w:val="00D44E53"/>
    <w:rsid w:val="00D51F1C"/>
    <w:rsid w:val="00D56C4F"/>
    <w:rsid w:val="00DD1485"/>
    <w:rsid w:val="00DE2595"/>
    <w:rsid w:val="00DF22FF"/>
    <w:rsid w:val="00E46202"/>
    <w:rsid w:val="00E71D7C"/>
    <w:rsid w:val="00E8459F"/>
    <w:rsid w:val="00EC4B79"/>
    <w:rsid w:val="00EC4DA8"/>
    <w:rsid w:val="00ED5A39"/>
    <w:rsid w:val="00EE5450"/>
    <w:rsid w:val="00EF2250"/>
    <w:rsid w:val="00F14176"/>
    <w:rsid w:val="00F171FD"/>
    <w:rsid w:val="00F208DD"/>
    <w:rsid w:val="00F21E46"/>
    <w:rsid w:val="00F42D4C"/>
    <w:rsid w:val="00F44EA7"/>
    <w:rsid w:val="00F918D3"/>
    <w:rsid w:val="00F92790"/>
    <w:rsid w:val="00FB0236"/>
    <w:rsid w:val="00FD1C7E"/>
    <w:rsid w:val="00FD3956"/>
    <w:rsid w:val="00FD79DC"/>
    <w:rsid w:val="00FE68BD"/>
    <w:rsid w:val="00FE7060"/>
    <w:rsid w:val="00FF023A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CD1346"/>
  <w15:docId w15:val="{3CEECAE0-E6BB-48EE-AEF0-A898A674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A06BA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3A06BA"/>
    <w:pPr>
      <w:keepNext/>
      <w:tabs>
        <w:tab w:val="left" w:pos="6237"/>
      </w:tabs>
      <w:jc w:val="both"/>
      <w:outlineLvl w:val="7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24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A06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6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06BA"/>
    <w:pPr>
      <w:ind w:left="1134" w:hanging="1134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06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A06BA"/>
    <w:pPr>
      <w:ind w:left="284"/>
      <w:jc w:val="both"/>
    </w:pPr>
    <w:rPr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06BA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06B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A06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A06BA"/>
  </w:style>
  <w:style w:type="character" w:styleId="Odwoanieprzypisukocowego">
    <w:name w:val="endnote reference"/>
    <w:semiHidden/>
    <w:rsid w:val="003A06BA"/>
    <w:rPr>
      <w:vertAlign w:val="superscript"/>
    </w:rPr>
  </w:style>
  <w:style w:type="table" w:styleId="Tabela-Siatka">
    <w:name w:val="Table Grid"/>
    <w:basedOn w:val="Standardowy"/>
    <w:rsid w:val="003A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6BA"/>
    <w:pPr>
      <w:ind w:left="720"/>
      <w:contextualSpacing/>
    </w:pPr>
  </w:style>
  <w:style w:type="paragraph" w:styleId="Bezodstpw">
    <w:name w:val="No Spacing"/>
    <w:qFormat/>
    <w:rsid w:val="003A06B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06B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3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9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9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9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5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0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2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70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Nina Łeptuch-Basa</cp:lastModifiedBy>
  <cp:revision>2</cp:revision>
  <cp:lastPrinted>2022-09-05T09:30:00Z</cp:lastPrinted>
  <dcterms:created xsi:type="dcterms:W3CDTF">2022-09-08T11:43:00Z</dcterms:created>
  <dcterms:modified xsi:type="dcterms:W3CDTF">2022-09-08T11:43:00Z</dcterms:modified>
</cp:coreProperties>
</file>