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5" w:rsidRDefault="00BB34A5" w:rsidP="00BB34A5">
      <w:pPr>
        <w:pStyle w:val="Default"/>
      </w:pPr>
    </w:p>
    <w:p w:rsidR="00BB34A5" w:rsidRPr="00BB34A5" w:rsidRDefault="00BB34A5" w:rsidP="00BB34A5">
      <w:pPr>
        <w:spacing w:after="0" w:line="312" w:lineRule="auto"/>
        <w:jc w:val="both"/>
        <w:rPr>
          <w:rFonts w:ascii="Times New Roman" w:eastAsia="Calibri" w:hAnsi="Times New Roman" w:cs="Times New Roman"/>
          <w:b/>
          <w:bCs/>
          <w:sz w:val="20"/>
          <w:szCs w:val="20"/>
        </w:rPr>
      </w:pPr>
    </w:p>
    <w:p w:rsidR="00BB34A5" w:rsidRPr="00BB34A5" w:rsidRDefault="00BB34A5" w:rsidP="00BB34A5">
      <w:pPr>
        <w:spacing w:after="0" w:line="312" w:lineRule="auto"/>
        <w:jc w:val="both"/>
        <w:rPr>
          <w:rFonts w:ascii="Times New Roman" w:eastAsia="Calibri" w:hAnsi="Times New Roman" w:cs="Times New Roman"/>
          <w:b/>
          <w:bCs/>
          <w:sz w:val="20"/>
          <w:szCs w:val="20"/>
        </w:rPr>
      </w:pPr>
    </w:p>
    <w:tbl>
      <w:tblPr>
        <w:tblW w:w="9225" w:type="dxa"/>
        <w:jc w:val="center"/>
        <w:tblLayout w:type="fixed"/>
        <w:tblCellMar>
          <w:left w:w="70" w:type="dxa"/>
          <w:right w:w="70" w:type="dxa"/>
        </w:tblCellMar>
        <w:tblLook w:val="04A0" w:firstRow="1" w:lastRow="0" w:firstColumn="1" w:lastColumn="0" w:noHBand="0" w:noVBand="1"/>
      </w:tblPr>
      <w:tblGrid>
        <w:gridCol w:w="1518"/>
        <w:gridCol w:w="1360"/>
        <w:gridCol w:w="1080"/>
        <w:gridCol w:w="1004"/>
        <w:gridCol w:w="67"/>
        <w:gridCol w:w="1580"/>
        <w:gridCol w:w="436"/>
        <w:gridCol w:w="436"/>
        <w:gridCol w:w="1744"/>
      </w:tblGrid>
      <w:tr w:rsidR="00BB34A5" w:rsidRPr="00BB34A5" w:rsidTr="008A758E">
        <w:trPr>
          <w:cantSplit/>
          <w:trHeight w:val="675"/>
          <w:jc w:val="center"/>
        </w:trPr>
        <w:tc>
          <w:tcPr>
            <w:tcW w:w="1519" w:type="dxa"/>
            <w:hideMark/>
          </w:tcPr>
          <w:p w:rsidR="00BB34A5" w:rsidRPr="00BB34A5" w:rsidRDefault="004A59E3" w:rsidP="00BB34A5">
            <w:pPr>
              <w:spacing w:after="0" w:line="240" w:lineRule="auto"/>
              <w:ind w:right="6709"/>
              <w:rPr>
                <w:rFonts w:ascii="Times New Roman" w:eastAsia="Times New Roman" w:hAnsi="Times New Roman" w:cs="Times New Roman"/>
                <w:sz w:val="12"/>
                <w:szCs w:val="12"/>
                <w:lang w:eastAsia="pl-PL"/>
              </w:rPr>
            </w:pPr>
            <w:r>
              <w:rPr>
                <w:rFonts w:ascii="Times New Roman" w:eastAsia="Calibri"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15pt;margin-top:-20.6pt;width:57pt;height:47.65pt;z-index:251661312">
                  <v:imagedata r:id="rId6" o:title="" blacklevel="5898f"/>
                </v:shape>
                <o:OLEObject Type="Embed" ProgID="Msxml2.SAXXMLReader.5.0" ShapeID="_x0000_s1026" DrawAspect="Content" ObjectID="_1788599134" r:id="rId7"/>
              </w:pict>
            </w:r>
            <w:r w:rsidR="00BB34A5" w:rsidRPr="00BB34A5">
              <w:rPr>
                <w:rFonts w:ascii="Times New Roman" w:eastAsia="Times New Roman" w:hAnsi="Times New Roman" w:cs="Times New Roman"/>
                <w:sz w:val="24"/>
                <w:szCs w:val="24"/>
                <w:lang w:eastAsia="pl-PL"/>
              </w:rPr>
              <w:t xml:space="preserve">  </w:t>
            </w:r>
          </w:p>
        </w:tc>
        <w:tc>
          <w:tcPr>
            <w:tcW w:w="1361" w:type="dxa"/>
            <w:vAlign w:val="center"/>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080" w:type="dxa"/>
            <w:vAlign w:val="center"/>
          </w:tcPr>
          <w:p w:rsidR="00BB34A5" w:rsidRPr="00BB34A5" w:rsidRDefault="00BB34A5" w:rsidP="00BB34A5">
            <w:pPr>
              <w:spacing w:after="0" w:line="240" w:lineRule="auto"/>
              <w:ind w:right="6709"/>
              <w:jc w:val="center"/>
              <w:rPr>
                <w:rFonts w:ascii="Times New Roman" w:eastAsia="Times New Roman" w:hAnsi="Times New Roman" w:cs="Times New Roman"/>
                <w:sz w:val="24"/>
                <w:szCs w:val="24"/>
                <w:lang w:eastAsia="pl-PL"/>
              </w:rPr>
            </w:pPr>
          </w:p>
        </w:tc>
        <w:tc>
          <w:tcPr>
            <w:tcW w:w="1004"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265" w:type="dxa"/>
            <w:gridSpan w:val="5"/>
            <w:hideMark/>
          </w:tcPr>
          <w:p w:rsidR="00BB34A5" w:rsidRPr="00BB34A5" w:rsidRDefault="00BB34A5" w:rsidP="00B20834">
            <w:pPr>
              <w:tabs>
                <w:tab w:val="left" w:leader="dot" w:pos="3170"/>
              </w:tabs>
              <w:spacing w:after="0" w:line="240" w:lineRule="auto"/>
              <w:ind w:right="49"/>
              <w:jc w:val="right"/>
              <w:rPr>
                <w:rFonts w:ascii="Times New Roman" w:eastAsia="Times New Roman" w:hAnsi="Times New Roman" w:cs="Times New Roman"/>
                <w:sz w:val="24"/>
                <w:szCs w:val="24"/>
                <w:lang w:eastAsia="pl-PL"/>
              </w:rPr>
            </w:pPr>
            <w:r w:rsidRPr="00BB34A5">
              <w:rPr>
                <w:rFonts w:ascii="Times New Roman" w:eastAsia="Times New Roman" w:hAnsi="Times New Roman" w:cs="Times New Roman"/>
                <w:sz w:val="24"/>
                <w:szCs w:val="24"/>
                <w:lang w:eastAsia="pl-PL"/>
              </w:rPr>
              <w:t>Białystok, dnia</w:t>
            </w:r>
            <w:r w:rsidR="00853B9C">
              <w:rPr>
                <w:rFonts w:ascii="Times New Roman" w:eastAsia="Times New Roman" w:hAnsi="Times New Roman" w:cs="Times New Roman"/>
                <w:sz w:val="24"/>
                <w:szCs w:val="24"/>
                <w:lang w:eastAsia="pl-PL"/>
              </w:rPr>
              <w:t xml:space="preserve"> </w:t>
            </w:r>
            <w:r w:rsidR="00B20834">
              <w:rPr>
                <w:rFonts w:ascii="Times New Roman" w:eastAsia="Times New Roman" w:hAnsi="Times New Roman" w:cs="Times New Roman"/>
                <w:sz w:val="24"/>
                <w:szCs w:val="24"/>
                <w:lang w:eastAsia="pl-PL"/>
              </w:rPr>
              <w:t>23 września</w:t>
            </w:r>
            <w:r w:rsidR="002E3160">
              <w:rPr>
                <w:rFonts w:ascii="Times New Roman" w:eastAsia="Times New Roman" w:hAnsi="Times New Roman" w:cs="Times New Roman"/>
                <w:sz w:val="24"/>
                <w:szCs w:val="24"/>
                <w:lang w:eastAsia="pl-PL"/>
              </w:rPr>
              <w:t xml:space="preserve"> 2024</w:t>
            </w:r>
            <w:r w:rsidRPr="00BB34A5">
              <w:rPr>
                <w:rFonts w:ascii="Times New Roman" w:eastAsia="Times New Roman" w:hAnsi="Times New Roman" w:cs="Times New Roman"/>
                <w:sz w:val="24"/>
                <w:szCs w:val="24"/>
                <w:lang w:eastAsia="pl-PL"/>
              </w:rPr>
              <w:t xml:space="preserve"> r.</w:t>
            </w:r>
          </w:p>
        </w:tc>
      </w:tr>
      <w:tr w:rsidR="00BB34A5" w:rsidRPr="00BB34A5" w:rsidTr="00BB34A5">
        <w:trPr>
          <w:cantSplit/>
          <w:trHeight w:val="719"/>
          <w:jc w:val="center"/>
        </w:trPr>
        <w:tc>
          <w:tcPr>
            <w:tcW w:w="3960" w:type="dxa"/>
            <w:gridSpan w:val="3"/>
            <w:hideMark/>
          </w:tcPr>
          <w:p w:rsidR="00BB34A5" w:rsidRPr="00BB34A5" w:rsidRDefault="00BB34A5" w:rsidP="00BB34A5">
            <w:pPr>
              <w:spacing w:after="0" w:line="240" w:lineRule="auto"/>
              <w:ind w:right="49"/>
              <w:jc w:val="center"/>
              <w:rPr>
                <w:rFonts w:ascii="Times New Roman" w:eastAsia="Times New Roman" w:hAnsi="Times New Roman" w:cs="Times New Roman"/>
                <w:b/>
                <w:bCs/>
                <w:sz w:val="24"/>
                <w:szCs w:val="24"/>
                <w:lang w:eastAsia="pl-PL"/>
              </w:rPr>
            </w:pPr>
            <w:r w:rsidRPr="00BB34A5">
              <w:rPr>
                <w:rFonts w:ascii="Times New Roman" w:eastAsia="Times New Roman" w:hAnsi="Times New Roman" w:cs="Times New Roman"/>
                <w:b/>
                <w:bCs/>
                <w:sz w:val="24"/>
                <w:szCs w:val="24"/>
                <w:lang w:eastAsia="pl-PL"/>
              </w:rPr>
              <w:t xml:space="preserve"> Zastępca</w:t>
            </w:r>
          </w:p>
          <w:p w:rsidR="00BB34A5" w:rsidRPr="00BB34A5" w:rsidRDefault="00BB34A5" w:rsidP="00BB34A5">
            <w:pPr>
              <w:spacing w:after="0" w:line="240" w:lineRule="auto"/>
              <w:ind w:right="49"/>
              <w:jc w:val="center"/>
              <w:rPr>
                <w:rFonts w:ascii="Times New Roman" w:eastAsia="Times New Roman" w:hAnsi="Times New Roman" w:cs="Times New Roman"/>
                <w:b/>
                <w:bCs/>
                <w:sz w:val="24"/>
                <w:szCs w:val="24"/>
                <w:lang w:eastAsia="pl-PL"/>
              </w:rPr>
            </w:pPr>
            <w:r w:rsidRPr="00BB34A5">
              <w:rPr>
                <w:rFonts w:ascii="Times New Roman" w:eastAsia="Times New Roman" w:hAnsi="Times New Roman" w:cs="Times New Roman"/>
                <w:b/>
                <w:bCs/>
                <w:sz w:val="24"/>
                <w:szCs w:val="24"/>
                <w:lang w:eastAsia="pl-PL"/>
              </w:rPr>
              <w:t xml:space="preserve">Komendanta Wojewódzkiego Policji </w:t>
            </w:r>
          </w:p>
          <w:p w:rsidR="00BB34A5" w:rsidRPr="00BB34A5" w:rsidRDefault="00BB34A5" w:rsidP="00BB34A5">
            <w:pPr>
              <w:spacing w:after="0" w:line="240" w:lineRule="auto"/>
              <w:ind w:right="49"/>
              <w:jc w:val="center"/>
              <w:rPr>
                <w:rFonts w:ascii="Times New Roman" w:eastAsia="Times New Roman" w:hAnsi="Times New Roman" w:cs="Times New Roman"/>
                <w:b/>
                <w:bCs/>
                <w:sz w:val="24"/>
                <w:szCs w:val="24"/>
                <w:lang w:eastAsia="pl-PL"/>
              </w:rPr>
            </w:pPr>
            <w:r w:rsidRPr="00BB34A5">
              <w:rPr>
                <w:rFonts w:ascii="Times New Roman" w:eastAsia="Times New Roman" w:hAnsi="Times New Roman" w:cs="Times New Roman"/>
                <w:b/>
                <w:bCs/>
                <w:sz w:val="24"/>
                <w:szCs w:val="24"/>
                <w:lang w:eastAsia="pl-PL"/>
              </w:rPr>
              <w:t>w Białymstoku</w:t>
            </w:r>
          </w:p>
          <w:p w:rsidR="00BB34A5" w:rsidRPr="00BB34A5" w:rsidRDefault="00BB34A5" w:rsidP="00B20834">
            <w:pPr>
              <w:spacing w:after="0" w:line="240" w:lineRule="auto"/>
              <w:ind w:right="49"/>
              <w:jc w:val="center"/>
              <w:rPr>
                <w:rFonts w:ascii="Times New Roman" w:eastAsia="Times New Roman" w:hAnsi="Times New Roman" w:cs="Times New Roman"/>
                <w:sz w:val="24"/>
                <w:szCs w:val="24"/>
                <w:lang w:eastAsia="pl-PL"/>
              </w:rPr>
            </w:pPr>
            <w:r w:rsidRPr="00BB34A5">
              <w:rPr>
                <w:rFonts w:ascii="Times New Roman" w:eastAsia="Times New Roman" w:hAnsi="Times New Roman" w:cs="Times New Roman"/>
                <w:sz w:val="24"/>
                <w:szCs w:val="24"/>
                <w:lang w:eastAsia="pl-PL"/>
              </w:rPr>
              <w:t>FZ.2380.</w:t>
            </w:r>
            <w:r w:rsidR="00B20834">
              <w:rPr>
                <w:rFonts w:ascii="Times New Roman" w:eastAsia="Times New Roman" w:hAnsi="Times New Roman" w:cs="Times New Roman"/>
                <w:sz w:val="24"/>
                <w:szCs w:val="24"/>
                <w:lang w:eastAsia="pl-PL"/>
              </w:rPr>
              <w:t>46</w:t>
            </w:r>
            <w:r>
              <w:rPr>
                <w:rFonts w:ascii="Times New Roman" w:eastAsia="Times New Roman" w:hAnsi="Times New Roman" w:cs="Times New Roman"/>
                <w:sz w:val="24"/>
                <w:szCs w:val="24"/>
                <w:lang w:eastAsia="pl-PL"/>
              </w:rPr>
              <w:t>.</w:t>
            </w:r>
            <w:r w:rsidR="002C366B">
              <w:rPr>
                <w:rFonts w:ascii="Times New Roman" w:eastAsia="Times New Roman" w:hAnsi="Times New Roman" w:cs="Times New Roman"/>
                <w:sz w:val="24"/>
                <w:szCs w:val="24"/>
                <w:lang w:eastAsia="pl-PL"/>
              </w:rPr>
              <w:t>L</w:t>
            </w:r>
            <w:r>
              <w:rPr>
                <w:rFonts w:ascii="Times New Roman" w:eastAsia="Times New Roman" w:hAnsi="Times New Roman" w:cs="Times New Roman"/>
                <w:sz w:val="24"/>
                <w:szCs w:val="24"/>
                <w:lang w:eastAsia="pl-PL"/>
              </w:rPr>
              <w:t>.2</w:t>
            </w:r>
            <w:r w:rsidR="002E3160">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.202</w:t>
            </w:r>
            <w:r w:rsidR="002E3160">
              <w:rPr>
                <w:rFonts w:ascii="Times New Roman" w:eastAsia="Times New Roman" w:hAnsi="Times New Roman" w:cs="Times New Roman"/>
                <w:sz w:val="24"/>
                <w:szCs w:val="24"/>
                <w:lang w:eastAsia="pl-PL"/>
              </w:rPr>
              <w:t>4</w:t>
            </w:r>
          </w:p>
        </w:tc>
        <w:tc>
          <w:tcPr>
            <w:tcW w:w="1071" w:type="dxa"/>
            <w:gridSpan w:val="2"/>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1581" w:type="dxa"/>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745"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r>
    </w:tbl>
    <w:p w:rsidR="00BB34A5" w:rsidRPr="00BB34A5" w:rsidRDefault="00BB34A5" w:rsidP="00BB34A5">
      <w:pPr>
        <w:spacing w:after="0" w:line="240" w:lineRule="auto"/>
        <w:rPr>
          <w:rFonts w:ascii="Times New Roman" w:eastAsia="Times New Roman" w:hAnsi="Times New Roman" w:cs="Times New Roman"/>
          <w:sz w:val="24"/>
          <w:szCs w:val="24"/>
          <w:lang w:eastAsia="pl-PL"/>
        </w:rPr>
      </w:pPr>
    </w:p>
    <w:p w:rsidR="00B20834" w:rsidRDefault="00BB34A5" w:rsidP="00B20834">
      <w:pPr>
        <w:pStyle w:val="Akapitzlist"/>
        <w:ind w:left="426"/>
        <w:rPr>
          <w:rFonts w:ascii="Times New Roman" w:eastAsia="Times New Roman" w:hAnsi="Times New Roman" w:cs="Times New Roman"/>
          <w:b/>
          <w:lang w:eastAsia="pl-PL"/>
        </w:rPr>
      </w:pPr>
      <w:r w:rsidRPr="003264B8">
        <w:rPr>
          <w:rFonts w:ascii="Times New Roman" w:eastAsia="Times New Roman" w:hAnsi="Times New Roman" w:cs="Times New Roman"/>
          <w:lang w:eastAsia="pl-PL"/>
        </w:rPr>
        <w:t>dotyczy postępowania na</w:t>
      </w:r>
      <w:r w:rsidR="002C366B" w:rsidRPr="002C366B">
        <w:rPr>
          <w:rFonts w:ascii="Times New Roman" w:eastAsia="Times New Roman" w:hAnsi="Times New Roman" w:cs="Times New Roman"/>
          <w:lang w:eastAsia="pl-PL"/>
        </w:rPr>
        <w:t>:</w:t>
      </w:r>
      <w:r w:rsidR="002C366B">
        <w:rPr>
          <w:rFonts w:ascii="Times New Roman" w:eastAsia="Times New Roman" w:hAnsi="Times New Roman" w:cs="Times New Roman"/>
          <w:b/>
          <w:lang w:eastAsia="pl-PL"/>
        </w:rPr>
        <w:t xml:space="preserve"> </w:t>
      </w:r>
    </w:p>
    <w:p w:rsidR="002C366B" w:rsidRPr="003264B8" w:rsidRDefault="00B20834" w:rsidP="00B20834">
      <w:pPr>
        <w:pStyle w:val="Akapitzlist"/>
        <w:ind w:left="426"/>
        <w:jc w:val="center"/>
        <w:rPr>
          <w:rFonts w:ascii="Times New Roman" w:eastAsia="Times New Roman" w:hAnsi="Times New Roman" w:cs="Times New Roman"/>
          <w:lang w:eastAsia="pl-PL"/>
        </w:rPr>
      </w:pPr>
      <w:r w:rsidRPr="00B20834">
        <w:rPr>
          <w:rFonts w:ascii="Times New Roman" w:eastAsia="Calibri" w:hAnsi="Times New Roman" w:cs="Times New Roman"/>
          <w:b/>
          <w:i/>
          <w:szCs w:val="24"/>
        </w:rPr>
        <w:t xml:space="preserve">DOSTAWĘ PRZEŁĄCZNIKÓW SIECIOWYCH WRAZ Z </w:t>
      </w:r>
      <w:r>
        <w:rPr>
          <w:rFonts w:ascii="Times New Roman" w:eastAsia="Calibri" w:hAnsi="Times New Roman" w:cs="Times New Roman"/>
          <w:b/>
          <w:i/>
          <w:szCs w:val="24"/>
        </w:rPr>
        <w:t xml:space="preserve">  </w:t>
      </w:r>
      <w:r w:rsidRPr="00B20834">
        <w:rPr>
          <w:rFonts w:ascii="Times New Roman" w:eastAsia="Calibri" w:hAnsi="Times New Roman" w:cs="Times New Roman"/>
          <w:b/>
          <w:i/>
          <w:szCs w:val="24"/>
        </w:rPr>
        <w:t xml:space="preserve">WYPOSAŻENIEM – 2 </w:t>
      </w:r>
      <w:r w:rsidR="002C366B" w:rsidRPr="003264B8">
        <w:rPr>
          <w:rFonts w:ascii="Times New Roman" w:eastAsia="Times New Roman" w:hAnsi="Times New Roman" w:cs="Times New Roman"/>
          <w:lang w:eastAsia="pl-PL"/>
        </w:rPr>
        <w:t xml:space="preserve">(postępowanie </w:t>
      </w:r>
      <w:r>
        <w:rPr>
          <w:rFonts w:ascii="Times New Roman" w:eastAsia="Times New Roman" w:hAnsi="Times New Roman" w:cs="Times New Roman"/>
          <w:lang w:eastAsia="pl-PL"/>
        </w:rPr>
        <w:t>4</w:t>
      </w:r>
      <w:r w:rsidR="0082071F">
        <w:rPr>
          <w:rFonts w:ascii="Times New Roman" w:eastAsia="Times New Roman" w:hAnsi="Times New Roman" w:cs="Times New Roman"/>
          <w:lang w:eastAsia="pl-PL"/>
        </w:rPr>
        <w:t>6</w:t>
      </w:r>
      <w:r w:rsidR="002C366B">
        <w:rPr>
          <w:rFonts w:ascii="Times New Roman" w:eastAsia="Times New Roman" w:hAnsi="Times New Roman" w:cs="Times New Roman"/>
          <w:lang w:eastAsia="pl-PL"/>
        </w:rPr>
        <w:t>/L</w:t>
      </w:r>
      <w:r w:rsidR="002C366B" w:rsidRPr="003264B8">
        <w:rPr>
          <w:rFonts w:ascii="Times New Roman" w:eastAsia="Times New Roman" w:hAnsi="Times New Roman" w:cs="Times New Roman"/>
          <w:lang w:eastAsia="pl-PL"/>
        </w:rPr>
        <w:t>/2</w:t>
      </w:r>
      <w:r w:rsidR="002C366B">
        <w:rPr>
          <w:rFonts w:ascii="Times New Roman" w:eastAsia="Times New Roman" w:hAnsi="Times New Roman" w:cs="Times New Roman"/>
          <w:lang w:eastAsia="pl-PL"/>
        </w:rPr>
        <w:t>4</w:t>
      </w:r>
      <w:r w:rsidR="002C366B" w:rsidRPr="003264B8">
        <w:rPr>
          <w:rFonts w:ascii="Times New Roman" w:eastAsia="Times New Roman" w:hAnsi="Times New Roman" w:cs="Times New Roman"/>
          <w:lang w:eastAsia="pl-PL"/>
        </w:rPr>
        <w:t>):</w:t>
      </w:r>
    </w:p>
    <w:p w:rsidR="00BB34A5" w:rsidRPr="0082071F" w:rsidRDefault="00BB34A5" w:rsidP="00BB34A5">
      <w:pPr>
        <w:spacing w:before="100" w:beforeAutospacing="1" w:after="100" w:afterAutospacing="1" w:line="240" w:lineRule="auto"/>
        <w:jc w:val="center"/>
        <w:rPr>
          <w:rFonts w:ascii="Times New Roman" w:eastAsia="Calibri" w:hAnsi="Times New Roman" w:cs="Times New Roman"/>
          <w:b/>
          <w:bCs/>
        </w:rPr>
      </w:pPr>
      <w:r w:rsidRPr="0082071F">
        <w:rPr>
          <w:rFonts w:ascii="Times New Roman" w:eastAsia="Calibri" w:hAnsi="Times New Roman" w:cs="Times New Roman"/>
          <w:b/>
          <w:bCs/>
        </w:rPr>
        <w:t>Wyjaśnienia treści SWZ:</w:t>
      </w:r>
    </w:p>
    <w:p w:rsidR="008A758E" w:rsidRPr="003264B8" w:rsidRDefault="00BB34A5" w:rsidP="00FE5444">
      <w:pPr>
        <w:spacing w:after="0" w:line="240" w:lineRule="auto"/>
        <w:ind w:firstLine="708"/>
        <w:jc w:val="both"/>
        <w:rPr>
          <w:rFonts w:ascii="Times New Roman" w:eastAsia="Times New Roman" w:hAnsi="Times New Roman" w:cs="Times New Roman"/>
          <w:lang w:eastAsia="pl-PL"/>
        </w:rPr>
      </w:pPr>
      <w:r w:rsidRPr="003264B8">
        <w:rPr>
          <w:rFonts w:ascii="Times New Roman" w:eastAsia="Times New Roman" w:hAnsi="Times New Roman" w:cs="Times New Roman"/>
          <w:lang w:eastAsia="pl-PL"/>
        </w:rPr>
        <w:t xml:space="preserve">W związku z pytaniami, które wpłynęły w w/w postępowaniu Zamawiający na podstawie art. </w:t>
      </w:r>
      <w:r w:rsidR="002E3160">
        <w:rPr>
          <w:rFonts w:ascii="Times New Roman" w:eastAsia="Times New Roman" w:hAnsi="Times New Roman" w:cs="Times New Roman"/>
          <w:lang w:eastAsia="pl-PL"/>
        </w:rPr>
        <w:t>284</w:t>
      </w:r>
      <w:r w:rsidRPr="003264B8">
        <w:rPr>
          <w:rFonts w:ascii="Times New Roman" w:eastAsia="Times New Roman" w:hAnsi="Times New Roman" w:cs="Times New Roman"/>
          <w:lang w:eastAsia="pl-PL"/>
        </w:rPr>
        <w:t xml:space="preserve"> ust. 2 ustawy Prawo zamówień publicznych (</w:t>
      </w:r>
      <w:r w:rsidR="002E3160" w:rsidRPr="002E3160">
        <w:rPr>
          <w:rFonts w:ascii="Times New Roman" w:eastAsia="Times New Roman" w:hAnsi="Times New Roman" w:cs="Times New Roman"/>
          <w:i/>
          <w:lang w:eastAsia="pl-PL"/>
        </w:rPr>
        <w:t>t. j.</w:t>
      </w:r>
      <w:r w:rsidR="002E3160">
        <w:rPr>
          <w:rFonts w:ascii="Times New Roman" w:eastAsia="Times New Roman" w:hAnsi="Times New Roman" w:cs="Times New Roman"/>
          <w:lang w:eastAsia="pl-PL"/>
        </w:rPr>
        <w:t xml:space="preserve"> </w:t>
      </w:r>
      <w:r w:rsidRPr="003264B8">
        <w:rPr>
          <w:rFonts w:ascii="Times New Roman" w:eastAsia="Calibri" w:hAnsi="Times New Roman" w:cs="Times New Roman"/>
          <w:i/>
        </w:rPr>
        <w:t>Dz. U. z 202</w:t>
      </w:r>
      <w:r w:rsidR="004A59E3">
        <w:rPr>
          <w:rFonts w:ascii="Times New Roman" w:eastAsia="Calibri" w:hAnsi="Times New Roman" w:cs="Times New Roman"/>
          <w:i/>
        </w:rPr>
        <w:t>4</w:t>
      </w:r>
      <w:r w:rsidRPr="003264B8">
        <w:rPr>
          <w:rFonts w:ascii="Times New Roman" w:eastAsia="Calibri" w:hAnsi="Times New Roman" w:cs="Times New Roman"/>
          <w:i/>
        </w:rPr>
        <w:t xml:space="preserve">, poz. </w:t>
      </w:r>
      <w:r w:rsidR="004A59E3">
        <w:rPr>
          <w:rFonts w:ascii="Times New Roman" w:eastAsia="Calibri" w:hAnsi="Times New Roman" w:cs="Times New Roman"/>
          <w:i/>
        </w:rPr>
        <w:t>1320</w:t>
      </w:r>
      <w:r w:rsidRPr="003264B8">
        <w:rPr>
          <w:rFonts w:ascii="Times New Roman" w:eastAsia="Times New Roman" w:hAnsi="Times New Roman" w:cs="Times New Roman"/>
          <w:lang w:eastAsia="pl-PL"/>
        </w:rPr>
        <w:t>) udziela następujących wyjaśnień</w:t>
      </w:r>
      <w:r w:rsidR="0082071F">
        <w:rPr>
          <w:rFonts w:ascii="Times New Roman" w:eastAsia="Times New Roman" w:hAnsi="Times New Roman" w:cs="Times New Roman"/>
          <w:lang w:eastAsia="pl-PL"/>
        </w:rPr>
        <w:t>:</w:t>
      </w:r>
      <w:r w:rsidRPr="003264B8">
        <w:rPr>
          <w:rFonts w:ascii="Times New Roman" w:eastAsia="Times New Roman" w:hAnsi="Times New Roman" w:cs="Times New Roman"/>
          <w:lang w:eastAsia="pl-PL"/>
        </w:rPr>
        <w:t xml:space="preserve"> </w:t>
      </w:r>
    </w:p>
    <w:p w:rsidR="00B20834" w:rsidRDefault="00B20834" w:rsidP="00B20834">
      <w:pPr>
        <w:spacing w:after="0" w:line="240" w:lineRule="auto"/>
        <w:rPr>
          <w:rFonts w:ascii="Times New Roman" w:eastAsia="Times New Roman" w:hAnsi="Times New Roman" w:cs="Times New Roman"/>
          <w:sz w:val="24"/>
          <w:szCs w:val="24"/>
          <w:lang w:eastAsia="pl-PL"/>
        </w:rPr>
      </w:pPr>
    </w:p>
    <w:p w:rsidR="00B20834" w:rsidRDefault="00B20834" w:rsidP="00B20834">
      <w:pPr>
        <w:spacing w:after="0" w:line="240" w:lineRule="auto"/>
        <w:rPr>
          <w:rFonts w:ascii="Times New Roman" w:eastAsia="Times New Roman" w:hAnsi="Times New Roman" w:cs="Times New Roman"/>
          <w:b/>
          <w:u w:val="single"/>
          <w:lang w:eastAsia="pl-PL"/>
        </w:rPr>
      </w:pPr>
      <w:r w:rsidRPr="00B20834">
        <w:rPr>
          <w:rFonts w:ascii="Times New Roman" w:eastAsia="Times New Roman" w:hAnsi="Times New Roman" w:cs="Times New Roman"/>
          <w:b/>
          <w:u w:val="single"/>
          <w:lang w:eastAsia="pl-PL"/>
        </w:rPr>
        <w:t>Pytanie nr 1</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 Zamawiający wymaga aby miał pełne prawa do korzystania z licencji</w:t>
      </w:r>
      <w:r>
        <w:rPr>
          <w:rFonts w:ascii="Times New Roman" w:eastAsia="Times New Roman" w:hAnsi="Times New Roman" w:cs="Times New Roman"/>
          <w:lang w:eastAsia="pl-PL"/>
        </w:rPr>
        <w:t xml:space="preserve"> </w:t>
      </w:r>
      <w:r w:rsidRPr="00B20834">
        <w:rPr>
          <w:rFonts w:ascii="Times New Roman" w:eastAsia="Times New Roman" w:hAnsi="Times New Roman" w:cs="Times New Roman"/>
          <w:lang w:eastAsia="pl-PL"/>
        </w:rPr>
        <w:t>i oprogramowania zainstalowanego</w:t>
      </w:r>
      <w:r>
        <w:rPr>
          <w:rFonts w:ascii="Times New Roman" w:eastAsia="Times New Roman" w:hAnsi="Times New Roman" w:cs="Times New Roman"/>
          <w:lang w:eastAsia="pl-PL"/>
        </w:rPr>
        <w:t xml:space="preserve"> </w:t>
      </w:r>
      <w:r w:rsidRPr="00B20834">
        <w:rPr>
          <w:rFonts w:ascii="Times New Roman" w:eastAsia="Times New Roman" w:hAnsi="Times New Roman" w:cs="Times New Roman"/>
          <w:lang w:eastAsia="pl-PL"/>
        </w:rPr>
        <w:t>w urządzeniach?</w:t>
      </w:r>
      <w:r>
        <w:rPr>
          <w:rFonts w:ascii="Times New Roman" w:eastAsia="Times New Roman" w:hAnsi="Times New Roman" w:cs="Times New Roman"/>
          <w:lang w:eastAsia="pl-PL"/>
        </w:rPr>
        <w:t xml:space="preserve"> </w:t>
      </w:r>
    </w:p>
    <w:p w:rsidR="00B20834" w:rsidRDefault="00B20834" w:rsidP="00B20834">
      <w:pPr>
        <w:spacing w:after="0" w:line="240" w:lineRule="auto"/>
        <w:jc w:val="both"/>
        <w:rPr>
          <w:rFonts w:ascii="Times New Roman" w:eastAsia="Times New Roman" w:hAnsi="Times New Roman" w:cs="Times New Roman"/>
          <w:lang w:eastAsia="pl-PL"/>
        </w:rPr>
      </w:pP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eastAsia="Times New Roman" w:hAnsi="Times New Roman" w:cs="Times New Roman"/>
          <w:b/>
          <w:u w:val="single"/>
          <w:lang w:eastAsia="pl-PL"/>
        </w:rPr>
        <w:t>Pytanie nr 2</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 Zamawiający wymaga aby dostarczane urządzenia, a także ich wyposażenie i akcesoria montażowe pochodziły z oficjalnego kanału dystrybucyjnego producenta urządzeń?</w:t>
      </w:r>
      <w:r w:rsidRPr="00B20834">
        <w:rPr>
          <w:rFonts w:ascii="Times New Roman" w:eastAsia="Times New Roman" w:hAnsi="Times New Roman" w:cs="Times New Roman"/>
          <w:lang w:eastAsia="pl-PL"/>
        </w:rPr>
        <w:br/>
      </w:r>
      <w:r w:rsidRPr="00B20834">
        <w:rPr>
          <w:rFonts w:ascii="Times New Roman" w:eastAsia="Times New Roman" w:hAnsi="Times New Roman" w:cs="Times New Roman"/>
          <w:lang w:eastAsia="pl-PL"/>
        </w:rPr>
        <w:br/>
      </w:r>
      <w:r w:rsidRPr="00B20834">
        <w:rPr>
          <w:rFonts w:ascii="Times New Roman" w:eastAsia="Times New Roman" w:hAnsi="Times New Roman" w:cs="Times New Roman"/>
          <w:b/>
          <w:u w:val="single"/>
          <w:lang w:eastAsia="pl-PL"/>
        </w:rPr>
        <w:t>Pytanie nr 3</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Czy Zamawiający wymaga aby dostarczony sprzęt był zarejestrowany na Komenda Wojewódzka Policji w Białymstoku lub jednostkę nadrzędną w celu posiadania pełnych praw licencyjnych i gwarancyjnych? </w:t>
      </w:r>
      <w:r w:rsidRPr="00B20834">
        <w:rPr>
          <w:rFonts w:ascii="Times New Roman" w:eastAsia="Times New Roman" w:hAnsi="Times New Roman" w:cs="Times New Roman"/>
          <w:lang w:eastAsia="pl-PL"/>
        </w:rPr>
        <w:br/>
      </w:r>
      <w:r w:rsidRPr="00B20834">
        <w:rPr>
          <w:rFonts w:ascii="Times New Roman" w:eastAsia="Times New Roman" w:hAnsi="Times New Roman" w:cs="Times New Roman"/>
          <w:lang w:eastAsia="pl-PL"/>
        </w:rPr>
        <w:br/>
      </w:r>
      <w:r w:rsidRPr="00B20834">
        <w:rPr>
          <w:rFonts w:ascii="Times New Roman" w:eastAsia="Times New Roman" w:hAnsi="Times New Roman" w:cs="Times New Roman"/>
          <w:b/>
          <w:u w:val="single"/>
          <w:lang w:eastAsia="pl-PL"/>
        </w:rPr>
        <w:t>Pytanie nr 4</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 Zamawiający wymaga aby wszystkie dostarczane urządzenia posiadały cechy/atrybuty ich legalności, tj. oznaczenie producenta, modelu oraz numeru seryjnego urządzenia?</w:t>
      </w:r>
      <w:r w:rsidRPr="00B20834">
        <w:rPr>
          <w:rFonts w:ascii="Times New Roman" w:eastAsia="Times New Roman" w:hAnsi="Times New Roman" w:cs="Times New Roman"/>
          <w:lang w:eastAsia="pl-PL"/>
        </w:rPr>
        <w:br/>
      </w:r>
      <w:r w:rsidRPr="00B20834">
        <w:rPr>
          <w:rFonts w:ascii="Times New Roman" w:eastAsia="Times New Roman" w:hAnsi="Times New Roman" w:cs="Times New Roman"/>
          <w:lang w:eastAsia="pl-PL"/>
        </w:rPr>
        <w:br/>
      </w:r>
      <w:r w:rsidRPr="00B20834">
        <w:rPr>
          <w:rFonts w:ascii="Times New Roman" w:eastAsia="Times New Roman" w:hAnsi="Times New Roman" w:cs="Times New Roman"/>
          <w:b/>
          <w:u w:val="single"/>
          <w:lang w:eastAsia="pl-PL"/>
        </w:rPr>
        <w:t>Pytanie nr 5</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 Zamawiający wymaga aby Wykonawca przed dostawą (najpóźniej w dniu dostawy) dostarczył numery seryjne urządzeń celem weryfikacji źródła ich pochodzenia u producenta? W przypadku negatywnej weryfikacji, Zamawiający może odmówić przyjęcia urządzeń.</w:t>
      </w:r>
      <w:r w:rsidRPr="00B20834">
        <w:rPr>
          <w:rFonts w:ascii="Times New Roman" w:eastAsia="Times New Roman" w:hAnsi="Times New Roman" w:cs="Times New Roman"/>
          <w:lang w:eastAsia="pl-PL"/>
        </w:rPr>
        <w:br/>
      </w:r>
      <w:r w:rsidRPr="00B20834">
        <w:rPr>
          <w:rFonts w:ascii="Times New Roman" w:eastAsia="Times New Roman" w:hAnsi="Times New Roman" w:cs="Times New Roman"/>
          <w:lang w:eastAsia="pl-PL"/>
        </w:rPr>
        <w:br/>
        <w:t xml:space="preserve">W przypadku braku podanych jawnie wymagań zawartych w pytaniach 1-5, Zamawiający może otrzymać: </w:t>
      </w:r>
      <w:r w:rsidRPr="00B20834">
        <w:rPr>
          <w:rFonts w:ascii="Times New Roman" w:eastAsia="Times New Roman" w:hAnsi="Times New Roman" w:cs="Times New Roman"/>
          <w:lang w:eastAsia="pl-PL"/>
        </w:rPr>
        <w:br/>
        <w:t>- urządzenia niewiadomego pochodzenia</w:t>
      </w:r>
      <w:r>
        <w:rPr>
          <w:rFonts w:ascii="Times New Roman" w:eastAsia="Times New Roman" w:hAnsi="Times New Roman" w:cs="Times New Roman"/>
          <w:lang w:eastAsia="pl-PL"/>
        </w:rPr>
        <w:t>,</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urządzenia zmodyfikowane</w:t>
      </w:r>
      <w:r>
        <w:rPr>
          <w:rFonts w:ascii="Times New Roman" w:eastAsia="Times New Roman" w:hAnsi="Times New Roman" w:cs="Times New Roman"/>
          <w:lang w:eastAsia="pl-PL"/>
        </w:rPr>
        <w:t>,</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urządzenia z wadami technologicznymi</w:t>
      </w:r>
      <w:r>
        <w:rPr>
          <w:rFonts w:ascii="Times New Roman" w:eastAsia="Times New Roman" w:hAnsi="Times New Roman" w:cs="Times New Roman"/>
          <w:lang w:eastAsia="pl-PL"/>
        </w:rPr>
        <w:t>,</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urządzenia z wadami prawnymi np. bez prawa do korzystania z oprogramowania i licencji, zarejestrowane na inną firmę końcową.</w:t>
      </w:r>
    </w:p>
    <w:p w:rsidR="00B20834" w:rsidRDefault="00B20834" w:rsidP="00B20834">
      <w:pPr>
        <w:spacing w:after="0" w:line="240" w:lineRule="auto"/>
        <w:jc w:val="both"/>
        <w:rPr>
          <w:rFonts w:ascii="Times New Roman" w:eastAsia="Times New Roman" w:hAnsi="Times New Roman" w:cs="Times New Roman"/>
          <w:lang w:eastAsia="pl-PL"/>
        </w:rPr>
      </w:pP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eastAsia="Times New Roman" w:hAnsi="Times New Roman" w:cs="Times New Roman"/>
          <w:b/>
          <w:u w:val="single"/>
          <w:lang w:eastAsia="pl-PL"/>
        </w:rPr>
        <w:t>Pytanie nr 6</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Zamawiający wymaga wsparcia dla protokołu BGP co przy tej liczbie urządzeń znacznie podnosi cenę. Czy Zamawiający faktycznie potrzebuje wsparcia dla BGP na wszystkich urządzeniach? Czy Zamawiający może podać jaki posiada budżet? </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br/>
      </w:r>
    </w:p>
    <w:p w:rsidR="00B20834" w:rsidRDefault="00B20834" w:rsidP="00B20834">
      <w:pPr>
        <w:spacing w:after="0" w:line="240" w:lineRule="auto"/>
        <w:jc w:val="both"/>
        <w:rPr>
          <w:rFonts w:ascii="Times New Roman" w:eastAsia="Times New Roman" w:hAnsi="Times New Roman" w:cs="Times New Roman"/>
          <w:lang w:eastAsia="pl-PL"/>
        </w:rPr>
      </w:pPr>
    </w:p>
    <w:p w:rsidR="00B20834" w:rsidRDefault="00B20834" w:rsidP="00B20834">
      <w:pPr>
        <w:spacing w:after="0" w:line="240" w:lineRule="auto"/>
        <w:jc w:val="both"/>
        <w:rPr>
          <w:rFonts w:ascii="Times New Roman" w:eastAsia="Times New Roman" w:hAnsi="Times New Roman" w:cs="Times New Roman"/>
          <w:lang w:eastAsia="pl-PL"/>
        </w:rPr>
      </w:pPr>
    </w:p>
    <w:p w:rsidR="00B20834" w:rsidRDefault="00B20834" w:rsidP="00B20834">
      <w:pPr>
        <w:spacing w:after="0" w:line="240" w:lineRule="auto"/>
        <w:jc w:val="both"/>
        <w:rPr>
          <w:rFonts w:ascii="Times New Roman" w:eastAsia="Times New Roman" w:hAnsi="Times New Roman" w:cs="Times New Roman"/>
          <w:lang w:eastAsia="pl-PL"/>
        </w:rPr>
      </w:pP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eastAsia="Times New Roman" w:hAnsi="Times New Roman" w:cs="Times New Roman"/>
          <w:b/>
          <w:u w:val="single"/>
          <w:lang w:eastAsia="pl-PL"/>
        </w:rPr>
        <w:t>Pytanie nr 7</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Dotyczy: Przełącznik typ 1 składający się z niżej wymienionych elementów – 55 </w:t>
      </w:r>
      <w:proofErr w:type="spellStart"/>
      <w:r w:rsidRPr="00B20834">
        <w:rPr>
          <w:rFonts w:ascii="Times New Roman" w:eastAsia="Times New Roman" w:hAnsi="Times New Roman" w:cs="Times New Roman"/>
          <w:lang w:eastAsia="pl-PL"/>
        </w:rPr>
        <w:t>kpl</w:t>
      </w:r>
      <w:proofErr w:type="spellEnd"/>
      <w:r w:rsidRPr="00B20834">
        <w:rPr>
          <w:rFonts w:ascii="Times New Roman" w:eastAsia="Times New Roman" w:hAnsi="Times New Roman" w:cs="Times New Roman"/>
          <w:lang w:eastAsia="pl-PL"/>
        </w:rPr>
        <w:t xml:space="preserve">., Przełącznik typ 2 składający się z niżej wymienionych elementów – 10 </w:t>
      </w:r>
      <w:proofErr w:type="spellStart"/>
      <w:r w:rsidRPr="00B20834">
        <w:rPr>
          <w:rFonts w:ascii="Times New Roman" w:eastAsia="Times New Roman" w:hAnsi="Times New Roman" w:cs="Times New Roman"/>
          <w:lang w:eastAsia="pl-PL"/>
        </w:rPr>
        <w:t>kpl</w:t>
      </w:r>
      <w:proofErr w:type="spellEnd"/>
      <w:r w:rsidRPr="00B20834">
        <w:rPr>
          <w:rFonts w:ascii="Times New Roman" w:eastAsia="Times New Roman" w:hAnsi="Times New Roman" w:cs="Times New Roman"/>
          <w:lang w:eastAsia="pl-PL"/>
        </w:rPr>
        <w:t>.</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Zamawiający wymaga aby urządzenia były wyposażone:</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 SPF+ = 4 porty;</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d) QSFP+ = 2 porty;”</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Zamawiający wymaga również:</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„16. Programowo realizowane tunele transportu ramek L2 do portów przełącznika w oparciu o: VXLAN i VPLS (VPLS również z sygnalizacją zgodną z Cisco, zestawiany statycznie jak i z sygnalizacją opartą o BGP).”</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Przełączniki Cisco nie posiadają możliwości wyposażenia jednocześnie w 4 porty SFP+ i 2 porty QSFP+. Możliwe jest 4 x 40G/100G lub 8 x 10G/25G. Która opcję Zamawiający preferuje? </w:t>
      </w:r>
      <w:r w:rsidRPr="00B20834">
        <w:rPr>
          <w:rFonts w:ascii="Times New Roman" w:eastAsia="Times New Roman" w:hAnsi="Times New Roman" w:cs="Times New Roman"/>
          <w:lang w:eastAsia="pl-PL"/>
        </w:rPr>
        <w:br/>
      </w:r>
      <w:r w:rsidRPr="00B20834">
        <w:rPr>
          <w:rFonts w:ascii="Times New Roman" w:eastAsia="Times New Roman" w:hAnsi="Times New Roman" w:cs="Times New Roman"/>
          <w:lang w:eastAsia="pl-PL"/>
        </w:rPr>
        <w:br/>
      </w:r>
      <w:r w:rsidRPr="00B20834">
        <w:rPr>
          <w:rFonts w:ascii="Times New Roman" w:eastAsia="Times New Roman" w:hAnsi="Times New Roman" w:cs="Times New Roman"/>
          <w:b/>
          <w:u w:val="single"/>
          <w:lang w:eastAsia="pl-PL"/>
        </w:rPr>
        <w:t>Pytanie nr 8</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Czy Zamawiający pod pojęciem obsługa pasywnego </w:t>
      </w:r>
      <w:proofErr w:type="spellStart"/>
      <w:r w:rsidRPr="00B20834">
        <w:rPr>
          <w:rFonts w:ascii="Times New Roman" w:eastAsia="Times New Roman" w:hAnsi="Times New Roman" w:cs="Times New Roman"/>
          <w:lang w:eastAsia="pl-PL"/>
        </w:rPr>
        <w:t>PoE</w:t>
      </w:r>
      <w:proofErr w:type="spellEnd"/>
      <w:r w:rsidRPr="00B20834">
        <w:rPr>
          <w:rFonts w:ascii="Times New Roman" w:eastAsia="Times New Roman" w:hAnsi="Times New Roman" w:cs="Times New Roman"/>
          <w:lang w:eastAsia="pl-PL"/>
        </w:rPr>
        <w:t xml:space="preserve"> 24V (do 1A na port), rozumie, że można statycznie zaalokować budżet mocy na port?</w:t>
      </w: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eastAsia="Times New Roman" w:hAnsi="Times New Roman" w:cs="Times New Roman"/>
          <w:lang w:eastAsia="pl-PL"/>
        </w:rPr>
        <w:br/>
      </w:r>
      <w:r w:rsidRPr="00B20834">
        <w:rPr>
          <w:rFonts w:ascii="Times New Roman" w:eastAsia="Times New Roman" w:hAnsi="Times New Roman" w:cs="Times New Roman"/>
          <w:b/>
          <w:u w:val="single"/>
          <w:lang w:eastAsia="pl-PL"/>
        </w:rPr>
        <w:t>Pytanie nr 9</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 xml:space="preserve">Dotyczy: Przełącznik typ 1 składający się z niżej wymienionych elementów – 55 </w:t>
      </w:r>
      <w:proofErr w:type="spellStart"/>
      <w:r w:rsidRPr="00B20834">
        <w:rPr>
          <w:rFonts w:ascii="Times New Roman" w:eastAsia="Times New Roman" w:hAnsi="Times New Roman" w:cs="Times New Roman"/>
          <w:lang w:eastAsia="pl-PL"/>
        </w:rPr>
        <w:t>kpl</w:t>
      </w:r>
      <w:proofErr w:type="spellEnd"/>
      <w:r w:rsidRPr="00B20834">
        <w:rPr>
          <w:rFonts w:ascii="Times New Roman" w:eastAsia="Times New Roman" w:hAnsi="Times New Roman" w:cs="Times New Roman"/>
          <w:lang w:eastAsia="pl-PL"/>
        </w:rPr>
        <w:t xml:space="preserve">., Przełącznik typ 2 składający się z niżej wymienionych elementów – 10 </w:t>
      </w:r>
      <w:proofErr w:type="spellStart"/>
      <w:r w:rsidRPr="00B20834">
        <w:rPr>
          <w:rFonts w:ascii="Times New Roman" w:eastAsia="Times New Roman" w:hAnsi="Times New Roman" w:cs="Times New Roman"/>
          <w:lang w:eastAsia="pl-PL"/>
        </w:rPr>
        <w:t>kpl</w:t>
      </w:r>
      <w:proofErr w:type="spellEnd"/>
      <w:r w:rsidRPr="00B20834">
        <w:rPr>
          <w:rFonts w:ascii="Times New Roman" w:eastAsia="Times New Roman" w:hAnsi="Times New Roman" w:cs="Times New Roman"/>
          <w:lang w:eastAsia="pl-PL"/>
        </w:rPr>
        <w:t>.</w:t>
      </w:r>
    </w:p>
    <w:p w:rsid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Czym różni się przełącznik typ 1 od typ 2?</w:t>
      </w:r>
    </w:p>
    <w:p w:rsidR="00B20834" w:rsidRDefault="00B20834" w:rsidP="00B20834">
      <w:pPr>
        <w:spacing w:after="0" w:line="240" w:lineRule="auto"/>
        <w:jc w:val="both"/>
        <w:rPr>
          <w:rFonts w:ascii="Times New Roman" w:eastAsia="Times New Roman" w:hAnsi="Times New Roman" w:cs="Times New Roman"/>
          <w:lang w:eastAsia="pl-PL"/>
        </w:rPr>
      </w:pP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eastAsia="Times New Roman" w:hAnsi="Times New Roman" w:cs="Times New Roman"/>
          <w:b/>
          <w:u w:val="single"/>
          <w:lang w:eastAsia="pl-PL"/>
        </w:rPr>
        <w:t>Pytanie nr 10</w:t>
      </w:r>
    </w:p>
    <w:p w:rsidR="00B20834" w:rsidRPr="00B20834" w:rsidRDefault="00B20834" w:rsidP="00B20834">
      <w:pPr>
        <w:spacing w:after="0" w:line="240" w:lineRule="auto"/>
        <w:jc w:val="both"/>
        <w:rPr>
          <w:rFonts w:ascii="Times New Roman" w:eastAsia="Times New Roman" w:hAnsi="Times New Roman" w:cs="Times New Roman"/>
          <w:lang w:eastAsia="pl-PL"/>
        </w:rPr>
      </w:pPr>
      <w:r w:rsidRPr="00B20834">
        <w:rPr>
          <w:rFonts w:ascii="Times New Roman" w:eastAsia="Times New Roman" w:hAnsi="Times New Roman" w:cs="Times New Roman"/>
          <w:lang w:eastAsia="pl-PL"/>
        </w:rPr>
        <w:t>Czy Zamawiający wymaga aby moduły SFP pochodziły z oferty producenta oferowanych przełączników?</w:t>
      </w:r>
    </w:p>
    <w:p w:rsidR="00B20834" w:rsidRDefault="00B20834" w:rsidP="00B20834">
      <w:pPr>
        <w:spacing w:after="0" w:line="240" w:lineRule="auto"/>
        <w:jc w:val="both"/>
        <w:rPr>
          <w:rFonts w:ascii="Times New Roman" w:eastAsia="Times New Roman" w:hAnsi="Times New Roman" w:cs="Times New Roman"/>
          <w:b/>
          <w:u w:val="single"/>
          <w:lang w:eastAsia="pl-PL"/>
        </w:rPr>
      </w:pP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Pytanie nr 11</w:t>
      </w:r>
    </w:p>
    <w:p w:rsidR="00B20834" w:rsidRDefault="00B20834" w:rsidP="00B20834">
      <w:pPr>
        <w:spacing w:after="0" w:line="240" w:lineRule="auto"/>
        <w:jc w:val="both"/>
        <w:rPr>
          <w:rFonts w:ascii="Times New Roman" w:eastAsia="Times New Roman" w:hAnsi="Times New Roman" w:cs="Times New Roman"/>
          <w:b/>
          <w:u w:val="single"/>
          <w:lang w:eastAsia="pl-PL"/>
        </w:rPr>
      </w:pPr>
      <w:r w:rsidRPr="00B20834">
        <w:rPr>
          <w:rFonts w:ascii="Times New Roman" w:hAnsi="Times New Roman" w:cs="Times New Roman"/>
        </w:rPr>
        <w:t>Dotyczy załącznik nr 3 SWZ, II. Asortyment, Przełącznik Typ 1 i 2 p-pkt. 2.</w:t>
      </w:r>
      <w:r w:rsidRPr="00B20834">
        <w:rPr>
          <w:rFonts w:ascii="Times New Roman" w:hAnsi="Times New Roman" w:cs="Times New Roman"/>
        </w:rPr>
        <w:br/>
        <w:t>Zamawiający podaje wielkość mocy określoną na 700W. Prosimy o potwierdzenie,</w:t>
      </w:r>
      <w:r w:rsidRPr="00B20834">
        <w:rPr>
          <w:rFonts w:ascii="Times New Roman" w:hAnsi="Times New Roman" w:cs="Times New Roman"/>
        </w:rPr>
        <w:br/>
        <w:t xml:space="preserve">iż wielkość ta oznacza minimalną wydajność jaką powinno dysponować urządzenie na potrzeby zasilania w standardzie </w:t>
      </w:r>
      <w:proofErr w:type="spellStart"/>
      <w:r w:rsidRPr="00B20834">
        <w:rPr>
          <w:rFonts w:ascii="Times New Roman" w:hAnsi="Times New Roman" w:cs="Times New Roman"/>
        </w:rPr>
        <w:t>PoE</w:t>
      </w:r>
      <w:proofErr w:type="spellEnd"/>
      <w:r w:rsidRPr="00B20834">
        <w:rPr>
          <w:rFonts w:ascii="Times New Roman" w:hAnsi="Times New Roman" w:cs="Times New Roman"/>
        </w:rPr>
        <w:t xml:space="preserve"> podczas gdy sam zasilacz urządzenia może mieć większą moc np. 800W.</w:t>
      </w:r>
      <w:r w:rsidRPr="00B20834">
        <w:rPr>
          <w:rFonts w:ascii="Times New Roman" w:hAnsi="Times New Roman" w:cs="Times New Roman"/>
        </w:rPr>
        <w:br/>
      </w:r>
    </w:p>
    <w:p w:rsidR="00B20834" w:rsidRPr="00B20834" w:rsidRDefault="00B20834" w:rsidP="00B20834">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Pytanie nr 12</w:t>
      </w:r>
    </w:p>
    <w:p w:rsidR="002A1413" w:rsidRPr="00B20834" w:rsidRDefault="00B20834" w:rsidP="002A1413">
      <w:pPr>
        <w:spacing w:after="0" w:line="240" w:lineRule="auto"/>
        <w:jc w:val="both"/>
        <w:rPr>
          <w:rFonts w:ascii="Times New Roman" w:eastAsia="Times New Roman" w:hAnsi="Times New Roman" w:cs="Times New Roman"/>
          <w:b/>
          <w:u w:val="single"/>
          <w:lang w:eastAsia="pl-PL"/>
        </w:rPr>
      </w:pPr>
      <w:r w:rsidRPr="00B20834">
        <w:rPr>
          <w:rFonts w:ascii="Times New Roman" w:hAnsi="Times New Roman" w:cs="Times New Roman"/>
        </w:rPr>
        <w:t>Dotyczy załącznik nr 3 SWZ, II. Asortyment, Przełącznik Typ 5 p-pkt. 2.</w:t>
      </w:r>
      <w:r w:rsidRPr="00B20834">
        <w:rPr>
          <w:rFonts w:ascii="Times New Roman" w:hAnsi="Times New Roman" w:cs="Times New Roman"/>
        </w:rPr>
        <w:br/>
        <w:t>Zamawiający podaje wielkość mocy określoną na 400W. Prosimy o potwierdzenie,</w:t>
      </w:r>
      <w:r w:rsidRPr="00B20834">
        <w:rPr>
          <w:rFonts w:ascii="Times New Roman" w:hAnsi="Times New Roman" w:cs="Times New Roman"/>
        </w:rPr>
        <w:br/>
        <w:t xml:space="preserve">iż wielkość ta oznacza minimalną wydajność jaką powinno dysponować urządzenie na potrzeby zasilania w standardzie </w:t>
      </w:r>
      <w:proofErr w:type="spellStart"/>
      <w:r w:rsidRPr="00B20834">
        <w:rPr>
          <w:rFonts w:ascii="Times New Roman" w:hAnsi="Times New Roman" w:cs="Times New Roman"/>
        </w:rPr>
        <w:t>PoE</w:t>
      </w:r>
      <w:proofErr w:type="spellEnd"/>
      <w:r w:rsidRPr="00B20834">
        <w:rPr>
          <w:rFonts w:ascii="Times New Roman" w:hAnsi="Times New Roman" w:cs="Times New Roman"/>
        </w:rPr>
        <w:t xml:space="preserve"> podczas gdy sam zasilacz urządzenia może mieć większą moc np. 500W. </w:t>
      </w:r>
      <w:r w:rsidRPr="00B20834">
        <w:rPr>
          <w:rFonts w:ascii="Times New Roman" w:hAnsi="Times New Roman" w:cs="Times New Roman"/>
        </w:rPr>
        <w:br/>
      </w:r>
      <w:r w:rsidRPr="00B20834">
        <w:rPr>
          <w:rFonts w:ascii="Times New Roman" w:hAnsi="Times New Roman" w:cs="Times New Roman"/>
        </w:rPr>
        <w:br/>
      </w:r>
      <w:r w:rsidR="002A1413">
        <w:rPr>
          <w:rFonts w:ascii="Times New Roman" w:eastAsia="Times New Roman" w:hAnsi="Times New Roman" w:cs="Times New Roman"/>
          <w:b/>
          <w:u w:val="single"/>
          <w:lang w:eastAsia="pl-PL"/>
        </w:rPr>
        <w:t>Pytanie nr 13</w:t>
      </w:r>
    </w:p>
    <w:p w:rsidR="00B20834" w:rsidRPr="00B20834" w:rsidRDefault="00B20834" w:rsidP="007F2F47">
      <w:pPr>
        <w:spacing w:after="0" w:line="240" w:lineRule="auto"/>
        <w:jc w:val="both"/>
        <w:rPr>
          <w:rFonts w:ascii="Times New Roman" w:hAnsi="Times New Roman" w:cs="Times New Roman"/>
        </w:rPr>
      </w:pPr>
      <w:r w:rsidRPr="00B20834">
        <w:rPr>
          <w:rFonts w:ascii="Times New Roman" w:hAnsi="Times New Roman" w:cs="Times New Roman"/>
        </w:rPr>
        <w:t>Dotyczy załącznik nr 4 SWZ, Umowa, par. 6, pkt. 5,</w:t>
      </w:r>
      <w:r w:rsidR="002A1413">
        <w:rPr>
          <w:rFonts w:ascii="Times New Roman" w:hAnsi="Times New Roman" w:cs="Times New Roman"/>
        </w:rPr>
        <w:t xml:space="preserve"> </w:t>
      </w:r>
      <w:r w:rsidRPr="00B20834">
        <w:rPr>
          <w:rFonts w:ascii="Times New Roman" w:hAnsi="Times New Roman" w:cs="Times New Roman"/>
        </w:rPr>
        <w:t xml:space="preserve">7. Prosimy o potwierdzenie, iż usługa gwarancyjna jaką ma zapewnić wykonawca związana jest z obsługą zgłoszeń dotyczących awarii sprzętowych oferowanych urządzeń i procesu naprawy/wymiany na urządzenia sprawne (RMA) </w:t>
      </w:r>
      <w:r w:rsidR="002A1413">
        <w:rPr>
          <w:rFonts w:ascii="Times New Roman" w:hAnsi="Times New Roman" w:cs="Times New Roman"/>
        </w:rPr>
        <w:t xml:space="preserve">                    </w:t>
      </w:r>
      <w:r w:rsidRPr="00B20834">
        <w:rPr>
          <w:rFonts w:ascii="Times New Roman" w:hAnsi="Times New Roman" w:cs="Times New Roman"/>
        </w:rPr>
        <w:t>z wyłączeniem procesowania przez wykonawcę obsługi serwisowej dotyczącej oprogramowania oferowanych urządzeń i rozwiązywania problemów eksploatacyjnych związanych z konfiguracją i/lub błędami w pracy oprogramowania oferowanych urządzeń (ewentualne problemy w zakresie oprogramowania Zamawiający będzie procesował samodzielnie na bazie zasobów i standardowych możliwości wsparcia jakie ewentualnie zapewnia producent). Jednocześnie prosimy o potwierdzenie, iż obsługa serwisowa w ramach gwarancji jakiej oczekuje Zamawiający nie wymaga prac ze strony wykonawcy w trybie „on-</w:t>
      </w:r>
      <w:proofErr w:type="spellStart"/>
      <w:r w:rsidRPr="00B20834">
        <w:rPr>
          <w:rFonts w:ascii="Times New Roman" w:hAnsi="Times New Roman" w:cs="Times New Roman"/>
        </w:rPr>
        <w:t>site</w:t>
      </w:r>
      <w:proofErr w:type="spellEnd"/>
      <w:r w:rsidRPr="00B20834">
        <w:rPr>
          <w:rFonts w:ascii="Times New Roman" w:hAnsi="Times New Roman" w:cs="Times New Roman"/>
        </w:rPr>
        <w:t>” tj. w miejscu instalacji urządzeń polegających na fizycznej diagnostyce/instalacji/deinstalacji urządzeń lecz ograniczy się do obsługi przyjmowania zgłoszeń, zdalnej diagnostyki i obsługi procesu wymiany (dostawa/odbiór) urządzenia w miejsce uszkodzonego.</w:t>
      </w:r>
    </w:p>
    <w:p w:rsidR="00B20834" w:rsidRDefault="00B20834" w:rsidP="007F2F47">
      <w:pPr>
        <w:spacing w:after="0" w:line="240" w:lineRule="auto"/>
        <w:jc w:val="both"/>
        <w:rPr>
          <w:rFonts w:ascii="Times New Roman" w:hAnsi="Times New Roman" w:cs="Times New Roman"/>
          <w:color w:val="FF0000"/>
        </w:rPr>
      </w:pPr>
    </w:p>
    <w:p w:rsidR="00B0095A" w:rsidRPr="00B0095A" w:rsidRDefault="00B0095A" w:rsidP="007F2F47">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Pytanie 1</w:t>
      </w:r>
    </w:p>
    <w:p w:rsidR="00B0095A" w:rsidRPr="00B0095A" w:rsidRDefault="00B0095A" w:rsidP="007F2F47">
      <w:pPr>
        <w:spacing w:after="0" w:line="240" w:lineRule="auto"/>
        <w:jc w:val="both"/>
        <w:rPr>
          <w:rFonts w:ascii="Times New Roman" w:hAnsi="Times New Roman" w:cs="Times New Roman"/>
          <w:color w:val="FF0000"/>
        </w:rPr>
      </w:pPr>
      <w:r w:rsidRPr="00B0095A">
        <w:rPr>
          <w:rFonts w:ascii="Times New Roman" w:eastAsia="Calibri" w:hAnsi="Times New Roman" w:cs="Times New Roman"/>
        </w:rPr>
        <w:t>Tak,</w:t>
      </w:r>
      <w:r>
        <w:rPr>
          <w:rFonts w:ascii="Times New Roman" w:eastAsia="Calibri" w:hAnsi="Times New Roman" w:cs="Times New Roman"/>
        </w:rPr>
        <w:t xml:space="preserve"> </w:t>
      </w:r>
      <w:r w:rsidRPr="00B0095A">
        <w:rPr>
          <w:rFonts w:ascii="Times New Roman" w:eastAsia="Calibri" w:hAnsi="Times New Roman" w:cs="Times New Roman"/>
        </w:rPr>
        <w:t>Zamawiający wymaga pełnych prawa do korzystania z licencji i oprogramowania zainstalowanego w urządzeniach.</w:t>
      </w:r>
    </w:p>
    <w:p w:rsidR="00B0095A" w:rsidRDefault="00B0095A" w:rsidP="00E5594F">
      <w:pPr>
        <w:spacing w:after="0" w:line="240" w:lineRule="auto"/>
        <w:jc w:val="both"/>
        <w:rPr>
          <w:rFonts w:ascii="Times New Roman" w:hAnsi="Times New Roman" w:cs="Times New Roman"/>
          <w:color w:val="FF0000"/>
        </w:rPr>
      </w:pPr>
    </w:p>
    <w:p w:rsidR="00B0095A" w:rsidRDefault="00B0095A" w:rsidP="00E5594F">
      <w:pPr>
        <w:spacing w:after="0" w:line="240" w:lineRule="auto"/>
        <w:jc w:val="both"/>
        <w:rPr>
          <w:rFonts w:ascii="Times New Roman" w:hAnsi="Times New Roman" w:cs="Times New Roman"/>
          <w:color w:val="FF0000"/>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lastRenderedPageBreak/>
        <w:t>Ad. P</w:t>
      </w:r>
      <w:r>
        <w:rPr>
          <w:rFonts w:ascii="Times New Roman" w:hAnsi="Times New Roman" w:cs="Times New Roman"/>
          <w:b/>
          <w:u w:val="single"/>
        </w:rPr>
        <w:t>ytanie 2</w:t>
      </w:r>
    </w:p>
    <w:p w:rsidR="00B0095A" w:rsidRPr="00B0095A" w:rsidRDefault="00B0095A" w:rsidP="00B0095A">
      <w:pPr>
        <w:spacing w:after="160" w:line="240" w:lineRule="auto"/>
        <w:contextualSpacing/>
        <w:jc w:val="both"/>
        <w:rPr>
          <w:rFonts w:ascii="Times New Roman" w:eastAsia="Calibri" w:hAnsi="Times New Roman" w:cs="Times New Roman"/>
        </w:rPr>
      </w:pPr>
      <w:r w:rsidRPr="00B0095A">
        <w:rPr>
          <w:rFonts w:ascii="Times New Roman" w:eastAsia="Calibri" w:hAnsi="Times New Roman" w:cs="Times New Roman"/>
        </w:rPr>
        <w:t>Zamawiający nie wymaga aby dostarczane urządzenia, a także ich wyposażenie i akcesoria montażowe pochodziły z oficjalnego kanału dystrybucyjnego producenta urządzeń</w:t>
      </w:r>
    </w:p>
    <w:p w:rsidR="00B0095A" w:rsidRPr="00B0095A" w:rsidRDefault="00B0095A" w:rsidP="00B0095A">
      <w:pPr>
        <w:spacing w:after="0" w:line="240" w:lineRule="auto"/>
        <w:jc w:val="both"/>
        <w:rPr>
          <w:rFonts w:ascii="Times New Roman" w:hAnsi="Times New Roman" w:cs="Times New Roman"/>
          <w:b/>
          <w:u w:val="single"/>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w:t>
      </w:r>
      <w:r>
        <w:rPr>
          <w:rFonts w:ascii="Times New Roman" w:hAnsi="Times New Roman" w:cs="Times New Roman"/>
          <w:b/>
          <w:u w:val="single"/>
        </w:rPr>
        <w:t>ytanie 3</w:t>
      </w:r>
    </w:p>
    <w:p w:rsidR="00B0095A" w:rsidRPr="00B0095A" w:rsidRDefault="004A59E3" w:rsidP="00B0095A">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Tak, </w:t>
      </w:r>
      <w:r w:rsidR="00B0095A" w:rsidRPr="00B0095A">
        <w:rPr>
          <w:rFonts w:ascii="Times New Roman" w:eastAsia="Calibri" w:hAnsi="Times New Roman" w:cs="Times New Roman"/>
          <w:color w:val="000000"/>
        </w:rPr>
        <w:t>Zamawiający wymaga aby dostarczony sprzęt był zarejestrowany na Komendę Wojewódzką Policji w Białymstoku w celu posiadania pełnych praw licencyjnych i gwarancyjnych.</w:t>
      </w:r>
    </w:p>
    <w:p w:rsidR="00B0095A" w:rsidRDefault="00B0095A" w:rsidP="00B0095A">
      <w:pPr>
        <w:spacing w:after="0" w:line="240" w:lineRule="auto"/>
        <w:jc w:val="both"/>
        <w:rPr>
          <w:rFonts w:ascii="Times New Roman" w:hAnsi="Times New Roman" w:cs="Times New Roman"/>
          <w:b/>
          <w:u w:val="single"/>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w:t>
      </w:r>
      <w:r>
        <w:rPr>
          <w:rFonts w:ascii="Times New Roman" w:hAnsi="Times New Roman" w:cs="Times New Roman"/>
          <w:b/>
          <w:u w:val="single"/>
        </w:rPr>
        <w:t>ytanie 4</w:t>
      </w:r>
    </w:p>
    <w:p w:rsidR="00B0095A" w:rsidRPr="00B0095A" w:rsidRDefault="004A59E3" w:rsidP="00B0095A">
      <w:pPr>
        <w:spacing w:after="160" w:line="240" w:lineRule="auto"/>
        <w:contextualSpacing/>
        <w:jc w:val="both"/>
        <w:rPr>
          <w:rFonts w:ascii="Times New Roman" w:eastAsia="Calibri" w:hAnsi="Times New Roman" w:cs="Times New Roman"/>
          <w:b/>
          <w:bCs/>
        </w:rPr>
      </w:pPr>
      <w:r>
        <w:rPr>
          <w:rFonts w:ascii="Times New Roman" w:eastAsia="Calibri" w:hAnsi="Times New Roman" w:cs="Times New Roman"/>
          <w:color w:val="000000"/>
        </w:rPr>
        <w:t xml:space="preserve">Tak, </w:t>
      </w:r>
      <w:r w:rsidR="00B0095A" w:rsidRPr="00B0095A">
        <w:rPr>
          <w:rFonts w:ascii="Times New Roman" w:eastAsia="Calibri" w:hAnsi="Times New Roman" w:cs="Times New Roman"/>
          <w:color w:val="000000"/>
        </w:rPr>
        <w:t>Zamawiający wymaga aby wszystkie dostarczane urządzenia posiadały cechy/atrybuty ich legalności, tj. oznaczenie producenta, modelu oraz numeru seryjnego urządzenia.</w:t>
      </w:r>
    </w:p>
    <w:p w:rsidR="00B0095A" w:rsidRDefault="00B0095A" w:rsidP="00B0095A">
      <w:pPr>
        <w:spacing w:after="0" w:line="240" w:lineRule="auto"/>
        <w:jc w:val="both"/>
        <w:rPr>
          <w:rFonts w:ascii="Times New Roman" w:hAnsi="Times New Roman" w:cs="Times New Roman"/>
          <w:b/>
          <w:u w:val="single"/>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w:t>
      </w:r>
      <w:r>
        <w:rPr>
          <w:rFonts w:ascii="Times New Roman" w:hAnsi="Times New Roman" w:cs="Times New Roman"/>
          <w:b/>
          <w:u w:val="single"/>
        </w:rPr>
        <w:t>ytanie 5</w:t>
      </w:r>
    </w:p>
    <w:p w:rsidR="00B0095A" w:rsidRPr="00B0095A" w:rsidRDefault="00B0095A" w:rsidP="00B0095A">
      <w:pPr>
        <w:autoSpaceDE w:val="0"/>
        <w:autoSpaceDN w:val="0"/>
        <w:adjustRightInd w:val="0"/>
        <w:spacing w:after="0" w:line="240" w:lineRule="auto"/>
        <w:jc w:val="both"/>
        <w:rPr>
          <w:rFonts w:ascii="Times New Roman" w:eastAsia="Calibri" w:hAnsi="Times New Roman" w:cs="Times New Roman"/>
          <w:b/>
          <w:bCs/>
        </w:rPr>
      </w:pPr>
      <w:r>
        <w:rPr>
          <w:rFonts w:ascii="Times New Roman" w:eastAsia="Times New Roman" w:hAnsi="Times New Roman" w:cs="Times New Roman"/>
          <w:lang w:eastAsia="pl-PL"/>
        </w:rPr>
        <w:t xml:space="preserve">Zamawiający nie </w:t>
      </w:r>
      <w:r w:rsidRPr="00B20834">
        <w:rPr>
          <w:rFonts w:ascii="Times New Roman" w:eastAsia="Times New Roman" w:hAnsi="Times New Roman" w:cs="Times New Roman"/>
          <w:lang w:eastAsia="pl-PL"/>
        </w:rPr>
        <w:t>wymaga</w:t>
      </w:r>
      <w:r>
        <w:rPr>
          <w:rFonts w:ascii="Times New Roman" w:eastAsia="Times New Roman" w:hAnsi="Times New Roman" w:cs="Times New Roman"/>
          <w:lang w:eastAsia="pl-PL"/>
        </w:rPr>
        <w:t>,</w:t>
      </w:r>
      <w:r w:rsidRPr="00B20834">
        <w:rPr>
          <w:rFonts w:ascii="Times New Roman" w:eastAsia="Times New Roman" w:hAnsi="Times New Roman" w:cs="Times New Roman"/>
          <w:lang w:eastAsia="pl-PL"/>
        </w:rPr>
        <w:t xml:space="preserve"> aby Wykonawca przed dostawą (najpóźniej w dniu dostawy) dostarczył numery seryjne urządzeń celem weryfikacji źródła ich pochodzenia u producenta</w:t>
      </w:r>
      <w:r>
        <w:rPr>
          <w:rFonts w:ascii="Times New Roman" w:eastAsia="Calibri" w:hAnsi="Times New Roman" w:cs="Times New Roman"/>
          <w:color w:val="000000"/>
        </w:rPr>
        <w:t>.</w:t>
      </w:r>
      <w:r w:rsidRPr="00B0095A">
        <w:rPr>
          <w:rFonts w:ascii="Times New Roman" w:eastAsia="Calibri" w:hAnsi="Times New Roman" w:cs="Times New Roman"/>
          <w:color w:val="000000"/>
        </w:rPr>
        <w:t xml:space="preserve"> Zamawiający w załączniku nr</w:t>
      </w:r>
      <w:r>
        <w:rPr>
          <w:rFonts w:ascii="Times New Roman" w:eastAsia="Calibri" w:hAnsi="Times New Roman" w:cs="Times New Roman"/>
          <w:color w:val="000000"/>
        </w:rPr>
        <w:t xml:space="preserve"> 4 </w:t>
      </w:r>
      <w:r w:rsidRPr="00B0095A">
        <w:rPr>
          <w:rFonts w:ascii="Times New Roman" w:eastAsia="Calibri" w:hAnsi="Times New Roman" w:cs="Times New Roman"/>
          <w:color w:val="000000"/>
        </w:rPr>
        <w:t xml:space="preserve">do SWZ </w:t>
      </w:r>
      <w:r>
        <w:rPr>
          <w:rFonts w:ascii="Times New Roman" w:eastAsia="Calibri" w:hAnsi="Times New Roman" w:cs="Times New Roman"/>
          <w:color w:val="000000"/>
        </w:rPr>
        <w:t>(projekt umowy) w</w:t>
      </w:r>
      <w:r w:rsidRPr="00B0095A">
        <w:rPr>
          <w:rFonts w:ascii="Times New Roman" w:eastAsia="Calibri" w:hAnsi="Times New Roman" w:cs="Times New Roman"/>
          <w:color w:val="000000"/>
        </w:rPr>
        <w:t xml:space="preserve"> § 3 ust. 7 zastrzegł sobie prawo odmowy przyjęcia dostawy niezgodnej ze złożoną ofertą w post</w:t>
      </w:r>
      <w:r>
        <w:rPr>
          <w:rFonts w:ascii="Times New Roman" w:eastAsia="Calibri" w:hAnsi="Times New Roman" w:cs="Times New Roman"/>
          <w:color w:val="000000"/>
        </w:rPr>
        <w:t>ę</w:t>
      </w:r>
      <w:r w:rsidRPr="00B0095A">
        <w:rPr>
          <w:rFonts w:ascii="Times New Roman" w:eastAsia="Calibri" w:hAnsi="Times New Roman" w:cs="Times New Roman"/>
          <w:color w:val="000000"/>
        </w:rPr>
        <w:t>powaniu.</w:t>
      </w:r>
    </w:p>
    <w:p w:rsidR="00B0095A" w:rsidRDefault="00B0095A" w:rsidP="00E5594F">
      <w:pPr>
        <w:spacing w:after="0" w:line="240" w:lineRule="auto"/>
        <w:jc w:val="both"/>
        <w:rPr>
          <w:rFonts w:ascii="Times New Roman" w:hAnsi="Times New Roman" w:cs="Times New Roman"/>
          <w:color w:val="FF0000"/>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w:t>
      </w:r>
      <w:r>
        <w:rPr>
          <w:rFonts w:ascii="Times New Roman" w:hAnsi="Times New Roman" w:cs="Times New Roman"/>
          <w:b/>
          <w:u w:val="single"/>
        </w:rPr>
        <w:t>ytanie 6</w:t>
      </w:r>
    </w:p>
    <w:p w:rsidR="00B0095A" w:rsidRPr="00B0095A" w:rsidRDefault="004A59E3" w:rsidP="00B0095A">
      <w:pPr>
        <w:spacing w:after="0" w:line="240" w:lineRule="auto"/>
        <w:jc w:val="both"/>
        <w:rPr>
          <w:rFonts w:ascii="Times New Roman" w:hAnsi="Times New Roman" w:cs="Times New Roman"/>
          <w:color w:val="FF0000"/>
        </w:rPr>
      </w:pPr>
      <w:r>
        <w:rPr>
          <w:rFonts w:ascii="Times New Roman" w:eastAsia="Calibri" w:hAnsi="Times New Roman" w:cs="Times New Roman"/>
          <w:color w:val="000000"/>
        </w:rPr>
        <w:t xml:space="preserve">Tak, </w:t>
      </w:r>
      <w:r w:rsidR="00B0095A" w:rsidRPr="00B0095A">
        <w:rPr>
          <w:rFonts w:ascii="Times New Roman" w:eastAsia="Calibri" w:hAnsi="Times New Roman" w:cs="Times New Roman"/>
          <w:color w:val="000000"/>
        </w:rPr>
        <w:t>Zamawiający wymaga wsparcia dla protokołu BGP dla wszystkich wymaganych urządzeń. Zamawiający na zadanie zamierza przeznaczyć kwotę  297 626,00 zł brutto</w:t>
      </w:r>
      <w:r w:rsidR="00B0095A">
        <w:rPr>
          <w:rFonts w:ascii="Times New Roman" w:eastAsia="Calibri" w:hAnsi="Times New Roman" w:cs="Times New Roman"/>
          <w:color w:val="000000"/>
        </w:rPr>
        <w:t>.</w:t>
      </w:r>
    </w:p>
    <w:p w:rsidR="00B0095A" w:rsidRDefault="00B0095A" w:rsidP="00E5594F">
      <w:pPr>
        <w:spacing w:after="0" w:line="240" w:lineRule="auto"/>
        <w:jc w:val="both"/>
        <w:rPr>
          <w:rFonts w:ascii="Times New Roman" w:hAnsi="Times New Roman" w:cs="Times New Roman"/>
          <w:color w:val="FF0000"/>
        </w:rPr>
      </w:pPr>
    </w:p>
    <w:p w:rsidR="00B0095A" w:rsidRDefault="00B0095A" w:rsidP="00B0095A">
      <w:pPr>
        <w:spacing w:after="0" w:line="240" w:lineRule="auto"/>
        <w:jc w:val="both"/>
        <w:rPr>
          <w:rFonts w:ascii="Times New Roman" w:hAnsi="Times New Roman" w:cs="Times New Roman"/>
          <w:b/>
          <w:u w:val="single"/>
        </w:rPr>
      </w:pPr>
      <w:r w:rsidRPr="00B0095A">
        <w:rPr>
          <w:rFonts w:ascii="Times New Roman" w:hAnsi="Times New Roman" w:cs="Times New Roman"/>
          <w:b/>
          <w:u w:val="single"/>
        </w:rPr>
        <w:t>Ad. P</w:t>
      </w:r>
      <w:r>
        <w:rPr>
          <w:rFonts w:ascii="Times New Roman" w:hAnsi="Times New Roman" w:cs="Times New Roman"/>
          <w:b/>
          <w:u w:val="single"/>
        </w:rPr>
        <w:t>ytanie 7</w:t>
      </w:r>
    </w:p>
    <w:p w:rsidR="00B0095A" w:rsidRPr="00B0095A" w:rsidRDefault="00B0095A" w:rsidP="00B0095A">
      <w:pPr>
        <w:autoSpaceDE w:val="0"/>
        <w:autoSpaceDN w:val="0"/>
        <w:adjustRightInd w:val="0"/>
        <w:spacing w:after="0" w:line="240" w:lineRule="auto"/>
        <w:jc w:val="both"/>
        <w:rPr>
          <w:rFonts w:ascii="Times New Roman" w:eastAsia="Calibri" w:hAnsi="Times New Roman" w:cs="Times New Roman"/>
          <w:color w:val="000000"/>
        </w:rPr>
      </w:pPr>
      <w:r w:rsidRPr="00B0095A">
        <w:rPr>
          <w:rFonts w:ascii="Times New Roman" w:eastAsia="Calibri" w:hAnsi="Times New Roman" w:cs="Times New Roman"/>
          <w:color w:val="000000"/>
        </w:rPr>
        <w:t>Zamawiający nie zmieni wymagań co do ilości i rodzaju portów.</w:t>
      </w:r>
      <w:r w:rsidR="00AD3DFD" w:rsidRPr="00AD3DFD">
        <w:rPr>
          <w:rFonts w:ascii="Times New Roman" w:eastAsia="Calibri" w:hAnsi="Times New Roman" w:cs="Times New Roman"/>
          <w:color w:val="000000"/>
        </w:rPr>
        <w:t xml:space="preserve"> </w:t>
      </w:r>
      <w:r w:rsidR="00AD3DFD">
        <w:rPr>
          <w:rFonts w:ascii="Times New Roman" w:eastAsia="Calibri" w:hAnsi="Times New Roman" w:cs="Times New Roman"/>
          <w:color w:val="000000"/>
        </w:rPr>
        <w:t>Zapisy</w:t>
      </w:r>
      <w:r w:rsidR="00AD3DFD" w:rsidRPr="00B0095A">
        <w:rPr>
          <w:rFonts w:ascii="Times New Roman" w:eastAsia="Calibri" w:hAnsi="Times New Roman" w:cs="Times New Roman"/>
          <w:color w:val="000000"/>
        </w:rPr>
        <w:t xml:space="preserve"> SWZ</w:t>
      </w:r>
      <w:r w:rsidR="00AD3DFD">
        <w:rPr>
          <w:rFonts w:ascii="Times New Roman" w:eastAsia="Calibri" w:hAnsi="Times New Roman" w:cs="Times New Roman"/>
          <w:color w:val="000000"/>
        </w:rPr>
        <w:t xml:space="preserve"> pozostają bez zmian.</w:t>
      </w:r>
    </w:p>
    <w:p w:rsidR="00B0095A" w:rsidRDefault="00B0095A" w:rsidP="00E5594F">
      <w:pPr>
        <w:spacing w:after="0" w:line="240" w:lineRule="auto"/>
        <w:jc w:val="both"/>
        <w:rPr>
          <w:rFonts w:ascii="Times New Roman" w:hAnsi="Times New Roman" w:cs="Times New Roman"/>
          <w:color w:val="FF0000"/>
        </w:rPr>
      </w:pPr>
    </w:p>
    <w:p w:rsidR="00AD3DFD" w:rsidRDefault="0082071F" w:rsidP="00E5594F">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sidRPr="00AD3DFD">
        <w:rPr>
          <w:rFonts w:ascii="Times New Roman" w:hAnsi="Times New Roman" w:cs="Times New Roman"/>
          <w:b/>
          <w:u w:val="single"/>
        </w:rPr>
        <w:t>ytanie 8</w:t>
      </w:r>
    </w:p>
    <w:p w:rsidR="00AD3DFD" w:rsidRPr="00AD3DFD" w:rsidRDefault="00AD3DFD" w:rsidP="00AD3DFD">
      <w:pPr>
        <w:autoSpaceDE w:val="0"/>
        <w:autoSpaceDN w:val="0"/>
        <w:adjustRightInd w:val="0"/>
        <w:spacing w:after="0" w:line="240" w:lineRule="auto"/>
        <w:jc w:val="both"/>
        <w:rPr>
          <w:rFonts w:ascii="Times New Roman" w:eastAsia="Calibri" w:hAnsi="Times New Roman" w:cs="Times New Roman"/>
          <w:color w:val="000000"/>
        </w:rPr>
      </w:pPr>
      <w:r w:rsidRPr="00AD3DFD">
        <w:rPr>
          <w:rFonts w:ascii="Times New Roman" w:eastAsia="Calibri" w:hAnsi="Times New Roman" w:cs="Times New Roman"/>
          <w:color w:val="000000"/>
        </w:rPr>
        <w:t xml:space="preserve">Zamawiający rozumie zasilanie 24V jako aktywowane np. czynnością administracyjną na </w:t>
      </w:r>
      <w:proofErr w:type="spellStart"/>
      <w:r w:rsidRPr="00AD3DFD">
        <w:rPr>
          <w:rFonts w:ascii="Times New Roman" w:eastAsia="Calibri" w:hAnsi="Times New Roman" w:cs="Times New Roman"/>
          <w:color w:val="000000"/>
        </w:rPr>
        <w:t>pinach</w:t>
      </w:r>
      <w:proofErr w:type="spellEnd"/>
      <w:r w:rsidRPr="00AD3DFD">
        <w:rPr>
          <w:rFonts w:ascii="Times New Roman" w:eastAsia="Calibri" w:hAnsi="Times New Roman" w:cs="Times New Roman"/>
          <w:color w:val="000000"/>
        </w:rPr>
        <w:t xml:space="preserve"> 4, 5 (+) i 7, 8 (-) gniazda RJ45 przełącznika.</w:t>
      </w:r>
    </w:p>
    <w:p w:rsidR="00AD3DFD" w:rsidRDefault="00AD3DFD" w:rsidP="00E5594F">
      <w:pPr>
        <w:spacing w:after="0" w:line="240" w:lineRule="auto"/>
        <w:jc w:val="both"/>
        <w:rPr>
          <w:rFonts w:ascii="Times New Roman" w:hAnsi="Times New Roman" w:cs="Times New Roman"/>
          <w:b/>
          <w:u w:val="single"/>
        </w:rPr>
      </w:pPr>
    </w:p>
    <w:p w:rsidR="00AD3DFD" w:rsidRDefault="0082071F" w:rsidP="00AD3DFD">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Pr>
          <w:rFonts w:ascii="Times New Roman" w:hAnsi="Times New Roman" w:cs="Times New Roman"/>
          <w:b/>
          <w:u w:val="single"/>
        </w:rPr>
        <w:t>ytanie 9</w:t>
      </w:r>
    </w:p>
    <w:p w:rsidR="00AD3DFD" w:rsidRPr="00AD3DFD" w:rsidRDefault="00AD3DFD" w:rsidP="00AD3DFD">
      <w:pPr>
        <w:spacing w:after="0" w:line="240" w:lineRule="auto"/>
        <w:jc w:val="both"/>
        <w:rPr>
          <w:rFonts w:ascii="Times New Roman" w:hAnsi="Times New Roman" w:cs="Times New Roman"/>
          <w:b/>
          <w:u w:val="single"/>
        </w:rPr>
      </w:pPr>
      <w:r w:rsidRPr="00AD3DFD">
        <w:rPr>
          <w:rFonts w:ascii="Times New Roman" w:eastAsia="Calibri" w:hAnsi="Times New Roman" w:cs="Times New Roman"/>
          <w:color w:val="000000"/>
        </w:rPr>
        <w:t xml:space="preserve">Przełączniki typ 1 od przełączników typ 2 różnią się rodzajem </w:t>
      </w:r>
      <w:proofErr w:type="spellStart"/>
      <w:r w:rsidRPr="00AD3DFD">
        <w:rPr>
          <w:rFonts w:ascii="Times New Roman" w:eastAsia="Calibri" w:hAnsi="Times New Roman" w:cs="Times New Roman"/>
          <w:color w:val="000000"/>
        </w:rPr>
        <w:t>patchordów</w:t>
      </w:r>
      <w:proofErr w:type="spellEnd"/>
      <w:r w:rsidRPr="00AD3DFD">
        <w:rPr>
          <w:rFonts w:ascii="Times New Roman" w:eastAsia="Calibri" w:hAnsi="Times New Roman" w:cs="Times New Roman"/>
          <w:color w:val="000000"/>
        </w:rPr>
        <w:t xml:space="preserve"> CAT6 dostarczonych </w:t>
      </w:r>
      <w:r w:rsidRPr="00AD3DFD">
        <w:rPr>
          <w:rFonts w:ascii="Times New Roman" w:eastAsia="Calibri" w:hAnsi="Times New Roman" w:cs="Times New Roman"/>
          <w:color w:val="000000"/>
        </w:rPr>
        <w:br/>
        <w:t>w komplecie z przełącznikiem.</w:t>
      </w:r>
    </w:p>
    <w:p w:rsidR="00AD3DFD" w:rsidRDefault="00AD3DFD" w:rsidP="00E5594F">
      <w:pPr>
        <w:spacing w:after="0" w:line="240" w:lineRule="auto"/>
        <w:jc w:val="both"/>
        <w:rPr>
          <w:rFonts w:ascii="Times New Roman" w:hAnsi="Times New Roman" w:cs="Times New Roman"/>
          <w:color w:val="FF0000"/>
        </w:rPr>
      </w:pPr>
    </w:p>
    <w:p w:rsidR="00AD3DFD" w:rsidRDefault="0082071F" w:rsidP="00AD3DFD">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Pr>
          <w:rFonts w:ascii="Times New Roman" w:hAnsi="Times New Roman" w:cs="Times New Roman"/>
          <w:b/>
          <w:u w:val="single"/>
        </w:rPr>
        <w:t>ytanie 10</w:t>
      </w:r>
    </w:p>
    <w:p w:rsidR="00AD3DFD" w:rsidRPr="00AD3DFD" w:rsidRDefault="00AD3DFD" w:rsidP="00AD3DFD">
      <w:pPr>
        <w:autoSpaceDE w:val="0"/>
        <w:autoSpaceDN w:val="0"/>
        <w:adjustRightInd w:val="0"/>
        <w:spacing w:after="0" w:line="240" w:lineRule="auto"/>
        <w:jc w:val="both"/>
        <w:rPr>
          <w:rFonts w:ascii="Times New Roman" w:eastAsia="Calibri" w:hAnsi="Times New Roman" w:cs="Times New Roman"/>
          <w:b/>
          <w:bCs/>
        </w:rPr>
      </w:pPr>
      <w:r w:rsidRPr="00AD3DFD">
        <w:rPr>
          <w:rFonts w:ascii="Times New Roman" w:eastAsia="Calibri" w:hAnsi="Times New Roman" w:cs="Times New Roman"/>
          <w:color w:val="000000"/>
        </w:rPr>
        <w:t>Zamawiający nie wymaga aby moduły SFP pochodziły z oferty producenta oferowanych przełączników.</w:t>
      </w:r>
    </w:p>
    <w:p w:rsidR="00AD3DFD" w:rsidRDefault="00AD3DFD" w:rsidP="00AD3DFD">
      <w:pPr>
        <w:spacing w:after="0" w:line="240" w:lineRule="auto"/>
        <w:jc w:val="both"/>
        <w:rPr>
          <w:rFonts w:ascii="Times New Roman" w:hAnsi="Times New Roman" w:cs="Times New Roman"/>
          <w:b/>
          <w:u w:val="single"/>
        </w:rPr>
      </w:pPr>
    </w:p>
    <w:p w:rsidR="00AD3DFD" w:rsidRDefault="0082071F" w:rsidP="00AD3DFD">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Pr>
          <w:rFonts w:ascii="Times New Roman" w:hAnsi="Times New Roman" w:cs="Times New Roman"/>
          <w:b/>
          <w:u w:val="single"/>
        </w:rPr>
        <w:t>ytanie 11</w:t>
      </w:r>
    </w:p>
    <w:p w:rsidR="00AD3DFD" w:rsidRPr="00AD3DFD" w:rsidRDefault="00AD3DFD" w:rsidP="00AD3DFD">
      <w:pPr>
        <w:spacing w:after="160" w:line="256" w:lineRule="auto"/>
        <w:contextualSpacing/>
        <w:jc w:val="both"/>
        <w:rPr>
          <w:rFonts w:ascii="Times New Roman" w:eastAsia="Calibri" w:hAnsi="Times New Roman" w:cs="Times New Roman"/>
        </w:rPr>
      </w:pPr>
      <w:r w:rsidRPr="00AD3DFD">
        <w:rPr>
          <w:rFonts w:ascii="Times New Roman" w:eastAsia="Calibri" w:hAnsi="Times New Roman" w:cs="Times New Roman"/>
        </w:rPr>
        <w:t xml:space="preserve">Zamawiający  w SWZ opisał </w:t>
      </w:r>
      <w:r w:rsidRPr="004A59E3">
        <w:rPr>
          <w:rFonts w:ascii="Times New Roman" w:eastAsia="Calibri" w:hAnsi="Times New Roman" w:cs="Times New Roman"/>
          <w:b/>
        </w:rPr>
        <w:t xml:space="preserve">minimalne </w:t>
      </w:r>
      <w:r w:rsidRPr="00AD3DFD">
        <w:rPr>
          <w:rFonts w:ascii="Times New Roman" w:eastAsia="Calibri" w:hAnsi="Times New Roman" w:cs="Times New Roman"/>
        </w:rPr>
        <w:t>wymagania dotyczące mocy zasilaczy.</w:t>
      </w:r>
    </w:p>
    <w:p w:rsidR="00AD3DFD" w:rsidRDefault="00AD3DFD" w:rsidP="00AD3DFD">
      <w:pPr>
        <w:spacing w:after="0" w:line="240" w:lineRule="auto"/>
        <w:jc w:val="both"/>
        <w:rPr>
          <w:rFonts w:ascii="Times New Roman" w:hAnsi="Times New Roman" w:cs="Times New Roman"/>
          <w:b/>
          <w:u w:val="single"/>
        </w:rPr>
      </w:pPr>
    </w:p>
    <w:p w:rsidR="00AD3DFD" w:rsidRDefault="0082071F" w:rsidP="00AD3DFD">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Pr>
          <w:rFonts w:ascii="Times New Roman" w:hAnsi="Times New Roman" w:cs="Times New Roman"/>
          <w:b/>
          <w:u w:val="single"/>
        </w:rPr>
        <w:t>ytanie 12</w:t>
      </w:r>
    </w:p>
    <w:p w:rsidR="00AD3DFD" w:rsidRPr="00AD3DFD" w:rsidRDefault="00AD3DFD" w:rsidP="00AD3DFD">
      <w:pPr>
        <w:spacing w:after="160" w:line="256" w:lineRule="auto"/>
        <w:contextualSpacing/>
        <w:jc w:val="both"/>
        <w:rPr>
          <w:rFonts w:ascii="Times New Roman" w:eastAsia="Calibri" w:hAnsi="Times New Roman" w:cs="Times New Roman"/>
        </w:rPr>
      </w:pPr>
      <w:r w:rsidRPr="00AD3DFD">
        <w:rPr>
          <w:rFonts w:ascii="Times New Roman" w:eastAsia="Calibri" w:hAnsi="Times New Roman" w:cs="Times New Roman"/>
        </w:rPr>
        <w:t xml:space="preserve">Zamawiający  w SWZ opisał </w:t>
      </w:r>
      <w:r w:rsidRPr="004A59E3">
        <w:rPr>
          <w:rFonts w:ascii="Times New Roman" w:eastAsia="Calibri" w:hAnsi="Times New Roman" w:cs="Times New Roman"/>
          <w:b/>
        </w:rPr>
        <w:t>minimalne</w:t>
      </w:r>
      <w:r w:rsidRPr="00AD3DFD">
        <w:rPr>
          <w:rFonts w:ascii="Times New Roman" w:eastAsia="Calibri" w:hAnsi="Times New Roman" w:cs="Times New Roman"/>
        </w:rPr>
        <w:t xml:space="preserve"> wymagania dotyczące mocy zasilaczy.</w:t>
      </w:r>
    </w:p>
    <w:p w:rsidR="00AD3DFD" w:rsidRDefault="00AD3DFD" w:rsidP="00E5594F">
      <w:pPr>
        <w:spacing w:after="0" w:line="240" w:lineRule="auto"/>
        <w:jc w:val="both"/>
        <w:rPr>
          <w:rFonts w:ascii="Times New Roman" w:hAnsi="Times New Roman" w:cs="Times New Roman"/>
          <w:color w:val="FF0000"/>
        </w:rPr>
      </w:pPr>
    </w:p>
    <w:p w:rsidR="00AD3DFD" w:rsidRDefault="0082071F" w:rsidP="00AD3DFD">
      <w:pPr>
        <w:spacing w:after="0" w:line="240" w:lineRule="auto"/>
        <w:jc w:val="both"/>
        <w:rPr>
          <w:rFonts w:ascii="Times New Roman" w:hAnsi="Times New Roman" w:cs="Times New Roman"/>
          <w:b/>
          <w:u w:val="single"/>
        </w:rPr>
      </w:pPr>
      <w:r>
        <w:rPr>
          <w:rFonts w:ascii="Times New Roman" w:hAnsi="Times New Roman" w:cs="Times New Roman"/>
          <w:b/>
          <w:u w:val="single"/>
        </w:rPr>
        <w:t>Ad. P</w:t>
      </w:r>
      <w:r w:rsidR="00AD3DFD">
        <w:rPr>
          <w:rFonts w:ascii="Times New Roman" w:hAnsi="Times New Roman" w:cs="Times New Roman"/>
          <w:b/>
          <w:u w:val="single"/>
        </w:rPr>
        <w:t>ytanie 13</w:t>
      </w:r>
    </w:p>
    <w:p w:rsidR="00AD3DFD" w:rsidRPr="00AD3DFD" w:rsidRDefault="00AD3DFD" w:rsidP="00AD3DFD">
      <w:pPr>
        <w:autoSpaceDE w:val="0"/>
        <w:autoSpaceDN w:val="0"/>
        <w:adjustRightInd w:val="0"/>
        <w:spacing w:after="0" w:line="240" w:lineRule="auto"/>
        <w:jc w:val="both"/>
        <w:rPr>
          <w:rFonts w:ascii="Times New Roman" w:eastAsia="Calibri" w:hAnsi="Times New Roman" w:cs="Times New Roman"/>
          <w:color w:val="000000"/>
        </w:rPr>
      </w:pPr>
      <w:r w:rsidRPr="00AD3DFD">
        <w:rPr>
          <w:rFonts w:ascii="Times New Roman" w:eastAsia="Calibri" w:hAnsi="Times New Roman" w:cs="Times New Roman"/>
          <w:color w:val="000000"/>
        </w:rPr>
        <w:t>Usługa gwarancyjna jaką ma zapewnić Wykonawca związana jest z obsługą zgłoszeń dotyczących awarii sprzętowych oferowanych urządzeń i procesu ich naprawy bądź wymiany na urządzenie sprawne z wyłączeniem procesowania przez Wykonawcę obsługi serwisowej doty</w:t>
      </w:r>
      <w:r>
        <w:rPr>
          <w:rFonts w:ascii="Times New Roman" w:eastAsia="Calibri" w:hAnsi="Times New Roman" w:cs="Times New Roman"/>
          <w:color w:val="000000"/>
        </w:rPr>
        <w:t>czącej oprogramowania. Zamawiają</w:t>
      </w:r>
      <w:r w:rsidRPr="00AD3DFD">
        <w:rPr>
          <w:rFonts w:ascii="Times New Roman" w:eastAsia="Calibri" w:hAnsi="Times New Roman" w:cs="Times New Roman"/>
          <w:color w:val="000000"/>
        </w:rPr>
        <w:t xml:space="preserve">cy nie wymaga od Wykonawcy  obsługi serwisowej świadczonej </w:t>
      </w:r>
      <w:r>
        <w:rPr>
          <w:rFonts w:ascii="Times New Roman" w:eastAsia="Calibri" w:hAnsi="Times New Roman" w:cs="Times New Roman"/>
          <w:color w:val="000000"/>
        </w:rPr>
        <w:t xml:space="preserve">                     </w:t>
      </w:r>
      <w:r w:rsidRPr="00AD3DFD">
        <w:rPr>
          <w:rFonts w:ascii="Times New Roman" w:eastAsia="Calibri" w:hAnsi="Times New Roman" w:cs="Times New Roman"/>
          <w:color w:val="000000"/>
        </w:rPr>
        <w:t>w trybie „on-</w:t>
      </w:r>
      <w:proofErr w:type="spellStart"/>
      <w:r w:rsidRPr="00AD3DFD">
        <w:rPr>
          <w:rFonts w:ascii="Times New Roman" w:eastAsia="Calibri" w:hAnsi="Times New Roman" w:cs="Times New Roman"/>
          <w:color w:val="000000"/>
        </w:rPr>
        <w:t>site</w:t>
      </w:r>
      <w:proofErr w:type="spellEnd"/>
      <w:r w:rsidRPr="00AD3DFD">
        <w:rPr>
          <w:rFonts w:ascii="Times New Roman" w:eastAsia="Calibri" w:hAnsi="Times New Roman" w:cs="Times New Roman"/>
          <w:color w:val="000000"/>
        </w:rPr>
        <w:t>” tj. w miejscu instalacji urządzeń polegających na fizycznej diagnostyce/instalacji/deinstalacji urządzeń.</w:t>
      </w:r>
    </w:p>
    <w:p w:rsidR="00AD3DFD" w:rsidRDefault="00AD3DFD" w:rsidP="00E5594F">
      <w:pPr>
        <w:spacing w:after="0" w:line="240" w:lineRule="auto"/>
        <w:jc w:val="both"/>
        <w:rPr>
          <w:rFonts w:ascii="Times New Roman" w:hAnsi="Times New Roman" w:cs="Times New Roman"/>
          <w:color w:val="FF0000"/>
        </w:rPr>
      </w:pPr>
    </w:p>
    <w:p w:rsidR="009776B5" w:rsidRPr="003264B8" w:rsidRDefault="009776B5" w:rsidP="00E8186C">
      <w:pPr>
        <w:spacing w:after="0" w:line="240" w:lineRule="auto"/>
        <w:jc w:val="both"/>
        <w:rPr>
          <w:rFonts w:ascii="Times New Roman" w:eastAsia="Calibri" w:hAnsi="Times New Roman" w:cs="Times New Roman"/>
        </w:rPr>
      </w:pPr>
      <w:r w:rsidRPr="003264B8">
        <w:rPr>
          <w:rFonts w:ascii="Times New Roman" w:eastAsia="Calibri" w:hAnsi="Times New Roman" w:cs="Times New Roman"/>
        </w:rPr>
        <w:t xml:space="preserve">Niniejsze pismo jest wiążące dla wszystkich Wykonawców. Treść </w:t>
      </w:r>
      <w:r w:rsidR="0082071F">
        <w:rPr>
          <w:rFonts w:ascii="Times New Roman" w:eastAsia="Calibri" w:hAnsi="Times New Roman" w:cs="Times New Roman"/>
        </w:rPr>
        <w:t>wyjaśnień</w:t>
      </w:r>
      <w:r w:rsidRPr="003264B8">
        <w:rPr>
          <w:rFonts w:ascii="Times New Roman" w:eastAsia="Calibri" w:hAnsi="Times New Roman" w:cs="Times New Roman"/>
        </w:rPr>
        <w:t xml:space="preserve"> należy uwzględnić </w:t>
      </w:r>
      <w:r w:rsidR="00B96809" w:rsidRPr="003264B8">
        <w:rPr>
          <w:rFonts w:ascii="Times New Roman" w:eastAsia="Calibri" w:hAnsi="Times New Roman" w:cs="Times New Roman"/>
        </w:rPr>
        <w:t xml:space="preserve"> </w:t>
      </w:r>
      <w:r w:rsidR="00E8186C">
        <w:rPr>
          <w:rFonts w:ascii="Times New Roman" w:eastAsia="Calibri" w:hAnsi="Times New Roman" w:cs="Times New Roman"/>
        </w:rPr>
        <w:t xml:space="preserve">                    </w:t>
      </w:r>
      <w:r w:rsidR="00B96809" w:rsidRPr="003264B8">
        <w:rPr>
          <w:rFonts w:ascii="Times New Roman" w:eastAsia="Calibri" w:hAnsi="Times New Roman" w:cs="Times New Roman"/>
        </w:rPr>
        <w:t xml:space="preserve">   </w:t>
      </w:r>
      <w:r w:rsidRPr="003264B8">
        <w:rPr>
          <w:rFonts w:ascii="Times New Roman" w:eastAsia="Calibri" w:hAnsi="Times New Roman" w:cs="Times New Roman"/>
        </w:rPr>
        <w:t>w składanej ofercie.</w:t>
      </w:r>
    </w:p>
    <w:p w:rsidR="00585AD4" w:rsidRDefault="00585AD4" w:rsidP="00BB34A5">
      <w:pPr>
        <w:jc w:val="both"/>
        <w:rPr>
          <w:rFonts w:ascii="Times New Roman" w:hAnsi="Times New Roman" w:cs="Times New Roman"/>
          <w:b/>
        </w:rPr>
      </w:pPr>
    </w:p>
    <w:p w:rsidR="00633FE3" w:rsidRDefault="007B1282" w:rsidP="00BB34A5">
      <w:pPr>
        <w:jc w:val="both"/>
        <w:rPr>
          <w:rFonts w:ascii="Times New Roman" w:hAnsi="Times New Roman" w:cs="Times New Roman"/>
          <w:b/>
        </w:rPr>
      </w:pPr>
      <w:r w:rsidRPr="003264B8">
        <w:rPr>
          <w:rFonts w:ascii="Times New Roman" w:hAnsi="Times New Roman" w:cs="Times New Roman"/>
          <w:b/>
        </w:rPr>
        <w:t xml:space="preserve"> </w:t>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Pr="003264B8">
        <w:rPr>
          <w:rFonts w:ascii="Times New Roman" w:hAnsi="Times New Roman" w:cs="Times New Roman"/>
          <w:b/>
        </w:rPr>
        <w:tab/>
      </w:r>
      <w:r w:rsidR="00585AD4">
        <w:rPr>
          <w:rFonts w:ascii="Times New Roman" w:hAnsi="Times New Roman" w:cs="Times New Roman"/>
          <w:b/>
        </w:rPr>
        <w:t xml:space="preserve">    </w:t>
      </w:r>
      <w:r w:rsidRPr="003264B8">
        <w:rPr>
          <w:rFonts w:ascii="Times New Roman" w:hAnsi="Times New Roman" w:cs="Times New Roman"/>
          <w:b/>
        </w:rPr>
        <w:t>Sławomir Wilczewski</w:t>
      </w:r>
    </w:p>
    <w:p w:rsidR="0082071F" w:rsidRDefault="0082071F" w:rsidP="00BB34A5">
      <w:pPr>
        <w:jc w:val="both"/>
        <w:rPr>
          <w:rFonts w:ascii="Times New Roman" w:hAnsi="Times New Roman" w:cs="Times New Roman"/>
          <w:i/>
          <w:sz w:val="20"/>
          <w:szCs w:val="20"/>
        </w:rPr>
      </w:pPr>
      <w:r>
        <w:rPr>
          <w:rFonts w:ascii="Times New Roman" w:hAnsi="Times New Roman" w:cs="Times New Roman"/>
          <w:b/>
        </w:rPr>
        <w:t xml:space="preserve">                                                                                                 </w:t>
      </w:r>
      <w:r w:rsidR="004A59E3">
        <w:rPr>
          <w:rFonts w:ascii="Times New Roman" w:hAnsi="Times New Roman" w:cs="Times New Roman"/>
          <w:b/>
        </w:rPr>
        <w:t xml:space="preserve"> </w:t>
      </w:r>
      <w:bookmarkStart w:id="0" w:name="_GoBack"/>
      <w:bookmarkEnd w:id="0"/>
      <w:r>
        <w:rPr>
          <w:rFonts w:ascii="Times New Roman" w:hAnsi="Times New Roman" w:cs="Times New Roman"/>
          <w:i/>
          <w:sz w:val="20"/>
          <w:szCs w:val="20"/>
        </w:rPr>
        <w:t>(podpis na oryginale)</w:t>
      </w:r>
    </w:p>
    <w:p w:rsidR="0082071F" w:rsidRPr="0082071F" w:rsidRDefault="0082071F" w:rsidP="00BB34A5">
      <w:pPr>
        <w:jc w:val="both"/>
        <w:rPr>
          <w:rFonts w:ascii="Times New Roman" w:hAnsi="Times New Roman" w:cs="Times New Roman"/>
          <w:sz w:val="20"/>
          <w:szCs w:val="20"/>
          <w:u w:val="single"/>
        </w:rPr>
      </w:pPr>
      <w:r w:rsidRPr="0082071F">
        <w:rPr>
          <w:rFonts w:ascii="Times New Roman" w:hAnsi="Times New Roman" w:cs="Times New Roman"/>
          <w:sz w:val="20"/>
          <w:szCs w:val="20"/>
          <w:u w:val="single"/>
        </w:rPr>
        <w:t>Wyk. w 1 egz.</w:t>
      </w:r>
    </w:p>
    <w:sectPr w:rsidR="0082071F" w:rsidRPr="0082071F" w:rsidSect="00BB34A5">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447E"/>
    <w:multiLevelType w:val="hybridMultilevel"/>
    <w:tmpl w:val="CCB4B4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AE0A23"/>
    <w:multiLevelType w:val="hybridMultilevel"/>
    <w:tmpl w:val="DF622D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837F47"/>
    <w:multiLevelType w:val="hybridMultilevel"/>
    <w:tmpl w:val="7F369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C129C1"/>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247C7B"/>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55"/>
    <w:rsid w:val="00022755"/>
    <w:rsid w:val="00057DC0"/>
    <w:rsid w:val="000F4846"/>
    <w:rsid w:val="000F60B6"/>
    <w:rsid w:val="0024452E"/>
    <w:rsid w:val="00293550"/>
    <w:rsid w:val="002A1413"/>
    <w:rsid w:val="002C366B"/>
    <w:rsid w:val="002C423C"/>
    <w:rsid w:val="002E3160"/>
    <w:rsid w:val="003264B8"/>
    <w:rsid w:val="0032661A"/>
    <w:rsid w:val="00350764"/>
    <w:rsid w:val="004A59E3"/>
    <w:rsid w:val="00553376"/>
    <w:rsid w:val="00585AD4"/>
    <w:rsid w:val="005F47AE"/>
    <w:rsid w:val="00633FE3"/>
    <w:rsid w:val="00730E2D"/>
    <w:rsid w:val="007949A9"/>
    <w:rsid w:val="007B1282"/>
    <w:rsid w:val="007C2DD8"/>
    <w:rsid w:val="007F2F47"/>
    <w:rsid w:val="0082071F"/>
    <w:rsid w:val="00831C3D"/>
    <w:rsid w:val="00853B9C"/>
    <w:rsid w:val="008A758E"/>
    <w:rsid w:val="008B500B"/>
    <w:rsid w:val="009776B5"/>
    <w:rsid w:val="00AD3DFD"/>
    <w:rsid w:val="00AF643E"/>
    <w:rsid w:val="00B0095A"/>
    <w:rsid w:val="00B20834"/>
    <w:rsid w:val="00B80313"/>
    <w:rsid w:val="00B96809"/>
    <w:rsid w:val="00BB34A5"/>
    <w:rsid w:val="00BF6639"/>
    <w:rsid w:val="00C43647"/>
    <w:rsid w:val="00C4772B"/>
    <w:rsid w:val="00D063C0"/>
    <w:rsid w:val="00D10EA6"/>
    <w:rsid w:val="00DB7DC6"/>
    <w:rsid w:val="00E5594F"/>
    <w:rsid w:val="00E8186C"/>
    <w:rsid w:val="00ED3E0C"/>
    <w:rsid w:val="00F67343"/>
    <w:rsid w:val="00F77EC5"/>
    <w:rsid w:val="00FE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4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209">
      <w:bodyDiv w:val="1"/>
      <w:marLeft w:val="0"/>
      <w:marRight w:val="0"/>
      <w:marTop w:val="0"/>
      <w:marBottom w:val="0"/>
      <w:divBdr>
        <w:top w:val="none" w:sz="0" w:space="0" w:color="auto"/>
        <w:left w:val="none" w:sz="0" w:space="0" w:color="auto"/>
        <w:bottom w:val="none" w:sz="0" w:space="0" w:color="auto"/>
        <w:right w:val="none" w:sz="0" w:space="0" w:color="auto"/>
      </w:divBdr>
    </w:div>
    <w:div w:id="192156957">
      <w:bodyDiv w:val="1"/>
      <w:marLeft w:val="0"/>
      <w:marRight w:val="0"/>
      <w:marTop w:val="0"/>
      <w:marBottom w:val="0"/>
      <w:divBdr>
        <w:top w:val="none" w:sz="0" w:space="0" w:color="auto"/>
        <w:left w:val="none" w:sz="0" w:space="0" w:color="auto"/>
        <w:bottom w:val="none" w:sz="0" w:space="0" w:color="auto"/>
        <w:right w:val="none" w:sz="0" w:space="0" w:color="auto"/>
      </w:divBdr>
    </w:div>
    <w:div w:id="240454278">
      <w:bodyDiv w:val="1"/>
      <w:marLeft w:val="0"/>
      <w:marRight w:val="0"/>
      <w:marTop w:val="0"/>
      <w:marBottom w:val="0"/>
      <w:divBdr>
        <w:top w:val="none" w:sz="0" w:space="0" w:color="auto"/>
        <w:left w:val="none" w:sz="0" w:space="0" w:color="auto"/>
        <w:bottom w:val="none" w:sz="0" w:space="0" w:color="auto"/>
        <w:right w:val="none" w:sz="0" w:space="0" w:color="auto"/>
      </w:divBdr>
    </w:div>
    <w:div w:id="289013783">
      <w:bodyDiv w:val="1"/>
      <w:marLeft w:val="0"/>
      <w:marRight w:val="0"/>
      <w:marTop w:val="0"/>
      <w:marBottom w:val="0"/>
      <w:divBdr>
        <w:top w:val="none" w:sz="0" w:space="0" w:color="auto"/>
        <w:left w:val="none" w:sz="0" w:space="0" w:color="auto"/>
        <w:bottom w:val="none" w:sz="0" w:space="0" w:color="auto"/>
        <w:right w:val="none" w:sz="0" w:space="0" w:color="auto"/>
      </w:divBdr>
      <w:divsChild>
        <w:div w:id="105277569">
          <w:marLeft w:val="0"/>
          <w:marRight w:val="0"/>
          <w:marTop w:val="0"/>
          <w:marBottom w:val="0"/>
          <w:divBdr>
            <w:top w:val="none" w:sz="0" w:space="0" w:color="auto"/>
            <w:left w:val="none" w:sz="0" w:space="0" w:color="auto"/>
            <w:bottom w:val="none" w:sz="0" w:space="0" w:color="auto"/>
            <w:right w:val="none" w:sz="0" w:space="0" w:color="auto"/>
          </w:divBdr>
        </w:div>
        <w:div w:id="1208488325">
          <w:marLeft w:val="0"/>
          <w:marRight w:val="0"/>
          <w:marTop w:val="0"/>
          <w:marBottom w:val="0"/>
          <w:divBdr>
            <w:top w:val="none" w:sz="0" w:space="0" w:color="auto"/>
            <w:left w:val="none" w:sz="0" w:space="0" w:color="auto"/>
            <w:bottom w:val="none" w:sz="0" w:space="0" w:color="auto"/>
            <w:right w:val="none" w:sz="0" w:space="0" w:color="auto"/>
          </w:divBdr>
        </w:div>
        <w:div w:id="777650573">
          <w:marLeft w:val="0"/>
          <w:marRight w:val="0"/>
          <w:marTop w:val="0"/>
          <w:marBottom w:val="0"/>
          <w:divBdr>
            <w:top w:val="none" w:sz="0" w:space="0" w:color="auto"/>
            <w:left w:val="none" w:sz="0" w:space="0" w:color="auto"/>
            <w:bottom w:val="none" w:sz="0" w:space="0" w:color="auto"/>
            <w:right w:val="none" w:sz="0" w:space="0" w:color="auto"/>
          </w:divBdr>
        </w:div>
        <w:div w:id="198475376">
          <w:marLeft w:val="0"/>
          <w:marRight w:val="0"/>
          <w:marTop w:val="0"/>
          <w:marBottom w:val="0"/>
          <w:divBdr>
            <w:top w:val="none" w:sz="0" w:space="0" w:color="auto"/>
            <w:left w:val="none" w:sz="0" w:space="0" w:color="auto"/>
            <w:bottom w:val="none" w:sz="0" w:space="0" w:color="auto"/>
            <w:right w:val="none" w:sz="0" w:space="0" w:color="auto"/>
          </w:divBdr>
        </w:div>
        <w:div w:id="991328488">
          <w:marLeft w:val="0"/>
          <w:marRight w:val="0"/>
          <w:marTop w:val="0"/>
          <w:marBottom w:val="0"/>
          <w:divBdr>
            <w:top w:val="none" w:sz="0" w:space="0" w:color="auto"/>
            <w:left w:val="none" w:sz="0" w:space="0" w:color="auto"/>
            <w:bottom w:val="none" w:sz="0" w:space="0" w:color="auto"/>
            <w:right w:val="none" w:sz="0" w:space="0" w:color="auto"/>
          </w:divBdr>
        </w:div>
        <w:div w:id="71315659">
          <w:marLeft w:val="0"/>
          <w:marRight w:val="0"/>
          <w:marTop w:val="0"/>
          <w:marBottom w:val="0"/>
          <w:divBdr>
            <w:top w:val="none" w:sz="0" w:space="0" w:color="auto"/>
            <w:left w:val="none" w:sz="0" w:space="0" w:color="auto"/>
            <w:bottom w:val="none" w:sz="0" w:space="0" w:color="auto"/>
            <w:right w:val="none" w:sz="0" w:space="0" w:color="auto"/>
          </w:divBdr>
        </w:div>
        <w:div w:id="1082263709">
          <w:marLeft w:val="0"/>
          <w:marRight w:val="0"/>
          <w:marTop w:val="0"/>
          <w:marBottom w:val="0"/>
          <w:divBdr>
            <w:top w:val="none" w:sz="0" w:space="0" w:color="auto"/>
            <w:left w:val="none" w:sz="0" w:space="0" w:color="auto"/>
            <w:bottom w:val="none" w:sz="0" w:space="0" w:color="auto"/>
            <w:right w:val="none" w:sz="0" w:space="0" w:color="auto"/>
          </w:divBdr>
          <w:divsChild>
            <w:div w:id="1767312043">
              <w:marLeft w:val="0"/>
              <w:marRight w:val="0"/>
              <w:marTop w:val="0"/>
              <w:marBottom w:val="0"/>
              <w:divBdr>
                <w:top w:val="none" w:sz="0" w:space="0" w:color="auto"/>
                <w:left w:val="none" w:sz="0" w:space="0" w:color="auto"/>
                <w:bottom w:val="none" w:sz="0" w:space="0" w:color="auto"/>
                <w:right w:val="none" w:sz="0" w:space="0" w:color="auto"/>
              </w:divBdr>
            </w:div>
            <w:div w:id="1477379685">
              <w:marLeft w:val="0"/>
              <w:marRight w:val="0"/>
              <w:marTop w:val="0"/>
              <w:marBottom w:val="0"/>
              <w:divBdr>
                <w:top w:val="none" w:sz="0" w:space="0" w:color="auto"/>
                <w:left w:val="none" w:sz="0" w:space="0" w:color="auto"/>
                <w:bottom w:val="none" w:sz="0" w:space="0" w:color="auto"/>
                <w:right w:val="none" w:sz="0" w:space="0" w:color="auto"/>
              </w:divBdr>
            </w:div>
            <w:div w:id="1473526472">
              <w:marLeft w:val="0"/>
              <w:marRight w:val="0"/>
              <w:marTop w:val="0"/>
              <w:marBottom w:val="0"/>
              <w:divBdr>
                <w:top w:val="none" w:sz="0" w:space="0" w:color="auto"/>
                <w:left w:val="none" w:sz="0" w:space="0" w:color="auto"/>
                <w:bottom w:val="none" w:sz="0" w:space="0" w:color="auto"/>
                <w:right w:val="none" w:sz="0" w:space="0" w:color="auto"/>
              </w:divBdr>
            </w:div>
            <w:div w:id="307901913">
              <w:marLeft w:val="0"/>
              <w:marRight w:val="0"/>
              <w:marTop w:val="0"/>
              <w:marBottom w:val="0"/>
              <w:divBdr>
                <w:top w:val="none" w:sz="0" w:space="0" w:color="auto"/>
                <w:left w:val="none" w:sz="0" w:space="0" w:color="auto"/>
                <w:bottom w:val="none" w:sz="0" w:space="0" w:color="auto"/>
                <w:right w:val="none" w:sz="0" w:space="0" w:color="auto"/>
              </w:divBdr>
            </w:div>
            <w:div w:id="1876503342">
              <w:marLeft w:val="0"/>
              <w:marRight w:val="0"/>
              <w:marTop w:val="0"/>
              <w:marBottom w:val="0"/>
              <w:divBdr>
                <w:top w:val="none" w:sz="0" w:space="0" w:color="auto"/>
                <w:left w:val="none" w:sz="0" w:space="0" w:color="auto"/>
                <w:bottom w:val="none" w:sz="0" w:space="0" w:color="auto"/>
                <w:right w:val="none" w:sz="0" w:space="0" w:color="auto"/>
              </w:divBdr>
            </w:div>
            <w:div w:id="462624347">
              <w:marLeft w:val="0"/>
              <w:marRight w:val="0"/>
              <w:marTop w:val="0"/>
              <w:marBottom w:val="0"/>
              <w:divBdr>
                <w:top w:val="none" w:sz="0" w:space="0" w:color="auto"/>
                <w:left w:val="none" w:sz="0" w:space="0" w:color="auto"/>
                <w:bottom w:val="none" w:sz="0" w:space="0" w:color="auto"/>
                <w:right w:val="none" w:sz="0" w:space="0" w:color="auto"/>
              </w:divBdr>
            </w:div>
          </w:divsChild>
        </w:div>
        <w:div w:id="1916014265">
          <w:marLeft w:val="0"/>
          <w:marRight w:val="0"/>
          <w:marTop w:val="0"/>
          <w:marBottom w:val="0"/>
          <w:divBdr>
            <w:top w:val="none" w:sz="0" w:space="0" w:color="auto"/>
            <w:left w:val="none" w:sz="0" w:space="0" w:color="auto"/>
            <w:bottom w:val="none" w:sz="0" w:space="0" w:color="auto"/>
            <w:right w:val="none" w:sz="0" w:space="0" w:color="auto"/>
          </w:divBdr>
        </w:div>
        <w:div w:id="1636989339">
          <w:marLeft w:val="0"/>
          <w:marRight w:val="0"/>
          <w:marTop w:val="0"/>
          <w:marBottom w:val="0"/>
          <w:divBdr>
            <w:top w:val="none" w:sz="0" w:space="0" w:color="auto"/>
            <w:left w:val="none" w:sz="0" w:space="0" w:color="auto"/>
            <w:bottom w:val="none" w:sz="0" w:space="0" w:color="auto"/>
            <w:right w:val="none" w:sz="0" w:space="0" w:color="auto"/>
          </w:divBdr>
        </w:div>
        <w:div w:id="1455904535">
          <w:marLeft w:val="0"/>
          <w:marRight w:val="0"/>
          <w:marTop w:val="0"/>
          <w:marBottom w:val="0"/>
          <w:divBdr>
            <w:top w:val="none" w:sz="0" w:space="0" w:color="auto"/>
            <w:left w:val="none" w:sz="0" w:space="0" w:color="auto"/>
            <w:bottom w:val="none" w:sz="0" w:space="0" w:color="auto"/>
            <w:right w:val="none" w:sz="0" w:space="0" w:color="auto"/>
          </w:divBdr>
        </w:div>
        <w:div w:id="971248638">
          <w:marLeft w:val="0"/>
          <w:marRight w:val="0"/>
          <w:marTop w:val="0"/>
          <w:marBottom w:val="0"/>
          <w:divBdr>
            <w:top w:val="none" w:sz="0" w:space="0" w:color="auto"/>
            <w:left w:val="none" w:sz="0" w:space="0" w:color="auto"/>
            <w:bottom w:val="none" w:sz="0" w:space="0" w:color="auto"/>
            <w:right w:val="none" w:sz="0" w:space="0" w:color="auto"/>
          </w:divBdr>
        </w:div>
        <w:div w:id="180629644">
          <w:marLeft w:val="0"/>
          <w:marRight w:val="0"/>
          <w:marTop w:val="0"/>
          <w:marBottom w:val="0"/>
          <w:divBdr>
            <w:top w:val="none" w:sz="0" w:space="0" w:color="auto"/>
            <w:left w:val="none" w:sz="0" w:space="0" w:color="auto"/>
            <w:bottom w:val="none" w:sz="0" w:space="0" w:color="auto"/>
            <w:right w:val="none" w:sz="0" w:space="0" w:color="auto"/>
          </w:divBdr>
        </w:div>
        <w:div w:id="180093023">
          <w:marLeft w:val="0"/>
          <w:marRight w:val="0"/>
          <w:marTop w:val="0"/>
          <w:marBottom w:val="0"/>
          <w:divBdr>
            <w:top w:val="none" w:sz="0" w:space="0" w:color="auto"/>
            <w:left w:val="none" w:sz="0" w:space="0" w:color="auto"/>
            <w:bottom w:val="none" w:sz="0" w:space="0" w:color="auto"/>
            <w:right w:val="none" w:sz="0" w:space="0" w:color="auto"/>
          </w:divBdr>
        </w:div>
        <w:div w:id="1049306221">
          <w:marLeft w:val="0"/>
          <w:marRight w:val="0"/>
          <w:marTop w:val="0"/>
          <w:marBottom w:val="0"/>
          <w:divBdr>
            <w:top w:val="none" w:sz="0" w:space="0" w:color="auto"/>
            <w:left w:val="none" w:sz="0" w:space="0" w:color="auto"/>
            <w:bottom w:val="none" w:sz="0" w:space="0" w:color="auto"/>
            <w:right w:val="none" w:sz="0" w:space="0" w:color="auto"/>
          </w:divBdr>
        </w:div>
        <w:div w:id="1986474233">
          <w:marLeft w:val="0"/>
          <w:marRight w:val="0"/>
          <w:marTop w:val="0"/>
          <w:marBottom w:val="0"/>
          <w:divBdr>
            <w:top w:val="none" w:sz="0" w:space="0" w:color="auto"/>
            <w:left w:val="none" w:sz="0" w:space="0" w:color="auto"/>
            <w:bottom w:val="none" w:sz="0" w:space="0" w:color="auto"/>
            <w:right w:val="none" w:sz="0" w:space="0" w:color="auto"/>
          </w:divBdr>
        </w:div>
        <w:div w:id="1490637495">
          <w:marLeft w:val="0"/>
          <w:marRight w:val="0"/>
          <w:marTop w:val="0"/>
          <w:marBottom w:val="0"/>
          <w:divBdr>
            <w:top w:val="none" w:sz="0" w:space="0" w:color="auto"/>
            <w:left w:val="none" w:sz="0" w:space="0" w:color="auto"/>
            <w:bottom w:val="none" w:sz="0" w:space="0" w:color="auto"/>
            <w:right w:val="none" w:sz="0" w:space="0" w:color="auto"/>
          </w:divBdr>
        </w:div>
        <w:div w:id="1283415018">
          <w:marLeft w:val="0"/>
          <w:marRight w:val="0"/>
          <w:marTop w:val="0"/>
          <w:marBottom w:val="0"/>
          <w:divBdr>
            <w:top w:val="none" w:sz="0" w:space="0" w:color="auto"/>
            <w:left w:val="none" w:sz="0" w:space="0" w:color="auto"/>
            <w:bottom w:val="none" w:sz="0" w:space="0" w:color="auto"/>
            <w:right w:val="none" w:sz="0" w:space="0" w:color="auto"/>
          </w:divBdr>
        </w:div>
        <w:div w:id="1234313801">
          <w:marLeft w:val="0"/>
          <w:marRight w:val="0"/>
          <w:marTop w:val="0"/>
          <w:marBottom w:val="0"/>
          <w:divBdr>
            <w:top w:val="none" w:sz="0" w:space="0" w:color="auto"/>
            <w:left w:val="none" w:sz="0" w:space="0" w:color="auto"/>
            <w:bottom w:val="none" w:sz="0" w:space="0" w:color="auto"/>
            <w:right w:val="none" w:sz="0" w:space="0" w:color="auto"/>
          </w:divBdr>
        </w:div>
        <w:div w:id="1734086331">
          <w:marLeft w:val="0"/>
          <w:marRight w:val="0"/>
          <w:marTop w:val="0"/>
          <w:marBottom w:val="0"/>
          <w:divBdr>
            <w:top w:val="none" w:sz="0" w:space="0" w:color="auto"/>
            <w:left w:val="none" w:sz="0" w:space="0" w:color="auto"/>
            <w:bottom w:val="none" w:sz="0" w:space="0" w:color="auto"/>
            <w:right w:val="none" w:sz="0" w:space="0" w:color="auto"/>
          </w:divBdr>
        </w:div>
        <w:div w:id="929510280">
          <w:marLeft w:val="0"/>
          <w:marRight w:val="0"/>
          <w:marTop w:val="0"/>
          <w:marBottom w:val="0"/>
          <w:divBdr>
            <w:top w:val="none" w:sz="0" w:space="0" w:color="auto"/>
            <w:left w:val="none" w:sz="0" w:space="0" w:color="auto"/>
            <w:bottom w:val="none" w:sz="0" w:space="0" w:color="auto"/>
            <w:right w:val="none" w:sz="0" w:space="0" w:color="auto"/>
          </w:divBdr>
        </w:div>
      </w:divsChild>
    </w:div>
    <w:div w:id="480511800">
      <w:bodyDiv w:val="1"/>
      <w:marLeft w:val="0"/>
      <w:marRight w:val="0"/>
      <w:marTop w:val="0"/>
      <w:marBottom w:val="0"/>
      <w:divBdr>
        <w:top w:val="none" w:sz="0" w:space="0" w:color="auto"/>
        <w:left w:val="none" w:sz="0" w:space="0" w:color="auto"/>
        <w:bottom w:val="none" w:sz="0" w:space="0" w:color="auto"/>
        <w:right w:val="none" w:sz="0" w:space="0" w:color="auto"/>
      </w:divBdr>
      <w:divsChild>
        <w:div w:id="1361198699">
          <w:marLeft w:val="0"/>
          <w:marRight w:val="0"/>
          <w:marTop w:val="0"/>
          <w:marBottom w:val="0"/>
          <w:divBdr>
            <w:top w:val="none" w:sz="0" w:space="0" w:color="auto"/>
            <w:left w:val="none" w:sz="0" w:space="0" w:color="auto"/>
            <w:bottom w:val="none" w:sz="0" w:space="0" w:color="auto"/>
            <w:right w:val="none" w:sz="0" w:space="0" w:color="auto"/>
          </w:divBdr>
          <w:divsChild>
            <w:div w:id="1174565601">
              <w:marLeft w:val="0"/>
              <w:marRight w:val="0"/>
              <w:marTop w:val="0"/>
              <w:marBottom w:val="0"/>
              <w:divBdr>
                <w:top w:val="none" w:sz="0" w:space="0" w:color="auto"/>
                <w:left w:val="none" w:sz="0" w:space="0" w:color="auto"/>
                <w:bottom w:val="none" w:sz="0" w:space="0" w:color="auto"/>
                <w:right w:val="none" w:sz="0" w:space="0" w:color="auto"/>
              </w:divBdr>
              <w:divsChild>
                <w:div w:id="721638458">
                  <w:marLeft w:val="0"/>
                  <w:marRight w:val="0"/>
                  <w:marTop w:val="0"/>
                  <w:marBottom w:val="0"/>
                  <w:divBdr>
                    <w:top w:val="none" w:sz="0" w:space="0" w:color="auto"/>
                    <w:left w:val="none" w:sz="0" w:space="0" w:color="auto"/>
                    <w:bottom w:val="none" w:sz="0" w:space="0" w:color="auto"/>
                    <w:right w:val="none" w:sz="0" w:space="0" w:color="auto"/>
                  </w:divBdr>
                  <w:divsChild>
                    <w:div w:id="1695888165">
                      <w:marLeft w:val="0"/>
                      <w:marRight w:val="0"/>
                      <w:marTop w:val="0"/>
                      <w:marBottom w:val="0"/>
                      <w:divBdr>
                        <w:top w:val="none" w:sz="0" w:space="0" w:color="auto"/>
                        <w:left w:val="none" w:sz="0" w:space="0" w:color="auto"/>
                        <w:bottom w:val="none" w:sz="0" w:space="0" w:color="auto"/>
                        <w:right w:val="none" w:sz="0" w:space="0" w:color="auto"/>
                      </w:divBdr>
                      <w:divsChild>
                        <w:div w:id="238755094">
                          <w:marLeft w:val="0"/>
                          <w:marRight w:val="0"/>
                          <w:marTop w:val="0"/>
                          <w:marBottom w:val="0"/>
                          <w:divBdr>
                            <w:top w:val="none" w:sz="0" w:space="0" w:color="auto"/>
                            <w:left w:val="none" w:sz="0" w:space="0" w:color="auto"/>
                            <w:bottom w:val="none" w:sz="0" w:space="0" w:color="auto"/>
                            <w:right w:val="none" w:sz="0" w:space="0" w:color="auto"/>
                          </w:divBdr>
                          <w:divsChild>
                            <w:div w:id="16277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1408">
      <w:bodyDiv w:val="1"/>
      <w:marLeft w:val="0"/>
      <w:marRight w:val="0"/>
      <w:marTop w:val="0"/>
      <w:marBottom w:val="0"/>
      <w:divBdr>
        <w:top w:val="none" w:sz="0" w:space="0" w:color="auto"/>
        <w:left w:val="none" w:sz="0" w:space="0" w:color="auto"/>
        <w:bottom w:val="none" w:sz="0" w:space="0" w:color="auto"/>
        <w:right w:val="none" w:sz="0" w:space="0" w:color="auto"/>
      </w:divBdr>
    </w:div>
    <w:div w:id="1417554846">
      <w:bodyDiv w:val="1"/>
      <w:marLeft w:val="0"/>
      <w:marRight w:val="0"/>
      <w:marTop w:val="0"/>
      <w:marBottom w:val="0"/>
      <w:divBdr>
        <w:top w:val="none" w:sz="0" w:space="0" w:color="auto"/>
        <w:left w:val="none" w:sz="0" w:space="0" w:color="auto"/>
        <w:bottom w:val="none" w:sz="0" w:space="0" w:color="auto"/>
        <w:right w:val="none" w:sz="0" w:space="0" w:color="auto"/>
      </w:divBdr>
    </w:div>
    <w:div w:id="1615362588">
      <w:bodyDiv w:val="1"/>
      <w:marLeft w:val="0"/>
      <w:marRight w:val="0"/>
      <w:marTop w:val="0"/>
      <w:marBottom w:val="0"/>
      <w:divBdr>
        <w:top w:val="none" w:sz="0" w:space="0" w:color="auto"/>
        <w:left w:val="none" w:sz="0" w:space="0" w:color="auto"/>
        <w:bottom w:val="none" w:sz="0" w:space="0" w:color="auto"/>
        <w:right w:val="none" w:sz="0" w:space="0" w:color="auto"/>
      </w:divBdr>
      <w:divsChild>
        <w:div w:id="1638221705">
          <w:marLeft w:val="0"/>
          <w:marRight w:val="0"/>
          <w:marTop w:val="0"/>
          <w:marBottom w:val="0"/>
          <w:divBdr>
            <w:top w:val="none" w:sz="0" w:space="0" w:color="auto"/>
            <w:left w:val="none" w:sz="0" w:space="0" w:color="auto"/>
            <w:bottom w:val="none" w:sz="0" w:space="0" w:color="auto"/>
            <w:right w:val="none" w:sz="0" w:space="0" w:color="auto"/>
          </w:divBdr>
          <w:divsChild>
            <w:div w:id="998651890">
              <w:marLeft w:val="0"/>
              <w:marRight w:val="0"/>
              <w:marTop w:val="0"/>
              <w:marBottom w:val="0"/>
              <w:divBdr>
                <w:top w:val="none" w:sz="0" w:space="0" w:color="auto"/>
                <w:left w:val="none" w:sz="0" w:space="0" w:color="auto"/>
                <w:bottom w:val="none" w:sz="0" w:space="0" w:color="auto"/>
                <w:right w:val="none" w:sz="0" w:space="0" w:color="auto"/>
              </w:divBdr>
              <w:divsChild>
                <w:div w:id="751632392">
                  <w:marLeft w:val="0"/>
                  <w:marRight w:val="0"/>
                  <w:marTop w:val="0"/>
                  <w:marBottom w:val="0"/>
                  <w:divBdr>
                    <w:top w:val="none" w:sz="0" w:space="0" w:color="auto"/>
                    <w:left w:val="none" w:sz="0" w:space="0" w:color="auto"/>
                    <w:bottom w:val="none" w:sz="0" w:space="0" w:color="auto"/>
                    <w:right w:val="none" w:sz="0" w:space="0" w:color="auto"/>
                  </w:divBdr>
                  <w:divsChild>
                    <w:div w:id="16257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1101</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grażynasacharko</dc:creator>
  <cp:keywords/>
  <dc:description/>
  <cp:lastModifiedBy>grażynasacharko</cp:lastModifiedBy>
  <cp:revision>39</cp:revision>
  <cp:lastPrinted>2024-09-23T10:16:00Z</cp:lastPrinted>
  <dcterms:created xsi:type="dcterms:W3CDTF">2022-02-01T11:39:00Z</dcterms:created>
  <dcterms:modified xsi:type="dcterms:W3CDTF">2024-09-23T10:19:00Z</dcterms:modified>
</cp:coreProperties>
</file>