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FF4B1" w14:textId="77777777" w:rsidR="00CB5FBD" w:rsidRPr="00066C5D" w:rsidRDefault="00CB5FBD" w:rsidP="00CB5FBD">
      <w:pPr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7DB246E" w14:textId="77777777" w:rsidR="00CB5FBD" w:rsidRPr="00066C5D" w:rsidRDefault="00CB5FBD" w:rsidP="00CB5FBD">
      <w:pPr>
        <w:autoSpaceDN w:val="0"/>
        <w:adjustRightInd w:val="0"/>
        <w:jc w:val="center"/>
        <w:rPr>
          <w:rFonts w:ascii="Arial" w:hAnsi="Arial" w:cs="Arial"/>
          <w:bCs/>
          <w:lang w:eastAsia="en-US" w:bidi="ar-SA"/>
        </w:rPr>
      </w:pPr>
      <w:r w:rsidRPr="00066C5D">
        <w:rPr>
          <w:rFonts w:ascii="Arial" w:hAnsi="Arial" w:cs="Arial"/>
          <w:bCs/>
        </w:rPr>
        <w:t>OPIS PRZEDMIOTU  ZAMÓWIENIA</w:t>
      </w:r>
    </w:p>
    <w:p w14:paraId="2D119329" w14:textId="77777777" w:rsidR="00CB5FBD" w:rsidRPr="00066C5D" w:rsidRDefault="00CB5FBD" w:rsidP="00CB5FBD">
      <w:pPr>
        <w:autoSpaceDN w:val="0"/>
        <w:adjustRightInd w:val="0"/>
        <w:jc w:val="center"/>
        <w:rPr>
          <w:rFonts w:ascii="Arial" w:hAnsi="Arial" w:cs="Arial"/>
          <w:bCs/>
          <w:lang w:eastAsia="pl-PL"/>
        </w:rPr>
      </w:pPr>
    </w:p>
    <w:p w14:paraId="164767D6" w14:textId="0C20BDDB" w:rsidR="00CB5FBD" w:rsidRPr="00066C5D" w:rsidRDefault="00CB5FBD" w:rsidP="00CB5FBD">
      <w:pPr>
        <w:autoSpaceDN w:val="0"/>
        <w:adjustRightInd w:val="0"/>
        <w:jc w:val="center"/>
        <w:rPr>
          <w:rFonts w:ascii="Arial" w:hAnsi="Arial" w:cs="Arial"/>
          <w:bCs/>
        </w:rPr>
      </w:pPr>
      <w:r w:rsidRPr="00066C5D">
        <w:rPr>
          <w:rFonts w:ascii="Arial" w:hAnsi="Arial" w:cs="Arial"/>
          <w:bCs/>
        </w:rPr>
        <w:t xml:space="preserve">„Dostawa </w:t>
      </w:r>
      <w:r w:rsidR="00F31862" w:rsidRPr="00066C5D">
        <w:rPr>
          <w:rFonts w:ascii="Arial" w:hAnsi="Arial" w:cs="Arial"/>
          <w:bCs/>
        </w:rPr>
        <w:t xml:space="preserve">sortów </w:t>
      </w:r>
      <w:r w:rsidR="003844E6">
        <w:rPr>
          <w:rFonts w:ascii="Arial" w:hAnsi="Arial" w:cs="Arial"/>
          <w:bCs/>
        </w:rPr>
        <w:t>BHP</w:t>
      </w:r>
      <w:r w:rsidRPr="00066C5D">
        <w:rPr>
          <w:rFonts w:ascii="Arial" w:hAnsi="Arial" w:cs="Arial"/>
          <w:bCs/>
        </w:rPr>
        <w:t xml:space="preserve"> dla pracowników Nadleśnictwa S</w:t>
      </w:r>
      <w:r w:rsidR="003844E6">
        <w:rPr>
          <w:rFonts w:ascii="Arial" w:hAnsi="Arial" w:cs="Arial"/>
          <w:bCs/>
        </w:rPr>
        <w:t>uchedniów</w:t>
      </w:r>
      <w:r w:rsidRPr="00066C5D">
        <w:rPr>
          <w:rFonts w:ascii="Arial" w:hAnsi="Arial" w:cs="Arial"/>
          <w:bCs/>
        </w:rPr>
        <w:t xml:space="preserve"> w </w:t>
      </w:r>
      <w:r w:rsidR="00F31862" w:rsidRPr="00066C5D">
        <w:rPr>
          <w:rFonts w:ascii="Arial" w:hAnsi="Arial" w:cs="Arial"/>
          <w:bCs/>
        </w:rPr>
        <w:t>202</w:t>
      </w:r>
      <w:r w:rsidR="00C141CA" w:rsidRPr="00066C5D">
        <w:rPr>
          <w:rFonts w:ascii="Arial" w:hAnsi="Arial" w:cs="Arial"/>
          <w:bCs/>
        </w:rPr>
        <w:t>4</w:t>
      </w:r>
      <w:r w:rsidR="00F31862" w:rsidRPr="00066C5D">
        <w:rPr>
          <w:rFonts w:ascii="Arial" w:hAnsi="Arial" w:cs="Arial"/>
          <w:bCs/>
        </w:rPr>
        <w:t xml:space="preserve"> </w:t>
      </w:r>
      <w:r w:rsidRPr="00066C5D">
        <w:rPr>
          <w:rFonts w:ascii="Arial" w:hAnsi="Arial" w:cs="Arial"/>
          <w:bCs/>
        </w:rPr>
        <w:t>r</w:t>
      </w:r>
      <w:r w:rsidR="00F31862" w:rsidRPr="00066C5D">
        <w:rPr>
          <w:rFonts w:ascii="Arial" w:hAnsi="Arial" w:cs="Arial"/>
          <w:bCs/>
        </w:rPr>
        <w:t>.</w:t>
      </w:r>
      <w:r w:rsidRPr="00066C5D">
        <w:rPr>
          <w:rFonts w:ascii="Arial" w:hAnsi="Arial" w:cs="Arial"/>
          <w:bCs/>
        </w:rPr>
        <w:t>”</w:t>
      </w:r>
    </w:p>
    <w:p w14:paraId="4C672B59" w14:textId="77777777" w:rsidR="00371D14" w:rsidRPr="00066C5D" w:rsidRDefault="00371D14" w:rsidP="00CB5FBD">
      <w:pPr>
        <w:autoSpaceDN w:val="0"/>
        <w:adjustRightInd w:val="0"/>
        <w:jc w:val="center"/>
        <w:rPr>
          <w:rFonts w:ascii="Arial" w:hAnsi="Arial" w:cs="Arial"/>
          <w:bCs/>
        </w:rPr>
      </w:pPr>
    </w:p>
    <w:p w14:paraId="2CF6CE6C" w14:textId="77777777" w:rsidR="00CB5FBD" w:rsidRPr="00066C5D" w:rsidRDefault="00CB5FBD" w:rsidP="00CB5FBD">
      <w:pPr>
        <w:autoSpaceDN w:val="0"/>
        <w:adjustRightInd w:val="0"/>
        <w:jc w:val="both"/>
        <w:rPr>
          <w:rFonts w:ascii="Arial" w:hAnsi="Arial" w:cs="Arial"/>
          <w:bCs/>
        </w:rPr>
      </w:pPr>
    </w:p>
    <w:p w14:paraId="1359DDF4" w14:textId="77777777" w:rsidR="00371D14" w:rsidRPr="00066C5D" w:rsidRDefault="00371D14" w:rsidP="00CB5FB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9A48F83" w14:textId="77777777" w:rsidR="00CB5FBD" w:rsidRPr="00066C5D" w:rsidRDefault="00CB5FBD" w:rsidP="00CB5FB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9162"/>
      </w:tblGrid>
      <w:tr w:rsidR="00066C5D" w:rsidRPr="00066C5D" w14:paraId="65ED336A" w14:textId="77777777" w:rsidTr="0054188F">
        <w:trPr>
          <w:trHeight w:val="780"/>
        </w:trPr>
        <w:tc>
          <w:tcPr>
            <w:tcW w:w="467" w:type="dxa"/>
            <w:noWrap/>
            <w:hideMark/>
          </w:tcPr>
          <w:p w14:paraId="3922856F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162" w:type="dxa"/>
            <w:noWrap/>
            <w:hideMark/>
          </w:tcPr>
          <w:p w14:paraId="7C65BC14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sz w:val="18"/>
                <w:szCs w:val="18"/>
              </w:rPr>
              <w:t> UWAGA!!! – sorty wyszczególnione w powyższym zestawieniu oznaczone symbolem [O] muszą posiadać stosowny certyfikat (w szczególności zgodny z przywołanymi w szczegółowym opisie normami) oraz być oznaczone symbolem „CE”.</w:t>
            </w:r>
          </w:p>
        </w:tc>
      </w:tr>
      <w:tr w:rsidR="00066C5D" w:rsidRPr="00066C5D" w14:paraId="4489B7A3" w14:textId="77777777" w:rsidTr="0054188F">
        <w:trPr>
          <w:trHeight w:val="675"/>
        </w:trPr>
        <w:tc>
          <w:tcPr>
            <w:tcW w:w="467" w:type="dxa"/>
            <w:noWrap/>
            <w:hideMark/>
          </w:tcPr>
          <w:p w14:paraId="57DA55EE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9162" w:type="dxa"/>
            <w:noWrap/>
            <w:hideMark/>
          </w:tcPr>
          <w:p w14:paraId="6E1F5EEE" w14:textId="273F58DB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sortów </w:t>
            </w:r>
            <w:r w:rsidR="003844E6">
              <w:rPr>
                <w:rFonts w:ascii="Arial" w:eastAsia="Calibri" w:hAnsi="Arial" w:cs="Arial"/>
                <w:bCs/>
                <w:sz w:val="18"/>
                <w:szCs w:val="18"/>
              </w:rPr>
              <w:t>BHP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i środków ochrony indywidualnej dla pracowników Nadleśnictwa </w:t>
            </w:r>
            <w:r w:rsidR="00CE41C9">
              <w:rPr>
                <w:rFonts w:ascii="Arial" w:eastAsia="Calibri" w:hAnsi="Arial" w:cs="Arial"/>
                <w:bCs/>
                <w:sz w:val="18"/>
                <w:szCs w:val="18"/>
              </w:rPr>
              <w:t>S</w:t>
            </w:r>
            <w:r w:rsidR="003844E6">
              <w:rPr>
                <w:rFonts w:ascii="Arial" w:eastAsia="Calibri" w:hAnsi="Arial" w:cs="Arial"/>
                <w:bCs/>
                <w:sz w:val="18"/>
                <w:szCs w:val="18"/>
              </w:rPr>
              <w:t>uchedniów</w:t>
            </w:r>
          </w:p>
        </w:tc>
      </w:tr>
      <w:tr w:rsidR="00066C5D" w:rsidRPr="00066C5D" w14:paraId="6CB6E516" w14:textId="77777777" w:rsidTr="0054188F">
        <w:trPr>
          <w:trHeight w:val="4339"/>
        </w:trPr>
        <w:tc>
          <w:tcPr>
            <w:tcW w:w="467" w:type="dxa"/>
            <w:noWrap/>
            <w:hideMark/>
          </w:tcPr>
          <w:p w14:paraId="7256C6B2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9162" w:type="dxa"/>
            <w:hideMark/>
          </w:tcPr>
          <w:p w14:paraId="06119CBE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Ubranie robocze letnie (w tym 2 pary spodni)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Komplet uszyty z wykorzystaniem tkaniny elastycznej i tkaniny woskowanej o wysokiej odporności na przecieranie. Kurtka z kapturem, wyposażona w minimum cztery kieszenie zewnętrzne, po bokach otwory wentylacyjne rozpinane na zamki. W pasie spodni wszyte gumowe taśmy do dopasowania obwodu. Spodnie wyposażone w minimum cztery kieszenie, w tym zapinane kieszenie na udach. Na udach po wewnętrznej stronie nogawek rozpinane na zamki otwory wentylacyjne, na kolanach cięcia profilujące.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Tkanina 1: elastyczna o gramaturze 250-320g/m² i składzie: 76-82% wiskoza, 16-21% nylon, 2-5%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Kolor: ciemna oliwka. Średnia siła maksymalna według normy PN-EN ISO 13934-1:2013-07: minimum 450N w kierunku wzdłużnym i minimum 1000N w kierunku poprzecznym. Średnia siła rozdzierania według normy PN-EN ISO 13937-2:2002: minimum 30N po osnowie i wątku.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Tkanina 2: woskowana o wysokiej odporności na przetarcie o gramaturze 190g/m² (+/-15%) i składzie: 60-70% poliester, 30-40% bawełna. Kolor: ciemna zieleń. Średnia odporność na ścieranie według normy PN-EN ISO 12947-2:2017-2: minimum 65000 suwów do zniszczenia próbki. Średnia siła maksymalna według normy PN-EN ISO 13934-1:2013-07 minimum 1000N dla osnowy i minimum 500N dla wątku. Skłonność do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pillingu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według normy PN-EN ISO 12945-2:2021-04 minimum stopień 4 po 7000 suwów dla tkaniny badanej jako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ścieracza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Skłonność do zmechacenia według normy PN-EN ISO 12945-2:2021-04 minimum stopień 4 po 7000 suwów dla tkaniny badanej jako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ścieracza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  <w:tr w:rsidR="00066C5D" w:rsidRPr="00066C5D" w14:paraId="6A7DD7E7" w14:textId="77777777" w:rsidTr="0054188F">
        <w:trPr>
          <w:trHeight w:val="7579"/>
        </w:trPr>
        <w:tc>
          <w:tcPr>
            <w:tcW w:w="467" w:type="dxa"/>
            <w:noWrap/>
            <w:hideMark/>
          </w:tcPr>
          <w:p w14:paraId="3F7F6272" w14:textId="4631A754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9162" w:type="dxa"/>
            <w:hideMark/>
          </w:tcPr>
          <w:p w14:paraId="776B87BF" w14:textId="728F5CD2" w:rsidR="00F23CBF" w:rsidRPr="00F23CBF" w:rsidRDefault="00F23CBF" w:rsidP="00F23CB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F23CB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Ubranie ocieplane dwuczęściowe, ubranie ochronne chroniące przed zimnem i deszczem LPU1</w:t>
            </w:r>
            <w:r w:rsidRPr="00F23CB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  <w:t>z membraną oddychającą</w:t>
            </w:r>
          </w:p>
          <w:p w14:paraId="17EB2B7B" w14:textId="77777777" w:rsidR="00F23CBF" w:rsidRPr="00F23CBF" w:rsidRDefault="00F23CBF" w:rsidP="00F23CB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23CBF">
              <w:rPr>
                <w:rFonts w:ascii="Arial" w:eastAsia="Calibri" w:hAnsi="Arial" w:cs="Arial"/>
                <w:sz w:val="18"/>
                <w:szCs w:val="18"/>
              </w:rPr>
              <w:t>Dwuczęściowe ubranie ochronne chroniące przed zimnem, posiada Certyfikat badania typu UE, potwierdzający spełnienie mających zastosowanie zasadniczych wymagań dotyczących zdrowia i bezpieczeństwa Rozporządzenia Parlamentu Europejskiego i Rady (UE) 2016/425 z dnia 9 marca 2016 r. w sprawie środków ochrony indywidualnej i uchylenia dyrektywy Rady 89/686/EWG oraz norm zharmonizowanych: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EN 342:2017 (PN-EN 342:2018-01) Odzież ochronna. Zestawy odzieży i wyroby odzieżowe chroniące przed zimnem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 xml:space="preserve">- wynikowa efektywną izolacyjność cieplną </w:t>
            </w:r>
            <w:proofErr w:type="spellStart"/>
            <w:r w:rsidRPr="00F23CBF">
              <w:rPr>
                <w:rFonts w:ascii="Arial" w:eastAsia="Calibri" w:hAnsi="Arial" w:cs="Arial"/>
                <w:sz w:val="18"/>
                <w:szCs w:val="18"/>
              </w:rPr>
              <w:t>Icler</w:t>
            </w:r>
            <w:proofErr w:type="spellEnd"/>
            <w:r w:rsidRPr="00F23CBF">
              <w:rPr>
                <w:rFonts w:ascii="Arial" w:eastAsia="Calibri" w:hAnsi="Arial" w:cs="Arial"/>
                <w:sz w:val="18"/>
                <w:szCs w:val="18"/>
              </w:rPr>
              <w:t xml:space="preserve"> minimum 0,450 (B) m²K/W. Przepuszczalność powietrza minimum klasa 2. 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EN 343:2003+A1:2007, EN 343:2003+A1:2007/AC:2009 (PN-EN 343:A1:2008; PN-EN 343+A1:2007/AC:2009) Odzież ochronna. Ochrona przed deszczem: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- odporność na przenikanie wody (wodoszczelność) minimum klasa 3, opór pary wodnej minimum klasa 1.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 xml:space="preserve">Ocieplenie zabezpiecza użytkownika przed zimnem do -20°C. Kurtka posiada kaptur, z możliwością chowania w stójce. U dołu kurtki naszyte kieszenie kryte patką, z wejściem od boku i góry, obwód mankietu regulowany zapięciem na rzep, wewnątrz dzianinowy ściągacz uszczelniający. Obwodu pasa regulowany </w:t>
            </w:r>
            <w:proofErr w:type="spellStart"/>
            <w:r w:rsidRPr="00F23CBF">
              <w:rPr>
                <w:rFonts w:ascii="Arial" w:eastAsia="Calibri" w:hAnsi="Arial" w:cs="Arial"/>
                <w:sz w:val="18"/>
                <w:szCs w:val="18"/>
              </w:rPr>
              <w:t>gumosznurkiem</w:t>
            </w:r>
            <w:proofErr w:type="spellEnd"/>
            <w:r w:rsidRPr="00F23CBF">
              <w:rPr>
                <w:rFonts w:ascii="Arial" w:eastAsia="Calibri" w:hAnsi="Arial" w:cs="Arial"/>
                <w:sz w:val="18"/>
                <w:szCs w:val="18"/>
              </w:rPr>
              <w:t xml:space="preserve">. Na rękawie zapinana kieszeń, z wyciąganą taśmą ostrzegawczą. Kieszeń wewnętrzna zapinana na zamek. Spodnie z podwyższonym pasem zapinanym na 2 napy, z tyłu spodni karczek. Po bokach pasa wszyta gumowa taśma dopasowująca obwód. Dwie kieszenie boczne wpuszczane. Na udzie prawej nogawki naszyta kieszeń kryta patką. Na kolanach dodatkowa warstwa tkaniny, z zaszewkami profilującymi. 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Tkanina wierzchnia kurtki i spodni o składzie: 50-60% poliamid, 40-50% poliester. Tkanina zachowuje giętkość również przy niskich temperaturach. Gramatura: 200-230 g/m². Średnia siła maksymalna według normy PN-EN ISO 13934-1:2013-07 minimum 1100 N po osnowie i po wątku. Średnia siła rozdzierania według normy PN-EN 13937-2:2002 minimum 25 N po osnowie i minimum 35 N po wątku. Średni opór pary wodnej według normy PN-EN 11092:2014-11 poniżej 15 m²Pa/W. Średnia wodoszczelność według normy PN-EN ISO 811:2018-07 minimum 13000 mm słupa wody.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 xml:space="preserve">Podszewka kurtki, spodni i podpinki - skład: 91-95% poliester, 5-9% </w:t>
            </w:r>
            <w:proofErr w:type="spellStart"/>
            <w:r w:rsidRPr="00F23CBF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F23CBF">
              <w:rPr>
                <w:rFonts w:ascii="Arial" w:eastAsia="Calibri" w:hAnsi="Arial" w:cs="Arial"/>
                <w:sz w:val="18"/>
                <w:szCs w:val="18"/>
              </w:rPr>
              <w:t xml:space="preserve">. Gramatura 62g/m² +/- 15%. Ocieplenie kurtki i spodni: 100% poliester. 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Kolor ubrania ciemnozielony. Wymagany Certyfikat badania typu UE.</w:t>
            </w:r>
          </w:p>
          <w:p w14:paraId="14F08728" w14:textId="18C749FE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66C5D" w:rsidRPr="00066C5D" w14:paraId="0E15FEC9" w14:textId="77777777" w:rsidTr="0054188F">
        <w:trPr>
          <w:trHeight w:val="6840"/>
        </w:trPr>
        <w:tc>
          <w:tcPr>
            <w:tcW w:w="467" w:type="dxa"/>
            <w:noWrap/>
            <w:hideMark/>
          </w:tcPr>
          <w:p w14:paraId="44D570E0" w14:textId="19BAB2A9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9162" w:type="dxa"/>
            <w:hideMark/>
          </w:tcPr>
          <w:p w14:paraId="68907251" w14:textId="52E27F16" w:rsidR="00F23CBF" w:rsidRPr="00952206" w:rsidRDefault="00F23CBF" w:rsidP="00952206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Kurtka i spodnie</w:t>
            </w:r>
            <w:r w:rsidR="00066C5D"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przeciwdeszczow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e</w:t>
            </w:r>
            <w:r w:rsidR="00066C5D" w:rsidRPr="00066C5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  <w:p w14:paraId="6995F0EB" w14:textId="77777777" w:rsidR="00F23CBF" w:rsidRPr="00F23CBF" w:rsidRDefault="00F23CBF" w:rsidP="00F23CB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Ubranie chroniące przed deszczem, posiadające deklaracja zgodności UE, potwierdzająca spełnienie mających zastosowanie zasadniczych wymagań dotyczących zdrowia i bezpieczeństwa Rozporządzenia Parlamentu Europejskiego i Rady (UE) 2016/425 z dnia 9 marca 2016 r. w sprawie środków ochrony indywidualnej i uchylenia dyrektywy Rady 89/686/EWG oraz norm: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 xml:space="preserve">EN ISO 13688:2013 (PN-EN ISO 13688:2013-12) Odzież ochronna. Wymagania ogólne. 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EN 343:2019 (PN-EN 343:2019-04) Odzież ochronna. Ochrona przed deszczem.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 xml:space="preserve">- odporność na przenikanie wody (wodoszczelność) – minimum klasa 4 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- opór pary wodnej – minimum klasa 4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 xml:space="preserve">Kurtka ze stałym kapturem, tworzącym całość z kołnierzem. Obwód dołu regulowany za pomocą stoperów z </w:t>
            </w:r>
            <w:proofErr w:type="spellStart"/>
            <w:r w:rsidRPr="00F23CBF">
              <w:rPr>
                <w:rFonts w:ascii="Arial" w:eastAsia="Calibri" w:hAnsi="Arial" w:cs="Arial"/>
                <w:sz w:val="18"/>
                <w:szCs w:val="18"/>
              </w:rPr>
              <w:t>gumosznurkiem</w:t>
            </w:r>
            <w:proofErr w:type="spellEnd"/>
            <w:r w:rsidRPr="00F23CBF">
              <w:rPr>
                <w:rFonts w:ascii="Arial" w:eastAsia="Calibri" w:hAnsi="Arial" w:cs="Arial"/>
                <w:sz w:val="18"/>
                <w:szCs w:val="18"/>
              </w:rPr>
              <w:t xml:space="preserve">. Na dole dwie kieszenie wpuszczane zapinane na zamki. Na lewej piersi zapinana kieszeń, z wejściem równoległym do zamka głównego. Rękawy reglanowe, z wstawką profilującą obszar łokcia. </w:t>
            </w:r>
            <w:proofErr w:type="spellStart"/>
            <w:r w:rsidRPr="00F23CBF">
              <w:rPr>
                <w:rFonts w:ascii="Arial" w:eastAsia="Calibri" w:hAnsi="Arial" w:cs="Arial"/>
                <w:sz w:val="18"/>
                <w:szCs w:val="18"/>
              </w:rPr>
              <w:t>Oobwód</w:t>
            </w:r>
            <w:proofErr w:type="spellEnd"/>
            <w:r w:rsidRPr="00F23CBF">
              <w:rPr>
                <w:rFonts w:ascii="Arial" w:eastAsia="Calibri" w:hAnsi="Arial" w:cs="Arial"/>
                <w:sz w:val="18"/>
                <w:szCs w:val="18"/>
              </w:rPr>
              <w:t xml:space="preserve"> mankietu regulowany zapięciem na rzep. Kaptur regulowany po obwodzie oraz w płaszczyźnie poziomej. W korpusie podszewka siatkowa, w rękawach i kapturze podszewka z poliestru z dodatkiem </w:t>
            </w:r>
            <w:proofErr w:type="spellStart"/>
            <w:r w:rsidRPr="00F23CBF">
              <w:rPr>
                <w:rFonts w:ascii="Arial" w:eastAsia="Calibri" w:hAnsi="Arial" w:cs="Arial"/>
                <w:sz w:val="18"/>
                <w:szCs w:val="18"/>
              </w:rPr>
              <w:t>elastanu</w:t>
            </w:r>
            <w:proofErr w:type="spellEnd"/>
            <w:r w:rsidRPr="00F23CBF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>Pas spodni zapinany na 2 napy, po bokach pasa wszyta taśma gumowa dopasowująca obwód. Cztery zapinane kieszenie. Kolana profilowane przez dwie pary zaszewek. Wewnątrz spodni siatkowa podszewka.</w:t>
            </w:r>
            <w:r w:rsidRPr="00F23CBF">
              <w:rPr>
                <w:rFonts w:ascii="Arial" w:eastAsia="Calibri" w:hAnsi="Arial" w:cs="Arial"/>
                <w:sz w:val="18"/>
                <w:szCs w:val="18"/>
              </w:rPr>
              <w:br/>
              <w:t xml:space="preserve">Tkanina wierzchnia kompletu o składzie 100% poliester, o gramaturze 180g/m² (+/- 10%), w kolorze ciemnozielonym. Średnia siła maksymalna według normy PN-EN ISO 1421:2017-02 minimum 800N po osnowie i wątku. Średnia siła rozdzierania minimum 50 N po osnowie i minimum 30 N po wątku. Średni opór pary wodnej według normy PN-EN 11092:2014-11 poniżej 15 m²Pa/W. Średnia wodoszczelność według normy PN-EN ISO 811:2018-07 minimum 20000 mm słupa wody. W korpusie i spodniach podszewka siatkowa o składzie: 100% poliester. W rękawach i kapturze podszewka o składzie 91-95% poliester, 5-9% </w:t>
            </w:r>
            <w:proofErr w:type="spellStart"/>
            <w:r w:rsidRPr="00F23CBF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F23CBF">
              <w:rPr>
                <w:rFonts w:ascii="Arial" w:eastAsia="Calibri" w:hAnsi="Arial" w:cs="Arial"/>
                <w:sz w:val="18"/>
                <w:szCs w:val="18"/>
              </w:rPr>
              <w:t>. Ubranie w kolorze ciemnozielonym. Wymagana deklaracja zgodności UE.</w:t>
            </w:r>
          </w:p>
          <w:p w14:paraId="4B581B24" w14:textId="087E6E89" w:rsidR="00066C5D" w:rsidRPr="00066C5D" w:rsidRDefault="00066C5D" w:rsidP="00952206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66C5D" w:rsidRPr="00066C5D" w14:paraId="5B4D0545" w14:textId="77777777" w:rsidTr="0054188F">
        <w:trPr>
          <w:trHeight w:val="2117"/>
        </w:trPr>
        <w:tc>
          <w:tcPr>
            <w:tcW w:w="467" w:type="dxa"/>
            <w:noWrap/>
            <w:hideMark/>
          </w:tcPr>
          <w:p w14:paraId="7FE827E2" w14:textId="1BF106A5" w:rsidR="00066C5D" w:rsidRPr="00066C5D" w:rsidRDefault="0054188F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9162" w:type="dxa"/>
            <w:hideMark/>
          </w:tcPr>
          <w:p w14:paraId="11FDEC15" w14:textId="3470DD1D" w:rsidR="0054188F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Ubranie całoroczne</w:t>
            </w:r>
            <w:r w:rsidR="0054188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– komplet przeciwdeszczowy ochronny i podpinka do kurtki 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  <w:p w14:paraId="46CF6592" w14:textId="77777777" w:rsidR="0054188F" w:rsidRPr="0054188F" w:rsidRDefault="0054188F" w:rsidP="0054188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>Zestaw obejmuje: ubranie chroniące przed deszczem, wymagana deklaracja zgodności UE, potwierdzająca spełnienie mających zastosowanie zasadniczych wymagań dotyczących zdrowia i bezpieczeństwa Rozporządzenia Parlamentu Europejskiego i Rady (UE) 2016/425 z dnia 9 marca 2016 r. w sprawie środków ochrony indywidualnej i uchylenia dyrektywy Rady 89/686/EWG oraz norm: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EN ISO 13688:2013 (PN-EN ISO 13688:2013-12) Odzież ochronna. Wymagania ogólne. 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>EN 343:2019 (PN-EN 343:2019-04) Odzież ochronna. Ochrona przed deszczem.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- odporność na przenikanie wody (wodoszczelność) – minimum klasa 4 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>- opór pary wodnej – minimum klasa 4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>oraz podpinkę pikowaną.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Kurtka z kapturem, rękawy reglanowe, profilowane w obszarze łokcia. Na piersi naszyte zapinane kieszenie z klapkami oraz dodatkowe kieszenie wpuszczane, zapinane na zamki. Na dole przodu ukośne kieszenie wpuszczane, zapinane na zamki, zapinana kieszeń wewnętrzna. Kaptur z usztywnionym daszkiem, z możliwością regulowania kształtu. Podpinka do kurtki z zapinanymi kieszeniami zewnętrznymi i kieszenią wewnętrzną. Obwód dołu regulowany </w:t>
            </w:r>
            <w:proofErr w:type="spellStart"/>
            <w:r w:rsidRPr="0054188F">
              <w:rPr>
                <w:rFonts w:ascii="Arial" w:eastAsia="Calibri" w:hAnsi="Arial" w:cs="Arial"/>
                <w:sz w:val="18"/>
                <w:szCs w:val="18"/>
              </w:rPr>
              <w:t>gumosznurkiem</w:t>
            </w:r>
            <w:proofErr w:type="spellEnd"/>
            <w:r w:rsidRPr="0054188F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W pasie spodni po bokach wszyte taśmy gumowe dopasowujące obwód. Na górze dwie </w:t>
            </w:r>
            <w:proofErr w:type="spellStart"/>
            <w:r w:rsidRPr="0054188F">
              <w:rPr>
                <w:rFonts w:ascii="Arial" w:eastAsia="Calibri" w:hAnsi="Arial" w:cs="Arial"/>
                <w:sz w:val="18"/>
                <w:szCs w:val="18"/>
              </w:rPr>
              <w:t>kiesznie</w:t>
            </w:r>
            <w:proofErr w:type="spellEnd"/>
            <w:r w:rsidRPr="0054188F">
              <w:rPr>
                <w:rFonts w:ascii="Arial" w:eastAsia="Calibri" w:hAnsi="Arial" w:cs="Arial"/>
                <w:sz w:val="18"/>
                <w:szCs w:val="18"/>
              </w:rPr>
              <w:t xml:space="preserve"> ukośne, na udach dwie naszyte kieszenie kryte klapkami. Nad naszytymi kieszeniami poziome wejścia do kieszenie wpuszczonych zapinanych na zamki. Na kolanach cięcia profilujące.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>Komplet uszyty z połączenia dwóch rodzajów tkanin: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Tkanina wierzchnia 1 o składzie 50-60% poliamid, 40-50% poliester. Tkanina zachowuje giętkość również przy niskich temperaturach. Gramatura: 200-230 g/m². Kolor ciemnozielony. Średnia siła maksymalna według normy PN-EN ISO 13934-1:2013-07 minimum 1100 N po osnowie i po wątku. Średnia siła rozdzierania według normy PN-EN 13937-2:2002 minimum 25 N po osnowie i minimum 35 N po wątku. Średni opór pary wodnej według normy PN-EN 11092:2014-11 poniżej 15 m²Pa/W. Średnia wodoszczelność według normy PN-EN ISO 811:2018-07 minimum 13000 mm słupa wody. 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Tkanina wierzchnia 2 o składzie 100% poliester, o gramaturze 180 g/m² (+/- 10%), w kolorze ciemnozielonym. Średnia siła maksymalna według normy PN-EN ISO 1421:2017-02 minimum 800N po osnowie i wątku. Średnia 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siła rozdzierania minimum 50 N po osnowie i minimum 30N po wątku. Średni opór pary wodnej według normy PN-EN 11092:2014-11 poniżej 15 m²Pa/W. Średnia wodoszczelność według normy PN-EN ISO 811:2018-07 minimum 20000 mm słupa wody. 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W korpusie i spodniach podszewka siatkowa o składzie: 100% poliester. W rękawach, kapturze i w kurtce podpinkowej podszewka o składzie 91-95% poliester, 5-9% </w:t>
            </w:r>
            <w:proofErr w:type="spellStart"/>
            <w:r w:rsidRPr="0054188F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54188F">
              <w:rPr>
                <w:rFonts w:ascii="Arial" w:eastAsia="Calibri" w:hAnsi="Arial" w:cs="Arial"/>
                <w:sz w:val="18"/>
                <w:szCs w:val="18"/>
              </w:rPr>
              <w:t>. Tkanina wierzchnia podpinki do kurtki - skład: 100% nylon, gramatura 40 g/m² (+/- 10%). Kolor spójny z kolorem tkaniny wierzchniej kurtki i spodni.</w:t>
            </w:r>
            <w:r w:rsidRPr="0054188F">
              <w:rPr>
                <w:rFonts w:ascii="Arial" w:eastAsia="Calibri" w:hAnsi="Arial" w:cs="Arial"/>
                <w:sz w:val="18"/>
                <w:szCs w:val="18"/>
              </w:rPr>
              <w:br/>
              <w:t xml:space="preserve">Kolor ubrania ciemnozielony. </w:t>
            </w:r>
          </w:p>
          <w:p w14:paraId="084F0A5B" w14:textId="55569DDF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66C5D" w:rsidRPr="00066C5D" w14:paraId="367160BF" w14:textId="77777777" w:rsidTr="0054188F">
        <w:trPr>
          <w:trHeight w:val="1425"/>
        </w:trPr>
        <w:tc>
          <w:tcPr>
            <w:tcW w:w="467" w:type="dxa"/>
            <w:noWrap/>
            <w:hideMark/>
          </w:tcPr>
          <w:p w14:paraId="34D01B75" w14:textId="6B6D3E49" w:rsidR="00066C5D" w:rsidRPr="00066C5D" w:rsidRDefault="008D4CC1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9162" w:type="dxa"/>
            <w:hideMark/>
          </w:tcPr>
          <w:p w14:paraId="2EBA26DB" w14:textId="5CEF5A3C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Koszula robocza z długim rękawem</w:t>
            </w:r>
            <w:r w:rsidR="008D4CC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w wersji męskiej i damskiej</w:t>
            </w: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Koszula z tkaniny bawełnianej w kolorze khaki. Kołnierzyk podpinany na guziczki, na piersiach naszyte kieszenie kryte patkami, zapinanymi na guziki. W lewej kieszeni dodatkowa kieszonka na długopis. Tkanina o składzie 100% bawełna, o gramaturze 125g/m² (+/- 15%). Gęstość tkania 130x80, z elastycznością splotu. Wykończenia dające miękki chwyt i ułatwiające prasowanie.</w:t>
            </w:r>
          </w:p>
        </w:tc>
      </w:tr>
      <w:tr w:rsidR="00066C5D" w:rsidRPr="00066C5D" w14:paraId="273B37E2" w14:textId="77777777" w:rsidTr="0054188F">
        <w:trPr>
          <w:trHeight w:val="1410"/>
        </w:trPr>
        <w:tc>
          <w:tcPr>
            <w:tcW w:w="467" w:type="dxa"/>
            <w:noWrap/>
            <w:hideMark/>
          </w:tcPr>
          <w:p w14:paraId="36995A47" w14:textId="3FBEE322" w:rsidR="00066C5D" w:rsidRPr="00066C5D" w:rsidRDefault="008D4CC1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9162" w:type="dxa"/>
            <w:hideMark/>
          </w:tcPr>
          <w:p w14:paraId="342915EF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Koszulka polo z krótkim rękawem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Wykonana z wysokiej jakości bawełny, na lewej piersi naszyta kieszeń. Dostępna w ciemnej zieleni i kolorze oliwkowym.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Skład: 100% bawełna.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Gramatura: 200-240 g/m². </w:t>
            </w:r>
          </w:p>
        </w:tc>
      </w:tr>
      <w:tr w:rsidR="00066C5D" w:rsidRPr="00066C5D" w14:paraId="5BDDD064" w14:textId="77777777" w:rsidTr="0054188F">
        <w:trPr>
          <w:trHeight w:val="1320"/>
        </w:trPr>
        <w:tc>
          <w:tcPr>
            <w:tcW w:w="467" w:type="dxa"/>
            <w:noWrap/>
            <w:hideMark/>
          </w:tcPr>
          <w:p w14:paraId="25DBAC93" w14:textId="3B98B04B" w:rsidR="00066C5D" w:rsidRPr="00066C5D" w:rsidRDefault="008D4CC1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</w:tc>
        <w:tc>
          <w:tcPr>
            <w:tcW w:w="9162" w:type="dxa"/>
            <w:hideMark/>
          </w:tcPr>
          <w:p w14:paraId="77784436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Koszulka T-shirt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Gramatura materiału 175g/m² (+/- 15%), w składzie minimum 95% bawełny i minimum 3%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elastanu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Odporność na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pilling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według normy PN-EN ISO 12945-2:2002: minimum 4 po 7000 suwów przy zastosowaniu badanej dzianiny jako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ścieracz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Kolor oliwkowy lub ciemnozielony.</w:t>
            </w:r>
          </w:p>
        </w:tc>
      </w:tr>
      <w:tr w:rsidR="00066C5D" w:rsidRPr="00066C5D" w14:paraId="08036313" w14:textId="77777777" w:rsidTr="0054188F">
        <w:trPr>
          <w:trHeight w:val="2325"/>
        </w:trPr>
        <w:tc>
          <w:tcPr>
            <w:tcW w:w="467" w:type="dxa"/>
            <w:noWrap/>
            <w:hideMark/>
          </w:tcPr>
          <w:p w14:paraId="67906112" w14:textId="5BADA16C" w:rsidR="00066C5D" w:rsidRPr="00066C5D" w:rsidRDefault="008D4CC1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</w:tc>
        <w:tc>
          <w:tcPr>
            <w:tcW w:w="9162" w:type="dxa"/>
            <w:hideMark/>
          </w:tcPr>
          <w:p w14:paraId="28E8DA17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Koszulka </w:t>
            </w:r>
            <w:proofErr w:type="spellStart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termoaktywna</w:t>
            </w:r>
            <w:proofErr w:type="spellEnd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z krótkim rękawem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Szybkoschnący materiał, absorbujący zapachy i promienie UV. W wersji męskiej dekolt półokrągły, w wersji damskiej dekolt typu V i wstawki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taliujące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po bokach. Płaskie szwy. Skład dzianiny: 45-48% nylon, 45-48% poliester, 4-10%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. Kolor: oliwkowy melanż, gramatura 185-220 g/m².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Średnia siła maksymalna według normy PN-EN ISO 13934-1:2013-07: minimum 450N w kierunku wzdłużnym i minimum 350N w kierunku poprzecznym. Odporność na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pilling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według normy PN-EN ISO 12945-2:2002: minimum 4 po 7000 suwów. Odporność wybarwień na pot alkaliczny i kwaśny według normy PN-EN ISO 105-E04:2013: minimum 4-5 (zmiana barwy próbki). Odporność wybarwień na pranie w 40 stopniach według normy PN-EN ISO 105-C06:2010, Metoda A1S: minimum 4-5 (zmiana barwy próbki). Odporność wybarwień na światło według normy PN-EN ISO 105-B02:2014-11 Metoda 2: minimum 5 (zmiana barwy próbki). </w:t>
            </w:r>
          </w:p>
        </w:tc>
      </w:tr>
      <w:tr w:rsidR="00066C5D" w:rsidRPr="00066C5D" w14:paraId="6A22592C" w14:textId="77777777" w:rsidTr="0054188F">
        <w:trPr>
          <w:trHeight w:val="2520"/>
        </w:trPr>
        <w:tc>
          <w:tcPr>
            <w:tcW w:w="467" w:type="dxa"/>
            <w:noWrap/>
            <w:hideMark/>
          </w:tcPr>
          <w:p w14:paraId="04FC84A8" w14:textId="0DFFDA21" w:rsidR="00066C5D" w:rsidRPr="00066C5D" w:rsidRDefault="008D4CC1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</w:tc>
        <w:tc>
          <w:tcPr>
            <w:tcW w:w="9162" w:type="dxa"/>
            <w:hideMark/>
          </w:tcPr>
          <w:p w14:paraId="6679CFB6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Koszulka </w:t>
            </w:r>
            <w:proofErr w:type="spellStart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termoaktywna</w:t>
            </w:r>
            <w:proofErr w:type="spellEnd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z długim rękawem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Szybkoschnący materiał, absorbujący zapachy i promienie UV. Dekolt półokrągły, w wersji damskiej krój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taliowany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Płaskie szwy.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Skład dzianiny: 45-48% nylon, 45-48% poliester, 4-10%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. Kolor: oliwkowy melanż, gramatura 185-220 g/m².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Średnia siła maksymalna według normy PN-EN ISO 13934-1:2013-07: minimum 450N w kierunku wzdłużnym i minimum 350N w kierunku poprzecznym. Odporność na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pilling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według normy PN-EN ISO 12945-2:2002: minimum 4 po 7000 suwów. Odporność wybarwień na pot alkaliczny i kwaśny według normy PN-EN ISO 105-E04:2013: minimum 4-5 (zmiana barwy próbki). Odporność wybarwień na pranie w 40 stopniach według normy PN-EN ISO 105-C06:2010, Metoda A1S: minimum 4-5 (zmiana barwy próbki). Odporność wybarwień na światło według normy PN-EN ISO 105-B02:2014-11 Metoda 2: minimum 5 (zmiana barwy próbki). </w:t>
            </w:r>
          </w:p>
        </w:tc>
      </w:tr>
      <w:tr w:rsidR="00066C5D" w:rsidRPr="00066C5D" w14:paraId="27554337" w14:textId="77777777" w:rsidTr="0054188F">
        <w:trPr>
          <w:trHeight w:val="2790"/>
        </w:trPr>
        <w:tc>
          <w:tcPr>
            <w:tcW w:w="467" w:type="dxa"/>
            <w:noWrap/>
            <w:hideMark/>
          </w:tcPr>
          <w:p w14:paraId="42C3E7F1" w14:textId="1871EF8A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1</w:t>
            </w:r>
            <w:r w:rsidR="008D4CC1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9162" w:type="dxa"/>
            <w:hideMark/>
          </w:tcPr>
          <w:p w14:paraId="70A5E529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D4CC1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 xml:space="preserve">Leginsy/kalesony  </w:t>
            </w:r>
            <w:proofErr w:type="spellStart"/>
            <w:r w:rsidRPr="008D4CC1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termoaktywne</w:t>
            </w:r>
            <w:proofErr w:type="spellEnd"/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Szybkoschnący materiał, absorbujący zapachy i promienie UV. W pasie tunel z gumką. Nogawki z jednego elementu, zszytego po stronie wewnętrznej. Płaskie szwy. W wersji męskiej rozporek z plisą i wstawka profilująca w kroku w kształcie koła.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Skład dzianiny: 45-48% nylon, 45-48% poliester, 4-10%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. Kolor: oliwkowy melanż, gramatura 185-220 g/m².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Średnia siła maksymalna według normy PN-EN ISO 13934-1:2013-07: minimum 450N w kierunku wzdłużnym i minimum 350N w kierunku poprzecznym. Odporność na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pilling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według normy PN-EN ISO 12945-2:2002: minimum 4 po 7000 suwów. Odporność wybarwień na pot alkaliczny i kwaśny według normy PN-EN ISO 105-E04:2013: minimum 4-5 (zmiana barwy próbki). Odporność wybarwień na pranie w 40 stopniach według normy PN-EN ISO 105-C06:2010, Metoda A1S: minimum 4-5 (zmiana barwy próbki). Odporność wybarwień na światło według normy PN-EN ISO 105-B02:2014-11 Metoda 2: minimum 5 (zmiana barwy próbki). </w:t>
            </w:r>
          </w:p>
        </w:tc>
      </w:tr>
      <w:tr w:rsidR="00066C5D" w:rsidRPr="00066C5D" w14:paraId="17DDE8E2" w14:textId="77777777" w:rsidTr="0054188F">
        <w:trPr>
          <w:trHeight w:val="1245"/>
        </w:trPr>
        <w:tc>
          <w:tcPr>
            <w:tcW w:w="467" w:type="dxa"/>
            <w:noWrap/>
            <w:hideMark/>
          </w:tcPr>
          <w:p w14:paraId="0D006F6C" w14:textId="1EBEDDB2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961F2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9162" w:type="dxa"/>
            <w:hideMark/>
          </w:tcPr>
          <w:p w14:paraId="64BF3EED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Skarpety letnie </w:t>
            </w:r>
            <w:proofErr w:type="spellStart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termoaktywne</w:t>
            </w:r>
            <w:proofErr w:type="spellEnd"/>
            <w:r w:rsidRPr="00066C5D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br/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Skarpety z włóknami szybko odprowadzającymi wilgoć,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bezuciskowy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ściągacz, wzmocnienia z włóknem np. typu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Kevlar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na palcach i w okolicy pięty.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Skład: 73% bawełna, 9% poliamid, 8% włókno odprowadzające wilgoć z ciała, 7% włókno wzmacniające np. typu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Kevlar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, 3%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. Kolor khaki z czarnymi elementami.</w:t>
            </w:r>
          </w:p>
        </w:tc>
      </w:tr>
      <w:tr w:rsidR="00066C5D" w:rsidRPr="00066C5D" w14:paraId="2012DCAC" w14:textId="77777777" w:rsidTr="0054188F">
        <w:trPr>
          <w:trHeight w:val="1380"/>
        </w:trPr>
        <w:tc>
          <w:tcPr>
            <w:tcW w:w="467" w:type="dxa"/>
            <w:noWrap/>
            <w:hideMark/>
          </w:tcPr>
          <w:p w14:paraId="373BF753" w14:textId="43C697AB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961F2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9162" w:type="dxa"/>
            <w:hideMark/>
          </w:tcPr>
          <w:p w14:paraId="128C0119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Skarpety zimowe </w:t>
            </w:r>
            <w:proofErr w:type="spellStart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termoaktywne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Skarpety z wełną i włóknami izolującymi i odprowadzającymi wilgoć,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bezuciskowy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podwójny ściągacz, wzmocnienia z włóknem np. typu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Kevlar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na palcach i w okolicy pięty. Skład: 70% wełna merynos, 13% włókno hamujące rozwój bakterii, grzybów, pleśni np.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Prolen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, 9% poliamid, 5% włókno wzmacniające,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np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typu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Kevlar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, 3%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. Kolor zielony z czarnymi elementami.</w:t>
            </w:r>
          </w:p>
        </w:tc>
      </w:tr>
      <w:tr w:rsidR="00066C5D" w:rsidRPr="00066C5D" w14:paraId="30BAD4E1" w14:textId="77777777" w:rsidTr="0054188F">
        <w:trPr>
          <w:trHeight w:val="2359"/>
        </w:trPr>
        <w:tc>
          <w:tcPr>
            <w:tcW w:w="467" w:type="dxa"/>
            <w:noWrap/>
            <w:hideMark/>
          </w:tcPr>
          <w:p w14:paraId="0EA87BFE" w14:textId="2BA311E0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961F2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9162" w:type="dxa"/>
            <w:hideMark/>
          </w:tcPr>
          <w:p w14:paraId="70A97A04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Czapka letnia</w:t>
            </w: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Czapka z usztywnionym daszkiem, obszytym obustronnie tkaniną. Regulacja obwodu za pomocą stopera. Od wewnątrz chłonny potnik i przewiewna siatkowa podszewka.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Tkanina wierzchnia o składzie 50-60% poliamid, 40-50% poliester. Tkanina zachowuje giętkość również przy niskich temperaturach. Gramatura: 190-230 g/m². Kolor ciemnozielony. Średnia siła maksymalna według normy PN-EN ISO 13934-1:2013-07 minimum 1100 N po osnowie i po wątku. Średnia siła rozdzierania według normy PN-EN 13937-2:2002 minimum 25 N po osnowie i minimum 35 N po wątku. Średni opór pary wodnej według normy PN-EN 11092:2014-11 poniżej 15 m²Pa/W. Średnia wodoszczelność według normy PN-EN ISO 811:2018-07 minimum 13000 mm słupa wody. </w:t>
            </w:r>
          </w:p>
        </w:tc>
      </w:tr>
      <w:tr w:rsidR="00066C5D" w:rsidRPr="00066C5D" w14:paraId="710E4221" w14:textId="77777777" w:rsidTr="0054188F">
        <w:trPr>
          <w:trHeight w:val="1260"/>
        </w:trPr>
        <w:tc>
          <w:tcPr>
            <w:tcW w:w="467" w:type="dxa"/>
            <w:noWrap/>
            <w:hideMark/>
          </w:tcPr>
          <w:p w14:paraId="0A858519" w14:textId="3488E63B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961F2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9162" w:type="dxa"/>
            <w:hideMark/>
          </w:tcPr>
          <w:p w14:paraId="3F4FBCE4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Czapka ocieplana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Czapka dziana uszyta z jednego elementu, ocieplana dołem. Wierzch wykonany z przędzy o składzie 100% akryl, uformowany górą ze zszytych klinów do kształtu głowy. Wnętrze dołu ocieplone dookoła włókniną izolacyjną, połączoną z podszewką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polarową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. Wysokość ocieplenia minimum 8 cm. Kolor: ciemna oliwka.</w:t>
            </w:r>
          </w:p>
        </w:tc>
      </w:tr>
      <w:tr w:rsidR="00066C5D" w:rsidRPr="00066C5D" w14:paraId="3B969F9B" w14:textId="77777777" w:rsidTr="0054188F">
        <w:trPr>
          <w:trHeight w:val="2340"/>
        </w:trPr>
        <w:tc>
          <w:tcPr>
            <w:tcW w:w="467" w:type="dxa"/>
            <w:noWrap/>
            <w:hideMark/>
          </w:tcPr>
          <w:p w14:paraId="4B0BDAE2" w14:textId="146C9EE8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961F2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9162" w:type="dxa"/>
            <w:hideMark/>
          </w:tcPr>
          <w:p w14:paraId="20D8E359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961F2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Rękawice ocieplane ze ściąganą osłoną na</w:t>
            </w: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palce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Rękawice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dziane z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krótkimi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palcami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niezakończonymi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zamknięciem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i nakładaną osłoną, ocieplone, ze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skórzanym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obszyciem. Wierzch wykonany z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przędzy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o składzie 92-98% akryl, 2-8%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elastan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Konstrukcja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umożliwia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nakładanie i zdejmowanie osłony czterech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palców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Kciuk zabudowany w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całości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, palce od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wskazującego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do małego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osłonięte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do około połowy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długości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Na grzbiecie dłoni przypinana na rzep ocieplana osłona,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która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̨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można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naciągnąc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́ na palce.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Wewnątrz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rękawic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włóknina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ocieplająca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np. typu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Thinsulate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połączona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z podszewką polarową. Od strony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wnętrza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dłoni obszycie z dwoiny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bydlęcej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wzmacniające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rękawice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̨ mechanicznie i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zwiększające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pewnośc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́ chwytu. Kolor: ciemna oliwka. Kolor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skóry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: ciemny </w:t>
            </w:r>
            <w:r w:rsidR="00500724" w:rsidRPr="00066C5D">
              <w:rPr>
                <w:rFonts w:ascii="Arial" w:eastAsia="Calibri" w:hAnsi="Arial" w:cs="Arial"/>
                <w:sz w:val="18"/>
                <w:szCs w:val="18"/>
              </w:rPr>
              <w:t>brąz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>. Rozmiar uniwersalny.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Produkt ochronny spełniający wymagania normy PN-EN ISO 221420:2020-09 dla rękawic ochronnych, deklaracja zgodności.</w:t>
            </w:r>
          </w:p>
        </w:tc>
      </w:tr>
      <w:tr w:rsidR="00066C5D" w:rsidRPr="00066C5D" w14:paraId="3EE13AFB" w14:textId="77777777" w:rsidTr="0054188F">
        <w:trPr>
          <w:trHeight w:val="3582"/>
        </w:trPr>
        <w:tc>
          <w:tcPr>
            <w:tcW w:w="467" w:type="dxa"/>
            <w:noWrap/>
            <w:hideMark/>
          </w:tcPr>
          <w:p w14:paraId="1C75C1B8" w14:textId="26953AE6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sz w:val="18"/>
                <w:szCs w:val="18"/>
              </w:rPr>
              <w:lastRenderedPageBreak/>
              <w:t>1</w:t>
            </w:r>
            <w:r w:rsidR="001961F2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9162" w:type="dxa"/>
            <w:hideMark/>
          </w:tcPr>
          <w:p w14:paraId="6C958376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Buty terenowe z membraną typu </w:t>
            </w:r>
            <w:proofErr w:type="spellStart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Gore</w:t>
            </w:r>
            <w:proofErr w:type="spellEnd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-Tex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Buty ochronne zawodowe kategorii II. Certyfikat badania tupu UE wydany przez jednostkę notyfikowaną. Buty mają spełniać wymagania normy PN-EN ISO 20347:2012 w zakresie minimum: (OB) wymagania podstawowe, (E) absorpcja energii w obszarze pięty, (CI) izolacja spodu od zimna, (HI) izolacja spodu od ciepła, (WR) odporność obuwia na wodę, (WRU) odporność wierzchów obuwia na wodę, (SRC) odporność podeszew na poślizg.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Cholewka wykonana z olejowanego nubuku w kolorze brązowym, o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grubości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minimum 1,8mm, zabezpieczona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wokół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całego buta otokiem ze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skóry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typu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bycast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o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wysokości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minimum 2,5cm. Język  asymetryczny z jednego kawałka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skóry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Podszewka z membraną typu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Gore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-Tex,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przepuszczalnośc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́ pary wodnej minimum 5,5mg/cm²/h, według normy PN-EN ISO 20344:2012,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opór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pary wodnej Ret maksimum 6,5m²Pa/W według normy PN-EN ISO 11092:2014-11. Podeszwa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samoczyszcząca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, antypoślizgowa. System typu IMS (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Internal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Midsole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System) usztywniający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podeszwe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̨ poprzez absorbowanie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nierówności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Śródpodeszwa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z wtryskiwanego poliuretanu, nad nią wkładka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usztywniająca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z 4-6 mm nylonu z tworzywem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mikroporowym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Sznurowanie na cztery pary uchwytów i cztery pary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haków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. Tylny kołnierz cholewki w kształcie litery V, mankiet z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miękka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̨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wyściółka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̨. Waga buta nie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większa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niz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>̇ 750 g dla rozmiaru 42. Wymagany Certyfikat badania typu UE.</w:t>
            </w:r>
          </w:p>
        </w:tc>
      </w:tr>
      <w:tr w:rsidR="00066C5D" w:rsidRPr="00066C5D" w14:paraId="2E4FB5D6" w14:textId="77777777" w:rsidTr="0054188F">
        <w:trPr>
          <w:trHeight w:val="1410"/>
        </w:trPr>
        <w:tc>
          <w:tcPr>
            <w:tcW w:w="467" w:type="dxa"/>
            <w:noWrap/>
            <w:hideMark/>
          </w:tcPr>
          <w:p w14:paraId="61A0856D" w14:textId="3B580D82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961F2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</w:tc>
        <w:tc>
          <w:tcPr>
            <w:tcW w:w="9162" w:type="dxa"/>
            <w:hideMark/>
          </w:tcPr>
          <w:p w14:paraId="662B830F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Buty ochronne z </w:t>
            </w:r>
            <w:proofErr w:type="spellStart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podnoskiem</w:t>
            </w:r>
            <w:proofErr w:type="spellEnd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ochronnym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Trzewiki z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podnoskiem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ochronnym, chroniącym przed uderzeniem do 200J i naciskiem o sile 15kN. Znak CE, deklaracja zgodności UE kategoria II.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Spełniają wymagania normy EN ISO 20345:2011 (PN-EN ISO 20345:2012) zakresie minimum S1 (określone wymagania buta zawodowego) i SRC (odporność na poślizg). Wierzch wykonany ze skóry nubukowej i weluru, wstawki z oddychającego materiału. Podeszwa dwuwarstwowa PU/TPU. </w:t>
            </w:r>
          </w:p>
        </w:tc>
      </w:tr>
      <w:tr w:rsidR="00066C5D" w:rsidRPr="00066C5D" w14:paraId="3882AC0D" w14:textId="77777777" w:rsidTr="0054188F">
        <w:trPr>
          <w:trHeight w:val="1245"/>
        </w:trPr>
        <w:tc>
          <w:tcPr>
            <w:tcW w:w="467" w:type="dxa"/>
            <w:noWrap/>
            <w:hideMark/>
          </w:tcPr>
          <w:p w14:paraId="42FF8EFC" w14:textId="620AEBD8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3D7A99"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</w:tc>
        <w:tc>
          <w:tcPr>
            <w:tcW w:w="9162" w:type="dxa"/>
            <w:hideMark/>
          </w:tcPr>
          <w:p w14:paraId="611D34E2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Trzewiki robocze skórzane</w:t>
            </w:r>
            <w:r w:rsidRPr="00066C5D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br/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Materiał wierzchni: wodoodporna skóra bydlęca. Podeszwa: poliuretan i guma. Podszewka ze specjalnej wyściółki, zapewniającej odpowiednie ułożenie stopy i skuteczne odprowadzanie potu np.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Cambrelle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, wkładka zapewniająca cyrkulację powietrza. Wysokość </w:t>
            </w:r>
            <w:proofErr w:type="spellStart"/>
            <w:r w:rsidRPr="00066C5D">
              <w:rPr>
                <w:rFonts w:ascii="Arial" w:eastAsia="Calibri" w:hAnsi="Arial" w:cs="Arial"/>
                <w:sz w:val="18"/>
                <w:szCs w:val="18"/>
              </w:rPr>
              <w:t>cholweki</w:t>
            </w:r>
            <w:proofErr w:type="spellEnd"/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 minimum 20 cm (rozmiar 42, mierzone w najwyższym miejscu cholewki).  </w:t>
            </w:r>
          </w:p>
        </w:tc>
      </w:tr>
      <w:tr w:rsidR="00066C5D" w:rsidRPr="00066C5D" w14:paraId="1348EAE8" w14:textId="77777777" w:rsidTr="003D7A99">
        <w:trPr>
          <w:trHeight w:val="1953"/>
        </w:trPr>
        <w:tc>
          <w:tcPr>
            <w:tcW w:w="467" w:type="dxa"/>
            <w:noWrap/>
            <w:hideMark/>
          </w:tcPr>
          <w:p w14:paraId="080F426C" w14:textId="5EEFB9AB" w:rsidR="00066C5D" w:rsidRPr="00066C5D" w:rsidRDefault="003D7A99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19</w:t>
            </w:r>
          </w:p>
        </w:tc>
        <w:tc>
          <w:tcPr>
            <w:tcW w:w="9162" w:type="dxa"/>
            <w:hideMark/>
          </w:tcPr>
          <w:p w14:paraId="6C98C867" w14:textId="600C738B" w:rsidR="003D7A99" w:rsidRPr="003D7A99" w:rsidRDefault="00066C5D" w:rsidP="003D7A99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Stuptuty</w:t>
            </w:r>
            <w:proofErr w:type="spellEnd"/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techniczne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</w:r>
            <w:proofErr w:type="spellStart"/>
            <w:r w:rsidR="003D7A99" w:rsidRPr="003D7A99">
              <w:rPr>
                <w:rFonts w:ascii="Arial" w:eastAsia="Calibri" w:hAnsi="Arial" w:cs="Arial"/>
                <w:sz w:val="18"/>
                <w:szCs w:val="18"/>
              </w:rPr>
              <w:t>Stuptuty</w:t>
            </w:r>
            <w:proofErr w:type="spellEnd"/>
            <w:r w:rsidR="003D7A99" w:rsidRPr="003D7A99">
              <w:rPr>
                <w:rFonts w:ascii="Arial" w:eastAsia="Calibri" w:hAnsi="Arial" w:cs="Arial"/>
                <w:sz w:val="18"/>
                <w:szCs w:val="18"/>
              </w:rPr>
              <w:t xml:space="preserve"> wodochronne. paroprzepuszczalne, do ochrony przed błotem, śniegiem i wilgocią. Tkanina wierzchnia o składzie 50-60% poliamid, 40-50% poliester. Tkanina zachowuje giętkość również przy niskich temperaturach. Gramatura: 200-230 g/m². Średnia siła maksymalna według normy PN-EN ISO 13934-1:2013-07 minimum 1100 N po osnowie i po wątku. Średnia siła rozdzierania według normy PN-EN 13937-2:2002 minimum 25 N po osnowie i minimum 35 N po wątku. Średni opór pary wodnej według normy PN-EN 11092:2014-11 poniżej 15 m²Pa/W. Średnia wodoszczelność według normy PN-EN ISO 811:2018-07 minimum 13000 mm słupa wody.</w:t>
            </w:r>
          </w:p>
          <w:p w14:paraId="4C73D897" w14:textId="416864A1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66C5D" w:rsidRPr="00066C5D" w14:paraId="3DEA7410" w14:textId="77777777" w:rsidTr="0054188F">
        <w:trPr>
          <w:trHeight w:val="1170"/>
        </w:trPr>
        <w:tc>
          <w:tcPr>
            <w:tcW w:w="467" w:type="dxa"/>
            <w:noWrap/>
            <w:hideMark/>
          </w:tcPr>
          <w:p w14:paraId="6F6875C9" w14:textId="36ABC8D9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3D7A99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9162" w:type="dxa"/>
            <w:hideMark/>
          </w:tcPr>
          <w:p w14:paraId="157B8001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>Letnia czapka robocza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br/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Czapka letnia z regulowanym obwodem. Po bokach otwory wentylacyjne.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Tkanina zasadnicza 60% poliester, 40% bawełna, kolor zielony. Usztywniony przód, szwy wewnętrzne podszyte taśmą.</w:t>
            </w:r>
          </w:p>
        </w:tc>
      </w:tr>
      <w:tr w:rsidR="00066C5D" w:rsidRPr="00066C5D" w14:paraId="447B9BC5" w14:textId="77777777" w:rsidTr="0054188F">
        <w:trPr>
          <w:trHeight w:val="1542"/>
        </w:trPr>
        <w:tc>
          <w:tcPr>
            <w:tcW w:w="467" w:type="dxa"/>
            <w:noWrap/>
            <w:hideMark/>
          </w:tcPr>
          <w:p w14:paraId="66737183" w14:textId="2D23B169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3D7A99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9162" w:type="dxa"/>
            <w:hideMark/>
          </w:tcPr>
          <w:p w14:paraId="75D69769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Ocieplana czapka zimowa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Ocieplana czapka zimowa do pracy w terenie. Tkanina wierzchnia i podszewka: 100% bawełna, kolor zielony.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Góra ocieplona pikówką. Nauszniki obszyte sztucznym kożuszkiem, możliwość zapięcia pod brodą, zapięcie regulowane napami.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Produkt ze znakiem CE.</w:t>
            </w:r>
          </w:p>
        </w:tc>
      </w:tr>
      <w:tr w:rsidR="00066C5D" w:rsidRPr="00066C5D" w14:paraId="44530815" w14:textId="77777777" w:rsidTr="0054188F">
        <w:trPr>
          <w:trHeight w:val="2862"/>
        </w:trPr>
        <w:tc>
          <w:tcPr>
            <w:tcW w:w="467" w:type="dxa"/>
            <w:noWrap/>
            <w:hideMark/>
          </w:tcPr>
          <w:p w14:paraId="55139B86" w14:textId="08945B31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2</w:t>
            </w:r>
            <w:r w:rsidR="003D7A99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9162" w:type="dxa"/>
            <w:hideMark/>
          </w:tcPr>
          <w:p w14:paraId="6C423E0A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Buty (gumowe) wodochronne i ciepłochronne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Buty ochronne zawodowe kategorii II. Certyfikat badania tupu UE wydany przez jednostkę notyfikowaną. Buty mają spełniać wymagania normy PN-EN ISO 20347:2012 w zakresie minimum: (OB) wymagania podstawowe, (E) absorpcja energii w części piętowej, (FO) Odporność podeszew na oleje, (CI) izolacja spodu od zimna, (SRC) odporność podeszew na poślizg.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Cholewka kaloszy wykonana ze spienionego poliuretanu, który zachowuje elastyczność w niskich temperaturach i utrudnia przyleganie błota. Wnętrze butów ocieplone neoprenem o grubości 3 mm - zapewniają komfort termiczny w niskich temperaturach. Podeszwa antypoślizgowa i samoczyszcząca. W górnej części cholewki elastyczna wstawka, dopasowująca obwód i umożliwiająca użytkowanie obuwia osobom o szerszym obwodzie łydki. Waga buta w rozmiarze 42 około 900 g, wysokość cholewki poniżej 37 cm +/- 2 cm. Wymagany Certyfikat badania typu UE.</w:t>
            </w:r>
          </w:p>
        </w:tc>
      </w:tr>
      <w:tr w:rsidR="00066C5D" w:rsidRPr="00066C5D" w14:paraId="30F558C1" w14:textId="77777777" w:rsidTr="0054188F">
        <w:trPr>
          <w:trHeight w:val="1800"/>
        </w:trPr>
        <w:tc>
          <w:tcPr>
            <w:tcW w:w="467" w:type="dxa"/>
            <w:noWrap/>
            <w:hideMark/>
          </w:tcPr>
          <w:p w14:paraId="4069F09C" w14:textId="169D0596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3D7A99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9162" w:type="dxa"/>
            <w:hideMark/>
          </w:tcPr>
          <w:p w14:paraId="3B40687D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6C5D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Buty (gumowe) wodoodporne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Buty ochronne zawodowe kategorii II. Certyfikat badania tupu UE wydany przez jednostkę notyfikowaną. Buty mają spełniać wymagania normy PN-EN ISO 20347:2012 w zakresie minimum: (OB) wymagania podstawowe, (SRC) odporność podeszew na poślizg.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Wykonane z wysokiej jakości tworzywa PCV, urzeźbiona podeszwa antypoślizgowa.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Wewnątrz buta wyciągany ocieplacz. Wymagany Certyfikat badania typu UE.</w:t>
            </w:r>
          </w:p>
        </w:tc>
      </w:tr>
      <w:tr w:rsidR="00066C5D" w:rsidRPr="00066C5D" w14:paraId="2624C889" w14:textId="77777777" w:rsidTr="0054188F">
        <w:trPr>
          <w:trHeight w:val="2130"/>
        </w:trPr>
        <w:tc>
          <w:tcPr>
            <w:tcW w:w="467" w:type="dxa"/>
            <w:noWrap/>
            <w:hideMark/>
          </w:tcPr>
          <w:p w14:paraId="46C16DB8" w14:textId="17BB4C1D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3D7A99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9162" w:type="dxa"/>
            <w:hideMark/>
          </w:tcPr>
          <w:p w14:paraId="059AFE92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00724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Hełm ochronny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br/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Hełm ochronny dla przemysłu, certyfikat badań typu UE, posiada znak CE. Zgodny z normą EN 397:2012. Niski profil poprawia stabilność i równowagę.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Zapewnia komfort i ochronę przed uderzeniami.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Tworzywo bardzo wytrzymałe i lekkie. Hełm dopuszczony do użycia w temperaturze do -30°C. Waga: 330-350 g.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Wymienna opaska przeciwpotna. Krótka krawędź hełmu dla lepszej widoczności do góry.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Więźba może być odwrócona o 180° aby umożliwić noszenie hełmu „tył na przód”, regulacja rozmiaru w zakresie od 54 do 62 cm.</w:t>
            </w:r>
          </w:p>
        </w:tc>
      </w:tr>
      <w:tr w:rsidR="00066C5D" w:rsidRPr="00066C5D" w14:paraId="2D63CA45" w14:textId="77777777" w:rsidTr="0054188F">
        <w:trPr>
          <w:trHeight w:val="1485"/>
        </w:trPr>
        <w:tc>
          <w:tcPr>
            <w:tcW w:w="467" w:type="dxa"/>
            <w:noWrap/>
            <w:hideMark/>
          </w:tcPr>
          <w:p w14:paraId="540EC7C6" w14:textId="60B7C9E5" w:rsidR="00066C5D" w:rsidRPr="00066C5D" w:rsidRDefault="0030647B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25</w:t>
            </w:r>
          </w:p>
        </w:tc>
        <w:tc>
          <w:tcPr>
            <w:tcW w:w="9162" w:type="dxa"/>
            <w:hideMark/>
          </w:tcPr>
          <w:p w14:paraId="5612E18D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00724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Czepek pod hełm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Ciepły czepek do stosowania pod hełm ochronny, wykonany z trwałej dzianiny.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Osłania głowę, uszy i kark przed zimnem.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Skład: 100% akryl.</w:t>
            </w:r>
          </w:p>
        </w:tc>
      </w:tr>
      <w:tr w:rsidR="00066C5D" w:rsidRPr="00066C5D" w14:paraId="378C7530" w14:textId="77777777" w:rsidTr="0054188F">
        <w:trPr>
          <w:trHeight w:val="1459"/>
        </w:trPr>
        <w:tc>
          <w:tcPr>
            <w:tcW w:w="467" w:type="dxa"/>
            <w:noWrap/>
            <w:hideMark/>
          </w:tcPr>
          <w:p w14:paraId="6853900E" w14:textId="2B034CF9" w:rsidR="00066C5D" w:rsidRPr="00066C5D" w:rsidRDefault="0030647B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26</w:t>
            </w:r>
          </w:p>
        </w:tc>
        <w:tc>
          <w:tcPr>
            <w:tcW w:w="9162" w:type="dxa"/>
            <w:hideMark/>
          </w:tcPr>
          <w:p w14:paraId="68CA64DE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00724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Okulary przeciwsłoneczne z filtrem polaryzacyjnym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br/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 xml:space="preserve">Okulary przeciwsłoneczne z filtrem polaryzacyjnym spełniające odpowiednie wymagania Rozporządzenia Parlamentu Europejskiego i Rady (UE) 2016/425. Spełniają wymagania normy PN-EN ISO 12312-1:2014-02. Posiadają znak CE. Oprawka z odpornego na uszkodzenia tworzywa.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 xml:space="preserve">Soczewki z filtrem polaryzacyjnym UV400, szkła kategorii 3, przepuszczalność światła 8-18%. </w:t>
            </w:r>
          </w:p>
        </w:tc>
      </w:tr>
      <w:tr w:rsidR="00066C5D" w:rsidRPr="00066C5D" w14:paraId="1EDE4450" w14:textId="77777777" w:rsidTr="0054188F">
        <w:trPr>
          <w:trHeight w:val="930"/>
        </w:trPr>
        <w:tc>
          <w:tcPr>
            <w:tcW w:w="467" w:type="dxa"/>
            <w:noWrap/>
            <w:hideMark/>
          </w:tcPr>
          <w:p w14:paraId="30CC5B09" w14:textId="7E3A4401" w:rsidR="00066C5D" w:rsidRPr="00066C5D" w:rsidRDefault="0030647B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27</w:t>
            </w:r>
          </w:p>
        </w:tc>
        <w:tc>
          <w:tcPr>
            <w:tcW w:w="9162" w:type="dxa"/>
            <w:hideMark/>
          </w:tcPr>
          <w:p w14:paraId="2ACD3E5D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00724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Rękawice robocze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Spełniają wymagania rozporządzenia PE i R (UE) 2016/425 z dnia 9 marca 2016 r. w sprawie środków ochrony indywidualnej i uchylenia dyrektywy Rady 89/686/EWG. Zgodne z normami EN 420 oraz EN 388. Znak CE.</w:t>
            </w:r>
          </w:p>
        </w:tc>
      </w:tr>
      <w:tr w:rsidR="00066C5D" w:rsidRPr="00066C5D" w14:paraId="151D778D" w14:textId="77777777" w:rsidTr="0054188F">
        <w:trPr>
          <w:trHeight w:val="1440"/>
        </w:trPr>
        <w:tc>
          <w:tcPr>
            <w:tcW w:w="467" w:type="dxa"/>
            <w:noWrap/>
            <w:hideMark/>
          </w:tcPr>
          <w:p w14:paraId="20FDA79B" w14:textId="58C15B4C" w:rsidR="00066C5D" w:rsidRPr="00066C5D" w:rsidRDefault="0030647B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28</w:t>
            </w:r>
          </w:p>
        </w:tc>
        <w:tc>
          <w:tcPr>
            <w:tcW w:w="9162" w:type="dxa"/>
            <w:hideMark/>
          </w:tcPr>
          <w:p w14:paraId="5852FF4C" w14:textId="6B8085B0" w:rsidR="0030647B" w:rsidRPr="0030647B" w:rsidRDefault="00066C5D" w:rsidP="0030647B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00724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Kamizelka </w:t>
            </w:r>
            <w:r w:rsidR="0030647B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ciepłochronna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br/>
            </w:r>
            <w:r w:rsidR="0030647B" w:rsidRPr="0030647B">
              <w:rPr>
                <w:rFonts w:ascii="Arial" w:eastAsia="Calibri" w:hAnsi="Arial" w:cs="Arial"/>
                <w:sz w:val="18"/>
                <w:szCs w:val="18"/>
              </w:rPr>
              <w:t>Kamizelka ciepłochronna ze stójką dostępna w wersji męskiej i damskiej. Materiał trójwarstwowy z membraną, skład 87% poliester, 13% poliuretan (+/- 5%), rozciągliwy w 4 kierunkach. Kolor: ciemna oliwka. Gramatura: 278 g/m² +/- 10%. Parametry membrany: średnia wodoodporność minimum 12.000 mm według normy PN-EN ISO 811:2018-07, średni opór pary wodnej Ret poniżej 15 m²Pa/W według normy PN-EN ISO 11092:2014-11.</w:t>
            </w:r>
          </w:p>
          <w:p w14:paraId="3E13B542" w14:textId="2B5B329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66C5D" w:rsidRPr="00066C5D" w14:paraId="5D2C9A03" w14:textId="77777777" w:rsidTr="0054188F">
        <w:trPr>
          <w:trHeight w:val="1725"/>
        </w:trPr>
        <w:tc>
          <w:tcPr>
            <w:tcW w:w="467" w:type="dxa"/>
            <w:noWrap/>
            <w:hideMark/>
          </w:tcPr>
          <w:p w14:paraId="26801625" w14:textId="20B94285" w:rsidR="00066C5D" w:rsidRPr="00066C5D" w:rsidRDefault="0030647B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29</w:t>
            </w:r>
          </w:p>
        </w:tc>
        <w:tc>
          <w:tcPr>
            <w:tcW w:w="9162" w:type="dxa"/>
            <w:hideMark/>
          </w:tcPr>
          <w:p w14:paraId="1ADE4C94" w14:textId="77777777" w:rsidR="00066C5D" w:rsidRPr="00066C5D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00724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Kamizelka ostrzegawcza</w:t>
            </w:r>
            <w:r w:rsidRPr="00066C5D">
              <w:rPr>
                <w:rFonts w:ascii="Arial" w:eastAsia="Calibri" w:hAnsi="Arial" w:cs="Arial"/>
                <w:bCs/>
                <w:sz w:val="18"/>
                <w:szCs w:val="18"/>
              </w:rPr>
              <w:br/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t>Kamizelka ostrzegawcza w kolorze fluorescencyjnym. Odzież ostrzegawcza klasy 2. Spełnia wymagania rozporządzenia PE i R (UE) 2016/425 z dnia 9 marca 2016 r. w sprawie środków ochrony indywidualnej i uchylenia dyrektywy Rady 89/686/EWG. Certyfikat potwierdzający spełnienie wymagań normy PN-EN ISO 20471:2013-07.</w:t>
            </w:r>
            <w:r w:rsidRPr="00066C5D">
              <w:rPr>
                <w:rFonts w:ascii="Arial" w:eastAsia="Calibri" w:hAnsi="Arial" w:cs="Arial"/>
                <w:sz w:val="18"/>
                <w:szCs w:val="18"/>
              </w:rPr>
              <w:br/>
              <w:t>Posiada znak CE. Dwie taśmy odblaskowe. Skład: 100% poliester.</w:t>
            </w:r>
          </w:p>
        </w:tc>
      </w:tr>
      <w:tr w:rsidR="00066C5D" w:rsidRPr="00066C5D" w14:paraId="7E766BAB" w14:textId="77777777" w:rsidTr="0030647B">
        <w:trPr>
          <w:trHeight w:val="1086"/>
        </w:trPr>
        <w:tc>
          <w:tcPr>
            <w:tcW w:w="467" w:type="dxa"/>
            <w:noWrap/>
            <w:hideMark/>
          </w:tcPr>
          <w:p w14:paraId="131D538A" w14:textId="033D0ADF" w:rsidR="00066C5D" w:rsidRPr="00066C5D" w:rsidRDefault="00952206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="0030647B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9162" w:type="dxa"/>
            <w:hideMark/>
          </w:tcPr>
          <w:p w14:paraId="4EBAE227" w14:textId="77777777" w:rsidR="0030647B" w:rsidRDefault="0030647B" w:rsidP="00066C5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Fartuch roboczy</w:t>
            </w:r>
          </w:p>
          <w:p w14:paraId="3A7D77CA" w14:textId="317EC756" w:rsidR="0030647B" w:rsidRPr="0030647B" w:rsidRDefault="0030647B" w:rsidP="0030647B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647B">
              <w:rPr>
                <w:rFonts w:ascii="Arial" w:eastAsia="Calibri" w:hAnsi="Arial" w:cs="Arial"/>
                <w:sz w:val="18"/>
                <w:szCs w:val="18"/>
              </w:rPr>
              <w:t xml:space="preserve">Zapinany na guziki fartuch roboczy w kolorze zielonym z naszytymi czterema kieszeniami. Spełnia </w:t>
            </w:r>
            <w:r w:rsidRPr="0030647B">
              <w:rPr>
                <w:rFonts w:ascii="Arial" w:eastAsia="Calibri" w:hAnsi="Arial" w:cs="Arial"/>
                <w:sz w:val="18"/>
                <w:szCs w:val="18"/>
              </w:rPr>
              <w:t>wymagania</w:t>
            </w:r>
            <w:r w:rsidRPr="0030647B">
              <w:rPr>
                <w:rFonts w:ascii="Arial" w:eastAsia="Calibri" w:hAnsi="Arial" w:cs="Arial"/>
                <w:sz w:val="18"/>
                <w:szCs w:val="18"/>
              </w:rPr>
              <w:t xml:space="preserve"> normy PN-EN ISO 13688:2013. Skład: 65% poliestru i 35% bawełny, gramatura tkaniny minimum 230g/m².</w:t>
            </w:r>
          </w:p>
          <w:p w14:paraId="671A7E91" w14:textId="4DC9B894" w:rsidR="00066C5D" w:rsidRPr="0030647B" w:rsidRDefault="00066C5D" w:rsidP="00066C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647B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30647B">
              <w:rPr>
                <w:rFonts w:ascii="Arial" w:eastAsia="Calibri" w:hAnsi="Arial" w:cs="Arial"/>
                <w:bCs/>
                <w:sz w:val="18"/>
                <w:szCs w:val="18"/>
              </w:rPr>
              <w:br/>
            </w:r>
          </w:p>
        </w:tc>
      </w:tr>
    </w:tbl>
    <w:p w14:paraId="1672C0D5" w14:textId="77777777" w:rsidR="00D27C47" w:rsidRPr="00066C5D" w:rsidRDefault="00D27C47" w:rsidP="00066C5D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sectPr w:rsidR="00D27C47" w:rsidRPr="00066C5D" w:rsidSect="002372C4">
      <w:headerReference w:type="default" r:id="rId7"/>
      <w:footerReference w:type="default" r:id="rId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C9E60" w14:textId="77777777" w:rsidR="00A617D0" w:rsidRDefault="00A617D0" w:rsidP="00CB5FBD">
      <w:r>
        <w:separator/>
      </w:r>
    </w:p>
  </w:endnote>
  <w:endnote w:type="continuationSeparator" w:id="0">
    <w:p w14:paraId="5C0A937F" w14:textId="77777777" w:rsidR="00A617D0" w:rsidRDefault="00A617D0" w:rsidP="00CB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FB420" w14:textId="77777777" w:rsidR="004F039C" w:rsidRPr="00E74179" w:rsidRDefault="004F039C" w:rsidP="00E74179">
    <w:pPr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2E857" w14:textId="77777777" w:rsidR="00A617D0" w:rsidRDefault="00A617D0" w:rsidP="00CB5FBD">
      <w:r>
        <w:separator/>
      </w:r>
    </w:p>
  </w:footnote>
  <w:footnote w:type="continuationSeparator" w:id="0">
    <w:p w14:paraId="3341B5CB" w14:textId="77777777" w:rsidR="00A617D0" w:rsidRDefault="00A617D0" w:rsidP="00CB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2B27B" w14:textId="3A10B9A0" w:rsidR="004F039C" w:rsidRPr="00782F9F" w:rsidRDefault="00165BC8" w:rsidP="00E74179">
    <w:pPr>
      <w:spacing w:after="60"/>
      <w:ind w:right="27"/>
      <w:jc w:val="right"/>
      <w:rPr>
        <w:rFonts w:ascii="Arial" w:hAnsi="Arial" w:cs="Arial"/>
        <w:b/>
        <w:sz w:val="18"/>
        <w:lang w:eastAsia="pl-PL"/>
      </w:rPr>
    </w:pPr>
    <w:r w:rsidRPr="00782F9F">
      <w:rPr>
        <w:rFonts w:ascii="Arial" w:hAnsi="Arial" w:cs="Arial"/>
        <w:b/>
        <w:sz w:val="22"/>
        <w:lang w:eastAsia="pl-PL"/>
      </w:rPr>
      <w:t xml:space="preserve">Załącznik nr </w:t>
    </w:r>
    <w:r w:rsidR="003844E6">
      <w:rPr>
        <w:rFonts w:ascii="Arial" w:hAnsi="Arial" w:cs="Arial"/>
        <w:b/>
        <w:sz w:val="22"/>
        <w:lang w:eastAsia="pl-PL"/>
      </w:rPr>
      <w:t>6</w:t>
    </w:r>
    <w:r w:rsidRPr="00782F9F">
      <w:rPr>
        <w:rFonts w:ascii="Arial" w:hAnsi="Arial" w:cs="Arial"/>
        <w:b/>
        <w:sz w:val="22"/>
        <w:lang w:eastAsia="pl-PL"/>
      </w:rPr>
      <w:t xml:space="preserve"> do SWZ</w:t>
    </w:r>
  </w:p>
  <w:p w14:paraId="0695DC93" w14:textId="06C0D6A9" w:rsidR="004F039C" w:rsidRDefault="00165BC8" w:rsidP="00523804">
    <w:pPr>
      <w:ind w:right="27"/>
      <w:jc w:val="right"/>
    </w:pPr>
    <w:r w:rsidRPr="00843169">
      <w:rPr>
        <w:rFonts w:ascii="Arial" w:hAnsi="Arial" w:cs="Arial"/>
        <w:sz w:val="18"/>
        <w:lang w:eastAsia="pl-PL"/>
      </w:rPr>
      <w:t xml:space="preserve">nr referencyjny nadany sprawie przez Zamawiającego: </w:t>
    </w:r>
    <w:r>
      <w:rPr>
        <w:rFonts w:ascii="Arial" w:hAnsi="Arial" w:cs="Arial"/>
        <w:b/>
        <w:sz w:val="18"/>
      </w:rPr>
      <w:t>SA.270.</w:t>
    </w:r>
    <w:r w:rsidR="003844E6">
      <w:rPr>
        <w:rFonts w:ascii="Arial" w:hAnsi="Arial" w:cs="Arial"/>
        <w:b/>
        <w:sz w:val="18"/>
      </w:rPr>
      <w:t>2</w:t>
    </w:r>
    <w:r w:rsidR="00C141CA">
      <w:rPr>
        <w:rFonts w:ascii="Arial" w:hAnsi="Arial" w:cs="Arial"/>
        <w:b/>
        <w:sz w:val="18"/>
      </w:rPr>
      <w:t>.</w:t>
    </w:r>
    <w:r w:rsidR="003844E6">
      <w:rPr>
        <w:rFonts w:ascii="Arial" w:hAnsi="Arial" w:cs="Arial"/>
        <w:b/>
        <w:sz w:val="18"/>
      </w:rPr>
      <w:t>3</w:t>
    </w:r>
    <w:r w:rsidR="00C141CA">
      <w:rPr>
        <w:rFonts w:ascii="Arial" w:hAnsi="Arial" w:cs="Arial"/>
        <w:b/>
        <w:sz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 w15:restartNumberingAfterBreak="0">
    <w:nsid w:val="07381559"/>
    <w:multiLevelType w:val="hybridMultilevel"/>
    <w:tmpl w:val="532C38F6"/>
    <w:lvl w:ilvl="0" w:tplc="17125428">
      <w:start w:val="30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350F3"/>
    <w:multiLevelType w:val="hybridMultilevel"/>
    <w:tmpl w:val="6938EDE4"/>
    <w:lvl w:ilvl="0" w:tplc="D30ADE76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22D32"/>
    <w:multiLevelType w:val="hybridMultilevel"/>
    <w:tmpl w:val="B85C4956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35C66"/>
    <w:multiLevelType w:val="hybridMultilevel"/>
    <w:tmpl w:val="F2C4D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3162403">
    <w:abstractNumId w:val="0"/>
  </w:num>
  <w:num w:numId="2" w16cid:durableId="1251238680">
    <w:abstractNumId w:val="3"/>
  </w:num>
  <w:num w:numId="3" w16cid:durableId="266274441">
    <w:abstractNumId w:val="4"/>
  </w:num>
  <w:num w:numId="4" w16cid:durableId="954482446">
    <w:abstractNumId w:val="1"/>
  </w:num>
  <w:num w:numId="5" w16cid:durableId="1474173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FBD"/>
    <w:rsid w:val="00066C5D"/>
    <w:rsid w:val="000A2164"/>
    <w:rsid w:val="000C5254"/>
    <w:rsid w:val="001014ED"/>
    <w:rsid w:val="00146DEB"/>
    <w:rsid w:val="001561A2"/>
    <w:rsid w:val="00165BC8"/>
    <w:rsid w:val="00187CDA"/>
    <w:rsid w:val="001961F2"/>
    <w:rsid w:val="001C21C5"/>
    <w:rsid w:val="001D49DB"/>
    <w:rsid w:val="002372C4"/>
    <w:rsid w:val="00270135"/>
    <w:rsid w:val="0030647B"/>
    <w:rsid w:val="00334BCF"/>
    <w:rsid w:val="00371D14"/>
    <w:rsid w:val="003844E6"/>
    <w:rsid w:val="003902FA"/>
    <w:rsid w:val="0039355B"/>
    <w:rsid w:val="003D1C28"/>
    <w:rsid w:val="003D7A99"/>
    <w:rsid w:val="00400516"/>
    <w:rsid w:val="004A6D9D"/>
    <w:rsid w:val="004F039C"/>
    <w:rsid w:val="004F5E77"/>
    <w:rsid w:val="00500724"/>
    <w:rsid w:val="00507F2D"/>
    <w:rsid w:val="00517AC3"/>
    <w:rsid w:val="0054188F"/>
    <w:rsid w:val="0056061B"/>
    <w:rsid w:val="005B1BAC"/>
    <w:rsid w:val="00633F4E"/>
    <w:rsid w:val="006A4FCB"/>
    <w:rsid w:val="0071062A"/>
    <w:rsid w:val="00743948"/>
    <w:rsid w:val="00747A10"/>
    <w:rsid w:val="00771F51"/>
    <w:rsid w:val="007A171F"/>
    <w:rsid w:val="007A61BC"/>
    <w:rsid w:val="007C7745"/>
    <w:rsid w:val="00802B66"/>
    <w:rsid w:val="00807071"/>
    <w:rsid w:val="008171B0"/>
    <w:rsid w:val="008535CE"/>
    <w:rsid w:val="00863209"/>
    <w:rsid w:val="00881B7E"/>
    <w:rsid w:val="008864C1"/>
    <w:rsid w:val="008939BE"/>
    <w:rsid w:val="008D4CC1"/>
    <w:rsid w:val="009004A2"/>
    <w:rsid w:val="0094502C"/>
    <w:rsid w:val="00951678"/>
    <w:rsid w:val="00952206"/>
    <w:rsid w:val="009849D6"/>
    <w:rsid w:val="009A73DE"/>
    <w:rsid w:val="00A450DE"/>
    <w:rsid w:val="00A45523"/>
    <w:rsid w:val="00A56551"/>
    <w:rsid w:val="00A617D0"/>
    <w:rsid w:val="00A76458"/>
    <w:rsid w:val="00AD2E38"/>
    <w:rsid w:val="00B847EC"/>
    <w:rsid w:val="00BD1085"/>
    <w:rsid w:val="00BF2E87"/>
    <w:rsid w:val="00C10B70"/>
    <w:rsid w:val="00C141CA"/>
    <w:rsid w:val="00C40D12"/>
    <w:rsid w:val="00C7004C"/>
    <w:rsid w:val="00C86D3B"/>
    <w:rsid w:val="00CB5FBD"/>
    <w:rsid w:val="00CB756C"/>
    <w:rsid w:val="00CD5771"/>
    <w:rsid w:val="00CE41C9"/>
    <w:rsid w:val="00D037DF"/>
    <w:rsid w:val="00D27C47"/>
    <w:rsid w:val="00D91EED"/>
    <w:rsid w:val="00DA7A9E"/>
    <w:rsid w:val="00E25C00"/>
    <w:rsid w:val="00E432C8"/>
    <w:rsid w:val="00E56C5F"/>
    <w:rsid w:val="00E80305"/>
    <w:rsid w:val="00EB7FF1"/>
    <w:rsid w:val="00F0195F"/>
    <w:rsid w:val="00F23CBF"/>
    <w:rsid w:val="00F31862"/>
    <w:rsid w:val="00F57613"/>
    <w:rsid w:val="00FA5B27"/>
    <w:rsid w:val="00FB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2C115"/>
  <w15:chartTrackingRefBased/>
  <w15:docId w15:val="{8A59E71A-2921-4CE2-800C-36342CFD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F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5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FBD"/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paragraph" w:styleId="Stopka">
    <w:name w:val="footer"/>
    <w:basedOn w:val="Normalny"/>
    <w:link w:val="StopkaZnak"/>
    <w:uiPriority w:val="99"/>
    <w:unhideWhenUsed/>
    <w:rsid w:val="00CB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FBD"/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table" w:styleId="Tabela-Siatka">
    <w:name w:val="Table Grid"/>
    <w:basedOn w:val="Standardowy"/>
    <w:uiPriority w:val="39"/>
    <w:rsid w:val="00066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3227</Words>
  <Characters>19365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Skarżysko</Company>
  <LinksUpToDate>false</LinksUpToDate>
  <CharactersWithSpaces>22547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Kozieł-Chojnacka Nadleśnictwo Skarżysko</dc:creator>
  <cp:keywords/>
  <dc:description/>
  <cp:lastModifiedBy>Krystyna Glijer</cp:lastModifiedBy>
  <cp:revision>9</cp:revision>
  <dcterms:created xsi:type="dcterms:W3CDTF">2024-05-15T12:03:00Z</dcterms:created>
  <dcterms:modified xsi:type="dcterms:W3CDTF">2024-05-16T07:13:00Z</dcterms:modified>
</cp:coreProperties>
</file>