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4F9F061B" w:rsidR="00CA2E63" w:rsidRDefault="00CA2E63">
      <w:pPr>
        <w:spacing w:after="160" w:line="259" w:lineRule="auto"/>
        <w:rPr>
          <w:rFonts w:ascii="Calibri" w:eastAsia="Calibri" w:hAnsi="Calibri" w:cs="Calibri"/>
          <w:color w:val="000000"/>
          <w:sz w:val="20"/>
          <w:szCs w:val="20"/>
        </w:rPr>
      </w:pPr>
    </w:p>
    <w:p w14:paraId="5602930F" w14:textId="57403ECF"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446C04">
        <w:rPr>
          <w:rFonts w:ascii="Calibri" w:eastAsia="Calibri" w:hAnsi="Calibri" w:cs="Calibri"/>
          <w:color w:val="000000"/>
          <w:sz w:val="20"/>
          <w:szCs w:val="20"/>
        </w:rPr>
        <w:t>3</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4D21C1E5"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585EDF">
        <w:rPr>
          <w:rFonts w:asciiTheme="minorHAnsi" w:eastAsiaTheme="minorHAnsi" w:hAnsiTheme="minorHAnsi" w:cstheme="minorHAnsi"/>
          <w:lang w:eastAsia="en-US"/>
        </w:rPr>
        <w:t xml:space="preserve">2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585EDF">
        <w:rPr>
          <w:rFonts w:asciiTheme="minorHAnsi" w:eastAsiaTheme="minorHAnsi" w:hAnsiTheme="minorHAnsi" w:cstheme="minorHAnsi"/>
          <w:lang w:eastAsia="en-US"/>
        </w:rPr>
        <w:t xml:space="preserve"> 1710</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749E2A86"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446C04">
        <w:rPr>
          <w:b/>
          <w:bCs/>
        </w:rPr>
        <w:t xml:space="preserve">Dostosowanie wejścia do budynku C wraz z adaptacją pomieszczenia na biuro obsługi osób </w:t>
      </w:r>
      <w:r w:rsidR="00761888">
        <w:rPr>
          <w:b/>
          <w:bCs/>
        </w:rPr>
        <w:t>niepełnosprawnych”</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410938AC"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446C04">
        <w:rPr>
          <w:rFonts w:asciiTheme="minorHAnsi" w:eastAsia="Calibri" w:hAnsiTheme="minorHAnsi" w:cstheme="minorHAnsi"/>
          <w:color w:val="000000"/>
          <w:sz w:val="22"/>
          <w:szCs w:val="22"/>
        </w:rPr>
        <w:t>Oliwia Szlagowska-Dymek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1B7655CE" w:rsidR="00D16643" w:rsidRDefault="00D16643" w:rsidP="00062204">
      <w:pPr>
        <w:spacing w:after="10" w:line="247" w:lineRule="auto"/>
        <w:ind w:left="4963" w:firstLine="709"/>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673715D3"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062204">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F27AA1"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F27AA1">
        <w:rPr>
          <w:rFonts w:asciiTheme="minorHAnsi" w:eastAsia="Calibri" w:hAnsiTheme="minorHAnsi" w:cstheme="minorHAnsi"/>
          <w:color w:val="000000"/>
          <w:sz w:val="22"/>
          <w:szCs w:val="22"/>
          <w:lang w:val="en-US"/>
        </w:rPr>
        <w:t xml:space="preserve">      </w:t>
      </w:r>
      <w:proofErr w:type="spellStart"/>
      <w:r w:rsidRPr="00F27AA1">
        <w:rPr>
          <w:rFonts w:asciiTheme="minorHAnsi" w:eastAsia="Calibri" w:hAnsiTheme="minorHAnsi" w:cstheme="minorHAnsi"/>
          <w:color w:val="000000"/>
          <w:sz w:val="22"/>
          <w:szCs w:val="22"/>
          <w:lang w:val="en-US"/>
        </w:rPr>
        <w:t>adres</w:t>
      </w:r>
      <w:proofErr w:type="spellEnd"/>
      <w:r w:rsidRPr="00F27AA1">
        <w:rPr>
          <w:rFonts w:asciiTheme="minorHAnsi" w:eastAsia="Calibri" w:hAnsiTheme="minorHAnsi" w:cstheme="minorHAnsi"/>
          <w:color w:val="000000"/>
          <w:sz w:val="22"/>
          <w:szCs w:val="22"/>
          <w:lang w:val="en-US"/>
        </w:rPr>
        <w:t xml:space="preserve"> e-mail: </w:t>
      </w:r>
      <w:hyperlink r:id="rId8">
        <w:r w:rsidRPr="00F27AA1">
          <w:rPr>
            <w:rFonts w:asciiTheme="minorHAnsi" w:eastAsia="Calibri" w:hAnsiTheme="minorHAnsi" w:cstheme="minorHAnsi"/>
            <w:color w:val="0563C1" w:themeColor="hyperlink"/>
            <w:sz w:val="22"/>
            <w:szCs w:val="22"/>
            <w:u w:val="single"/>
            <w:lang w:val="en-US"/>
          </w:rPr>
          <w:t>z</w:t>
        </w:r>
      </w:hyperlink>
      <w:r w:rsidRPr="00F27AA1">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F27AA1">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w:t>
      </w:r>
      <w:proofErr w:type="gramStart"/>
      <w:r w:rsidRPr="00AD6B19">
        <w:rPr>
          <w:rFonts w:asciiTheme="minorHAnsi" w:eastAsiaTheme="minorHAnsi" w:hAnsiTheme="minorHAnsi" w:cstheme="minorHAnsi"/>
          <w:b/>
          <w:bCs/>
          <w:sz w:val="22"/>
          <w:szCs w:val="22"/>
          <w:lang w:eastAsia="en-US"/>
        </w:rPr>
        <w:t>zakupową,  na</w:t>
      </w:r>
      <w:proofErr w:type="gramEnd"/>
      <w:r w:rsidRPr="00AD6B19">
        <w:rPr>
          <w:rFonts w:asciiTheme="minorHAnsi" w:eastAsiaTheme="minorHAnsi" w:hAnsiTheme="minorHAnsi" w:cstheme="minorHAnsi"/>
          <w:b/>
          <w:bCs/>
          <w:sz w:val="22"/>
          <w:szCs w:val="22"/>
          <w:lang w:eastAsia="en-US"/>
        </w:rPr>
        <w:t xml:space="preserve">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E46045B"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75069">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1710</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4C13B6FB" w14:textId="77777777" w:rsidR="00446C04" w:rsidRPr="00446C04" w:rsidRDefault="00DA3701" w:rsidP="00446C04">
      <w:pPr>
        <w:tabs>
          <w:tab w:val="left" w:pos="3285"/>
        </w:tabs>
        <w:rPr>
          <w:rFonts w:asciiTheme="minorHAnsi" w:hAnsiTheme="minorHAnsi" w:cstheme="minorHAnsi"/>
          <w:sz w:val="22"/>
          <w:szCs w:val="22"/>
          <w:lang w:eastAsia="en-US"/>
        </w:rPr>
      </w:pPr>
      <w:r w:rsidRPr="00446C04">
        <w:rPr>
          <w:rFonts w:asciiTheme="minorHAnsi" w:eastAsiaTheme="minorHAnsi" w:hAnsiTheme="minorHAnsi" w:cstheme="minorHAnsi"/>
          <w:sz w:val="22"/>
          <w:szCs w:val="22"/>
          <w:lang w:eastAsia="en-US"/>
        </w:rPr>
        <w:t>Przedmiotem zamówienia</w:t>
      </w:r>
      <w:r w:rsidR="00946C09" w:rsidRPr="00446C04">
        <w:rPr>
          <w:rFonts w:asciiTheme="minorHAnsi" w:eastAsiaTheme="minorHAnsi" w:hAnsiTheme="minorHAnsi" w:cstheme="minorHAnsi"/>
          <w:sz w:val="22"/>
          <w:szCs w:val="22"/>
          <w:lang w:eastAsia="en-US"/>
        </w:rPr>
        <w:t xml:space="preserve"> jest</w:t>
      </w:r>
      <w:r w:rsidR="005237E2" w:rsidRPr="00446C04">
        <w:rPr>
          <w:rFonts w:asciiTheme="minorHAnsi" w:eastAsiaTheme="minorHAnsi" w:hAnsiTheme="minorHAnsi" w:cstheme="minorHAnsi"/>
          <w:sz w:val="22"/>
          <w:szCs w:val="22"/>
          <w:lang w:eastAsia="en-US"/>
        </w:rPr>
        <w:t xml:space="preserve"> </w:t>
      </w:r>
      <w:r w:rsidR="00446C04" w:rsidRPr="00446C04">
        <w:rPr>
          <w:rFonts w:asciiTheme="minorHAnsi" w:hAnsiTheme="minorHAnsi" w:cstheme="minorHAnsi"/>
          <w:sz w:val="22"/>
          <w:szCs w:val="22"/>
          <w:lang w:eastAsia="en-US"/>
        </w:rPr>
        <w:t xml:space="preserve">wykonanie wiatrołapu z pochylnią dla osób niepełnosprawnych oraz schodów wejściowych do Budynku C Urzędu Gminy Kościerzyna. </w:t>
      </w:r>
    </w:p>
    <w:p w14:paraId="33F7CB28"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xml:space="preserve">Przedmiot zamówienia obejmuje rozbudowę i przebudowę budynku Urzędu Gminy Kościerzyna, na działce nr 399/12, położonej w obrębie 0006, 220601_1 miasto Kościerzyna. </w:t>
      </w:r>
    </w:p>
    <w:p w14:paraId="44398516"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xml:space="preserve">Planowana inwestycja obejmuje: </w:t>
      </w:r>
    </w:p>
    <w:p w14:paraId="6DB388BD"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xml:space="preserve">− rozbiórkę istniejącego wiatrołapu, schodów zewnętrznych i pochylni dla osób niepełnosprawnych, </w:t>
      </w:r>
    </w:p>
    <w:p w14:paraId="1B919C25"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xml:space="preserve">− rozbudowę budynku Urzędu Gminy Kościerzyna o wiatrołap ze schodami zewnętrznymi i pochylnią </w:t>
      </w:r>
    </w:p>
    <w:p w14:paraId="3C1FF70E"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xml:space="preserve">dla osób niepełnosprawnych, </w:t>
      </w:r>
    </w:p>
    <w:p w14:paraId="3155B618"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xml:space="preserve">− przebudowę ww. budynku w zakresie zamurowania istniejącego otworu okiennego i poszerzenia </w:t>
      </w:r>
    </w:p>
    <w:p w14:paraId="403780AC"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lastRenderedPageBreak/>
        <w:t xml:space="preserve">istniejącego otworu drzwiowego, </w:t>
      </w:r>
    </w:p>
    <w:p w14:paraId="2C502B0A"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przełożenie istniejącego przewodu elektrycznego – kolizja z projektowaną pochylnią.</w:t>
      </w:r>
    </w:p>
    <w:p w14:paraId="1A8FEF55"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p>
    <w:p w14:paraId="1EDD5B69" w14:textId="77777777" w:rsidR="00B859A2" w:rsidRPr="00B859A2" w:rsidRDefault="00B859A2" w:rsidP="00B859A2">
      <w:pPr>
        <w:numPr>
          <w:ilvl w:val="0"/>
          <w:numId w:val="45"/>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Zabudowa otworów okiennych i drzwiowych </w:t>
      </w:r>
    </w:p>
    <w:p w14:paraId="2D088238"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Stolarka okienna standardowa PCV w kolorze szarym / antracytowym np. RAL 7016. </w:t>
      </w:r>
    </w:p>
    <w:p w14:paraId="3A78653A"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Współczynnik </w:t>
      </w:r>
      <w:proofErr w:type="spellStart"/>
      <w:r w:rsidRPr="00B859A2">
        <w:rPr>
          <w:rFonts w:asciiTheme="minorHAnsi" w:hAnsiTheme="minorHAnsi" w:cstheme="minorHAnsi"/>
          <w:i/>
          <w:iCs/>
          <w:sz w:val="22"/>
          <w:szCs w:val="22"/>
          <w:lang w:eastAsia="en-US"/>
        </w:rPr>
        <w:t>Umax</w:t>
      </w:r>
      <w:proofErr w:type="spellEnd"/>
      <w:r w:rsidRPr="00B859A2">
        <w:rPr>
          <w:rFonts w:asciiTheme="minorHAnsi" w:hAnsiTheme="minorHAnsi" w:cstheme="minorHAnsi"/>
          <w:i/>
          <w:iCs/>
          <w:sz w:val="22"/>
          <w:szCs w:val="22"/>
          <w:lang w:eastAsia="en-US"/>
        </w:rPr>
        <w:t xml:space="preserve">=0,9 W/m2*K. </w:t>
      </w:r>
    </w:p>
    <w:p w14:paraId="37D03577"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Stolarka drzwiowa standardowa w kolorze szarym / antracytowym np. RAL 7016. Drzwi wejściowe do budynku aluminiowo-szklane. Współczynnik U dla drzwi zewnętrznych </w:t>
      </w:r>
      <w:proofErr w:type="spellStart"/>
      <w:r w:rsidRPr="00B859A2">
        <w:rPr>
          <w:rFonts w:asciiTheme="minorHAnsi" w:hAnsiTheme="minorHAnsi" w:cstheme="minorHAnsi"/>
          <w:i/>
          <w:iCs/>
          <w:sz w:val="22"/>
          <w:szCs w:val="22"/>
          <w:lang w:eastAsia="en-US"/>
        </w:rPr>
        <w:t>Umax</w:t>
      </w:r>
      <w:proofErr w:type="spellEnd"/>
      <w:r w:rsidRPr="00B859A2">
        <w:rPr>
          <w:rFonts w:asciiTheme="minorHAnsi" w:hAnsiTheme="minorHAnsi" w:cstheme="minorHAnsi"/>
          <w:i/>
          <w:iCs/>
          <w:sz w:val="22"/>
          <w:szCs w:val="22"/>
          <w:lang w:eastAsia="en-US"/>
        </w:rPr>
        <w:t xml:space="preserve">=1,3 W/m2*K. </w:t>
      </w:r>
    </w:p>
    <w:p w14:paraId="499FF670"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p>
    <w:p w14:paraId="18BE0939" w14:textId="77777777" w:rsidR="00B859A2" w:rsidRPr="00B859A2" w:rsidRDefault="00B859A2" w:rsidP="00B859A2">
      <w:pPr>
        <w:numPr>
          <w:ilvl w:val="0"/>
          <w:numId w:val="45"/>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Izolacje </w:t>
      </w:r>
    </w:p>
    <w:p w14:paraId="4D747DB6" w14:textId="77777777" w:rsidR="00B859A2" w:rsidRPr="00B859A2" w:rsidRDefault="00B859A2" w:rsidP="00B859A2">
      <w:pPr>
        <w:tabs>
          <w:tab w:val="left" w:pos="3285"/>
        </w:tabs>
        <w:suppressAutoHyphens w:val="0"/>
        <w:ind w:left="720"/>
        <w:contextualSpacing/>
        <w:rPr>
          <w:rFonts w:asciiTheme="minorHAnsi" w:hAnsiTheme="minorHAnsi" w:cstheme="minorHAnsi"/>
          <w:i/>
          <w:iCs/>
          <w:sz w:val="22"/>
          <w:szCs w:val="22"/>
          <w:lang w:eastAsia="en-US"/>
        </w:rPr>
      </w:pPr>
    </w:p>
    <w:p w14:paraId="09079D31"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 Przeciwwilgociowa: </w:t>
      </w:r>
    </w:p>
    <w:p w14:paraId="04260DC3"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Fundamenty i ściany fundamentowe: papa zgrzewalna, impregnat asfaltowy </w:t>
      </w:r>
    </w:p>
    <w:p w14:paraId="42EAA4B7"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Fundamenty: pozioma – papa zgrzewalna Elementy wykończeniowe </w:t>
      </w:r>
    </w:p>
    <w:p w14:paraId="3EBDE722"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 Ciepłochłonna: </w:t>
      </w:r>
    </w:p>
    <w:p w14:paraId="1658D759"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Podłoga na gruncie – </w:t>
      </w:r>
      <w:proofErr w:type="spellStart"/>
      <w:r w:rsidRPr="00B859A2">
        <w:rPr>
          <w:rFonts w:asciiTheme="minorHAnsi" w:hAnsiTheme="minorHAnsi" w:cstheme="minorHAnsi"/>
          <w:i/>
          <w:iCs/>
          <w:sz w:val="22"/>
          <w:szCs w:val="22"/>
          <w:lang w:eastAsia="en-US"/>
        </w:rPr>
        <w:t>styrodur</w:t>
      </w:r>
      <w:proofErr w:type="spellEnd"/>
      <w:r w:rsidRPr="00B859A2">
        <w:rPr>
          <w:rFonts w:asciiTheme="minorHAnsi" w:hAnsiTheme="minorHAnsi" w:cstheme="minorHAnsi"/>
          <w:i/>
          <w:iCs/>
          <w:sz w:val="22"/>
          <w:szCs w:val="22"/>
          <w:lang w:eastAsia="en-US"/>
        </w:rPr>
        <w:t xml:space="preserve">, gr. 12cm, </w:t>
      </w:r>
    </w:p>
    <w:p w14:paraId="694A3C8F"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Ściany fundamentowe – </w:t>
      </w:r>
      <w:proofErr w:type="spellStart"/>
      <w:r w:rsidRPr="00B859A2">
        <w:rPr>
          <w:rFonts w:asciiTheme="minorHAnsi" w:hAnsiTheme="minorHAnsi" w:cstheme="minorHAnsi"/>
          <w:i/>
          <w:iCs/>
          <w:sz w:val="22"/>
          <w:szCs w:val="22"/>
          <w:lang w:eastAsia="en-US"/>
        </w:rPr>
        <w:t>styrodur</w:t>
      </w:r>
      <w:proofErr w:type="spellEnd"/>
      <w:r w:rsidRPr="00B859A2">
        <w:rPr>
          <w:rFonts w:asciiTheme="minorHAnsi" w:hAnsiTheme="minorHAnsi" w:cstheme="minorHAnsi"/>
          <w:i/>
          <w:iCs/>
          <w:sz w:val="22"/>
          <w:szCs w:val="22"/>
          <w:lang w:eastAsia="en-US"/>
        </w:rPr>
        <w:t xml:space="preserve"> gr. 12cm </w:t>
      </w:r>
    </w:p>
    <w:p w14:paraId="600221E0"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Ściany zewnętrzne – wełna mineralna i styropian gr. 12 cm, </w:t>
      </w:r>
    </w:p>
    <w:p w14:paraId="4CDA65BE"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Dach – wełna mineralna, gr. 25 cm</w:t>
      </w:r>
    </w:p>
    <w:p w14:paraId="717DFBEB"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p>
    <w:p w14:paraId="093654AB" w14:textId="77777777" w:rsidR="00B859A2" w:rsidRPr="00B859A2" w:rsidRDefault="00B859A2" w:rsidP="00B859A2">
      <w:pPr>
        <w:numPr>
          <w:ilvl w:val="0"/>
          <w:numId w:val="45"/>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Elementy wykończeniowe</w:t>
      </w:r>
    </w:p>
    <w:p w14:paraId="045AE5FD" w14:textId="77777777" w:rsidR="00B859A2" w:rsidRPr="00B859A2" w:rsidRDefault="00B859A2" w:rsidP="00B859A2">
      <w:pPr>
        <w:tabs>
          <w:tab w:val="left" w:pos="3285"/>
        </w:tabs>
        <w:suppressAutoHyphens w:val="0"/>
        <w:ind w:left="720"/>
        <w:contextualSpacing/>
        <w:rPr>
          <w:rFonts w:asciiTheme="minorHAnsi" w:hAnsiTheme="minorHAnsi" w:cstheme="minorHAnsi"/>
          <w:i/>
          <w:iCs/>
          <w:sz w:val="22"/>
          <w:szCs w:val="22"/>
          <w:lang w:eastAsia="en-US"/>
        </w:rPr>
      </w:pPr>
    </w:p>
    <w:p w14:paraId="2E35C16D" w14:textId="77777777" w:rsidR="00B859A2" w:rsidRPr="00B859A2" w:rsidRDefault="00B859A2" w:rsidP="00B859A2">
      <w:pPr>
        <w:numPr>
          <w:ilvl w:val="0"/>
          <w:numId w:val="46"/>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Tynk elewacyjny w kolorze białym oraz blacha na rąbek stojący, </w:t>
      </w:r>
    </w:p>
    <w:p w14:paraId="5F4A3402" w14:textId="77777777" w:rsidR="00B859A2" w:rsidRPr="00B859A2" w:rsidRDefault="00B859A2" w:rsidP="00B859A2">
      <w:pPr>
        <w:numPr>
          <w:ilvl w:val="0"/>
          <w:numId w:val="46"/>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 Pokrycie dachu – blacha na rąbek stojący, </w:t>
      </w:r>
    </w:p>
    <w:p w14:paraId="3CBA2085" w14:textId="77777777" w:rsidR="00B859A2" w:rsidRPr="00B859A2" w:rsidRDefault="00B859A2" w:rsidP="00B859A2">
      <w:pPr>
        <w:numPr>
          <w:ilvl w:val="0"/>
          <w:numId w:val="46"/>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 Obróbki blacharskie – blacha ocynkowana powlekana lakierowana proszkowo, kolor szary / antracytowy np. RAL 7016, </w:t>
      </w:r>
    </w:p>
    <w:p w14:paraId="4B7E6874" w14:textId="77777777" w:rsidR="00B859A2" w:rsidRPr="00B859A2" w:rsidRDefault="00B859A2" w:rsidP="00B859A2">
      <w:pPr>
        <w:numPr>
          <w:ilvl w:val="0"/>
          <w:numId w:val="46"/>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Stolarka okienna PCV lub aluminiowa kolor szary / antracytowy np. RAL 7016, </w:t>
      </w:r>
    </w:p>
    <w:p w14:paraId="4B7A17AF" w14:textId="77777777" w:rsidR="00B859A2" w:rsidRPr="00B859A2" w:rsidRDefault="00B859A2" w:rsidP="00B859A2">
      <w:pPr>
        <w:numPr>
          <w:ilvl w:val="0"/>
          <w:numId w:val="46"/>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Stolarka drzwiowa w kolorze szarym / antracytowym np. RAL 7016, </w:t>
      </w:r>
    </w:p>
    <w:p w14:paraId="25EB83D8" w14:textId="77777777" w:rsidR="00B859A2" w:rsidRPr="00B859A2" w:rsidRDefault="00B859A2" w:rsidP="00B859A2">
      <w:pPr>
        <w:numPr>
          <w:ilvl w:val="0"/>
          <w:numId w:val="46"/>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Parapety zewnętrzne z blachy ocynkowanej powlekanej, lakierowanej proszkowo, kolor szary / antracytowy np. RAL 7016, </w:t>
      </w:r>
    </w:p>
    <w:p w14:paraId="572DC531" w14:textId="77777777" w:rsidR="00B859A2" w:rsidRPr="00B859A2" w:rsidRDefault="00B859A2" w:rsidP="00B859A2">
      <w:pPr>
        <w:numPr>
          <w:ilvl w:val="0"/>
          <w:numId w:val="46"/>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 xml:space="preserve"> Rynny i rury spustowe PCV z blachy ocynkowanej powlekanej, lakierowanej proszkowo, kolor szary / antracytowy np. RAL 7016. </w:t>
      </w:r>
    </w:p>
    <w:p w14:paraId="11F2CCD5"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p>
    <w:p w14:paraId="2AA8CDAA"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Rozwiązania budowlane i materiałowe (opis warstw przegród budowlanych, materiały elewacyjne) są pokazane na rysunkach stanowiących część projektu technicznego.</w:t>
      </w:r>
    </w:p>
    <w:p w14:paraId="28E6B4C5" w14:textId="77777777" w:rsidR="00B859A2" w:rsidRPr="00B859A2" w:rsidRDefault="00B859A2" w:rsidP="00B859A2">
      <w:pPr>
        <w:tabs>
          <w:tab w:val="left" w:pos="3285"/>
        </w:tabs>
        <w:suppressAutoHyphens w:val="0"/>
        <w:rPr>
          <w:rFonts w:asciiTheme="minorHAnsi" w:hAnsiTheme="minorHAnsi" w:cstheme="minorHAnsi"/>
          <w:i/>
          <w:iCs/>
          <w:sz w:val="22"/>
          <w:szCs w:val="22"/>
          <w:lang w:eastAsia="en-US"/>
        </w:rPr>
      </w:pPr>
    </w:p>
    <w:p w14:paraId="35B1C461" w14:textId="77777777" w:rsidR="00B859A2" w:rsidRPr="00B859A2" w:rsidRDefault="00B859A2" w:rsidP="00B859A2">
      <w:pPr>
        <w:numPr>
          <w:ilvl w:val="0"/>
          <w:numId w:val="45"/>
        </w:numPr>
        <w:tabs>
          <w:tab w:val="left" w:pos="3285"/>
        </w:tabs>
        <w:suppressAutoHyphens w:val="0"/>
        <w:spacing w:after="200" w:line="276" w:lineRule="auto"/>
        <w:contextualSpacing/>
        <w:rPr>
          <w:rFonts w:asciiTheme="minorHAnsi" w:hAnsiTheme="minorHAnsi" w:cstheme="minorHAnsi"/>
          <w:i/>
          <w:iCs/>
          <w:sz w:val="22"/>
          <w:szCs w:val="22"/>
          <w:lang w:eastAsia="en-US"/>
        </w:rPr>
      </w:pPr>
      <w:r w:rsidRPr="00B859A2">
        <w:rPr>
          <w:rFonts w:asciiTheme="minorHAnsi" w:hAnsiTheme="minorHAnsi" w:cstheme="minorHAnsi"/>
          <w:i/>
          <w:iCs/>
          <w:sz w:val="22"/>
          <w:szCs w:val="22"/>
          <w:lang w:eastAsia="en-US"/>
        </w:rPr>
        <w:t>Instalacje:</w:t>
      </w:r>
    </w:p>
    <w:p w14:paraId="7FC79CC5"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p>
    <w:p w14:paraId="27D6221C"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xml:space="preserve">Projektowana rozbudowa (wiatrołap) będzie wyposażona w następujące instalacje </w:t>
      </w:r>
      <w:r w:rsidRPr="00B859A2">
        <w:rPr>
          <w:rFonts w:asciiTheme="minorHAnsi" w:hAnsiTheme="minorHAnsi" w:cstheme="minorHAnsi"/>
          <w:sz w:val="22"/>
          <w:szCs w:val="22"/>
          <w:lang w:eastAsia="en-US"/>
        </w:rPr>
        <w:br/>
        <w:t xml:space="preserve">i urządzenia: </w:t>
      </w:r>
    </w:p>
    <w:p w14:paraId="5CE75F6A"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xml:space="preserve">• Instalacja elektryczna, </w:t>
      </w:r>
    </w:p>
    <w:p w14:paraId="33445E25"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xml:space="preserve">• Instalacja teletechniczna, </w:t>
      </w:r>
    </w:p>
    <w:p w14:paraId="60DC75D9"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 xml:space="preserve">• Instalacja centralnego ogrzewania – istniejący węzeł cieplny – istniejące przyłącze do miejskiej sieci ciepłowniczej; </w:t>
      </w:r>
    </w:p>
    <w:p w14:paraId="04A1FFD2"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p>
    <w:p w14:paraId="55DFC3AD" w14:textId="77777777" w:rsidR="00B859A2" w:rsidRPr="00B859A2" w:rsidRDefault="00B859A2" w:rsidP="00B859A2">
      <w:pPr>
        <w:tabs>
          <w:tab w:val="left" w:pos="3285"/>
        </w:tabs>
        <w:suppressAutoHyphens w:val="0"/>
        <w:rPr>
          <w:rFonts w:asciiTheme="minorHAnsi" w:hAnsiTheme="minorHAnsi" w:cstheme="minorHAnsi"/>
          <w:sz w:val="22"/>
          <w:szCs w:val="22"/>
          <w:lang w:eastAsia="en-US"/>
        </w:rPr>
      </w:pPr>
      <w:r w:rsidRPr="00B859A2">
        <w:rPr>
          <w:rFonts w:asciiTheme="minorHAnsi" w:hAnsiTheme="minorHAnsi" w:cstheme="minorHAnsi"/>
          <w:sz w:val="22"/>
          <w:szCs w:val="22"/>
          <w:lang w:eastAsia="en-US"/>
        </w:rPr>
        <w:t>Szczegółowe rozwiązania instalacyjne (w tym charakterystyka energetyczna obiektu) znajdują się w projekcie technicznym.</w:t>
      </w:r>
    </w:p>
    <w:p w14:paraId="2FC5424F" w14:textId="2B5F98C5" w:rsidR="00711605" w:rsidRDefault="00711605" w:rsidP="00446C04">
      <w:pPr>
        <w:autoSpaceDE w:val="0"/>
        <w:autoSpaceDN w:val="0"/>
        <w:adjustRightInd w:val="0"/>
        <w:jc w:val="both"/>
        <w:rPr>
          <w:rFonts w:asciiTheme="minorHAnsi" w:hAnsiTheme="minorHAnsi" w:cstheme="minorHAnsi"/>
          <w:sz w:val="22"/>
          <w:szCs w:val="22"/>
        </w:rPr>
      </w:pPr>
    </w:p>
    <w:p w14:paraId="3DA089C8" w14:textId="77777777" w:rsidR="00E75423" w:rsidRPr="00E75423" w:rsidRDefault="00E75423" w:rsidP="00711605">
      <w:pPr>
        <w:autoSpaceDE w:val="0"/>
        <w:autoSpaceDN w:val="0"/>
        <w:adjustRightInd w:val="0"/>
        <w:jc w:val="both"/>
        <w:rPr>
          <w:rFonts w:asciiTheme="minorHAnsi" w:hAnsiTheme="minorHAnsi" w:cstheme="minorHAnsi"/>
          <w:sz w:val="22"/>
          <w:szCs w:val="22"/>
        </w:rPr>
      </w:pPr>
    </w:p>
    <w:p w14:paraId="3F4096E5" w14:textId="002172E4" w:rsidR="00E55628" w:rsidRPr="00B66001" w:rsidRDefault="00E75423" w:rsidP="00E55628">
      <w:pPr>
        <w:autoSpaceDE w:val="0"/>
        <w:autoSpaceDN w:val="0"/>
        <w:adjustRightInd w:val="0"/>
        <w:jc w:val="both"/>
        <w:rPr>
          <w:rFonts w:asciiTheme="minorHAnsi" w:hAnsiTheme="minorHAnsi" w:cstheme="minorHAnsi"/>
          <w:color w:val="000000" w:themeColor="text1"/>
          <w:sz w:val="22"/>
          <w:szCs w:val="22"/>
        </w:rPr>
      </w:pPr>
      <w:r w:rsidRPr="00B66001">
        <w:rPr>
          <w:rFonts w:asciiTheme="minorHAnsi" w:hAnsiTheme="minorHAnsi" w:cstheme="minorHAnsi"/>
          <w:color w:val="000000" w:themeColor="text1"/>
          <w:sz w:val="22"/>
          <w:szCs w:val="22"/>
        </w:rPr>
        <w:lastRenderedPageBreak/>
        <w:t xml:space="preserve">Szczegółowy zakres przedmiotu zamówienia stanowi dokumentacja projektowa </w:t>
      </w:r>
      <w:bookmarkStart w:id="1" w:name="_Hlk127177608"/>
      <w:r w:rsidR="00E55628" w:rsidRPr="00B66001">
        <w:rPr>
          <w:rFonts w:asciiTheme="minorHAnsi" w:hAnsiTheme="minorHAnsi" w:cstheme="minorHAnsi"/>
          <w:color w:val="000000" w:themeColor="text1"/>
          <w:sz w:val="22"/>
          <w:szCs w:val="22"/>
        </w:rPr>
        <w:t xml:space="preserve">i specyfikacja techniczna wykonania i odbioru robót budowlanych. </w:t>
      </w:r>
    </w:p>
    <w:bookmarkEnd w:id="1"/>
    <w:p w14:paraId="3B8456EC"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70E5D904" w14:textId="218A0C25" w:rsidR="00E75423" w:rsidRPr="006D4DCA" w:rsidRDefault="00E75423" w:rsidP="00E75423">
      <w:pPr>
        <w:autoSpaceDE w:val="0"/>
        <w:autoSpaceDN w:val="0"/>
        <w:adjustRightInd w:val="0"/>
        <w:jc w:val="both"/>
        <w:rPr>
          <w:rFonts w:asciiTheme="minorHAnsi" w:hAnsiTheme="minorHAnsi" w:cstheme="minorHAnsi"/>
          <w:color w:val="000000" w:themeColor="text1"/>
          <w:sz w:val="22"/>
          <w:szCs w:val="22"/>
        </w:rPr>
      </w:pPr>
      <w:r w:rsidRPr="006D4DCA">
        <w:rPr>
          <w:rFonts w:asciiTheme="minorHAnsi" w:hAnsiTheme="minorHAnsi" w:cstheme="minorHAnsi"/>
          <w:color w:val="000000" w:themeColor="text1"/>
          <w:sz w:val="22"/>
          <w:szCs w:val="22"/>
        </w:rPr>
        <w:t xml:space="preserve">Zamówienie jest współfinansowane ze środków </w:t>
      </w:r>
      <w:r w:rsidR="00254B9D" w:rsidRPr="006D4DCA">
        <w:rPr>
          <w:rFonts w:asciiTheme="minorHAnsi" w:hAnsiTheme="minorHAnsi" w:cstheme="minorHAnsi"/>
          <w:color w:val="000000" w:themeColor="text1"/>
          <w:sz w:val="22"/>
          <w:szCs w:val="22"/>
        </w:rPr>
        <w:t>Unii Europejskiej, w ramach projektu „Dostępny samorząd – granty” realizowany przez Państwowy Fundusz Rehabilitacji Osób Niepełnosprawnych w ramach Działania 2.18</w:t>
      </w:r>
      <w:r w:rsidR="00F27AA1" w:rsidRPr="006D4DCA">
        <w:rPr>
          <w:rFonts w:asciiTheme="minorHAnsi" w:hAnsiTheme="minorHAnsi" w:cstheme="minorHAnsi"/>
          <w:color w:val="000000" w:themeColor="text1"/>
          <w:sz w:val="22"/>
          <w:szCs w:val="22"/>
        </w:rPr>
        <w:t xml:space="preserve"> „Wysokiej jakości usługi administracyjne”</w:t>
      </w:r>
      <w:r w:rsidR="00254B9D" w:rsidRPr="006D4DCA">
        <w:rPr>
          <w:rFonts w:asciiTheme="minorHAnsi" w:hAnsiTheme="minorHAnsi" w:cstheme="minorHAnsi"/>
          <w:color w:val="000000" w:themeColor="text1"/>
          <w:sz w:val="22"/>
          <w:szCs w:val="22"/>
        </w:rPr>
        <w:t xml:space="preserve"> Programu Operacyjnego Wiedza Edukacja Rozwój 2014-2020.</w:t>
      </w:r>
    </w:p>
    <w:p w14:paraId="40C40BC3" w14:textId="77777777" w:rsidR="00254B9D" w:rsidRPr="00E95EEB" w:rsidRDefault="00254B9D" w:rsidP="00E75423">
      <w:pPr>
        <w:autoSpaceDE w:val="0"/>
        <w:autoSpaceDN w:val="0"/>
        <w:adjustRightInd w:val="0"/>
        <w:jc w:val="both"/>
        <w:rPr>
          <w:rFonts w:asciiTheme="minorHAnsi" w:hAnsiTheme="minorHAnsi" w:cstheme="minorHAnsi"/>
          <w:color w:val="FF0000"/>
          <w:sz w:val="22"/>
          <w:szCs w:val="22"/>
        </w:rPr>
      </w:pPr>
    </w:p>
    <w:p w14:paraId="09BE793A" w14:textId="02865BB2" w:rsidR="00FE3C43" w:rsidRPr="00E7542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E75423">
        <w:rPr>
          <w:rFonts w:asciiTheme="minorHAnsi" w:hAnsiTheme="minorHAnsi" w:cstheme="minorHAnsi"/>
          <w:color w:val="000000" w:themeColor="text1"/>
          <w:sz w:val="22"/>
          <w:szCs w:val="22"/>
        </w:rPr>
        <w:t>Pzp</w:t>
      </w:r>
      <w:proofErr w:type="spellEnd"/>
      <w:r w:rsidRPr="00E75423">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2" w:name="_Hlk62035037"/>
      <w:bookmarkEnd w:id="2"/>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21F71C79" w:rsidR="00FE3C43" w:rsidRPr="00C000D0" w:rsidRDefault="00DA3701" w:rsidP="00C000D0">
      <w:pPr>
        <w:autoSpaceDE w:val="0"/>
        <w:autoSpaceDN w:val="0"/>
        <w:adjustRightInd w:val="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r w:rsidR="00EB3353">
        <w:rPr>
          <w:rFonts w:asciiTheme="minorHAnsi" w:eastAsiaTheme="minorHAnsi" w:hAnsiTheme="minorHAnsi" w:cstheme="minorHAnsi"/>
          <w:sz w:val="22"/>
          <w:szCs w:val="22"/>
          <w:lang w:eastAsia="en-US"/>
        </w:rPr>
        <w:t>dokumentacja</w:t>
      </w:r>
      <w:proofErr w:type="gramEnd"/>
      <w:r w:rsidR="00EB3353">
        <w:rPr>
          <w:rFonts w:asciiTheme="minorHAnsi" w:eastAsiaTheme="minorHAnsi" w:hAnsiTheme="minorHAnsi" w:cstheme="minorHAnsi"/>
          <w:sz w:val="22"/>
          <w:szCs w:val="22"/>
          <w:lang w:eastAsia="en-US"/>
        </w:rPr>
        <w:t xml:space="preserve"> projektowa</w:t>
      </w:r>
      <w:r w:rsidR="00C000D0" w:rsidRPr="00C000D0">
        <w:rPr>
          <w:rFonts w:asciiTheme="minorHAnsi" w:hAnsiTheme="minorHAnsi" w:cstheme="minorHAnsi"/>
          <w:sz w:val="22"/>
          <w:szCs w:val="22"/>
        </w:rPr>
        <w:t xml:space="preserve"> </w:t>
      </w:r>
      <w:r w:rsidR="00C000D0">
        <w:rPr>
          <w:rFonts w:asciiTheme="minorHAnsi" w:hAnsiTheme="minorHAnsi" w:cstheme="minorHAnsi"/>
          <w:sz w:val="22"/>
          <w:szCs w:val="22"/>
        </w:rPr>
        <w:t xml:space="preserve">i </w:t>
      </w:r>
      <w:r w:rsidR="00C000D0" w:rsidRPr="00E75423">
        <w:rPr>
          <w:rFonts w:asciiTheme="minorHAnsi" w:hAnsiTheme="minorHAnsi" w:cstheme="minorHAnsi"/>
          <w:sz w:val="22"/>
          <w:szCs w:val="22"/>
        </w:rPr>
        <w:t>specyfikacj</w:t>
      </w:r>
      <w:r w:rsidR="00C000D0">
        <w:rPr>
          <w:rFonts w:asciiTheme="minorHAnsi" w:hAnsiTheme="minorHAnsi" w:cstheme="minorHAnsi"/>
          <w:sz w:val="22"/>
          <w:szCs w:val="22"/>
        </w:rPr>
        <w:t>a</w:t>
      </w:r>
      <w:r w:rsidR="00C000D0" w:rsidRPr="00E75423">
        <w:rPr>
          <w:rFonts w:asciiTheme="minorHAnsi" w:hAnsiTheme="minorHAnsi" w:cstheme="minorHAnsi"/>
          <w:sz w:val="22"/>
          <w:szCs w:val="22"/>
        </w:rPr>
        <w:t xml:space="preserve"> techniczna wykonania i odbioru robót budowlanych</w:t>
      </w:r>
      <w:r w:rsidR="00AC2752" w:rsidRPr="00C000D0">
        <w:rPr>
          <w:rFonts w:asciiTheme="minorHAnsi" w:eastAsiaTheme="minorHAnsi" w:hAnsiTheme="minorHAnsi" w:cstheme="minorHAnsi"/>
          <w:sz w:val="22"/>
          <w:szCs w:val="22"/>
          <w:lang w:eastAsia="en-US"/>
        </w:rPr>
        <w:t xml:space="preserve"> </w:t>
      </w:r>
      <w:r w:rsidRPr="00C000D0">
        <w:rPr>
          <w:rFonts w:asciiTheme="minorHAnsi" w:eastAsiaTheme="minorHAnsi" w:hAnsiTheme="minorHAnsi" w:cstheme="minorHAnsi"/>
          <w:sz w:val="22"/>
          <w:szCs w:val="22"/>
          <w:lang w:eastAsia="en-US"/>
        </w:rPr>
        <w:t>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68DDA7D9" w:rsidR="00EB3353" w:rsidRDefault="00EB3353" w:rsidP="0056343F">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1A7D2ACB" w14:textId="5ED07FCA" w:rsidR="00B859A2" w:rsidRDefault="00B859A2"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B54723">
        <w:rPr>
          <w:rFonts w:asciiTheme="minorHAnsi" w:hAnsiTheme="minorHAnsi" w:cstheme="minorHAnsi"/>
          <w:bCs/>
          <w:sz w:val="22"/>
          <w:szCs w:val="22"/>
        </w:rPr>
        <w:t>45111300 - 1</w:t>
      </w:r>
      <w:r>
        <w:rPr>
          <w:rFonts w:asciiTheme="minorHAnsi" w:hAnsiTheme="minorHAnsi" w:cstheme="minorHAnsi"/>
          <w:bCs/>
          <w:sz w:val="22"/>
          <w:szCs w:val="22"/>
        </w:rPr>
        <w:t xml:space="preserve"> – Roboty </w:t>
      </w:r>
      <w:r w:rsidR="00B54723">
        <w:rPr>
          <w:rFonts w:asciiTheme="minorHAnsi" w:hAnsiTheme="minorHAnsi" w:cstheme="minorHAnsi"/>
          <w:bCs/>
          <w:sz w:val="22"/>
          <w:szCs w:val="22"/>
        </w:rPr>
        <w:t>rozbiórkowe</w:t>
      </w:r>
    </w:p>
    <w:p w14:paraId="78966F5C" w14:textId="7FC3557A" w:rsidR="00B859A2" w:rsidRDefault="00B859A2"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45400000-1 – Roboty wykończeniowe w zakresie obiektów </w:t>
      </w:r>
      <w:r w:rsidR="001752D4">
        <w:rPr>
          <w:rFonts w:asciiTheme="minorHAnsi" w:hAnsiTheme="minorHAnsi" w:cstheme="minorHAnsi"/>
          <w:bCs/>
          <w:sz w:val="22"/>
          <w:szCs w:val="22"/>
        </w:rPr>
        <w:t>budowlanych</w:t>
      </w:r>
    </w:p>
    <w:p w14:paraId="03B31525" w14:textId="51CC8413" w:rsidR="00B54723" w:rsidRDefault="00B54723"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45300000-0 – Roboty instalacyjne w budynkach</w:t>
      </w:r>
    </w:p>
    <w:p w14:paraId="2DF39F7A" w14:textId="05F26DC1" w:rsidR="00B54723" w:rsidRDefault="00B54723"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45223800 – 4 </w:t>
      </w:r>
      <w:proofErr w:type="gramStart"/>
      <w:r>
        <w:rPr>
          <w:rFonts w:asciiTheme="minorHAnsi" w:hAnsiTheme="minorHAnsi" w:cstheme="minorHAnsi"/>
          <w:bCs/>
          <w:sz w:val="22"/>
          <w:szCs w:val="22"/>
        </w:rPr>
        <w:t>-  Montaż</w:t>
      </w:r>
      <w:proofErr w:type="gramEnd"/>
      <w:r>
        <w:rPr>
          <w:rFonts w:asciiTheme="minorHAnsi" w:hAnsiTheme="minorHAnsi" w:cstheme="minorHAnsi"/>
          <w:bCs/>
          <w:sz w:val="22"/>
          <w:szCs w:val="22"/>
        </w:rPr>
        <w:t xml:space="preserve"> i wznoszenie gotowych konstrukcji.</w:t>
      </w:r>
    </w:p>
    <w:p w14:paraId="1C921626" w14:textId="77777777" w:rsidR="00B859A2" w:rsidRDefault="00B859A2" w:rsidP="0056343F">
      <w:pPr>
        <w:jc w:val="both"/>
        <w:rPr>
          <w:rFonts w:asciiTheme="minorHAnsi" w:hAnsiTheme="minorHAnsi" w:cstheme="minorHAnsi"/>
          <w:bCs/>
          <w:sz w:val="22"/>
          <w:szCs w:val="22"/>
        </w:rPr>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lastRenderedPageBreak/>
        <w:t xml:space="preserve">Zamawiający wymaga zatrudnienia na podstawie umowy o pracę przez Wykonawcę lub podwykonawcę osób wykonujących wskazane poniżej czynności w trakcie realizacji zamówienia: </w:t>
      </w:r>
    </w:p>
    <w:p w14:paraId="65380BB0" w14:textId="573A6E0E" w:rsidR="00FE3C43" w:rsidRPr="003D0039" w:rsidRDefault="004A7415" w:rsidP="00644755">
      <w:pPr>
        <w:pStyle w:val="Akapitzlist"/>
        <w:ind w:left="1440"/>
        <w:jc w:val="both"/>
        <w:rPr>
          <w:rFonts w:ascii="Calibri" w:hAnsi="Calibri" w:cstheme="minorHAnsi"/>
          <w:color w:val="000000" w:themeColor="text1"/>
          <w:sz w:val="20"/>
          <w:szCs w:val="20"/>
        </w:rPr>
      </w:pPr>
      <w:r w:rsidRPr="003D0039">
        <w:rPr>
          <w:rFonts w:asciiTheme="minorHAnsi" w:hAnsiTheme="minorHAnsi" w:cstheme="minorHAnsi"/>
          <w:color w:val="000000" w:themeColor="text1"/>
          <w:sz w:val="22"/>
          <w:szCs w:val="22"/>
        </w:rPr>
        <w:t xml:space="preserve">wykonywanie </w:t>
      </w:r>
      <w:r w:rsidR="00A04416" w:rsidRPr="003D0039">
        <w:rPr>
          <w:rFonts w:asciiTheme="minorHAnsi" w:hAnsiTheme="minorHAnsi" w:cstheme="minorHAnsi"/>
          <w:color w:val="000000" w:themeColor="text1"/>
          <w:sz w:val="22"/>
          <w:szCs w:val="22"/>
        </w:rPr>
        <w:t>robót konstrukcyjno-budowlanych, robót branży sanitarnej, robót branży elektrycznej, robót wykończeniowych.</w:t>
      </w: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Wykonawca zobowiązany jest zrealizować przedmiot zamówienia w terminie: </w:t>
      </w:r>
    </w:p>
    <w:p w14:paraId="476666DC" w14:textId="0987D5DB" w:rsidR="009A5EF7" w:rsidRPr="003168A3" w:rsidRDefault="00DA3701" w:rsidP="009A5EF7">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3168A3">
        <w:rPr>
          <w:rFonts w:asciiTheme="minorHAnsi" w:eastAsiaTheme="minorHAnsi" w:hAnsiTheme="minorHAnsi" w:cstheme="minorHAnsi"/>
          <w:color w:val="000000" w:themeColor="text1"/>
          <w:sz w:val="22"/>
          <w:szCs w:val="22"/>
          <w:lang w:eastAsia="en-US"/>
        </w:rPr>
        <w:t xml:space="preserve">- </w:t>
      </w:r>
      <w:r w:rsidR="001752D4" w:rsidRPr="003168A3">
        <w:rPr>
          <w:rFonts w:asciiTheme="minorHAnsi" w:eastAsiaTheme="minorHAnsi" w:hAnsiTheme="minorHAnsi" w:cstheme="minorHAnsi"/>
          <w:color w:val="000000" w:themeColor="text1"/>
          <w:sz w:val="22"/>
          <w:szCs w:val="22"/>
          <w:lang w:eastAsia="en-US"/>
        </w:rPr>
        <w:t>do 30 maja 2023 roku.</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Pr>
          <w:rFonts w:asciiTheme="minorHAnsi" w:hAnsiTheme="minorHAnsi" w:cstheme="minorHAnsi"/>
          <w:sz w:val="22"/>
          <w:szCs w:val="22"/>
        </w:rPr>
        <w:lastRenderedPageBreak/>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71108940" w:rsidR="00FE3C43" w:rsidRPr="00104486" w:rsidRDefault="00DA3701" w:rsidP="00E54610">
      <w:pPr>
        <w:jc w:val="both"/>
        <w:rPr>
          <w:rFonts w:asciiTheme="minorHAnsi" w:hAnsiTheme="minorHAnsi" w:cstheme="minorHAnsi"/>
          <w:color w:val="000000" w:themeColor="text1"/>
          <w:sz w:val="22"/>
          <w:szCs w:val="22"/>
        </w:rPr>
      </w:pPr>
      <w:r w:rsidRPr="00104486">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104486">
        <w:rPr>
          <w:rFonts w:ascii="Calibri" w:hAnsi="Calibri"/>
          <w:b/>
          <w:color w:val="000000" w:themeColor="text1"/>
          <w:sz w:val="22"/>
          <w:szCs w:val="22"/>
        </w:rPr>
        <w:t xml:space="preserve">co najmniej </w:t>
      </w:r>
      <w:r w:rsidR="00E54610" w:rsidRPr="00104486">
        <w:rPr>
          <w:rFonts w:asciiTheme="minorHAnsi" w:hAnsiTheme="minorHAnsi" w:cstheme="minorHAnsi"/>
          <w:color w:val="000000" w:themeColor="text1"/>
          <w:sz w:val="22"/>
          <w:szCs w:val="22"/>
        </w:rPr>
        <w:t xml:space="preserve">jedną robotę budowlaną, polegającą na budowie lub przebudowie lub rozbudowie </w:t>
      </w:r>
      <w:r w:rsidR="004A389D" w:rsidRPr="00104486">
        <w:rPr>
          <w:rFonts w:asciiTheme="minorHAnsi" w:hAnsiTheme="minorHAnsi" w:cstheme="minorHAnsi"/>
          <w:color w:val="000000" w:themeColor="text1"/>
          <w:sz w:val="22"/>
          <w:szCs w:val="22"/>
        </w:rPr>
        <w:t xml:space="preserve">lub remoncie budynku o wartości </w:t>
      </w:r>
      <w:r w:rsidR="00E54610" w:rsidRPr="00104486">
        <w:rPr>
          <w:rFonts w:asciiTheme="minorHAnsi" w:hAnsiTheme="minorHAnsi" w:cstheme="minorHAnsi"/>
          <w:color w:val="000000" w:themeColor="text1"/>
          <w:sz w:val="22"/>
          <w:szCs w:val="22"/>
        </w:rPr>
        <w:t>minimum</w:t>
      </w:r>
      <w:r w:rsidR="004A389D" w:rsidRPr="00104486">
        <w:rPr>
          <w:rFonts w:asciiTheme="minorHAnsi" w:hAnsiTheme="minorHAnsi" w:cstheme="minorHAnsi"/>
          <w:color w:val="000000" w:themeColor="text1"/>
          <w:sz w:val="22"/>
          <w:szCs w:val="22"/>
        </w:rPr>
        <w:t xml:space="preserve"> 200 tys. złotych brutto.</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6CA34879" w14:textId="6853C3A2" w:rsidR="00A9422C" w:rsidRPr="00644755" w:rsidRDefault="00DA3701" w:rsidP="00D01582">
      <w:pPr>
        <w:jc w:val="both"/>
        <w:rPr>
          <w:rFonts w:asciiTheme="minorHAnsi" w:hAnsiTheme="minorHAnsi" w:cstheme="minorHAnsi"/>
          <w:sz w:val="22"/>
          <w:szCs w:val="22"/>
        </w:rPr>
      </w:pPr>
      <w:r w:rsidRPr="005819BF">
        <w:rPr>
          <w:rFonts w:asciiTheme="minorHAnsi" w:hAnsiTheme="minorHAnsi" w:cstheme="minorHAnsi"/>
          <w:sz w:val="22"/>
          <w:szCs w:val="22"/>
        </w:rPr>
        <w:t xml:space="preserve"> - </w:t>
      </w:r>
      <w:r w:rsidRPr="005819BF">
        <w:rPr>
          <w:rFonts w:asciiTheme="minorHAnsi" w:hAnsiTheme="minorHAnsi" w:cstheme="minorHAnsi"/>
          <w:b/>
          <w:bCs/>
          <w:sz w:val="22"/>
          <w:szCs w:val="22"/>
        </w:rPr>
        <w:t xml:space="preserve">Kierownik budowy w </w:t>
      </w:r>
      <w:r w:rsidRPr="005819BF">
        <w:rPr>
          <w:rFonts w:asciiTheme="minorHAnsi" w:hAnsiTheme="minorHAnsi" w:cstheme="minorHAnsi"/>
          <w:b/>
          <w:bCs/>
          <w:sz w:val="22"/>
          <w:szCs w:val="22"/>
          <w:u w:val="single"/>
        </w:rPr>
        <w:t>specjalności</w:t>
      </w:r>
      <w:r w:rsidR="00644755">
        <w:rPr>
          <w:rFonts w:asciiTheme="minorHAnsi" w:hAnsiTheme="minorHAnsi" w:cstheme="minorHAnsi"/>
          <w:b/>
          <w:bCs/>
          <w:sz w:val="22"/>
          <w:szCs w:val="22"/>
          <w:u w:val="single"/>
        </w:rPr>
        <w:t xml:space="preserve"> konstrukcyjno-budowlanej</w:t>
      </w:r>
      <w:r w:rsidR="00E54610" w:rsidRPr="005819BF">
        <w:rPr>
          <w:rFonts w:asciiTheme="minorHAnsi" w:hAnsiTheme="minorHAnsi" w:cstheme="minorHAnsi"/>
          <w:b/>
          <w:bCs/>
          <w:sz w:val="22"/>
          <w:szCs w:val="22"/>
          <w:u w:val="single"/>
        </w:rPr>
        <w:t xml:space="preserve"> </w:t>
      </w:r>
      <w:r w:rsidRPr="005819BF">
        <w:rPr>
          <w:rStyle w:val="Zakotwiczenieprzypisudolnego"/>
          <w:rFonts w:asciiTheme="minorHAnsi" w:hAnsiTheme="minorHAnsi" w:cstheme="minorHAnsi"/>
          <w:b/>
          <w:bCs/>
          <w:sz w:val="22"/>
          <w:szCs w:val="22"/>
          <w:u w:val="single"/>
        </w:rPr>
        <w:footnoteReference w:id="1"/>
      </w:r>
      <w:r w:rsidRPr="005819BF">
        <w:rPr>
          <w:rFonts w:asciiTheme="minorHAnsi" w:hAnsiTheme="minorHAnsi" w:cstheme="minorHAnsi"/>
          <w:b/>
          <w:bCs/>
          <w:sz w:val="22"/>
          <w:szCs w:val="22"/>
          <w:u w:val="single"/>
        </w:rPr>
        <w:t xml:space="preserve"> </w:t>
      </w:r>
      <w:r w:rsidRPr="005819BF">
        <w:rPr>
          <w:rFonts w:asciiTheme="minorHAnsi" w:hAnsiTheme="minorHAnsi" w:cstheme="minorHAnsi"/>
          <w:sz w:val="22"/>
          <w:szCs w:val="22"/>
          <w:u w:val="single"/>
        </w:rPr>
        <w:t xml:space="preserve"> </w:t>
      </w:r>
      <w:r w:rsidRPr="005819BF">
        <w:rPr>
          <w:rFonts w:asciiTheme="minorHAnsi" w:hAnsiTheme="minorHAnsi" w:cstheme="minorHAnsi"/>
          <w:sz w:val="22"/>
          <w:szCs w:val="22"/>
        </w:rPr>
        <w:t>- minimum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644755">
        <w:rPr>
          <w:rFonts w:asciiTheme="minorHAnsi" w:hAnsiTheme="minorHAnsi" w:cstheme="minorHAnsi"/>
          <w:sz w:val="22"/>
          <w:szCs w:val="22"/>
        </w:rPr>
        <w:t xml:space="preserve">konstrukcyjno-budowlanej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644755">
        <w:rPr>
          <w:rFonts w:asciiTheme="minorHAnsi" w:hAnsiTheme="minorHAnsi" w:cstheme="minorHAnsi"/>
          <w:sz w:val="22"/>
          <w:szCs w:val="22"/>
        </w:rPr>
        <w:t>.</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w:t>
      </w:r>
      <w:r>
        <w:rPr>
          <w:rFonts w:asciiTheme="minorHAnsi" w:eastAsiaTheme="minorHAnsi" w:hAnsiTheme="minorHAnsi" w:cs="CIDFont+F2"/>
          <w:sz w:val="22"/>
          <w:szCs w:val="22"/>
          <w:lang w:eastAsia="en-US"/>
        </w:rPr>
        <w:lastRenderedPageBreak/>
        <w:t>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4" w:name="_Hlk65830759"/>
      <w:r>
        <w:rPr>
          <w:rFonts w:asciiTheme="minorHAnsi" w:hAnsiTheme="minorHAnsi" w:cstheme="minorHAnsi"/>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Pr>
          <w:rFonts w:asciiTheme="minorHAnsi" w:hAnsiTheme="minorHAnsi" w:cstheme="minorHAnsi"/>
          <w:sz w:val="22"/>
          <w:szCs w:val="22"/>
        </w:rPr>
        <w:lastRenderedPageBreak/>
        <w:t>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rsidP="00730CE3">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rsidP="00730CE3">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rsidP="00730CE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r>
        <w:rPr>
          <w:rFonts w:asciiTheme="minorHAnsi" w:eastAsiaTheme="minorHAnsi" w:hAnsiTheme="minorHAnsi" w:cs="CIDFont+F2"/>
          <w:b/>
          <w:bCs/>
          <w:sz w:val="22"/>
          <w:szCs w:val="22"/>
          <w:lang w:eastAsia="en-US"/>
        </w:rPr>
        <w:lastRenderedPageBreak/>
        <w:t>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CE72644"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6B7753F9"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767014">
        <w:rPr>
          <w:rFonts w:asciiTheme="minorHAnsi" w:eastAsia="Arial" w:hAnsiTheme="minorHAnsi" w:cstheme="minorHAnsi"/>
          <w:b/>
          <w:bCs/>
          <w:color w:val="000000"/>
          <w:sz w:val="22"/>
        </w:rPr>
        <w:t xml:space="preserve"> </w:t>
      </w:r>
      <w:r w:rsidR="00DE5E49">
        <w:rPr>
          <w:rFonts w:asciiTheme="minorHAnsi" w:eastAsia="Arial" w:hAnsiTheme="minorHAnsi" w:cstheme="minorHAnsi"/>
          <w:b/>
          <w:bCs/>
          <w:color w:val="000000"/>
          <w:sz w:val="22"/>
        </w:rPr>
        <w:t>6</w:t>
      </w:r>
      <w:r w:rsidR="00767014">
        <w:rPr>
          <w:rFonts w:asciiTheme="minorHAnsi" w:eastAsia="Arial" w:hAnsiTheme="minorHAnsi" w:cstheme="minorHAnsi"/>
          <w:b/>
          <w:bCs/>
          <w:color w:val="000000"/>
          <w:sz w:val="22"/>
        </w:rPr>
        <w:t xml:space="preserve"> </w:t>
      </w:r>
      <w:proofErr w:type="gramStart"/>
      <w:r w:rsidR="00767014">
        <w:rPr>
          <w:rFonts w:asciiTheme="minorHAnsi" w:eastAsia="Arial" w:hAnsiTheme="minorHAnsi" w:cstheme="minorHAnsi"/>
          <w:b/>
          <w:bCs/>
          <w:color w:val="000000"/>
          <w:sz w:val="22"/>
        </w:rPr>
        <w:t>marca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5E282C">
        <w:rPr>
          <w:rFonts w:asciiTheme="minorHAnsi" w:eastAsia="Arial" w:hAnsiTheme="minorHAnsi" w:cstheme="minorHAnsi"/>
          <w:b/>
          <w:bCs/>
          <w:color w:val="000000"/>
          <w:sz w:val="22"/>
        </w:rPr>
        <w:t>3</w:t>
      </w:r>
      <w:proofErr w:type="gramEnd"/>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Wykonawca po raz pierwszy korzystający z Platformy zakupowej, na której Zamawiający prowadzi niniejsze postępowanie winien odpowiednio wcześniej rozpocząć proces składania oferty. Należy </w:t>
      </w:r>
      <w:r>
        <w:rPr>
          <w:rFonts w:ascii="Calibri" w:eastAsiaTheme="minorHAnsi" w:hAnsi="Calibri" w:cs="Calibri"/>
          <w:color w:val="000000"/>
          <w:sz w:val="22"/>
          <w:szCs w:val="22"/>
          <w:lang w:eastAsia="en-US"/>
        </w:rPr>
        <w:lastRenderedPageBreak/>
        <w:t>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lastRenderedPageBreak/>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lastRenderedPageBreak/>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2BE598EE" w:rsidR="00FE3C43" w:rsidRDefault="00C54755">
      <w:pPr>
        <w:pStyle w:val="pkt"/>
        <w:spacing w:before="240" w:after="0" w:line="360" w:lineRule="auto"/>
        <w:ind w:left="780" w:firstLine="0"/>
        <w:rPr>
          <w:rFonts w:ascii="Calibri" w:hAnsi="Calibri"/>
          <w:sz w:val="22"/>
          <w:szCs w:val="22"/>
        </w:rPr>
      </w:pPr>
      <w:proofErr w:type="gramStart"/>
      <w:r>
        <w:rPr>
          <w:rFonts w:ascii="Calibri" w:hAnsi="Calibri"/>
          <w:sz w:val="22"/>
          <w:szCs w:val="22"/>
        </w:rPr>
        <w:t>3.500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sidR="00F86D67">
        <w:rPr>
          <w:rFonts w:ascii="Calibri" w:hAnsi="Calibri"/>
          <w:sz w:val="22"/>
          <w:szCs w:val="22"/>
        </w:rPr>
        <w:t xml:space="preserve"> </w:t>
      </w:r>
      <w:r>
        <w:rPr>
          <w:rFonts w:ascii="Calibri" w:hAnsi="Calibri"/>
          <w:sz w:val="22"/>
          <w:szCs w:val="22"/>
        </w:rPr>
        <w:t>trzy tysiące pięćset</w:t>
      </w:r>
      <w:r w:rsidR="00066847">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55AE72F5"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1A0465">
        <w:rPr>
          <w:rFonts w:asciiTheme="minorHAnsi" w:hAnsiTheme="minorHAnsi" w:cstheme="minorHAnsi"/>
          <w:sz w:val="22"/>
          <w:szCs w:val="22"/>
        </w:rPr>
        <w:t>„</w:t>
      </w:r>
      <w:r w:rsidR="00E0689F">
        <w:rPr>
          <w:rFonts w:asciiTheme="minorHAnsi" w:hAnsiTheme="minorHAnsi" w:cstheme="minorHAnsi"/>
          <w:b/>
          <w:bCs/>
          <w:sz w:val="22"/>
          <w:szCs w:val="22"/>
        </w:rPr>
        <w:t>Dostosowanie wejścia do budynku C wraz z adaptacją pomieszczenia na biuro obsługi osób niepełnosprawnych</w:t>
      </w:r>
      <w:r w:rsidR="00A5761C" w:rsidRPr="001A0465">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04A012D6"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E0689F">
        <w:rPr>
          <w:rFonts w:asciiTheme="minorHAnsi" w:hAnsiTheme="minorHAnsi" w:cstheme="minorHAnsi"/>
          <w:sz w:val="22"/>
          <w:szCs w:val="22"/>
        </w:rPr>
        <w:t xml:space="preserve">i Oliwia Szlagowska-Dymek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11B01DA"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B34508">
        <w:rPr>
          <w:rFonts w:asciiTheme="minorHAnsi" w:eastAsiaTheme="minorHAnsi" w:hAnsiTheme="minorHAnsi" w:cstheme="minorHAnsi"/>
          <w:sz w:val="22"/>
          <w:szCs w:val="22"/>
          <w:lang w:eastAsia="en-US"/>
        </w:rPr>
        <w:t xml:space="preserve"> </w:t>
      </w:r>
      <w:r w:rsidR="00DE5E49">
        <w:rPr>
          <w:rFonts w:asciiTheme="minorHAnsi" w:eastAsiaTheme="minorHAnsi" w:hAnsiTheme="minorHAnsi" w:cstheme="minorHAnsi"/>
          <w:sz w:val="22"/>
          <w:szCs w:val="22"/>
          <w:lang w:eastAsia="en-US"/>
        </w:rPr>
        <w:t>4</w:t>
      </w:r>
      <w:r w:rsidR="00767014">
        <w:rPr>
          <w:rFonts w:asciiTheme="minorHAnsi" w:eastAsiaTheme="minorHAnsi" w:hAnsiTheme="minorHAnsi" w:cstheme="minorHAnsi"/>
          <w:sz w:val="22"/>
          <w:szCs w:val="22"/>
          <w:lang w:eastAsia="en-US"/>
        </w:rPr>
        <w:t xml:space="preserve"> kwietnia</w:t>
      </w:r>
      <w:r w:rsidR="00D41714">
        <w:rPr>
          <w:rFonts w:asciiTheme="minorHAnsi" w:eastAsiaTheme="minorHAnsi" w:hAnsiTheme="minorHAnsi" w:cstheme="minorHAnsi"/>
          <w:sz w:val="22"/>
          <w:szCs w:val="22"/>
          <w:lang w:eastAsia="en-US"/>
        </w:rPr>
        <w:t xml:space="preserve"> </w:t>
      </w:r>
      <w:r w:rsidR="00E13320">
        <w:rPr>
          <w:rFonts w:asciiTheme="minorHAnsi" w:eastAsiaTheme="minorHAnsi" w:hAnsiTheme="minorHAnsi" w:cstheme="minorHAnsi"/>
          <w:sz w:val="22"/>
          <w:szCs w:val="22"/>
          <w:lang w:eastAsia="en-US"/>
        </w:rPr>
        <w:t xml:space="preserve"> </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5CD02C68"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Otwarcie ofert nastąpi niezwłocznie po upływie terminu składania ofert, tj. w dniu</w:t>
      </w:r>
      <w:r w:rsidR="00DE5E49">
        <w:rPr>
          <w:rFonts w:asciiTheme="minorHAnsi" w:hAnsiTheme="minorHAnsi" w:cstheme="minorHAnsi"/>
          <w:b/>
          <w:bCs/>
          <w:sz w:val="22"/>
          <w:szCs w:val="22"/>
        </w:rPr>
        <w:t xml:space="preserve"> 6</w:t>
      </w:r>
      <w:r w:rsidR="00767014">
        <w:rPr>
          <w:rFonts w:asciiTheme="minorHAnsi" w:hAnsiTheme="minorHAnsi" w:cstheme="minorHAnsi"/>
          <w:b/>
          <w:bCs/>
          <w:sz w:val="22"/>
          <w:szCs w:val="22"/>
        </w:rPr>
        <w:t xml:space="preserve"> marca</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lastRenderedPageBreak/>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lastRenderedPageBreak/>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lastRenderedPageBreak/>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03B9450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dokumentacja projektowa</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STWiORB</w:t>
      </w:r>
      <w:proofErr w:type="spellEnd"/>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lastRenderedPageBreak/>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065171B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D8553A5" w14:textId="7EE6E809"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608E49" w14:textId="423F91D0"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C9A5D1" w14:textId="21EB00D2"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8B2D1D" w14:textId="294E8D8C"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5990FCC" w14:textId="1BFFDA15"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15E0A5B" w14:textId="4FC01DC6"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843112B" w14:textId="5FF66919"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B2AD30E" w14:textId="04EF73F1"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3F8C56" w14:textId="2DF7AA64"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1508E94" w14:textId="5A7A8BD8"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53D3A2" w14:textId="6CEAB27C"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2CE2793" w14:textId="39D0F4DD"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4EA08D" w14:textId="0371F8AC"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65DA1D8" w14:textId="1116C0A0"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0E875D8" w14:textId="60FDB064"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F64CCC2" w14:textId="591025E9"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B8B4A2A" w14:textId="09A90407"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40C410F" w14:textId="55289EFC"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680EC7" w14:textId="3D0BAAFB"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3AB2BFD" w14:textId="58C3435A"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5FBC79C" w14:textId="37258570"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57CE464" w14:textId="1352ADD7"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5E3DEF4" w14:textId="71ED2C46"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C88060" w14:textId="50F1C1F5"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5AAC119" w14:textId="62BEC7E7"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C07D15E" w14:textId="62F7E4EE"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B1659DF" w14:textId="0382B0EF"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7CA6A09" w14:textId="3B52B15D"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E6B0B4F" w14:textId="1B9DBD54"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D74FB16" w14:textId="5BD13DFA"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438880" w14:textId="0AD84077"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52DBDEB" w14:textId="66DBAC0C"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46433BC" w14:textId="632171EF"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1CD856" w14:textId="0EA40E0C"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6BB9BAE" w14:textId="26503A54"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EDA735E" w14:textId="4D88C898"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3845B58" w14:textId="57B0F690"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AEFE9F9" w14:textId="20EFD25F"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B6642FB" w14:textId="0D246111"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7AC8066" w14:textId="3FC69DE0"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1A36587" w14:textId="347ACD00"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617547C" w14:textId="281110EF"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C36C47" w14:textId="77777777" w:rsidR="00A2679F" w:rsidRDefault="00A2679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56D3D1DA" w:rsidR="00FE3C43" w:rsidRPr="00181BD2" w:rsidRDefault="00DA3701" w:rsidP="00B34508">
      <w:pPr>
        <w:jc w:val="both"/>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181BD2">
        <w:rPr>
          <w:rFonts w:asciiTheme="minorHAnsi" w:hAnsiTheme="minorHAnsi" w:cstheme="minorHAnsi"/>
          <w:b/>
          <w:sz w:val="22"/>
          <w:szCs w:val="22"/>
        </w:rPr>
        <w:t>„</w:t>
      </w:r>
      <w:r w:rsidR="00B34508">
        <w:rPr>
          <w:rFonts w:asciiTheme="minorHAnsi" w:hAnsiTheme="minorHAnsi" w:cstheme="minorHAnsi"/>
          <w:b/>
          <w:bCs/>
          <w:sz w:val="22"/>
          <w:szCs w:val="22"/>
        </w:rPr>
        <w:t>Dostosowanie wejścia do budynku C wraz z adaptacją pomieszczenia na biuro obsługi osób niepełnosprawnych</w:t>
      </w:r>
      <w:r w:rsidR="0069593D">
        <w:rPr>
          <w:rFonts w:asciiTheme="minorHAnsi" w:hAnsiTheme="minorHAnsi" w:cstheme="minorHAnsi"/>
          <w:b/>
          <w:bCs/>
          <w:sz w:val="22"/>
          <w:szCs w:val="22"/>
        </w:rPr>
        <w:t xml:space="preserve"> </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B34508">
        <w:rPr>
          <w:rFonts w:asciiTheme="minorHAnsi" w:hAnsiTheme="minorHAnsi" w:cstheme="minorHAnsi"/>
          <w:b/>
          <w:sz w:val="22"/>
          <w:szCs w:val="22"/>
        </w:rPr>
        <w:t>3</w:t>
      </w:r>
      <w:r w:rsidR="004F1A02" w:rsidRPr="00181BD2">
        <w:rPr>
          <w:rFonts w:asciiTheme="minorHAnsi" w:hAnsiTheme="minorHAnsi" w:cstheme="minorHAnsi"/>
          <w:b/>
          <w:sz w:val="22"/>
          <w:szCs w:val="22"/>
        </w:rPr>
        <w:t>.202</w:t>
      </w:r>
      <w:r w:rsidR="00F85FC0">
        <w:rPr>
          <w:rFonts w:asciiTheme="minorHAnsi" w:hAnsiTheme="minorHAnsi" w:cstheme="minorHAnsi"/>
          <w:b/>
          <w:sz w:val="22"/>
          <w:szCs w:val="22"/>
        </w:rPr>
        <w:t>3</w:t>
      </w:r>
    </w:p>
    <w:p w14:paraId="7678FD92" w14:textId="77777777" w:rsidR="00FE3C43" w:rsidRPr="00181BD2" w:rsidRDefault="00FE3C43" w:rsidP="00B34508">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5" w:name="_Hlk490814682"/>
      <w:bookmarkStart w:id="16"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5"/>
    </w:p>
    <w:p w14:paraId="316D89BA" w14:textId="47BF538F"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lastRenderedPageBreak/>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F229C6">
        <w:rPr>
          <w:rFonts w:ascii="Calibri" w:hAnsi="Calibri"/>
          <w:b/>
          <w:sz w:val="22"/>
          <w:szCs w:val="22"/>
          <w:u w:val="single"/>
          <w:lang w:eastAsia="en-US"/>
        </w:rPr>
        <w:t xml:space="preserve">w terminie </w:t>
      </w:r>
      <w:r w:rsidR="00FA421E">
        <w:rPr>
          <w:rFonts w:ascii="Calibri" w:hAnsi="Calibri"/>
          <w:b/>
          <w:sz w:val="22"/>
          <w:szCs w:val="22"/>
          <w:u w:val="single"/>
          <w:lang w:eastAsia="en-US"/>
        </w:rPr>
        <w:t>do 30 maja 2023 roku.</w:t>
      </w:r>
      <w:r w:rsidRPr="00E23A5E">
        <w:rPr>
          <w:rFonts w:ascii="Calibri" w:hAnsi="Calibri"/>
          <w:b/>
          <w:sz w:val="22"/>
          <w:szCs w:val="22"/>
          <w:u w:val="single"/>
          <w:lang w:eastAsia="en-US"/>
        </w:rPr>
        <w:t xml:space="preserve"> </w:t>
      </w:r>
      <w:bookmarkEnd w:id="16"/>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7" w:name="_Hlk43112916"/>
      <w:r>
        <w:rPr>
          <w:rFonts w:ascii="Calibri" w:hAnsi="Calibri"/>
          <w:sz w:val="22"/>
          <w:szCs w:val="22"/>
          <w:lang w:eastAsia="en-US"/>
        </w:rPr>
        <w:t xml:space="preserve"> </w:t>
      </w:r>
      <w:bookmarkStart w:id="18" w:name="_Hlk43112678"/>
      <w:r>
        <w:rPr>
          <w:rFonts w:ascii="Calibri" w:hAnsi="Calibri"/>
          <w:b/>
          <w:color w:val="000000"/>
          <w:sz w:val="22"/>
          <w:szCs w:val="22"/>
        </w:rPr>
        <w:t>□</w:t>
      </w:r>
      <w:bookmarkEnd w:id="17"/>
      <w:bookmarkEnd w:id="18"/>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9" w:name="_Hlk63260361"/>
      <w:r>
        <w:rPr>
          <w:rFonts w:asciiTheme="minorHAnsi" w:hAnsiTheme="minorHAnsi" w:cstheme="minorHAnsi"/>
          <w:bCs/>
          <w:sz w:val="22"/>
          <w:szCs w:val="22"/>
        </w:rPr>
        <w:t xml:space="preserve">OŚWIADCZENIE DOTYCZĄCE </w:t>
      </w:r>
      <w:bookmarkEnd w:id="19"/>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4E81EFC4"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r w:rsidR="002B6648">
        <w:rPr>
          <w:rFonts w:asciiTheme="minorHAnsi" w:hAnsiTheme="minorHAnsi" w:cstheme="minorHAnsi"/>
          <w:b/>
          <w:bCs/>
          <w:sz w:val="22"/>
          <w:szCs w:val="22"/>
        </w:rPr>
        <w:t>Dostosowanie wejścia do budynku C wraz z adaptacją pomieszczenia na biuro obsługi osób niepełnosprawnych</w:t>
      </w:r>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w:t>
      </w:r>
      <w:r w:rsidR="002B6648">
        <w:rPr>
          <w:rFonts w:asciiTheme="minorHAnsi" w:hAnsiTheme="minorHAnsi" w:cstheme="minorHAnsi"/>
          <w:spacing w:val="1"/>
          <w:sz w:val="22"/>
          <w:szCs w:val="22"/>
        </w:rPr>
        <w:br/>
      </w:r>
      <w:r w:rsidRPr="00181BD2">
        <w:rPr>
          <w:rFonts w:asciiTheme="minorHAnsi" w:hAnsiTheme="minorHAnsi" w:cstheme="minorHAnsi"/>
          <w:spacing w:val="1"/>
          <w:sz w:val="22"/>
          <w:szCs w:val="22"/>
        </w:rPr>
        <w:t xml:space="preserve">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2B6648">
        <w:rPr>
          <w:rFonts w:asciiTheme="minorHAnsi" w:hAnsiTheme="minorHAnsi" w:cstheme="minorHAnsi"/>
          <w:b/>
          <w:spacing w:val="1"/>
          <w:sz w:val="22"/>
          <w:szCs w:val="22"/>
        </w:rPr>
        <w:t>3</w:t>
      </w:r>
      <w:r w:rsidRPr="00181BD2">
        <w:rPr>
          <w:rFonts w:asciiTheme="minorHAnsi" w:hAnsiTheme="minorHAnsi" w:cstheme="minorHAnsi"/>
          <w:b/>
          <w:spacing w:val="1"/>
          <w:sz w:val="22"/>
          <w:szCs w:val="22"/>
        </w:rPr>
        <w:t>.202</w:t>
      </w:r>
      <w:r w:rsidR="00F85FC0">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0" w:name="_Toc459195142"/>
      <w:r>
        <w:rPr>
          <w:rFonts w:asciiTheme="minorHAnsi" w:hAnsiTheme="minorHAnsi" w:cstheme="minorHAnsi"/>
          <w:bCs/>
          <w:sz w:val="22"/>
          <w:szCs w:val="22"/>
        </w:rPr>
        <w:t xml:space="preserve">Załącznik nr </w:t>
      </w:r>
      <w:bookmarkEnd w:id="20"/>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1" w:name="_Hlk65757815"/>
      <w:bookmarkEnd w:id="21"/>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637B441A"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F75069">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1710)</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5E64E43B"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F24DD3">
        <w:rPr>
          <w:rFonts w:asciiTheme="minorHAnsi" w:hAnsiTheme="minorHAnsi" w:cstheme="minorHAnsi"/>
          <w:b/>
          <w:bCs/>
          <w:sz w:val="22"/>
          <w:szCs w:val="22"/>
        </w:rPr>
        <w:t>Dostosowanie wejścia do budynku C wraz z adaptacją pomieszczenia na biuro obsługi osób niepełnosprawnych</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xml:space="preserve">, </w:t>
      </w:r>
      <w:r w:rsidR="00F24DD3">
        <w:rPr>
          <w:rFonts w:asciiTheme="minorHAnsi" w:hAnsiTheme="minorHAnsi" w:cstheme="minorHAnsi"/>
          <w:spacing w:val="1"/>
          <w:sz w:val="22"/>
          <w:szCs w:val="22"/>
        </w:rPr>
        <w:br/>
      </w:r>
      <w:r w:rsidRPr="000B451D">
        <w:rPr>
          <w:rFonts w:asciiTheme="minorHAnsi" w:hAnsiTheme="minorHAnsi" w:cstheme="minorHAnsi"/>
          <w:spacing w:val="1"/>
          <w:sz w:val="22"/>
          <w:szCs w:val="22"/>
        </w:rPr>
        <w:t>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F24DD3">
        <w:rPr>
          <w:rFonts w:asciiTheme="minorHAnsi" w:hAnsiTheme="minorHAnsi" w:cstheme="minorHAnsi"/>
          <w:spacing w:val="1"/>
          <w:sz w:val="22"/>
          <w:szCs w:val="22"/>
        </w:rPr>
        <w:t>3</w:t>
      </w:r>
      <w:r w:rsidR="004F1A02" w:rsidRPr="000B451D">
        <w:rPr>
          <w:rFonts w:asciiTheme="minorHAnsi" w:hAnsiTheme="minorHAnsi" w:cstheme="minorHAnsi"/>
          <w:spacing w:val="1"/>
          <w:sz w:val="22"/>
          <w:szCs w:val="22"/>
        </w:rPr>
        <w:t>.202</w:t>
      </w:r>
      <w:r w:rsidR="00F85FC0">
        <w:rPr>
          <w:rFonts w:asciiTheme="minorHAnsi" w:hAnsiTheme="minorHAnsi" w:cstheme="minorHAnsi"/>
          <w:spacing w:val="1"/>
          <w:sz w:val="22"/>
          <w:szCs w:val="22"/>
        </w:rPr>
        <w:t>3</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61A121E5"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F24DD3">
        <w:rPr>
          <w:rFonts w:ascii="Calibri" w:hAnsi="Calibri" w:cs="Calibri"/>
          <w:sz w:val="22"/>
          <w:szCs w:val="22"/>
        </w:rPr>
        <w:t>3</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6014F86D"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F24DD3">
        <w:rPr>
          <w:rFonts w:asciiTheme="minorHAnsi" w:hAnsiTheme="minorHAnsi" w:cstheme="minorHAnsi"/>
          <w:b/>
          <w:bCs/>
          <w:sz w:val="22"/>
          <w:szCs w:val="22"/>
        </w:rPr>
        <w:t xml:space="preserve">Dostosowanie wejścia do budynku C wraz z adaptacją pomieszczenia na biuro obsługi osób </w:t>
      </w:r>
      <w:proofErr w:type="gramStart"/>
      <w:r w:rsidR="00F24DD3">
        <w:rPr>
          <w:rFonts w:asciiTheme="minorHAnsi" w:hAnsiTheme="minorHAnsi" w:cstheme="minorHAnsi"/>
          <w:b/>
          <w:bCs/>
          <w:sz w:val="22"/>
          <w:szCs w:val="22"/>
        </w:rPr>
        <w:t>niepełnosprawnych</w:t>
      </w:r>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35D62BCE"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9D1E56">
        <w:rPr>
          <w:rFonts w:ascii="Calibri" w:hAnsi="Calibri" w:cs="Calibri"/>
          <w:sz w:val="22"/>
          <w:szCs w:val="22"/>
        </w:rPr>
        <w:t>3</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29153BF4"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1D6E3A">
        <w:rPr>
          <w:rFonts w:ascii="Calibri" w:hAnsi="Calibri" w:cs="Calibri"/>
          <w:sz w:val="20"/>
          <w:szCs w:val="20"/>
        </w:rPr>
        <w:t>2</w:t>
      </w:r>
      <w:r>
        <w:rPr>
          <w:rFonts w:ascii="Calibri" w:hAnsi="Calibri" w:cs="Calibri"/>
          <w:sz w:val="20"/>
          <w:szCs w:val="20"/>
        </w:rPr>
        <w:t xml:space="preserve"> r., poz. </w:t>
      </w:r>
      <w:r w:rsidR="001D6E3A">
        <w:rPr>
          <w:rFonts w:ascii="Calibri" w:hAnsi="Calibri" w:cs="Calibri"/>
          <w:sz w:val="20"/>
          <w:szCs w:val="20"/>
        </w:rPr>
        <w:t xml:space="preserve">1710 </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4055CAD3"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0B451D">
        <w:rPr>
          <w:rFonts w:asciiTheme="minorHAnsi" w:hAnsiTheme="minorHAnsi" w:cstheme="minorHAnsi"/>
          <w:b/>
          <w:bCs/>
          <w:color w:val="000000"/>
          <w:sz w:val="22"/>
          <w:szCs w:val="22"/>
        </w:rPr>
        <w:t>„</w:t>
      </w:r>
      <w:r w:rsidR="009D1E56">
        <w:rPr>
          <w:rFonts w:asciiTheme="minorHAnsi" w:hAnsiTheme="minorHAnsi" w:cstheme="minorHAnsi"/>
          <w:b/>
          <w:bCs/>
          <w:sz w:val="22"/>
          <w:szCs w:val="22"/>
        </w:rPr>
        <w:t>Dostosowanie wejścia do budynku C wraz z adaptacją pomieszczenia na biuro obsługi osób niepełnosprawnych</w:t>
      </w:r>
      <w:r w:rsidR="00727281" w:rsidRPr="000B451D">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0BC1AFA8" w:rsidR="00FE3C43" w:rsidRDefault="00685AC3">
            <w:pPr>
              <w:widowControl w:val="0"/>
              <w:jc w:val="center"/>
            </w:pPr>
            <w:r w:rsidRPr="00A2679F">
              <w:rPr>
                <w:rFonts w:ascii="Calibri" w:hAnsi="Calibri" w:cs="Calibri"/>
                <w:bCs/>
                <w:color w:val="000000" w:themeColor="text1"/>
                <w:sz w:val="16"/>
                <w:szCs w:val="16"/>
              </w:rPr>
              <w:t>Wartość</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0363CDB6"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852A62">
        <w:rPr>
          <w:rFonts w:ascii="Calibri" w:hAnsi="Calibri" w:cs="Calibri"/>
          <w:sz w:val="22"/>
          <w:szCs w:val="22"/>
        </w:rPr>
        <w:t>3</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6F4C7D05"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674D1D">
        <w:rPr>
          <w:rFonts w:ascii="Calibri" w:hAnsi="Calibri" w:cs="Calibri"/>
          <w:sz w:val="22"/>
          <w:szCs w:val="22"/>
        </w:rPr>
        <w:t>2</w:t>
      </w:r>
      <w:r w:rsidRPr="004B2F84">
        <w:rPr>
          <w:rFonts w:ascii="Calibri" w:hAnsi="Calibri" w:cs="Calibri"/>
          <w:sz w:val="22"/>
          <w:szCs w:val="22"/>
        </w:rPr>
        <w:t xml:space="preserve"> r., poz. </w:t>
      </w:r>
      <w:r w:rsidR="00674D1D">
        <w:rPr>
          <w:rFonts w:ascii="Calibri" w:hAnsi="Calibri" w:cs="Calibri"/>
          <w:sz w:val="22"/>
          <w:szCs w:val="22"/>
        </w:rPr>
        <w:t>1710</w:t>
      </w:r>
      <w:r w:rsidR="000D7BF3">
        <w:rPr>
          <w:rFonts w:ascii="Calibri" w:hAnsi="Calibri" w:cs="Calibri"/>
          <w:sz w:val="22"/>
          <w:szCs w:val="22"/>
        </w:rPr>
        <w:t xml:space="preserve">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06DC9D48" w:rsidR="00FE3C43" w:rsidRPr="00E76957"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852A62">
        <w:rPr>
          <w:rFonts w:asciiTheme="minorHAnsi" w:hAnsiTheme="minorHAnsi" w:cstheme="minorHAnsi"/>
          <w:b/>
          <w:bCs/>
          <w:sz w:val="22"/>
          <w:szCs w:val="22"/>
        </w:rPr>
        <w:t>Dostosowanie wejścia do budynku C wraz z adaptacją pomieszczenia na biuro osób niepełnosprawnych</w:t>
      </w:r>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footerReference w:type="default" r:id="rId28"/>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E777" w14:textId="69D5D345" w:rsidR="001A5B80" w:rsidRDefault="001A5B80">
    <w:pPr>
      <w:pStyle w:val="Stopka"/>
    </w:pPr>
    <w:bookmarkStart w:id="22" w:name="_Hlk112365034"/>
    <w:bookmarkStart w:id="23" w:name="_Hlk112365033"/>
    <w:bookmarkStart w:id="24" w:name="_Hlk112363067"/>
    <w:bookmarkStart w:id="25" w:name="_Hlk112363066"/>
    <w:r>
      <w:rPr>
        <w:noProof/>
      </w:rPr>
      <w:drawing>
        <wp:inline distT="0" distB="0" distL="0" distR="0" wp14:anchorId="3871CE54" wp14:editId="010540BD">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22"/>
    <w:bookmarkEnd w:id="23"/>
    <w:bookmarkEnd w:id="24"/>
    <w:bookmarkEnd w:id="25"/>
    <w:r>
      <w:rPr>
        <w:rFonts w:eastAsia="Calibri"/>
        <w:noProof/>
        <w:color w:val="FF0000"/>
      </w:rPr>
      <w:drawing>
        <wp:inline distT="0" distB="0" distL="0" distR="0" wp14:anchorId="4B16E95D" wp14:editId="490372D2">
          <wp:extent cx="527203" cy="695325"/>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104" cy="70574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4E7E" w14:textId="09D97616" w:rsidR="00446C04" w:rsidRDefault="00446C04">
    <w:pPr>
      <w:pStyle w:val="Nagwek"/>
      <w:rPr>
        <w:rFonts w:hint="eastAsia"/>
      </w:rPr>
    </w:pPr>
    <w:r w:rsidRPr="00B868F5">
      <w:rPr>
        <w:rFonts w:eastAsia="MS Mincho"/>
        <w:noProof/>
        <w:sz w:val="20"/>
        <w:szCs w:val="20"/>
      </w:rPr>
      <w:drawing>
        <wp:inline distT="0" distB="0" distL="0" distR="0" wp14:anchorId="7693F00C" wp14:editId="246CF632">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8B8568F"/>
    <w:multiLevelType w:val="hybridMultilevel"/>
    <w:tmpl w:val="40624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8"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3"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D0E0723"/>
    <w:multiLevelType w:val="hybridMultilevel"/>
    <w:tmpl w:val="E44E285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0"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1"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2"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4"/>
  </w:num>
  <w:num w:numId="3" w16cid:durableId="133984644">
    <w:abstractNumId w:val="30"/>
  </w:num>
  <w:num w:numId="4" w16cid:durableId="389961667">
    <w:abstractNumId w:val="11"/>
  </w:num>
  <w:num w:numId="5" w16cid:durableId="1670476290">
    <w:abstractNumId w:val="0"/>
  </w:num>
  <w:num w:numId="6" w16cid:durableId="1158381001">
    <w:abstractNumId w:val="39"/>
  </w:num>
  <w:num w:numId="7" w16cid:durableId="1797291109">
    <w:abstractNumId w:val="12"/>
  </w:num>
  <w:num w:numId="8" w16cid:durableId="233442587">
    <w:abstractNumId w:val="40"/>
  </w:num>
  <w:num w:numId="9" w16cid:durableId="525757094">
    <w:abstractNumId w:val="17"/>
  </w:num>
  <w:num w:numId="10" w16cid:durableId="585769176">
    <w:abstractNumId w:val="38"/>
  </w:num>
  <w:num w:numId="11" w16cid:durableId="920716083">
    <w:abstractNumId w:val="8"/>
  </w:num>
  <w:num w:numId="12" w16cid:durableId="6371529">
    <w:abstractNumId w:val="13"/>
  </w:num>
  <w:num w:numId="13" w16cid:durableId="1893299691">
    <w:abstractNumId w:val="29"/>
  </w:num>
  <w:num w:numId="14" w16cid:durableId="176773976">
    <w:abstractNumId w:val="36"/>
  </w:num>
  <w:num w:numId="15" w16cid:durableId="2087878294">
    <w:abstractNumId w:val="27"/>
  </w:num>
  <w:num w:numId="16" w16cid:durableId="1692954100">
    <w:abstractNumId w:val="16"/>
  </w:num>
  <w:num w:numId="17" w16cid:durableId="2067798577">
    <w:abstractNumId w:val="2"/>
  </w:num>
  <w:num w:numId="18" w16cid:durableId="495802725">
    <w:abstractNumId w:val="18"/>
  </w:num>
  <w:num w:numId="19" w16cid:durableId="1577399473">
    <w:abstractNumId w:val="23"/>
  </w:num>
  <w:num w:numId="20" w16cid:durableId="931282850">
    <w:abstractNumId w:val="41"/>
  </w:num>
  <w:num w:numId="21" w16cid:durableId="1127429533">
    <w:abstractNumId w:val="5"/>
  </w:num>
  <w:num w:numId="22" w16cid:durableId="163060375">
    <w:abstractNumId w:val="6"/>
  </w:num>
  <w:num w:numId="23" w16cid:durableId="1466192046">
    <w:abstractNumId w:val="31"/>
  </w:num>
  <w:num w:numId="24" w16cid:durableId="1001010287">
    <w:abstractNumId w:val="14"/>
  </w:num>
  <w:num w:numId="25" w16cid:durableId="1367440043">
    <w:abstractNumId w:val="24"/>
  </w:num>
  <w:num w:numId="26" w16cid:durableId="158545715">
    <w:abstractNumId w:val="42"/>
  </w:num>
  <w:num w:numId="27" w16cid:durableId="1665355766">
    <w:abstractNumId w:val="32"/>
  </w:num>
  <w:num w:numId="28" w16cid:durableId="2081949806">
    <w:abstractNumId w:val="35"/>
  </w:num>
  <w:num w:numId="29" w16cid:durableId="1862234687">
    <w:abstractNumId w:val="45"/>
  </w:num>
  <w:num w:numId="30" w16cid:durableId="722096500">
    <w:abstractNumId w:val="1"/>
  </w:num>
  <w:num w:numId="31" w16cid:durableId="1900703130">
    <w:abstractNumId w:val="22"/>
  </w:num>
  <w:num w:numId="32" w16cid:durableId="1381636621">
    <w:abstractNumId w:val="7"/>
  </w:num>
  <w:num w:numId="33" w16cid:durableId="1098411242">
    <w:abstractNumId w:val="19"/>
  </w:num>
  <w:num w:numId="34" w16cid:durableId="1240095859">
    <w:abstractNumId w:val="21"/>
  </w:num>
  <w:num w:numId="35" w16cid:durableId="1548375928">
    <w:abstractNumId w:val="43"/>
  </w:num>
  <w:num w:numId="36" w16cid:durableId="79639191">
    <w:abstractNumId w:val="34"/>
  </w:num>
  <w:num w:numId="37" w16cid:durableId="338776307">
    <w:abstractNumId w:val="9"/>
  </w:num>
  <w:num w:numId="38" w16cid:durableId="104809805">
    <w:abstractNumId w:val="28"/>
  </w:num>
  <w:num w:numId="39" w16cid:durableId="1473715716">
    <w:abstractNumId w:val="26"/>
  </w:num>
  <w:num w:numId="40" w16cid:durableId="1366517230">
    <w:abstractNumId w:val="25"/>
  </w:num>
  <w:num w:numId="41" w16cid:durableId="1753429113">
    <w:abstractNumId w:val="33"/>
  </w:num>
  <w:num w:numId="42" w16cid:durableId="1880434061">
    <w:abstractNumId w:val="20"/>
  </w:num>
  <w:num w:numId="43" w16cid:durableId="280453967">
    <w:abstractNumId w:val="10"/>
  </w:num>
  <w:num w:numId="44" w16cid:durableId="1656105252">
    <w:abstractNumId w:val="4"/>
  </w:num>
  <w:num w:numId="45" w16cid:durableId="323626107">
    <w:abstractNumId w:val="15"/>
  </w:num>
  <w:num w:numId="46" w16cid:durableId="11692543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3141B"/>
    <w:rsid w:val="000471EC"/>
    <w:rsid w:val="00062204"/>
    <w:rsid w:val="00066847"/>
    <w:rsid w:val="00072230"/>
    <w:rsid w:val="00086803"/>
    <w:rsid w:val="00090FC5"/>
    <w:rsid w:val="00096C1C"/>
    <w:rsid w:val="000B451D"/>
    <w:rsid w:val="000B4A59"/>
    <w:rsid w:val="000D3609"/>
    <w:rsid w:val="000D7BF3"/>
    <w:rsid w:val="000E1A13"/>
    <w:rsid w:val="000E48D4"/>
    <w:rsid w:val="000E4976"/>
    <w:rsid w:val="000E6892"/>
    <w:rsid w:val="000F3019"/>
    <w:rsid w:val="00104486"/>
    <w:rsid w:val="00110B2E"/>
    <w:rsid w:val="001147F2"/>
    <w:rsid w:val="00115AC4"/>
    <w:rsid w:val="00126A44"/>
    <w:rsid w:val="00133403"/>
    <w:rsid w:val="00141A89"/>
    <w:rsid w:val="00150125"/>
    <w:rsid w:val="001504F3"/>
    <w:rsid w:val="001527A2"/>
    <w:rsid w:val="001572C5"/>
    <w:rsid w:val="00161283"/>
    <w:rsid w:val="0017382F"/>
    <w:rsid w:val="00174474"/>
    <w:rsid w:val="001752D4"/>
    <w:rsid w:val="00181BD2"/>
    <w:rsid w:val="00184136"/>
    <w:rsid w:val="001A0465"/>
    <w:rsid w:val="001A5AE6"/>
    <w:rsid w:val="001A5B80"/>
    <w:rsid w:val="001A6791"/>
    <w:rsid w:val="001B2959"/>
    <w:rsid w:val="001B31B1"/>
    <w:rsid w:val="001B653E"/>
    <w:rsid w:val="001B7661"/>
    <w:rsid w:val="001C306F"/>
    <w:rsid w:val="001D31F5"/>
    <w:rsid w:val="001D3652"/>
    <w:rsid w:val="001D6E3A"/>
    <w:rsid w:val="001E06A1"/>
    <w:rsid w:val="001E462F"/>
    <w:rsid w:val="001E6D4B"/>
    <w:rsid w:val="001F5323"/>
    <w:rsid w:val="00203DAC"/>
    <w:rsid w:val="002060A2"/>
    <w:rsid w:val="00213AB9"/>
    <w:rsid w:val="0021480A"/>
    <w:rsid w:val="00254B9D"/>
    <w:rsid w:val="002801BD"/>
    <w:rsid w:val="00281E3C"/>
    <w:rsid w:val="00281FE2"/>
    <w:rsid w:val="00286C26"/>
    <w:rsid w:val="002901D4"/>
    <w:rsid w:val="00294BD3"/>
    <w:rsid w:val="002A4B5F"/>
    <w:rsid w:val="002A518C"/>
    <w:rsid w:val="002B1720"/>
    <w:rsid w:val="002B6648"/>
    <w:rsid w:val="002D66B6"/>
    <w:rsid w:val="002E5BC2"/>
    <w:rsid w:val="002E68A0"/>
    <w:rsid w:val="002E788A"/>
    <w:rsid w:val="002F41B3"/>
    <w:rsid w:val="002F5B36"/>
    <w:rsid w:val="002F7B59"/>
    <w:rsid w:val="00306AD5"/>
    <w:rsid w:val="003168A3"/>
    <w:rsid w:val="00326154"/>
    <w:rsid w:val="00331F87"/>
    <w:rsid w:val="003564C2"/>
    <w:rsid w:val="00356F04"/>
    <w:rsid w:val="00363689"/>
    <w:rsid w:val="003640E7"/>
    <w:rsid w:val="00366C62"/>
    <w:rsid w:val="003768EB"/>
    <w:rsid w:val="00381AB1"/>
    <w:rsid w:val="00386FAC"/>
    <w:rsid w:val="00391137"/>
    <w:rsid w:val="003A29D6"/>
    <w:rsid w:val="003B3A98"/>
    <w:rsid w:val="003C3472"/>
    <w:rsid w:val="003C47B7"/>
    <w:rsid w:val="003D0039"/>
    <w:rsid w:val="003D24AA"/>
    <w:rsid w:val="003D5DBF"/>
    <w:rsid w:val="003E5D1A"/>
    <w:rsid w:val="003E7490"/>
    <w:rsid w:val="00417346"/>
    <w:rsid w:val="00421057"/>
    <w:rsid w:val="00425B3F"/>
    <w:rsid w:val="00443D9D"/>
    <w:rsid w:val="00444F41"/>
    <w:rsid w:val="00446C04"/>
    <w:rsid w:val="00451F48"/>
    <w:rsid w:val="004546BD"/>
    <w:rsid w:val="00462414"/>
    <w:rsid w:val="00476FCA"/>
    <w:rsid w:val="00491D12"/>
    <w:rsid w:val="00492498"/>
    <w:rsid w:val="00494CA0"/>
    <w:rsid w:val="00495429"/>
    <w:rsid w:val="004A389D"/>
    <w:rsid w:val="004A6A7F"/>
    <w:rsid w:val="004A7415"/>
    <w:rsid w:val="004B1374"/>
    <w:rsid w:val="004B2F84"/>
    <w:rsid w:val="004C0A5F"/>
    <w:rsid w:val="004D6C1D"/>
    <w:rsid w:val="004E2484"/>
    <w:rsid w:val="004E79BC"/>
    <w:rsid w:val="004F1A02"/>
    <w:rsid w:val="004F27DF"/>
    <w:rsid w:val="0050205F"/>
    <w:rsid w:val="00502607"/>
    <w:rsid w:val="00503D5B"/>
    <w:rsid w:val="00504FC4"/>
    <w:rsid w:val="0050776E"/>
    <w:rsid w:val="00516183"/>
    <w:rsid w:val="0052225E"/>
    <w:rsid w:val="005237E2"/>
    <w:rsid w:val="005349F3"/>
    <w:rsid w:val="00535113"/>
    <w:rsid w:val="00551319"/>
    <w:rsid w:val="005579E5"/>
    <w:rsid w:val="0056248F"/>
    <w:rsid w:val="0056343F"/>
    <w:rsid w:val="005819BF"/>
    <w:rsid w:val="005838B3"/>
    <w:rsid w:val="00585EDF"/>
    <w:rsid w:val="005916EE"/>
    <w:rsid w:val="00595F79"/>
    <w:rsid w:val="005B39CA"/>
    <w:rsid w:val="005B6310"/>
    <w:rsid w:val="005B7E43"/>
    <w:rsid w:val="005C0992"/>
    <w:rsid w:val="005C645E"/>
    <w:rsid w:val="005E282C"/>
    <w:rsid w:val="005E6CAC"/>
    <w:rsid w:val="005F7632"/>
    <w:rsid w:val="0060127E"/>
    <w:rsid w:val="006037B3"/>
    <w:rsid w:val="006154B0"/>
    <w:rsid w:val="00634A8B"/>
    <w:rsid w:val="00635FED"/>
    <w:rsid w:val="00644755"/>
    <w:rsid w:val="00655A1D"/>
    <w:rsid w:val="00656B3A"/>
    <w:rsid w:val="006640BC"/>
    <w:rsid w:val="00671615"/>
    <w:rsid w:val="00674D1D"/>
    <w:rsid w:val="00676A25"/>
    <w:rsid w:val="00685AC3"/>
    <w:rsid w:val="00690250"/>
    <w:rsid w:val="00691443"/>
    <w:rsid w:val="0069593D"/>
    <w:rsid w:val="00695E43"/>
    <w:rsid w:val="00697AC7"/>
    <w:rsid w:val="006B2448"/>
    <w:rsid w:val="006B5F83"/>
    <w:rsid w:val="006D4DCA"/>
    <w:rsid w:val="006E1F01"/>
    <w:rsid w:val="006E7F1B"/>
    <w:rsid w:val="00704EE1"/>
    <w:rsid w:val="00705FA5"/>
    <w:rsid w:val="00711605"/>
    <w:rsid w:val="0072068D"/>
    <w:rsid w:val="00727281"/>
    <w:rsid w:val="00730CE3"/>
    <w:rsid w:val="00761888"/>
    <w:rsid w:val="007630B2"/>
    <w:rsid w:val="007637B5"/>
    <w:rsid w:val="00767014"/>
    <w:rsid w:val="007816B4"/>
    <w:rsid w:val="00782D65"/>
    <w:rsid w:val="0078673C"/>
    <w:rsid w:val="0079436F"/>
    <w:rsid w:val="007A0C56"/>
    <w:rsid w:val="007B4C0A"/>
    <w:rsid w:val="007B5ABF"/>
    <w:rsid w:val="007C2BB9"/>
    <w:rsid w:val="007C2F22"/>
    <w:rsid w:val="007E2DA7"/>
    <w:rsid w:val="007E4D82"/>
    <w:rsid w:val="007F5DA1"/>
    <w:rsid w:val="008032E9"/>
    <w:rsid w:val="00806FC5"/>
    <w:rsid w:val="0081064B"/>
    <w:rsid w:val="00820072"/>
    <w:rsid w:val="00830B4D"/>
    <w:rsid w:val="00852A62"/>
    <w:rsid w:val="00852F4D"/>
    <w:rsid w:val="00855554"/>
    <w:rsid w:val="00884FA3"/>
    <w:rsid w:val="00886755"/>
    <w:rsid w:val="008A39D4"/>
    <w:rsid w:val="008C3623"/>
    <w:rsid w:val="008C6D3D"/>
    <w:rsid w:val="008D1967"/>
    <w:rsid w:val="008E1A12"/>
    <w:rsid w:val="008E1A1E"/>
    <w:rsid w:val="008F565E"/>
    <w:rsid w:val="00907F39"/>
    <w:rsid w:val="00912355"/>
    <w:rsid w:val="00913B18"/>
    <w:rsid w:val="009221A6"/>
    <w:rsid w:val="00926FDA"/>
    <w:rsid w:val="00937902"/>
    <w:rsid w:val="009417F9"/>
    <w:rsid w:val="00946C09"/>
    <w:rsid w:val="0096393F"/>
    <w:rsid w:val="00963A72"/>
    <w:rsid w:val="00966DBE"/>
    <w:rsid w:val="00990DBC"/>
    <w:rsid w:val="00992FDB"/>
    <w:rsid w:val="0099400E"/>
    <w:rsid w:val="009A15BB"/>
    <w:rsid w:val="009A1C73"/>
    <w:rsid w:val="009A5EF7"/>
    <w:rsid w:val="009B1714"/>
    <w:rsid w:val="009D1E56"/>
    <w:rsid w:val="009D3684"/>
    <w:rsid w:val="009D4533"/>
    <w:rsid w:val="009E372A"/>
    <w:rsid w:val="009E564D"/>
    <w:rsid w:val="009F4955"/>
    <w:rsid w:val="00A00430"/>
    <w:rsid w:val="00A02C79"/>
    <w:rsid w:val="00A04416"/>
    <w:rsid w:val="00A1176B"/>
    <w:rsid w:val="00A17DC3"/>
    <w:rsid w:val="00A203AE"/>
    <w:rsid w:val="00A2679F"/>
    <w:rsid w:val="00A50080"/>
    <w:rsid w:val="00A548E0"/>
    <w:rsid w:val="00A574BD"/>
    <w:rsid w:val="00A5761C"/>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4508"/>
    <w:rsid w:val="00B368FD"/>
    <w:rsid w:val="00B54723"/>
    <w:rsid w:val="00B61DD4"/>
    <w:rsid w:val="00B66001"/>
    <w:rsid w:val="00B708FD"/>
    <w:rsid w:val="00B70A53"/>
    <w:rsid w:val="00B754A3"/>
    <w:rsid w:val="00B8091E"/>
    <w:rsid w:val="00B859A2"/>
    <w:rsid w:val="00BA6EFD"/>
    <w:rsid w:val="00BA79F1"/>
    <w:rsid w:val="00BB6122"/>
    <w:rsid w:val="00BD6735"/>
    <w:rsid w:val="00BD7AFB"/>
    <w:rsid w:val="00BE118C"/>
    <w:rsid w:val="00BF0F65"/>
    <w:rsid w:val="00BF142D"/>
    <w:rsid w:val="00C000D0"/>
    <w:rsid w:val="00C00E85"/>
    <w:rsid w:val="00C04FDD"/>
    <w:rsid w:val="00C14156"/>
    <w:rsid w:val="00C32EDE"/>
    <w:rsid w:val="00C45A2A"/>
    <w:rsid w:val="00C5148C"/>
    <w:rsid w:val="00C54755"/>
    <w:rsid w:val="00C7589D"/>
    <w:rsid w:val="00C80A4A"/>
    <w:rsid w:val="00C9222F"/>
    <w:rsid w:val="00CA2E63"/>
    <w:rsid w:val="00CA3415"/>
    <w:rsid w:val="00CC0079"/>
    <w:rsid w:val="00CC4E98"/>
    <w:rsid w:val="00CD66C4"/>
    <w:rsid w:val="00CD6B39"/>
    <w:rsid w:val="00CF1F4C"/>
    <w:rsid w:val="00D01582"/>
    <w:rsid w:val="00D11FED"/>
    <w:rsid w:val="00D16643"/>
    <w:rsid w:val="00D16CF9"/>
    <w:rsid w:val="00D41714"/>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D1D37"/>
    <w:rsid w:val="00DD2B33"/>
    <w:rsid w:val="00DD6777"/>
    <w:rsid w:val="00DD7950"/>
    <w:rsid w:val="00DE2BF0"/>
    <w:rsid w:val="00DE5E49"/>
    <w:rsid w:val="00DE781D"/>
    <w:rsid w:val="00DE7B00"/>
    <w:rsid w:val="00DF1947"/>
    <w:rsid w:val="00E00F20"/>
    <w:rsid w:val="00E0370F"/>
    <w:rsid w:val="00E0689F"/>
    <w:rsid w:val="00E12839"/>
    <w:rsid w:val="00E13320"/>
    <w:rsid w:val="00E15B83"/>
    <w:rsid w:val="00E23A5E"/>
    <w:rsid w:val="00E259AC"/>
    <w:rsid w:val="00E3469C"/>
    <w:rsid w:val="00E37A60"/>
    <w:rsid w:val="00E41C92"/>
    <w:rsid w:val="00E54610"/>
    <w:rsid w:val="00E5519F"/>
    <w:rsid w:val="00E55628"/>
    <w:rsid w:val="00E60488"/>
    <w:rsid w:val="00E66269"/>
    <w:rsid w:val="00E67F1E"/>
    <w:rsid w:val="00E72877"/>
    <w:rsid w:val="00E7321F"/>
    <w:rsid w:val="00E75423"/>
    <w:rsid w:val="00E76957"/>
    <w:rsid w:val="00E8637D"/>
    <w:rsid w:val="00E95EEB"/>
    <w:rsid w:val="00EA0B10"/>
    <w:rsid w:val="00EA487B"/>
    <w:rsid w:val="00EA4DE7"/>
    <w:rsid w:val="00EB2FE9"/>
    <w:rsid w:val="00EB3353"/>
    <w:rsid w:val="00EB6D67"/>
    <w:rsid w:val="00EB7BF1"/>
    <w:rsid w:val="00EC48C9"/>
    <w:rsid w:val="00ED2172"/>
    <w:rsid w:val="00ED4CDC"/>
    <w:rsid w:val="00ED5EEE"/>
    <w:rsid w:val="00EE1968"/>
    <w:rsid w:val="00EE1BFE"/>
    <w:rsid w:val="00EE65DE"/>
    <w:rsid w:val="00F045F8"/>
    <w:rsid w:val="00F10E0E"/>
    <w:rsid w:val="00F135D0"/>
    <w:rsid w:val="00F229C6"/>
    <w:rsid w:val="00F2433B"/>
    <w:rsid w:val="00F24DD3"/>
    <w:rsid w:val="00F27AA1"/>
    <w:rsid w:val="00F35955"/>
    <w:rsid w:val="00F47859"/>
    <w:rsid w:val="00F74544"/>
    <w:rsid w:val="00F74823"/>
    <w:rsid w:val="00F75069"/>
    <w:rsid w:val="00F77357"/>
    <w:rsid w:val="00F85FC0"/>
    <w:rsid w:val="00F86AEF"/>
    <w:rsid w:val="00F86D67"/>
    <w:rsid w:val="00F9038C"/>
    <w:rsid w:val="00F91C18"/>
    <w:rsid w:val="00F953E4"/>
    <w:rsid w:val="00FA421E"/>
    <w:rsid w:val="00FB2136"/>
    <w:rsid w:val="00FB244F"/>
    <w:rsid w:val="00FB289C"/>
    <w:rsid w:val="00FB55DE"/>
    <w:rsid w:val="00FD4225"/>
    <w:rsid w:val="00FD6583"/>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oter" Target="footer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37</Pages>
  <Words>11961</Words>
  <Characters>71772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64</cp:revision>
  <cp:lastPrinted>2023-02-10T08:05:00Z</cp:lastPrinted>
  <dcterms:created xsi:type="dcterms:W3CDTF">2023-01-24T13:43:00Z</dcterms:created>
  <dcterms:modified xsi:type="dcterms:W3CDTF">2023-02-17T10:22:00Z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