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67" w:type="dxa"/>
        <w:tblInd w:w="4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67"/>
      </w:tblGrid>
      <w:tr w:rsidR="00FA74BA" w14:paraId="43A93EA7" w14:textId="77777777" w:rsidTr="00FA74BA">
        <w:trPr>
          <w:trHeight w:val="977"/>
        </w:trPr>
        <w:tc>
          <w:tcPr>
            <w:tcW w:w="1356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9" w:type="dxa"/>
              <w:bottom w:w="0" w:type="dxa"/>
              <w:right w:w="24" w:type="dxa"/>
            </w:tcMar>
          </w:tcPr>
          <w:p w14:paraId="1AF4DE7D" w14:textId="77777777" w:rsidR="00FA74BA" w:rsidRDefault="00FA74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081F14" w14:textId="77777777" w:rsidR="00FA74BA" w:rsidRDefault="00FA74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D. Oferuję (oferujemy) wykonanie niniejszego zamówienia zgodnie z warunkami określonymi w SWZ </w:t>
            </w:r>
          </w:p>
          <w:p w14:paraId="359D088D" w14:textId="77777777" w:rsidR="00FA74BA" w:rsidRDefault="00FA74B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4A46510" w14:textId="77777777" w:rsidR="00551E0E" w:rsidRDefault="00551E0E" w:rsidP="00551E0E">
            <w:pPr>
              <w:pStyle w:val="Akapitzli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Niniejszym oferujemy realizację przedmiotu zamówienia za ŁĄCZNĄ CENĘ BRUTTO:</w:t>
            </w:r>
          </w:p>
          <w:p w14:paraId="11C60D21" w14:textId="77777777" w:rsidR="00551E0E" w:rsidRDefault="00551E0E" w:rsidP="00551E0E">
            <w:pPr>
              <w:pStyle w:val="Akapitzli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F25731" w14:textId="77777777" w:rsidR="00551E0E" w:rsidRDefault="00551E0E" w:rsidP="00551E0E">
            <w:pPr>
              <w:pStyle w:val="Akapitzli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80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ZAKRES PODSTAWOWY (dot. 180 opraw oświetleniowych)</w:t>
            </w:r>
          </w:p>
          <w:p w14:paraId="6D07F972" w14:textId="77777777" w:rsidR="00551E0E" w:rsidRPr="00AE5C07" w:rsidRDefault="00551E0E" w:rsidP="00551E0E">
            <w:pPr>
              <w:pStyle w:val="Akapitzli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F973FC" w14:textId="77777777" w:rsidR="00551E0E" w:rsidRPr="00AE5C07" w:rsidRDefault="00551E0E" w:rsidP="00551E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................................................ zł  (słownie: ……..), </w:t>
            </w:r>
          </w:p>
          <w:p w14:paraId="2DE38834" w14:textId="77777777" w:rsidR="00551E0E" w:rsidRPr="00AE5C07" w:rsidRDefault="00551E0E" w:rsidP="00551E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tym podatek </w:t>
            </w:r>
            <w:r w:rsidRPr="00AE5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VAT</w:t>
            </w:r>
            <w:r w:rsidRPr="00AE5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wysokości ….., kwocie: ……… (słownie: ……..), </w:t>
            </w:r>
          </w:p>
          <w:p w14:paraId="0CECFDD3" w14:textId="77777777" w:rsidR="00551E0E" w:rsidRPr="00E71D18" w:rsidRDefault="00551E0E" w:rsidP="00551E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kwota </w:t>
            </w:r>
            <w:r w:rsidRPr="00AE5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netto</w:t>
            </w:r>
            <w:r w:rsidRPr="00AE5C07">
              <w:rPr>
                <w:rFonts w:ascii="Times New Roman" w:hAnsi="Times New Roman" w:cs="Times New Roman"/>
                <w:bCs/>
                <w:sz w:val="24"/>
                <w:szCs w:val="24"/>
              </w:rPr>
              <w:t>: ………….. (słownie: ………….)</w:t>
            </w:r>
          </w:p>
          <w:p w14:paraId="7AD22D57" w14:textId="77777777" w:rsidR="00551E0E" w:rsidRDefault="00551E0E" w:rsidP="0055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224A74" w14:textId="77777777" w:rsidR="00551E0E" w:rsidRPr="00AE5C07" w:rsidRDefault="00551E0E" w:rsidP="0055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b/>
                <w:sz w:val="24"/>
                <w:szCs w:val="24"/>
              </w:rPr>
              <w:t>Oferujemy udzielenie gwarancji i rękojmi jakośc</w:t>
            </w:r>
            <w:r w:rsidRPr="00AE5C07">
              <w:rPr>
                <w:rFonts w:ascii="Times New Roman" w:hAnsi="Times New Roman" w:cs="Times New Roman"/>
                <w:sz w:val="24"/>
                <w:szCs w:val="24"/>
              </w:rPr>
              <w:t>i dla przedmiotu zamówienia na :</w:t>
            </w:r>
          </w:p>
          <w:p w14:paraId="7A8F3B0C" w14:textId="77777777" w:rsidR="00551E0E" w:rsidRPr="00AE5C07" w:rsidRDefault="00551E0E" w:rsidP="00551E0E">
            <w:pPr>
              <w:pStyle w:val="Akapitzlist"/>
              <w:tabs>
                <w:tab w:val="left" w:pos="0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– roboty budowlane  </w:t>
            </w:r>
            <w:r w:rsidRPr="00AE5C07">
              <w:rPr>
                <w:rFonts w:ascii="Times New Roman" w:hAnsi="Times New Roman" w:cs="Times New Roman"/>
                <w:sz w:val="24"/>
                <w:szCs w:val="24"/>
              </w:rPr>
              <w:t xml:space="preserve">na okres … miesięcy, </w:t>
            </w:r>
          </w:p>
          <w:p w14:paraId="63D945C0" w14:textId="77777777" w:rsidR="00551E0E" w:rsidRPr="00AE5C07" w:rsidRDefault="00551E0E" w:rsidP="00551E0E">
            <w:pPr>
              <w:pStyle w:val="Akapitzlist"/>
              <w:tabs>
                <w:tab w:val="left" w:pos="0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materiały </w:t>
            </w:r>
            <w:r w:rsidRPr="00AE5C07">
              <w:rPr>
                <w:rFonts w:ascii="Times New Roman" w:hAnsi="Times New Roman" w:cs="Times New Roman"/>
                <w:sz w:val="24"/>
                <w:szCs w:val="24"/>
              </w:rPr>
              <w:t>na okres … miesięcy,</w:t>
            </w:r>
          </w:p>
          <w:p w14:paraId="2155C379" w14:textId="77777777" w:rsidR="00551E0E" w:rsidRDefault="00551E0E" w:rsidP="00551E0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sz w:val="24"/>
                <w:szCs w:val="24"/>
              </w:rPr>
              <w:t>licząc od daty podpisania protokołu odbioru końcowego przedmiotu umowy.</w:t>
            </w:r>
          </w:p>
          <w:p w14:paraId="7238C1EF" w14:textId="77777777" w:rsidR="00551E0E" w:rsidRDefault="00551E0E" w:rsidP="00551E0E">
            <w:pPr>
              <w:pStyle w:val="Akapitzlist"/>
              <w:spacing w:line="259" w:lineRule="auto"/>
              <w:ind w:left="108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0674EAE2" w14:textId="77777777" w:rsidR="00551E0E" w:rsidRDefault="00551E0E" w:rsidP="00551E0E">
            <w:pPr>
              <w:pStyle w:val="Akapitzli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80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 xml:space="preserve">ZAKRES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opcjonalny (dot. 45</w:t>
            </w:r>
            <w:r w:rsidRPr="0075180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 xml:space="preserve"> opraw oświetleniowych)</w:t>
            </w:r>
          </w:p>
          <w:p w14:paraId="4E6399B9" w14:textId="77777777" w:rsidR="00551E0E" w:rsidRPr="00AE5C07" w:rsidRDefault="00551E0E" w:rsidP="00551E0E">
            <w:pPr>
              <w:pStyle w:val="Akapitzli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0D1BD5" w14:textId="77777777" w:rsidR="00551E0E" w:rsidRPr="00AE5C07" w:rsidRDefault="00551E0E" w:rsidP="00551E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................................................ zł  (słownie: ……..), </w:t>
            </w:r>
          </w:p>
          <w:p w14:paraId="37F19B1D" w14:textId="77777777" w:rsidR="00551E0E" w:rsidRPr="00AE5C07" w:rsidRDefault="00551E0E" w:rsidP="00551E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tym podatek </w:t>
            </w:r>
            <w:r w:rsidRPr="00AE5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VAT</w:t>
            </w:r>
            <w:r w:rsidRPr="00AE5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wysokości ….., kwocie: ……… (słownie: ……..), </w:t>
            </w:r>
          </w:p>
          <w:p w14:paraId="4AD86E1E" w14:textId="77777777" w:rsidR="00551E0E" w:rsidRPr="00E71D18" w:rsidRDefault="00551E0E" w:rsidP="00551E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kwota </w:t>
            </w:r>
            <w:r w:rsidRPr="00AE5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netto</w:t>
            </w:r>
            <w:r w:rsidRPr="00AE5C07">
              <w:rPr>
                <w:rFonts w:ascii="Times New Roman" w:hAnsi="Times New Roman" w:cs="Times New Roman"/>
                <w:bCs/>
                <w:sz w:val="24"/>
                <w:szCs w:val="24"/>
              </w:rPr>
              <w:t>: ………….. (słownie: ………….)</w:t>
            </w:r>
          </w:p>
          <w:p w14:paraId="6C0552C8" w14:textId="77777777" w:rsidR="00551E0E" w:rsidRDefault="00551E0E" w:rsidP="0055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45B35A" w14:textId="77777777" w:rsidR="00551E0E" w:rsidRPr="00AE5C07" w:rsidRDefault="00551E0E" w:rsidP="0055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b/>
                <w:sz w:val="24"/>
                <w:szCs w:val="24"/>
              </w:rPr>
              <w:t>Oferujemy udzielenie gwarancji i rękojmi jakośc</w:t>
            </w:r>
            <w:r w:rsidRPr="00AE5C07">
              <w:rPr>
                <w:rFonts w:ascii="Times New Roman" w:hAnsi="Times New Roman" w:cs="Times New Roman"/>
                <w:sz w:val="24"/>
                <w:szCs w:val="24"/>
              </w:rPr>
              <w:t>i dla przedmiotu zamówienia na :</w:t>
            </w:r>
          </w:p>
          <w:p w14:paraId="43FE3E5D" w14:textId="77777777" w:rsidR="00551E0E" w:rsidRPr="00AE5C07" w:rsidRDefault="00551E0E" w:rsidP="00551E0E">
            <w:pPr>
              <w:pStyle w:val="Akapitzlist"/>
              <w:tabs>
                <w:tab w:val="left" w:pos="0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– roboty budowlane  </w:t>
            </w:r>
            <w:r w:rsidRPr="00AE5C07">
              <w:rPr>
                <w:rFonts w:ascii="Times New Roman" w:hAnsi="Times New Roman" w:cs="Times New Roman"/>
                <w:sz w:val="24"/>
                <w:szCs w:val="24"/>
              </w:rPr>
              <w:t xml:space="preserve">na okres … miesięcy, </w:t>
            </w:r>
          </w:p>
          <w:p w14:paraId="0BAB583F" w14:textId="77777777" w:rsidR="00551E0E" w:rsidRPr="00AE5C07" w:rsidRDefault="00551E0E" w:rsidP="00551E0E">
            <w:pPr>
              <w:pStyle w:val="Akapitzlist"/>
              <w:tabs>
                <w:tab w:val="left" w:pos="0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materiały </w:t>
            </w:r>
            <w:r w:rsidRPr="00AE5C07">
              <w:rPr>
                <w:rFonts w:ascii="Times New Roman" w:hAnsi="Times New Roman" w:cs="Times New Roman"/>
                <w:sz w:val="24"/>
                <w:szCs w:val="24"/>
              </w:rPr>
              <w:t>na okres … miesięcy,</w:t>
            </w:r>
          </w:p>
          <w:p w14:paraId="47650FED" w14:textId="77777777" w:rsidR="00551E0E" w:rsidRDefault="00551E0E" w:rsidP="00551E0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5C07">
              <w:rPr>
                <w:rFonts w:ascii="Times New Roman" w:hAnsi="Times New Roman" w:cs="Times New Roman"/>
                <w:sz w:val="24"/>
                <w:szCs w:val="24"/>
              </w:rPr>
              <w:t>licząc od daty podpisania protokołu odbioru końcowego przedmiotu umowy.</w:t>
            </w:r>
          </w:p>
          <w:p w14:paraId="09C62334" w14:textId="77777777" w:rsidR="00FA74BA" w:rsidRDefault="00FA74BA">
            <w:pPr>
              <w:pStyle w:val="Akapitzlist"/>
              <w:spacing w:line="252" w:lineRule="auto"/>
              <w:ind w:left="10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14:paraId="11413F2F" w14:textId="77777777" w:rsidR="00FA74BA" w:rsidRDefault="00FA74BA">
            <w:pPr>
              <w:pStyle w:val="Akapitzlist"/>
              <w:spacing w:line="252" w:lineRule="auto"/>
              <w:ind w:left="10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Oprawy oświetlenia ulicznego - wersja z zasilaczem programowalnym - parametry</w:t>
            </w:r>
          </w:p>
          <w:p w14:paraId="0F21B7E2" w14:textId="77777777" w:rsidR="00FA74BA" w:rsidRDefault="00FA74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1336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1"/>
              <w:gridCol w:w="8969"/>
              <w:gridCol w:w="3676"/>
            </w:tblGrid>
            <w:tr w:rsidR="00FA74BA" w14:paraId="2A1F9208" w14:textId="77777777">
              <w:trPr>
                <w:trHeight w:val="1643"/>
              </w:trPr>
              <w:tc>
                <w:tcPr>
                  <w:tcW w:w="7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98095C" w14:textId="77777777" w:rsidR="00FA74BA" w:rsidRDefault="00FA74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>Lp.</w:t>
                  </w:r>
                </w:p>
              </w:tc>
              <w:tc>
                <w:tcPr>
                  <w:tcW w:w="89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2ABC100" w14:textId="77777777" w:rsidR="00FA74BA" w:rsidRDefault="00FA74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Dane techniczne opraw</w:t>
                  </w:r>
                </w:p>
                <w:p w14:paraId="0217E7C8" w14:textId="77777777" w:rsidR="00FA74BA" w:rsidRDefault="00FA74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(parametr wymagany)</w:t>
                  </w:r>
                </w:p>
              </w:tc>
              <w:tc>
                <w:tcPr>
                  <w:tcW w:w="36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23A1C5" w14:textId="77777777" w:rsidR="00FA74BA" w:rsidRDefault="00FA74B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 xml:space="preserve">Oferowane parametry, </w:t>
                  </w:r>
                </w:p>
                <w:p w14:paraId="7401F2A9" w14:textId="77777777" w:rsidR="00FA74BA" w:rsidRDefault="00FA74B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 xml:space="preserve">spełnia – TAK, </w:t>
                  </w:r>
                </w:p>
                <w:p w14:paraId="09C7240D" w14:textId="77777777" w:rsidR="00FA74BA" w:rsidRDefault="00FA74B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nie spełnia – NIE</w:t>
                  </w:r>
                </w:p>
                <w:p w14:paraId="37BEB481" w14:textId="77777777" w:rsidR="00FA74BA" w:rsidRDefault="00FA74B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FA74BA" w14:paraId="0CF9ED55" w14:textId="77777777">
              <w:trPr>
                <w:trHeight w:val="300"/>
              </w:trPr>
              <w:tc>
                <w:tcPr>
                  <w:tcW w:w="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31F63B" w14:textId="77777777" w:rsidR="00FA74BA" w:rsidRDefault="00FA74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1.</w:t>
                  </w:r>
                </w:p>
              </w:tc>
              <w:tc>
                <w:tcPr>
                  <w:tcW w:w="8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FBFE72F" w14:textId="77777777" w:rsidR="00FA74BA" w:rsidRDefault="00FA74B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Napięcie zasilania (V): Napięcie nominalne: 230 V ±10% – 50Hz</w:t>
                  </w:r>
                </w:p>
              </w:tc>
              <w:tc>
                <w:tcPr>
                  <w:tcW w:w="36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014E74B" w14:textId="77777777" w:rsidR="00FA74BA" w:rsidRDefault="00FA74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TAK/NIE</w:t>
                  </w:r>
                </w:p>
              </w:tc>
            </w:tr>
            <w:tr w:rsidR="00FA74BA" w14:paraId="00FDD373" w14:textId="77777777">
              <w:trPr>
                <w:trHeight w:val="300"/>
              </w:trPr>
              <w:tc>
                <w:tcPr>
                  <w:tcW w:w="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129B7C" w14:textId="77777777" w:rsidR="00FA74BA" w:rsidRDefault="00FA74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2.</w:t>
                  </w:r>
                </w:p>
              </w:tc>
              <w:tc>
                <w:tcPr>
                  <w:tcW w:w="8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3E3DA6F" w14:textId="4A810C7F" w:rsidR="00FA74BA" w:rsidRDefault="000C02F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Warianty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mocowe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: 100W </w:t>
                  </w:r>
                  <w:r w:rsidRPr="00962B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± 10</w:t>
                  </w:r>
                  <w:r w:rsidR="00FA74BA" w:rsidRPr="00962B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  <w:tc>
                <w:tcPr>
                  <w:tcW w:w="36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73FADDE" w14:textId="77777777" w:rsidR="00FA74BA" w:rsidRDefault="00FA74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TAK/NIE</w:t>
                  </w:r>
                </w:p>
              </w:tc>
            </w:tr>
            <w:tr w:rsidR="00FA74BA" w14:paraId="11E33A6A" w14:textId="77777777">
              <w:trPr>
                <w:trHeight w:val="300"/>
              </w:trPr>
              <w:tc>
                <w:tcPr>
                  <w:tcW w:w="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4A5A64A" w14:textId="77777777" w:rsidR="00FA74BA" w:rsidRDefault="00FA74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3.</w:t>
                  </w:r>
                </w:p>
              </w:tc>
              <w:tc>
                <w:tcPr>
                  <w:tcW w:w="8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1E9319D" w14:textId="77777777" w:rsidR="00FA74BA" w:rsidRDefault="00FA74B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Skuteczność świetlna (lm/W): minimum 160lm/W</w:t>
                  </w:r>
                </w:p>
              </w:tc>
              <w:tc>
                <w:tcPr>
                  <w:tcW w:w="36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A211303" w14:textId="77777777" w:rsidR="00FA74BA" w:rsidRDefault="00FA74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TAK/NIE</w:t>
                  </w:r>
                </w:p>
              </w:tc>
            </w:tr>
            <w:tr w:rsidR="00FA74BA" w14:paraId="59AD4191" w14:textId="77777777">
              <w:trPr>
                <w:trHeight w:val="300"/>
              </w:trPr>
              <w:tc>
                <w:tcPr>
                  <w:tcW w:w="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544BEE9" w14:textId="77777777" w:rsidR="00FA74BA" w:rsidRDefault="00FA74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4.</w:t>
                  </w:r>
                </w:p>
              </w:tc>
              <w:tc>
                <w:tcPr>
                  <w:tcW w:w="8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95CD8A5" w14:textId="77777777" w:rsidR="00FA74BA" w:rsidRDefault="00FA74B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Współczynnik mocy (PF): </w:t>
                  </w:r>
                  <w:r w:rsidRPr="00962B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minimum 0.98</w:t>
                  </w:r>
                </w:p>
              </w:tc>
              <w:tc>
                <w:tcPr>
                  <w:tcW w:w="36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9F01048" w14:textId="77777777" w:rsidR="00FA74BA" w:rsidRDefault="00FA74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TAK/NIE</w:t>
                  </w:r>
                </w:p>
              </w:tc>
            </w:tr>
            <w:tr w:rsidR="00FA74BA" w14:paraId="3A663335" w14:textId="77777777" w:rsidTr="00962B75">
              <w:trPr>
                <w:trHeight w:val="6496"/>
              </w:trPr>
              <w:tc>
                <w:tcPr>
                  <w:tcW w:w="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6B94658" w14:textId="77777777" w:rsidR="00FA74BA" w:rsidRDefault="00FA74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5.</w:t>
                  </w:r>
                </w:p>
              </w:tc>
              <w:tc>
                <w:tcPr>
                  <w:tcW w:w="8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CC82AC" w14:textId="77777777" w:rsidR="00FA74BA" w:rsidRDefault="00FA74B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Zasilacz:</w:t>
                  </w:r>
                </w:p>
                <w:p w14:paraId="7CBDDF1E" w14:textId="77777777" w:rsidR="00FA74BA" w:rsidRDefault="00FA74BA" w:rsidP="00846002">
                  <w:pPr>
                    <w:numPr>
                      <w:ilvl w:val="1"/>
                      <w:numId w:val="1"/>
                    </w:numPr>
                    <w:ind w:left="286" w:hanging="286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Układ zasilania niezintegrowany z układem świetlnym i optycznym, zainstalowany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br/>
                    <w:t>w oddzielnej komorze montażowej,</w:t>
                  </w:r>
                </w:p>
                <w:p w14:paraId="1B256BA0" w14:textId="77777777" w:rsidR="00FA74BA" w:rsidRDefault="00FA74BA" w:rsidP="00846002">
                  <w:pPr>
                    <w:numPr>
                      <w:ilvl w:val="1"/>
                      <w:numId w:val="1"/>
                    </w:numPr>
                    <w:ind w:left="286" w:hanging="286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Sterowanie: DALI-2 D4i wraz z certyfikatem Certyfikat DALI-2 i D4i,</w:t>
                  </w:r>
                </w:p>
                <w:p w14:paraId="059E97FE" w14:textId="77777777" w:rsidR="00FA74BA" w:rsidRDefault="00FA74BA" w:rsidP="00846002">
                  <w:pPr>
                    <w:numPr>
                      <w:ilvl w:val="1"/>
                      <w:numId w:val="1"/>
                    </w:numPr>
                    <w:ind w:left="286" w:hanging="286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Możliwość regulacji prądu wyjściowego (AOC) z wykorzystaniem protokołu NFC,</w:t>
                  </w:r>
                </w:p>
                <w:p w14:paraId="3039ADF6" w14:textId="77777777" w:rsidR="00FA74BA" w:rsidRDefault="00FA74BA" w:rsidP="00846002">
                  <w:pPr>
                    <w:numPr>
                      <w:ilvl w:val="1"/>
                      <w:numId w:val="1"/>
                    </w:numPr>
                    <w:ind w:left="286" w:hanging="286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 tryby pracy regulatora czasowego z możliwością przyciemniania wg. 5 programowalnych profili</w:t>
                  </w:r>
                </w:p>
                <w:p w14:paraId="2FD3832C" w14:textId="77777777" w:rsidR="00FA74BA" w:rsidRDefault="00FA74BA" w:rsidP="00846002">
                  <w:pPr>
                    <w:numPr>
                      <w:ilvl w:val="2"/>
                      <w:numId w:val="1"/>
                    </w:numPr>
                    <w:ind w:left="570" w:hanging="284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Tryb I: Automatycznie dostosowuje krzywą ściemniania na podstawie czasu włączenia z ostatnich dwóch dni (jeśli różnica wynosi &lt;15 minut),</w:t>
                  </w:r>
                </w:p>
                <w:p w14:paraId="605BE96D" w14:textId="77777777" w:rsidR="00FA74BA" w:rsidRDefault="00FA74BA" w:rsidP="00846002">
                  <w:pPr>
                    <w:numPr>
                      <w:ilvl w:val="2"/>
                      <w:numId w:val="1"/>
                    </w:numPr>
                    <w:ind w:left="570" w:hanging="284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Tryb II: Automatycznie dostosowuje czas włączenia każdego kroku o stałą wartość procentową = (rzeczywisty czas załączenia z ostatnich 2 dni jeśli występuję przesunięciu lub różnica wynosi &lt;15 min) / (zaprogramowany czas załączenia z krzywej ściemniania)</w:t>
                  </w:r>
                </w:p>
                <w:p w14:paraId="4116EE83" w14:textId="77777777" w:rsidR="00FA74BA" w:rsidRDefault="00FA74BA" w:rsidP="00846002">
                  <w:pPr>
                    <w:numPr>
                      <w:ilvl w:val="2"/>
                      <w:numId w:val="1"/>
                    </w:numPr>
                    <w:ind w:left="570" w:hanging="284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Tryb III: praca z zaprogramowaną krzywą czasową po włączeniu bez żadnych zmian na podstawie dowolnie modyfikowalnych i programowalnych 5 profili świecenia. </w:t>
                  </w:r>
                </w:p>
                <w:p w14:paraId="27C8F15B" w14:textId="77777777" w:rsidR="00FA74BA" w:rsidRDefault="00FA74BA" w:rsidP="00846002">
                  <w:pPr>
                    <w:numPr>
                      <w:ilvl w:val="1"/>
                      <w:numId w:val="1"/>
                    </w:numPr>
                    <w:ind w:left="428" w:hanging="428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Pobór mocy w trybie czuwania DIM-TO-OFF ≤ 0,5 W (mierzone przy napięciu 230V 50Hz)</w:t>
                  </w:r>
                </w:p>
                <w:p w14:paraId="62DFFAC3" w14:textId="77777777" w:rsidR="00FA74BA" w:rsidRDefault="00FA74BA" w:rsidP="00846002">
                  <w:pPr>
                    <w:numPr>
                      <w:ilvl w:val="1"/>
                      <w:numId w:val="1"/>
                    </w:numPr>
                    <w:ind w:left="428" w:hanging="428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Zintegrowany zasilacz magistrali 16Vdc oparty na DALI-2,</w:t>
                  </w:r>
                </w:p>
                <w:p w14:paraId="45A3E85A" w14:textId="77777777" w:rsidR="00FA74BA" w:rsidRDefault="00FA74BA" w:rsidP="00846002">
                  <w:pPr>
                    <w:numPr>
                      <w:ilvl w:val="1"/>
                      <w:numId w:val="1"/>
                    </w:numPr>
                    <w:ind w:left="428" w:hanging="428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Czujnik termicznej ochrony modułu LED zmniejszające prąd wyjściowy do normy po usunięciu nadmiernej temperatury (OTP)</w:t>
                  </w:r>
                </w:p>
                <w:p w14:paraId="3C15928C" w14:textId="77777777" w:rsidR="00FA74BA" w:rsidRDefault="00FA74BA" w:rsidP="00846002">
                  <w:pPr>
                    <w:numPr>
                      <w:ilvl w:val="1"/>
                      <w:numId w:val="1"/>
                    </w:numPr>
                    <w:ind w:left="428" w:hanging="428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Ochrona przeciwprzepięciowa wejścia: DM 6kV, CM 10KV</w:t>
                  </w:r>
                </w:p>
                <w:p w14:paraId="22A3D423" w14:textId="77777777" w:rsidR="00FA74BA" w:rsidRDefault="00FA74BA" w:rsidP="00846002">
                  <w:pPr>
                    <w:numPr>
                      <w:ilvl w:val="1"/>
                      <w:numId w:val="1"/>
                    </w:numPr>
                    <w:ind w:left="428" w:hanging="428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Ochrona: IUVP, IOVP, OVP, SCP, OTP,</w:t>
                  </w:r>
                </w:p>
                <w:p w14:paraId="020DFCF0" w14:textId="77777777" w:rsidR="00FA74BA" w:rsidRDefault="00FA74BA" w:rsidP="00846002">
                  <w:pPr>
                    <w:numPr>
                      <w:ilvl w:val="1"/>
                      <w:numId w:val="1"/>
                    </w:numPr>
                    <w:ind w:left="428" w:hanging="428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Układ zasilania kompatybilny z bezprzewodowym terminalem do wgrywania/programowania profili czasowych pozwalających na redukcję, przyciemnianie oprawy,</w:t>
                  </w:r>
                </w:p>
                <w:p w14:paraId="6DAD3BD5" w14:textId="77777777" w:rsidR="00FA74BA" w:rsidRDefault="00FA74BA" w:rsidP="00846002">
                  <w:pPr>
                    <w:numPr>
                      <w:ilvl w:val="1"/>
                      <w:numId w:val="1"/>
                    </w:numPr>
                    <w:ind w:left="428" w:hanging="428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Zasilacz wyposażony w kompensację światła wyjściowego (OLC) do utrzymania stałego strumienia świetlnego przez cały okres eksploatacji,</w:t>
                  </w:r>
                </w:p>
                <w:p w14:paraId="29DD4083" w14:textId="77777777" w:rsidR="00FA74BA" w:rsidRDefault="00FA74B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6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8009BD0" w14:textId="77777777" w:rsidR="00FA74BA" w:rsidRDefault="00FA74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TAK/NIE</w:t>
                  </w:r>
                </w:p>
              </w:tc>
            </w:tr>
            <w:tr w:rsidR="00FA74BA" w14:paraId="69E5B710" w14:textId="77777777">
              <w:trPr>
                <w:trHeight w:val="300"/>
              </w:trPr>
              <w:tc>
                <w:tcPr>
                  <w:tcW w:w="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C75E61" w14:textId="77777777" w:rsidR="00FA74BA" w:rsidRDefault="00FA74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6.</w:t>
                  </w:r>
                </w:p>
              </w:tc>
              <w:tc>
                <w:tcPr>
                  <w:tcW w:w="8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47C9F2E" w14:textId="5090D5E9" w:rsidR="00FA74BA" w:rsidRDefault="00FA74B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Ochrona od wzrostu i skoku napięcia: </w:t>
                  </w:r>
                  <w:proofErr w:type="spellStart"/>
                  <w:r w:rsidRPr="00962B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U</w:t>
                  </w:r>
                  <w:r w:rsidRPr="00962B75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eastAsia="en-US"/>
                    </w:rPr>
                    <w:t>oc</w:t>
                  </w:r>
                  <w:proofErr w:type="spellEnd"/>
                  <w:r w:rsidR="00962B75" w:rsidRPr="00962B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=1</w:t>
                  </w:r>
                  <w:r w:rsidRPr="00962B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0kV,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U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eastAsia="en-US"/>
                    </w:rPr>
                    <w:t>p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=1300 V,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U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eastAsia="en-US"/>
                    </w:rPr>
                    <w:t>c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=320 V AC</w:t>
                  </w:r>
                </w:p>
              </w:tc>
              <w:tc>
                <w:tcPr>
                  <w:tcW w:w="36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F38FF0" w14:textId="77777777" w:rsidR="00FA74BA" w:rsidRDefault="00FA74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TAK/NIE</w:t>
                  </w:r>
                </w:p>
              </w:tc>
            </w:tr>
            <w:tr w:rsidR="00FA74BA" w14:paraId="38769EA7" w14:textId="77777777">
              <w:trPr>
                <w:trHeight w:val="300"/>
              </w:trPr>
              <w:tc>
                <w:tcPr>
                  <w:tcW w:w="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CACC897" w14:textId="77777777" w:rsidR="00FA74BA" w:rsidRDefault="00FA74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7.</w:t>
                  </w:r>
                </w:p>
              </w:tc>
              <w:tc>
                <w:tcPr>
                  <w:tcW w:w="8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981248" w14:textId="77777777" w:rsidR="00FA74BA" w:rsidRDefault="00FA74B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Współczynnik oddawania barw (Ra) &gt;70</w:t>
                  </w:r>
                </w:p>
              </w:tc>
              <w:tc>
                <w:tcPr>
                  <w:tcW w:w="36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40254A9" w14:textId="77777777" w:rsidR="00FA74BA" w:rsidRDefault="00FA74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TAK/NIE</w:t>
                  </w:r>
                </w:p>
              </w:tc>
            </w:tr>
            <w:tr w:rsidR="00FA74BA" w14:paraId="7439812B" w14:textId="77777777">
              <w:trPr>
                <w:trHeight w:val="300"/>
              </w:trPr>
              <w:tc>
                <w:tcPr>
                  <w:tcW w:w="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B13C8B" w14:textId="77777777" w:rsidR="00FA74BA" w:rsidRDefault="00FA74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8.</w:t>
                  </w:r>
                </w:p>
              </w:tc>
              <w:tc>
                <w:tcPr>
                  <w:tcW w:w="8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F6C6C19" w14:textId="77777777" w:rsidR="00FA74BA" w:rsidRDefault="00FA74B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Żywotność (h) ≥ 100 000</w:t>
                  </w:r>
                </w:p>
              </w:tc>
              <w:tc>
                <w:tcPr>
                  <w:tcW w:w="36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D7BDF7C" w14:textId="77777777" w:rsidR="00FA74BA" w:rsidRDefault="00FA74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TAK/NIE</w:t>
                  </w:r>
                </w:p>
              </w:tc>
            </w:tr>
            <w:tr w:rsidR="00FA74BA" w14:paraId="3AA51114" w14:textId="77777777">
              <w:trPr>
                <w:trHeight w:val="300"/>
              </w:trPr>
              <w:tc>
                <w:tcPr>
                  <w:tcW w:w="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D1D48C1" w14:textId="77777777" w:rsidR="00FA74BA" w:rsidRDefault="00FA74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9.</w:t>
                  </w:r>
                </w:p>
              </w:tc>
              <w:tc>
                <w:tcPr>
                  <w:tcW w:w="8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77CF0F3" w14:textId="77777777" w:rsidR="00FA74BA" w:rsidRDefault="00FA74B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Temperatura barwowa  (K) 4000 K ± 100 K</w:t>
                  </w:r>
                </w:p>
              </w:tc>
              <w:tc>
                <w:tcPr>
                  <w:tcW w:w="36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F347624" w14:textId="77777777" w:rsidR="00FA74BA" w:rsidRDefault="00FA74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TAK/NIE</w:t>
                  </w:r>
                </w:p>
              </w:tc>
            </w:tr>
            <w:tr w:rsidR="00FA74BA" w14:paraId="735E8B40" w14:textId="77777777">
              <w:trPr>
                <w:trHeight w:val="300"/>
              </w:trPr>
              <w:tc>
                <w:tcPr>
                  <w:tcW w:w="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8D0979" w14:textId="77777777" w:rsidR="00FA74BA" w:rsidRDefault="00FA74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10.</w:t>
                  </w:r>
                </w:p>
              </w:tc>
              <w:tc>
                <w:tcPr>
                  <w:tcW w:w="8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B165A9" w14:textId="77777777" w:rsidR="00FA74BA" w:rsidRDefault="00FA74B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Rozsył: o charakterze drogowym optymalnie dostosowanym do charakterystyki lokalizacyjnej danego punktu oświetleniowego. Oprawa powinna posiadać minimum 6 różnych wymiennych układów optycznych.</w:t>
                  </w:r>
                </w:p>
              </w:tc>
              <w:tc>
                <w:tcPr>
                  <w:tcW w:w="36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95E427" w14:textId="77777777" w:rsidR="00FA74BA" w:rsidRDefault="00FA74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TAK/NIE</w:t>
                  </w:r>
                </w:p>
              </w:tc>
            </w:tr>
            <w:tr w:rsidR="00FA74BA" w14:paraId="19A5682A" w14:textId="77777777">
              <w:trPr>
                <w:trHeight w:val="300"/>
              </w:trPr>
              <w:tc>
                <w:tcPr>
                  <w:tcW w:w="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110359" w14:textId="77777777" w:rsidR="00FA74BA" w:rsidRDefault="00FA74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11.</w:t>
                  </w:r>
                </w:p>
              </w:tc>
              <w:tc>
                <w:tcPr>
                  <w:tcW w:w="8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0BA32CA" w14:textId="77777777" w:rsidR="00FA74BA" w:rsidRDefault="00FA74B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Oprawa powinna być wyposażona w oznakowanie identyfikacyjne w postaci kodu kreskowego/kodu QR lub innego systemu identyfikacji produktu, pozwalające Wykonawcy/Zamawiającemu na natychmiastową identyfikację wszystkich parametrów oprawy, takich jak typ optyki, typ układu zasilającego, moc znamionową, datę produkcji itd.) za pomocą smartfonu lub innego urządzenia przenośnego i darmowej dla Zamawiającego aplikacji.</w:t>
                  </w:r>
                </w:p>
              </w:tc>
              <w:tc>
                <w:tcPr>
                  <w:tcW w:w="36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3B57D5" w14:textId="77777777" w:rsidR="00FA74BA" w:rsidRDefault="00FA74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TAK/NIE</w:t>
                  </w:r>
                </w:p>
              </w:tc>
            </w:tr>
            <w:tr w:rsidR="00FA74BA" w14:paraId="3BAA7167" w14:textId="77777777">
              <w:trPr>
                <w:trHeight w:val="300"/>
              </w:trPr>
              <w:tc>
                <w:tcPr>
                  <w:tcW w:w="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99C84E" w14:textId="77777777" w:rsidR="00FA74BA" w:rsidRDefault="00FA74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12.</w:t>
                  </w:r>
                </w:p>
              </w:tc>
              <w:tc>
                <w:tcPr>
                  <w:tcW w:w="8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A64941" w14:textId="6D28F2DA" w:rsidR="00FA74BA" w:rsidRDefault="00FA74B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Klasa szczelności: </w:t>
                  </w:r>
                  <w:r w:rsidR="00962B75" w:rsidRPr="00962B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Minimum IP66</w:t>
                  </w:r>
                </w:p>
              </w:tc>
              <w:tc>
                <w:tcPr>
                  <w:tcW w:w="36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5551243" w14:textId="77777777" w:rsidR="00FA74BA" w:rsidRDefault="00FA74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TAK/NIE</w:t>
                  </w:r>
                </w:p>
              </w:tc>
            </w:tr>
            <w:tr w:rsidR="00FA74BA" w14:paraId="3290F11F" w14:textId="77777777">
              <w:trPr>
                <w:trHeight w:val="300"/>
              </w:trPr>
              <w:tc>
                <w:tcPr>
                  <w:tcW w:w="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4CD46D3" w14:textId="77777777" w:rsidR="00FA74BA" w:rsidRDefault="00FA74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13.</w:t>
                  </w:r>
                </w:p>
              </w:tc>
              <w:tc>
                <w:tcPr>
                  <w:tcW w:w="8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222CE4B" w14:textId="77777777" w:rsidR="00FA74BA" w:rsidRDefault="00FA74B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Temperatura pracy (°C) -40/+40</w:t>
                  </w:r>
                </w:p>
              </w:tc>
              <w:tc>
                <w:tcPr>
                  <w:tcW w:w="36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C50CB38" w14:textId="77777777" w:rsidR="00FA74BA" w:rsidRDefault="00FA74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TAK/NIE</w:t>
                  </w:r>
                </w:p>
              </w:tc>
            </w:tr>
            <w:tr w:rsidR="00FA74BA" w14:paraId="38C978A9" w14:textId="77777777">
              <w:trPr>
                <w:trHeight w:val="300"/>
              </w:trPr>
              <w:tc>
                <w:tcPr>
                  <w:tcW w:w="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7EFA90" w14:textId="77777777" w:rsidR="00FA74BA" w:rsidRDefault="00FA74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14.</w:t>
                  </w:r>
                </w:p>
              </w:tc>
              <w:tc>
                <w:tcPr>
                  <w:tcW w:w="8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5F7162" w14:textId="77777777" w:rsidR="00FA74BA" w:rsidRDefault="00FA74B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Oprawa malowana farbami proszkowymi na kolor w odcieniu szarości</w:t>
                  </w:r>
                </w:p>
              </w:tc>
              <w:tc>
                <w:tcPr>
                  <w:tcW w:w="36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8D74DF" w14:textId="77777777" w:rsidR="00FA74BA" w:rsidRDefault="00FA74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TAK/NIE</w:t>
                  </w:r>
                </w:p>
              </w:tc>
            </w:tr>
            <w:tr w:rsidR="00FA74BA" w14:paraId="74C4219B" w14:textId="77777777">
              <w:trPr>
                <w:trHeight w:val="300"/>
              </w:trPr>
              <w:tc>
                <w:tcPr>
                  <w:tcW w:w="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426C995" w14:textId="77777777" w:rsidR="00FA74BA" w:rsidRDefault="00FA74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15.</w:t>
                  </w:r>
                </w:p>
              </w:tc>
              <w:tc>
                <w:tcPr>
                  <w:tcW w:w="8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F1018F7" w14:textId="77777777" w:rsidR="00FA74BA" w:rsidRDefault="00FA74B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Obudowa: Dwukomorowa z aluminium wtryskiwanym wysokociśnieniowo, obudowa gładka bez użebrowań w górnej pokrywie</w:t>
                  </w:r>
                </w:p>
              </w:tc>
              <w:tc>
                <w:tcPr>
                  <w:tcW w:w="36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79AB2A5" w14:textId="77777777" w:rsidR="00FA74BA" w:rsidRDefault="00FA74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TAK/NIE</w:t>
                  </w:r>
                </w:p>
              </w:tc>
            </w:tr>
            <w:tr w:rsidR="00FA74BA" w14:paraId="66B6B82A" w14:textId="77777777">
              <w:trPr>
                <w:trHeight w:val="300"/>
              </w:trPr>
              <w:tc>
                <w:tcPr>
                  <w:tcW w:w="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34A23F5" w14:textId="77777777" w:rsidR="00FA74BA" w:rsidRDefault="00FA74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16.</w:t>
                  </w:r>
                </w:p>
              </w:tc>
              <w:tc>
                <w:tcPr>
                  <w:tcW w:w="8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E52302A" w14:textId="77777777" w:rsidR="00FA74BA" w:rsidRPr="00962B75" w:rsidRDefault="00FA74B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62B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Bez narzędziowy dostęp do komory zasilania w oprawie,  dostęp do komory zasilania powinien się odbywać poprzez otwarcie dolnej pokrywy oprawy</w:t>
                  </w:r>
                </w:p>
              </w:tc>
              <w:tc>
                <w:tcPr>
                  <w:tcW w:w="36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0EA401" w14:textId="77777777" w:rsidR="00FA74BA" w:rsidRDefault="00FA74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TAK/NIE</w:t>
                  </w:r>
                </w:p>
              </w:tc>
            </w:tr>
            <w:tr w:rsidR="00FA74BA" w14:paraId="5F180A44" w14:textId="77777777">
              <w:trPr>
                <w:trHeight w:val="300"/>
              </w:trPr>
              <w:tc>
                <w:tcPr>
                  <w:tcW w:w="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AC4227D" w14:textId="77777777" w:rsidR="00FA74BA" w:rsidRDefault="00FA74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17.</w:t>
                  </w:r>
                </w:p>
              </w:tc>
              <w:tc>
                <w:tcPr>
                  <w:tcW w:w="8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6BD939" w14:textId="77777777" w:rsidR="00FA74BA" w:rsidRPr="00962B75" w:rsidRDefault="00FA74B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62B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Zatrzaski/klipsy montażowe wyposażone w otwory umożliwiające założenie plomby lub opaski gwarancyjnej zabezpieczającej komorę zasilania na czas gwarancji </w:t>
                  </w:r>
                </w:p>
              </w:tc>
              <w:tc>
                <w:tcPr>
                  <w:tcW w:w="36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17921F2" w14:textId="77777777" w:rsidR="00FA74BA" w:rsidRDefault="00FA74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TAK/NIE</w:t>
                  </w:r>
                </w:p>
              </w:tc>
            </w:tr>
            <w:tr w:rsidR="00FA74BA" w14:paraId="142CB817" w14:textId="77777777">
              <w:trPr>
                <w:trHeight w:val="300"/>
              </w:trPr>
              <w:tc>
                <w:tcPr>
                  <w:tcW w:w="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4ECC3D" w14:textId="77777777" w:rsidR="00FA74BA" w:rsidRDefault="00FA74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18.</w:t>
                  </w:r>
                </w:p>
              </w:tc>
              <w:tc>
                <w:tcPr>
                  <w:tcW w:w="8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1FE0B77" w14:textId="77777777" w:rsidR="00FA74BA" w:rsidRPr="00962B75" w:rsidRDefault="00FA74B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62B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Otwór montażowy: Od Ø32 do Ø76</w:t>
                  </w:r>
                </w:p>
              </w:tc>
              <w:tc>
                <w:tcPr>
                  <w:tcW w:w="36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0A9CC3" w14:textId="77777777" w:rsidR="00FA74BA" w:rsidRDefault="00FA74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TAK/NIE</w:t>
                  </w:r>
                </w:p>
              </w:tc>
            </w:tr>
            <w:tr w:rsidR="00FA74BA" w14:paraId="4F09F448" w14:textId="77777777">
              <w:trPr>
                <w:trHeight w:val="300"/>
              </w:trPr>
              <w:tc>
                <w:tcPr>
                  <w:tcW w:w="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29EF644" w14:textId="77777777" w:rsidR="00FA74BA" w:rsidRDefault="00FA74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19.</w:t>
                  </w:r>
                </w:p>
              </w:tc>
              <w:tc>
                <w:tcPr>
                  <w:tcW w:w="8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75A531C" w14:textId="77777777" w:rsidR="00FA74BA" w:rsidRPr="00962B75" w:rsidRDefault="00FA74B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62B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Regulacja kąta pochylenia oprawy [°]:Oprawa wyposażona w uniwersalny uchwyt pozwalający na montaż zarówno na wysięgniku jak i bezpośrednio na słupie, a także pozwalający na zmianę kąta nachylenia oprawy w zakresie od -90° do +10°. Uchwyt powinien być wykonany z tego samego materiału co korpus oprawy, malowany proszkowo w tym samym kolorze, co oprawa. Uchwyt nie może stanowić dodatkowego regulowanego przegubu a być integralną częścią oprawy</w:t>
                  </w:r>
                </w:p>
              </w:tc>
              <w:tc>
                <w:tcPr>
                  <w:tcW w:w="36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F335327" w14:textId="77777777" w:rsidR="00FA74BA" w:rsidRDefault="00FA74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TAK/NIE</w:t>
                  </w:r>
                </w:p>
              </w:tc>
            </w:tr>
            <w:tr w:rsidR="00FA74BA" w14:paraId="5BA081A5" w14:textId="77777777">
              <w:trPr>
                <w:trHeight w:val="300"/>
              </w:trPr>
              <w:tc>
                <w:tcPr>
                  <w:tcW w:w="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ED4453" w14:textId="77777777" w:rsidR="00FA74BA" w:rsidRDefault="00FA74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20.</w:t>
                  </w:r>
                </w:p>
              </w:tc>
              <w:tc>
                <w:tcPr>
                  <w:tcW w:w="8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862F9A5" w14:textId="77777777" w:rsidR="00FA74BA" w:rsidRPr="00962B75" w:rsidRDefault="00FA74B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62B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Klasa ochronności oprawy: II</w:t>
                  </w:r>
                </w:p>
              </w:tc>
              <w:tc>
                <w:tcPr>
                  <w:tcW w:w="36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101272" w14:textId="77777777" w:rsidR="00FA74BA" w:rsidRDefault="00FA74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TAK/NIE</w:t>
                  </w:r>
                </w:p>
              </w:tc>
            </w:tr>
            <w:tr w:rsidR="00FA74BA" w14:paraId="461EAD17" w14:textId="77777777">
              <w:trPr>
                <w:trHeight w:val="300"/>
              </w:trPr>
              <w:tc>
                <w:tcPr>
                  <w:tcW w:w="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9A75CD" w14:textId="77777777" w:rsidR="00FA74BA" w:rsidRDefault="00FA74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21.</w:t>
                  </w:r>
                </w:p>
              </w:tc>
              <w:tc>
                <w:tcPr>
                  <w:tcW w:w="8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BA611AA" w14:textId="77777777" w:rsidR="00FA74BA" w:rsidRPr="00962B75" w:rsidRDefault="00FA74B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62B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Odporność na uderzenia dla całej oprawy: IK10</w:t>
                  </w:r>
                </w:p>
              </w:tc>
              <w:tc>
                <w:tcPr>
                  <w:tcW w:w="36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D007894" w14:textId="77777777" w:rsidR="00FA74BA" w:rsidRDefault="00FA74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TAK/NIE</w:t>
                  </w:r>
                </w:p>
              </w:tc>
            </w:tr>
            <w:tr w:rsidR="00FA74BA" w14:paraId="26CFB7DD" w14:textId="77777777">
              <w:trPr>
                <w:trHeight w:val="300"/>
              </w:trPr>
              <w:tc>
                <w:tcPr>
                  <w:tcW w:w="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E337C7" w14:textId="77777777" w:rsidR="00FA74BA" w:rsidRDefault="00FA74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22.</w:t>
                  </w:r>
                </w:p>
              </w:tc>
              <w:tc>
                <w:tcPr>
                  <w:tcW w:w="8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4DFA0C4" w14:textId="77777777" w:rsidR="00FA74BA" w:rsidRPr="00962B75" w:rsidRDefault="00FA74B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62B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Klosz zamykający oprawę wykonany ze szkła hartowanego</w:t>
                  </w:r>
                </w:p>
              </w:tc>
              <w:tc>
                <w:tcPr>
                  <w:tcW w:w="36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2274004" w14:textId="77777777" w:rsidR="00FA74BA" w:rsidRDefault="00FA74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TAK/NIE</w:t>
                  </w:r>
                </w:p>
              </w:tc>
            </w:tr>
            <w:tr w:rsidR="00FA74BA" w14:paraId="0C3C2D71" w14:textId="77777777">
              <w:trPr>
                <w:trHeight w:val="300"/>
              </w:trPr>
              <w:tc>
                <w:tcPr>
                  <w:tcW w:w="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9CD6E08" w14:textId="77777777" w:rsidR="00FA74BA" w:rsidRDefault="00FA74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23.</w:t>
                  </w:r>
                </w:p>
              </w:tc>
              <w:tc>
                <w:tcPr>
                  <w:tcW w:w="8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902ED18" w14:textId="77777777" w:rsidR="00FA74BA" w:rsidRPr="00962B75" w:rsidRDefault="00FA74B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62B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Bezpieczeństwo fotobiologiczne: Oprawy powinny spełniać normę o bezpieczeństwie fotobiologicznym RG1</w:t>
                  </w:r>
                </w:p>
              </w:tc>
              <w:tc>
                <w:tcPr>
                  <w:tcW w:w="36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04E706E" w14:textId="77777777" w:rsidR="00FA74BA" w:rsidRDefault="00FA74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TAK/NIE</w:t>
                  </w:r>
                </w:p>
              </w:tc>
            </w:tr>
            <w:tr w:rsidR="00FA74BA" w14:paraId="4E2D5013" w14:textId="77777777">
              <w:trPr>
                <w:trHeight w:val="300"/>
              </w:trPr>
              <w:tc>
                <w:tcPr>
                  <w:tcW w:w="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A7F6BA" w14:textId="77777777" w:rsidR="00FA74BA" w:rsidRDefault="00FA74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24</w:t>
                  </w:r>
                </w:p>
              </w:tc>
              <w:tc>
                <w:tcPr>
                  <w:tcW w:w="8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5B143FD" w14:textId="77777777" w:rsidR="00FA74BA" w:rsidRPr="00962B75" w:rsidRDefault="00FA74B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62B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Elementy mocujące oprawę na słupie, wysięgniku (śruby, podkładki) wykonane ze stali nierdzewnej. Celem zapewnienia stabilnego mocowania przez cały okres eksploatacji, uchwyt mocujący oprawę do wysięgnika wyposażony w 5 punktowy docisk</w:t>
                  </w:r>
                </w:p>
              </w:tc>
              <w:tc>
                <w:tcPr>
                  <w:tcW w:w="36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C8A3C05" w14:textId="77777777" w:rsidR="00FA74BA" w:rsidRDefault="00FA74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TAK/NIE</w:t>
                  </w:r>
                </w:p>
              </w:tc>
            </w:tr>
            <w:tr w:rsidR="00FA74BA" w14:paraId="612F2C7B" w14:textId="77777777">
              <w:trPr>
                <w:trHeight w:val="300"/>
              </w:trPr>
              <w:tc>
                <w:tcPr>
                  <w:tcW w:w="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B65D4F3" w14:textId="77777777" w:rsidR="00FA74BA" w:rsidRDefault="00FA74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25.</w:t>
                  </w:r>
                </w:p>
              </w:tc>
              <w:tc>
                <w:tcPr>
                  <w:tcW w:w="8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CA74545" w14:textId="77777777" w:rsidR="00FA74BA" w:rsidRPr="00962B75" w:rsidRDefault="00FA74B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62B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Komora zasilania połączona elementem konstrukcyjnym w postaci np. linki, opaski itp. </w:t>
                  </w:r>
                </w:p>
                <w:p w14:paraId="48193D7C" w14:textId="77777777" w:rsidR="00FA74BA" w:rsidRPr="00962B75" w:rsidRDefault="00FA74B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62B7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z przegubem mocującym oprawę na wysięgniku celem zapobiegnięcia zerwania się oprawy z wysięgnika podczas kolizji ze słupem oświetleniowym. Punkty dociskowe przegubu przygotowane fabrycznie, nie dopuszcza się rozwiercania i gwintowania przegubu na potrzeby montażu</w:t>
                  </w:r>
                </w:p>
              </w:tc>
              <w:tc>
                <w:tcPr>
                  <w:tcW w:w="36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589A96" w14:textId="77777777" w:rsidR="00FA74BA" w:rsidRDefault="00FA74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TAK/NIE</w:t>
                  </w:r>
                </w:p>
              </w:tc>
            </w:tr>
            <w:tr w:rsidR="00FA74BA" w14:paraId="7B96AEC9" w14:textId="77777777">
              <w:trPr>
                <w:trHeight w:val="300"/>
              </w:trPr>
              <w:tc>
                <w:tcPr>
                  <w:tcW w:w="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CA492A" w14:textId="77777777" w:rsidR="00FA74BA" w:rsidRDefault="00FA74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26</w:t>
                  </w:r>
                </w:p>
              </w:tc>
              <w:tc>
                <w:tcPr>
                  <w:tcW w:w="8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065D256" w14:textId="77777777" w:rsidR="00FA74BA" w:rsidRDefault="00FA74B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Oprawa wyposażona w zacisk/rozłącznik nożycowy oraz system wyrównywania ciśnienia wewnątrz oprawy</w:t>
                  </w:r>
                </w:p>
              </w:tc>
              <w:tc>
                <w:tcPr>
                  <w:tcW w:w="36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D42ED4F" w14:textId="77777777" w:rsidR="00FA74BA" w:rsidRDefault="00FA74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TAK/NIE</w:t>
                  </w:r>
                </w:p>
              </w:tc>
            </w:tr>
            <w:tr w:rsidR="00FA74BA" w14:paraId="47BF7185" w14:textId="77777777">
              <w:trPr>
                <w:trHeight w:val="300"/>
              </w:trPr>
              <w:tc>
                <w:tcPr>
                  <w:tcW w:w="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BC52F9" w14:textId="77777777" w:rsidR="00FA74BA" w:rsidRDefault="00FA74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27</w:t>
                  </w:r>
                </w:p>
              </w:tc>
              <w:tc>
                <w:tcPr>
                  <w:tcW w:w="8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C80155" w14:textId="77777777" w:rsidR="00FA74BA" w:rsidRDefault="00FA74B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Sposób przyłączenia okablowania wewnętrznego oprawy: kostka zaciskowa bez gwintowa,</w:t>
                  </w:r>
                </w:p>
              </w:tc>
              <w:tc>
                <w:tcPr>
                  <w:tcW w:w="36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E802C8" w14:textId="77777777" w:rsidR="00FA74BA" w:rsidRDefault="00FA74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TAK/NIE</w:t>
                  </w:r>
                </w:p>
              </w:tc>
            </w:tr>
            <w:tr w:rsidR="00FA74BA" w14:paraId="2A6E3E8B" w14:textId="77777777">
              <w:trPr>
                <w:trHeight w:val="300"/>
              </w:trPr>
              <w:tc>
                <w:tcPr>
                  <w:tcW w:w="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672E45E" w14:textId="77777777" w:rsidR="00FA74BA" w:rsidRDefault="00FA74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28</w:t>
                  </w:r>
                </w:p>
              </w:tc>
              <w:tc>
                <w:tcPr>
                  <w:tcW w:w="8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AFB6F3" w14:textId="77777777" w:rsidR="00FA74BA" w:rsidRDefault="00FA74B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Korpus wyposażony w poziomice do pozycjonowania oprawy</w:t>
                  </w:r>
                </w:p>
              </w:tc>
              <w:tc>
                <w:tcPr>
                  <w:tcW w:w="36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00A6917" w14:textId="77777777" w:rsidR="00FA74BA" w:rsidRDefault="00FA74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TAK/NIE</w:t>
                  </w:r>
                </w:p>
              </w:tc>
            </w:tr>
            <w:tr w:rsidR="00FA74BA" w14:paraId="08A06955" w14:textId="77777777">
              <w:trPr>
                <w:trHeight w:val="300"/>
              </w:trPr>
              <w:tc>
                <w:tcPr>
                  <w:tcW w:w="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623443" w14:textId="77777777" w:rsidR="00FA74BA" w:rsidRDefault="00FA74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29</w:t>
                  </w:r>
                </w:p>
              </w:tc>
              <w:tc>
                <w:tcPr>
                  <w:tcW w:w="8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C7BC6AE" w14:textId="77777777" w:rsidR="00FA74BA" w:rsidRDefault="00FA74B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Certyfikat ENEC, ENEC+ lub certyfikat i sprawozdanie z badań ośrodka badawczego akredytowanego lub notyfikowanego na potwierdzenie i wykonanie wyrobu zgodnie z obowiązującymi normami zharmonizowanymi z Dyrektywą LVD (PN-EN 60598-1/PN-EN 60598-2-3) oraz zachowanie reżimów produkcji i jej powtarzalności, zgodnie z Typem 5 wg. ISO/IEC 17067. Certyfikat lub sprawozdanie z badań powinno jednoznacznie potwierdzić spełnianie parametrów zdefiniowanych przez Zamawiającego zgodnie z udzielonymi odpowiedziami i modyfikacjami SWZ na potwierdzenie parametrów: skuteczność świetlna (lm/w), zmierzona moc rzeczywista (W), współczynnik mocy (PF), temperatura barwowa (K), współczynnik oddawania barw (Ra), odporność na uderzenia (IK), stopień ochrony (IP), całkowity strumień świetlny (lm), zabezpieczenie przeciwprzepięciowe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kV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). Sprawozdanie powinno zawierać zestawienie elementów wchodzących w skład kompletnej oprawy z informacją o wytwórcy lub znaku towarowym oraz typie lub modelu pozwalającym na jednoznaczną identyfikację wyrobu tj.:  zastosowana dioda LED, soczewka, układ zabezpieczenia przeciwprzepięciowego, zasilacz.</w:t>
                  </w:r>
                </w:p>
              </w:tc>
              <w:tc>
                <w:tcPr>
                  <w:tcW w:w="36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381E0F8" w14:textId="77777777" w:rsidR="00FA74BA" w:rsidRDefault="00FA74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TAK/NIE</w:t>
                  </w:r>
                </w:p>
              </w:tc>
            </w:tr>
          </w:tbl>
          <w:p w14:paraId="0CF59030" w14:textId="77777777" w:rsidR="00FA74BA" w:rsidRDefault="00FA74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0983387E" w14:textId="77777777" w:rsidR="00805C30" w:rsidRDefault="00805C30"/>
    <w:sectPr w:rsidR="00805C30" w:rsidSect="00201B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B677E"/>
    <w:multiLevelType w:val="hybridMultilevel"/>
    <w:tmpl w:val="13B0C0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4BA"/>
    <w:rsid w:val="000C02F2"/>
    <w:rsid w:val="00201BE5"/>
    <w:rsid w:val="00551E0E"/>
    <w:rsid w:val="00805C30"/>
    <w:rsid w:val="00962B75"/>
    <w:rsid w:val="00FA66B1"/>
    <w:rsid w:val="00FA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31FBA"/>
  <w15:chartTrackingRefBased/>
  <w15:docId w15:val="{98725709-19C1-4C0B-B048-48DDF963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4BA"/>
    <w:pPr>
      <w:spacing w:after="0" w:line="240" w:lineRule="auto"/>
    </w:pPr>
    <w:rPr>
      <w:rFonts w:ascii="Calibri" w:hAnsi="Calibri" w:cs="Calibri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74B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A74B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74B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74B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74B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74B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74B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74B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74B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A74B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A74B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74B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74B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74B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74B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74B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74B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74B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A74B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A74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A74B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A74B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A74B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A74BA"/>
    <w:rPr>
      <w:i/>
      <w:iCs/>
      <w:color w:val="404040" w:themeColor="text1" w:themeTint="BF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qFormat/>
    <w:rsid w:val="00FA74B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A74B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A74B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A74B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A74BA"/>
    <w:rPr>
      <w:b/>
      <w:bCs/>
      <w:smallCaps/>
      <w:color w:val="0F4761" w:themeColor="accent1" w:themeShade="BF"/>
      <w:spacing w:val="5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basedOn w:val="Domylnaczcionkaakapitu"/>
    <w:link w:val="Akapitzlist"/>
    <w:qFormat/>
    <w:locked/>
    <w:rsid w:val="00FA7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1044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Fabisiak</dc:creator>
  <cp:keywords/>
  <dc:description/>
  <cp:lastModifiedBy>Paweł Rogal</cp:lastModifiedBy>
  <cp:revision>5</cp:revision>
  <dcterms:created xsi:type="dcterms:W3CDTF">2024-03-05T08:45:00Z</dcterms:created>
  <dcterms:modified xsi:type="dcterms:W3CDTF">2024-03-08T14:54:00Z</dcterms:modified>
</cp:coreProperties>
</file>