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2C" w:rsidRDefault="0059172C" w:rsidP="0059172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OPIS PRZEDMIOTU ZAMÓWIENIA</w:t>
      </w:r>
    </w:p>
    <w:p w:rsidR="0059172C" w:rsidRDefault="0059172C" w:rsidP="0059172C">
      <w:pPr>
        <w:jc w:val="center"/>
        <w:rPr>
          <w:rFonts w:ascii="Arial" w:hAnsi="Arial" w:cs="Arial"/>
          <w:b/>
          <w:sz w:val="44"/>
          <w:szCs w:val="44"/>
        </w:rPr>
      </w:pPr>
    </w:p>
    <w:p w:rsidR="0059172C" w:rsidRDefault="0059172C" w:rsidP="0059172C">
      <w:pPr>
        <w:jc w:val="center"/>
        <w:rPr>
          <w:rFonts w:ascii="Arial" w:hAnsi="Arial" w:cs="Arial"/>
          <w:b/>
          <w:sz w:val="44"/>
          <w:szCs w:val="44"/>
        </w:rPr>
      </w:pPr>
    </w:p>
    <w:p w:rsidR="0059172C" w:rsidRDefault="0059172C" w:rsidP="0059172C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Dla zadania:</w:t>
      </w:r>
    </w:p>
    <w:p w:rsidR="0059172C" w:rsidRDefault="0059172C" w:rsidP="0059172C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Przeprowadzenie badań sprawności technicznej instalacji elektrycznej w tym funkcjonowania istniejących przeciwpożarowych wyłączników prądu i awaryjnego oświetlenia ewakuacyjnego oraz montaż przeciwpożarowych wyłączników prądu w KW 8636 Rozewie</w:t>
      </w:r>
      <w:r>
        <w:rPr>
          <w:rFonts w:ascii="Arial" w:hAnsi="Arial" w:cs="Arial"/>
          <w:b/>
          <w:sz w:val="28"/>
          <w:szCs w:val="24"/>
        </w:rPr>
        <w:t xml:space="preserve">. </w:t>
      </w:r>
    </w:p>
    <w:p w:rsidR="0059172C" w:rsidRDefault="0059172C" w:rsidP="0059172C">
      <w:pPr>
        <w:jc w:val="both"/>
        <w:rPr>
          <w:rFonts w:ascii="Arial" w:hAnsi="Arial" w:cs="Arial"/>
          <w:b/>
          <w:sz w:val="28"/>
          <w:szCs w:val="24"/>
        </w:rPr>
      </w:pPr>
    </w:p>
    <w:p w:rsidR="0059172C" w:rsidRDefault="0059172C" w:rsidP="0059172C">
      <w:pPr>
        <w:jc w:val="both"/>
        <w:rPr>
          <w:rFonts w:ascii="Arial" w:hAnsi="Arial" w:cs="Arial"/>
          <w:b/>
          <w:sz w:val="28"/>
          <w:szCs w:val="24"/>
        </w:rPr>
      </w:pPr>
    </w:p>
    <w:p w:rsidR="0059172C" w:rsidRDefault="0059172C" w:rsidP="0059172C">
      <w:pPr>
        <w:jc w:val="both"/>
        <w:rPr>
          <w:rFonts w:ascii="Arial" w:hAnsi="Arial" w:cs="Arial"/>
          <w:b/>
          <w:sz w:val="28"/>
          <w:szCs w:val="24"/>
        </w:rPr>
      </w:pPr>
    </w:p>
    <w:p w:rsidR="0059172C" w:rsidRDefault="0059172C" w:rsidP="0059172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Adres:</w:t>
      </w:r>
    </w:p>
    <w:p w:rsidR="0059172C" w:rsidRDefault="0059172C" w:rsidP="005917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Kompleks wojskowy 8636 Rozewie.</w:t>
      </w:r>
    </w:p>
    <w:p w:rsidR="0059172C" w:rsidRDefault="0059172C" w:rsidP="0059172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Zamawiający: </w:t>
      </w:r>
    </w:p>
    <w:p w:rsidR="0059172C" w:rsidRDefault="0059172C" w:rsidP="0059172C">
      <w:pPr>
        <w:jc w:val="both"/>
        <w:rPr>
          <w:rFonts w:ascii="Arial" w:hAnsi="Arial" w:cs="Arial"/>
          <w:sz w:val="28"/>
          <w:szCs w:val="24"/>
        </w:rPr>
      </w:pPr>
    </w:p>
    <w:p w:rsidR="0059172C" w:rsidRDefault="0059172C" w:rsidP="0059172C">
      <w:pPr>
        <w:jc w:val="both"/>
        <w:rPr>
          <w:rFonts w:ascii="Arial" w:hAnsi="Arial" w:cs="Arial"/>
          <w:sz w:val="28"/>
          <w:szCs w:val="24"/>
        </w:rPr>
      </w:pPr>
    </w:p>
    <w:p w:rsidR="0059172C" w:rsidRDefault="0059172C" w:rsidP="0059172C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18 WOJSKOWY ODDZIAŁ GOSPODARCZY WEJHEROWO </w:t>
      </w:r>
      <w:r>
        <w:rPr>
          <w:rFonts w:ascii="Arial" w:hAnsi="Arial" w:cs="Arial"/>
          <w:sz w:val="28"/>
          <w:szCs w:val="24"/>
        </w:rPr>
        <w:br/>
        <w:t>UL. SOBIESKIEGO 277 WEJHEROWO</w:t>
      </w:r>
    </w:p>
    <w:p w:rsidR="0059172C" w:rsidRDefault="0059172C" w:rsidP="0059172C">
      <w:pPr>
        <w:rPr>
          <w:rFonts w:ascii="Arial" w:hAnsi="Arial" w:cs="Arial"/>
          <w:sz w:val="28"/>
          <w:szCs w:val="24"/>
        </w:rPr>
      </w:pPr>
    </w:p>
    <w:p w:rsidR="0059172C" w:rsidRDefault="0059172C" w:rsidP="0059172C">
      <w:pPr>
        <w:rPr>
          <w:rFonts w:ascii="Arial" w:hAnsi="Arial" w:cs="Arial"/>
          <w:b/>
          <w:sz w:val="28"/>
          <w:szCs w:val="24"/>
        </w:rPr>
      </w:pPr>
    </w:p>
    <w:p w:rsidR="0059172C" w:rsidRDefault="0059172C" w:rsidP="0059172C">
      <w:pPr>
        <w:rPr>
          <w:rFonts w:ascii="Arial" w:hAnsi="Arial" w:cs="Arial"/>
          <w:b/>
          <w:sz w:val="28"/>
          <w:szCs w:val="24"/>
        </w:rPr>
      </w:pPr>
    </w:p>
    <w:p w:rsidR="0059172C" w:rsidRDefault="0059172C" w:rsidP="0059172C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Opracował</w:t>
      </w:r>
    </w:p>
    <w:p w:rsidR="0059172C" w:rsidRDefault="0059172C" w:rsidP="0059172C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Mariola GRZĘBSKA</w:t>
      </w:r>
      <w:r>
        <w:rPr>
          <w:rFonts w:ascii="Arial" w:hAnsi="Arial" w:cs="Arial"/>
          <w:b/>
          <w:sz w:val="28"/>
          <w:szCs w:val="24"/>
        </w:rPr>
        <w:br w:type="page"/>
      </w:r>
    </w:p>
    <w:p w:rsidR="0059172C" w:rsidRDefault="0059172C" w:rsidP="0059172C">
      <w:pPr>
        <w:jc w:val="both"/>
        <w:rPr>
          <w:rFonts w:ascii="Arial" w:hAnsi="Arial" w:cs="Arial"/>
          <w:b/>
          <w:sz w:val="28"/>
          <w:szCs w:val="24"/>
        </w:rPr>
      </w:pPr>
    </w:p>
    <w:p w:rsidR="0059172C" w:rsidRPr="00817D77" w:rsidRDefault="0059172C" w:rsidP="0059172C">
      <w:pPr>
        <w:pStyle w:val="Akapitzlist"/>
        <w:numPr>
          <w:ilvl w:val="0"/>
          <w:numId w:val="1"/>
        </w:numPr>
        <w:suppressAutoHyphens w:val="0"/>
        <w:spacing w:after="160" w:line="256" w:lineRule="auto"/>
        <w:jc w:val="both"/>
        <w:rPr>
          <w:rFonts w:ascii="Arial" w:hAnsi="Arial"/>
          <w:b/>
          <w:szCs w:val="24"/>
        </w:rPr>
      </w:pPr>
      <w:r w:rsidRPr="00817D77">
        <w:rPr>
          <w:rFonts w:ascii="Arial" w:hAnsi="Arial"/>
          <w:b/>
          <w:szCs w:val="24"/>
        </w:rPr>
        <w:t>Budynki nr 4, 14, 24, 29, 31, 32, 31, 39 kompleks wojskowy 8636 Rozewie</w:t>
      </w:r>
    </w:p>
    <w:p w:rsidR="0059172C" w:rsidRDefault="0059172C" w:rsidP="0059172C">
      <w:pPr>
        <w:pStyle w:val="Akapitzlist"/>
        <w:jc w:val="both"/>
        <w:rPr>
          <w:rFonts w:ascii="Arial" w:hAnsi="Arial"/>
          <w:b/>
          <w:sz w:val="28"/>
          <w:szCs w:val="24"/>
        </w:rPr>
      </w:pPr>
    </w:p>
    <w:p w:rsidR="0059172C" w:rsidRPr="00817D77" w:rsidRDefault="0059172C" w:rsidP="00817D77">
      <w:pPr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17D77">
        <w:rPr>
          <w:rFonts w:ascii="Arial" w:hAnsi="Arial" w:cs="Arial"/>
          <w:sz w:val="22"/>
          <w:szCs w:val="22"/>
        </w:rPr>
        <w:t xml:space="preserve">Przedmiotem robót jest montaż wyłącznika przeciwpożarowego wraz z przyciskami pożarowymi przy wejściach do budynku. Należy zabudować przy budynku złącze kablowe ZK2 wyposażone  w wyłącznik wybijakowy przeciwpożarowy DPX 250 A lub o równorzędnych parametrach, ogranicznik przepięć 400V klasy B+C 50 kA i połączyć z przyciskiem pożarowym przy wejściu do budynku na ścianie po lewej stronie wejścia. Połączenie należy wykonać przewodem HDGS/200/3x2,5 mm2 zamontowanym na uchwytach metalowych o odporności ogniowe 2 h., przejścia przez ściany wypełnić masą ogniochronną np. firmy Hilti lub o równorzędnych parametrach przez uprawnionego pracownika.  W ZK2 należy umieścić zafoliowany schemat zasilania i opisać wyłącznik pożarowy. </w:t>
      </w:r>
    </w:p>
    <w:p w:rsidR="0059172C" w:rsidRPr="00817D77" w:rsidRDefault="0059172C" w:rsidP="00817D77">
      <w:pPr>
        <w:tabs>
          <w:tab w:val="left" w:pos="56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17D77">
        <w:rPr>
          <w:rFonts w:ascii="Arial" w:hAnsi="Arial" w:cs="Arial"/>
          <w:sz w:val="22"/>
          <w:szCs w:val="22"/>
        </w:rPr>
        <w:t xml:space="preserve">Całość prac należy wykonać zgodnie z przedmiarem i wykonać pomiary wykonanych instalacji elektrycznych – skuteczności zerowania,  oporności izolacji wg normy PN-HD 60364 1,2,3,4,5,6,:2016, wykonać próby działania wyłącznika przeciwpożarowego oraz dostarczyć deklaracje zgodności wbudowanych materiałów oraz oświadczenie o wykonaniu robót zgodnie z obowiązującymi przepisami. </w:t>
      </w:r>
    </w:p>
    <w:p w:rsidR="0059172C" w:rsidRDefault="0059172C" w:rsidP="0059172C">
      <w:pPr>
        <w:tabs>
          <w:tab w:val="left" w:pos="567"/>
        </w:tabs>
        <w:ind w:left="1416"/>
        <w:jc w:val="both"/>
        <w:rPr>
          <w:rFonts w:ascii="Arial" w:hAnsi="Arial" w:cs="Arial"/>
          <w:sz w:val="24"/>
          <w:szCs w:val="24"/>
        </w:rPr>
      </w:pPr>
    </w:p>
    <w:p w:rsidR="0059172C" w:rsidRDefault="0059172C" w:rsidP="0059172C">
      <w:pPr>
        <w:tabs>
          <w:tab w:val="left" w:pos="567"/>
        </w:tabs>
        <w:ind w:left="1416"/>
        <w:jc w:val="both"/>
        <w:rPr>
          <w:rFonts w:ascii="Arial" w:hAnsi="Arial" w:cs="Arial"/>
          <w:sz w:val="24"/>
          <w:szCs w:val="24"/>
        </w:rPr>
      </w:pPr>
    </w:p>
    <w:p w:rsidR="0059172C" w:rsidRPr="00817D77" w:rsidRDefault="0059172C" w:rsidP="0059172C">
      <w:pPr>
        <w:pStyle w:val="Akapitzlist"/>
        <w:numPr>
          <w:ilvl w:val="0"/>
          <w:numId w:val="1"/>
        </w:numPr>
        <w:suppressAutoHyphens w:val="0"/>
        <w:spacing w:after="224" w:line="256" w:lineRule="auto"/>
        <w:ind w:right="14"/>
        <w:jc w:val="both"/>
        <w:rPr>
          <w:rFonts w:ascii="Arial" w:hAnsi="Arial"/>
          <w:b/>
          <w:szCs w:val="24"/>
        </w:rPr>
      </w:pPr>
      <w:r w:rsidRPr="00817D77">
        <w:rPr>
          <w:rFonts w:ascii="Arial" w:hAnsi="Arial"/>
          <w:b/>
          <w:szCs w:val="24"/>
        </w:rPr>
        <w:t>Budynki nr 2 i 100 kompleks wojskowy 8636 Rozewie</w:t>
      </w: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hAnsi="Arial"/>
          <w:b/>
          <w:sz w:val="28"/>
          <w:szCs w:val="24"/>
        </w:rPr>
      </w:pP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b/>
          <w:szCs w:val="24"/>
          <w:u w:val="single"/>
        </w:rPr>
      </w:pPr>
      <w:r>
        <w:rPr>
          <w:rFonts w:ascii="Arial" w:eastAsia="Calibri" w:hAnsi="Arial"/>
          <w:b/>
          <w:szCs w:val="24"/>
          <w:u w:val="single"/>
        </w:rPr>
        <w:t>Warunki ogólne zamówienia</w:t>
      </w: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b/>
          <w:szCs w:val="24"/>
        </w:rPr>
      </w:pPr>
    </w:p>
    <w:p w:rsidR="0059172C" w:rsidRPr="00817D77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 w:val="22"/>
          <w:szCs w:val="22"/>
        </w:rPr>
      </w:pPr>
      <w:r w:rsidRPr="00817D77">
        <w:rPr>
          <w:rFonts w:ascii="Arial" w:eastAsia="Calibri" w:hAnsi="Arial"/>
          <w:sz w:val="22"/>
          <w:szCs w:val="22"/>
        </w:rPr>
        <w:t>Przeprowadzenie badań sprawności technicznej i funkcjonalnej awaryjnego oświetlenia ewakuacyjnego oraz przeciwpożarowego wyłącznika prądu w obiektach na terenie działania 18WOG Wejherowo.</w:t>
      </w: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Cs w:val="24"/>
        </w:rPr>
      </w:pPr>
    </w:p>
    <w:p w:rsidR="0059172C" w:rsidRPr="00817D77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 w:val="22"/>
          <w:szCs w:val="22"/>
        </w:rPr>
      </w:pPr>
      <w:r w:rsidRPr="00817D77">
        <w:rPr>
          <w:rFonts w:ascii="Arial" w:eastAsia="Calibri" w:hAnsi="Arial"/>
          <w:sz w:val="22"/>
          <w:szCs w:val="22"/>
        </w:rPr>
        <w:t>Zakres czynności :</w:t>
      </w:r>
    </w:p>
    <w:p w:rsidR="0059172C" w:rsidRPr="00817D77" w:rsidRDefault="0059172C" w:rsidP="0059172C">
      <w:pPr>
        <w:pStyle w:val="Akapitzlist"/>
        <w:numPr>
          <w:ilvl w:val="0"/>
          <w:numId w:val="2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817D77">
        <w:rPr>
          <w:rFonts w:ascii="Arial" w:eastAsia="Calibri" w:hAnsi="Arial"/>
          <w:sz w:val="22"/>
          <w:szCs w:val="22"/>
        </w:rPr>
        <w:t>badania wyłączników p. pożarowych w budynkach,</w:t>
      </w:r>
    </w:p>
    <w:p w:rsidR="0059172C" w:rsidRPr="00817D77" w:rsidRDefault="0059172C" w:rsidP="0059172C">
      <w:pPr>
        <w:pStyle w:val="Akapitzlist"/>
        <w:numPr>
          <w:ilvl w:val="0"/>
          <w:numId w:val="2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817D77">
        <w:rPr>
          <w:rFonts w:ascii="Arial" w:eastAsia="Calibri" w:hAnsi="Arial"/>
          <w:sz w:val="22"/>
          <w:szCs w:val="22"/>
        </w:rPr>
        <w:t>sprawdzenie, pomiary oświetlenia drogi ewakuacji – wg. instrukcji przeglądu,</w:t>
      </w:r>
    </w:p>
    <w:p w:rsidR="0059172C" w:rsidRDefault="0059172C" w:rsidP="0059172C">
      <w:pPr>
        <w:pStyle w:val="Akapitzlist"/>
        <w:spacing w:after="224"/>
        <w:ind w:left="1800" w:right="14"/>
        <w:jc w:val="both"/>
        <w:rPr>
          <w:rFonts w:ascii="Arial" w:eastAsia="Calibri" w:hAnsi="Arial"/>
          <w:szCs w:val="24"/>
        </w:rPr>
      </w:pPr>
    </w:p>
    <w:p w:rsidR="0059172C" w:rsidRPr="00817D77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 w:val="22"/>
          <w:szCs w:val="22"/>
        </w:rPr>
      </w:pPr>
      <w:r w:rsidRPr="00817D77">
        <w:rPr>
          <w:rFonts w:ascii="Arial" w:eastAsia="Calibri" w:hAnsi="Arial"/>
          <w:sz w:val="22"/>
          <w:szCs w:val="22"/>
        </w:rPr>
        <w:t>Wykonawca zobowiązuje się do zachowania ciągłości wykonywania pomiarów ochronnych przed upływem terminu określonego w poprzednim protokole lub w przypadku braku określonego terminu do wykonania badań w czasookresach określonych w ustawie Prawo Budowlane art. 62 DZ. U. 2023.682.</w:t>
      </w: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Cs w:val="24"/>
        </w:rPr>
      </w:pPr>
    </w:p>
    <w:p w:rsidR="0059172C" w:rsidRPr="00981439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Każda praca kontrolno-pomiarowa powinna być zakończona wystawieniem protokołu z przeprowadzonych badań i pomiarów wraz z wnioskami pokontrolnymi. Protokół z prac pomiarowych powinien zawierać: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stronę tytułową, numer kompleksu wojskowego,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nazwę i numer obiektu / urządzenia /,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zakres wykonanych pomiarów,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Imiona i nazwiska osób wykonujących pomiary,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datę wykonania pomiarów,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 xml:space="preserve">określenie terminu następnych badań w porozumieniu </w:t>
      </w:r>
      <w:r w:rsidRPr="00981439">
        <w:rPr>
          <w:rFonts w:ascii="Arial" w:eastAsia="Calibri" w:hAnsi="Arial"/>
          <w:sz w:val="22"/>
          <w:szCs w:val="22"/>
        </w:rPr>
        <w:br/>
        <w:t>z administratorem obiektów,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wykaz użytych przyrządów pomiarowych ich numery fabryczne oraz aktualne świadectwo kalibracji,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rysunki wykonane w  programie komputerowym dostarczone formacie PDF rozmieszczenia badanych punktów pomiarowych,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lastRenderedPageBreak/>
        <w:t xml:space="preserve">schematy rozdzielnic elektrycznych z aparatami elektrycznymi, przekrojami przewodów i kabli, wielkościami zabezpieczeń </w:t>
      </w:r>
      <w:r w:rsidRPr="00981439">
        <w:rPr>
          <w:rFonts w:ascii="Arial" w:eastAsia="Calibri" w:hAnsi="Arial"/>
          <w:sz w:val="22"/>
          <w:szCs w:val="22"/>
        </w:rPr>
        <w:br/>
        <w:t>i kierunkami zasilania,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liczbowe wyniki pomiarów, rysunki, orzeczenia, powinny być umieszczone dla każdego obiektu w osobnym skoroszycie zakładce  / Excel  /  wykaz obiektów KW na rok 2024.</w:t>
      </w:r>
    </w:p>
    <w:p w:rsidR="0059172C" w:rsidRPr="00981439" w:rsidRDefault="0059172C" w:rsidP="0059172C">
      <w:pPr>
        <w:pStyle w:val="Akapitzlist"/>
        <w:numPr>
          <w:ilvl w:val="0"/>
          <w:numId w:val="3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odbitki aktualnych kwalifikacji pomiarowych pracowników wykonujących pomiary.</w:t>
      </w:r>
    </w:p>
    <w:p w:rsidR="0059172C" w:rsidRDefault="0059172C" w:rsidP="0059172C">
      <w:pPr>
        <w:pStyle w:val="Akapitzlist"/>
        <w:spacing w:after="224"/>
        <w:ind w:left="1776" w:right="14"/>
        <w:jc w:val="both"/>
        <w:rPr>
          <w:rFonts w:ascii="Arial" w:eastAsia="Calibri" w:hAnsi="Arial"/>
          <w:szCs w:val="24"/>
        </w:rPr>
      </w:pPr>
    </w:p>
    <w:p w:rsidR="0059172C" w:rsidRPr="00981439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 w:val="22"/>
          <w:szCs w:val="22"/>
          <w:u w:val="single"/>
        </w:rPr>
      </w:pPr>
      <w:r w:rsidRPr="00981439">
        <w:rPr>
          <w:rFonts w:ascii="Arial" w:eastAsia="Calibri" w:hAnsi="Arial"/>
          <w:sz w:val="22"/>
          <w:szCs w:val="22"/>
          <w:u w:val="single"/>
        </w:rPr>
        <w:t xml:space="preserve">Uwagi i wnioski powinny zawierać informacje dotyczące stanu technicznego urządzeń a także zbiorczy wykaz stwierdzonych usterek w poszczególnych budynkach i kompleksach. </w:t>
      </w:r>
    </w:p>
    <w:p w:rsidR="0059172C" w:rsidRP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Cs w:val="24"/>
          <w:u w:val="single"/>
        </w:rPr>
      </w:pPr>
    </w:p>
    <w:p w:rsidR="0059172C" w:rsidRPr="00981439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 xml:space="preserve">Przed przystąpieniem do kontroli obiektu członek zespołu kontrolującego posiadający poświadczenie bezpieczeństwa ma możliwość zapoznania się </w:t>
      </w:r>
      <w:r w:rsidRPr="00981439">
        <w:rPr>
          <w:rFonts w:ascii="Arial" w:eastAsia="Calibri" w:hAnsi="Arial"/>
          <w:sz w:val="22"/>
          <w:szCs w:val="22"/>
        </w:rPr>
        <w:br/>
        <w:t>z posiadaną dokumentacją kontrolowanych obiektów - dokumentacją niejawną a z dokumentacją jawną zapoznaje się cały zespół pomiarowy. Dokumentacja znajduje się w teczkach obiektów budowlanych w Sekcji Nieruchomości Infrastruktury 18WOG w Wejherowie. Po zrealizowaniu podpisane protokoły odbioru na podstawie powykonawczego zestawienia  ilości i rodzaju punktów pomiarowych dla każdego  SOI i budynku oddzielnie wg kosztorysu inwestorskiego i wystawi fakturę za zrealizowany zakres robót.</w:t>
      </w: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szCs w:val="24"/>
        </w:rPr>
      </w:pPr>
    </w:p>
    <w:p w:rsidR="0059172C" w:rsidRDefault="0059172C" w:rsidP="0059172C">
      <w:pPr>
        <w:pStyle w:val="Akapitzlist"/>
        <w:spacing w:after="224"/>
        <w:ind w:right="14"/>
        <w:jc w:val="both"/>
        <w:rPr>
          <w:rFonts w:ascii="Arial" w:eastAsia="Calibri" w:hAnsi="Arial"/>
          <w:b/>
          <w:szCs w:val="24"/>
        </w:rPr>
      </w:pPr>
      <w:r>
        <w:rPr>
          <w:rFonts w:ascii="Arial" w:eastAsia="Calibri" w:hAnsi="Arial"/>
          <w:b/>
          <w:szCs w:val="24"/>
        </w:rPr>
        <w:t>Postanowienia ogólne: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odbiorem będzie objęty przedmiot umowy,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data podpisania przez zamawiającego protokołu odbioru dokumentacji jest datą odbioru wykonania kolejnych etapów umowy,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wykonawca z chwilą odbioru przeniesie nieodpłatnie na Zamawiającego prawa autorskie do bezpłatnego korzystania z zrealizowanego przedmiotu umowy,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wykonawca jest odpowiedzialny względem zamawiającego jeżeli opracowanie ma wady zmniejszające jego wartość lub użyteczność ze względu na cel określony w specyfikacji albo wynikający z okoliczności lub przeznaczenia, w szczególności odpowiada za niezgodność z parametrami ustalonymi przez Zamawiającego, normami i przepisami instalacyjno-budowlanymi,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zamawiający sprawdzi w ciągu 7 dni roboczych od dnia wpływu dokumentacji do kancelarii w siedzibie Zamawiającego zgodność zakresu i formy opracowań z wymaganiami,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pozytywna ocena zgodności zakresu i formy opracowań z wymaganiami Zamawiającego stanowić będzie podstawę do sporządzenia protokołu odbioru dokumentacji przeprowadzonych badań i pomiarów,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wykonawca zobowiązuje się usunąć wady w przedmiocie zamówienia w terminie wyznaczonym w protokole odbioru przez Zamawiającego,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wykonawca zobowiązuje się do wykonania ponownych pomiarów instalacji po usunięciu usterek przez administratora obiektu w ciągu 3 dni roboczych,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protokoły, rysunki, schematy należy opracować komputerowo w sposób czytelny, tak aby zawarte informacje były zrozumiałe dla czytających dokumenty osób trzecich,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wykonawca zobowiązany jest zachować w tajemnicy wszelkie wiadomości uzyskane w związku wykonywanie zlecenia,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wykonawca przekaże Zamawiającemu następujące opracowania: protokoły z kontroli wraz z rysunkami każdego obiektu 1 komplet,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lastRenderedPageBreak/>
        <w:t>uzyskanie wszystkich niezbędnych informacji do ustalenia właściwych wyników kontroli za wyjątkiem informacji zawartych w dokumentach i dokumentacji dołączonych do Książek Obiektów Budowlanych należy do obowiązków Wykonawcy,</w:t>
      </w:r>
    </w:p>
    <w:p w:rsidR="0059172C" w:rsidRPr="00981439" w:rsidRDefault="0059172C" w:rsidP="0059172C">
      <w:pPr>
        <w:pStyle w:val="Akapitzlist"/>
        <w:numPr>
          <w:ilvl w:val="0"/>
          <w:numId w:val="4"/>
        </w:numPr>
        <w:suppressAutoHyphens w:val="0"/>
        <w:spacing w:after="224" w:line="256" w:lineRule="auto"/>
        <w:ind w:right="14"/>
        <w:jc w:val="both"/>
        <w:rPr>
          <w:rFonts w:ascii="Arial" w:eastAsia="Calibri" w:hAnsi="Arial"/>
          <w:sz w:val="22"/>
          <w:szCs w:val="22"/>
        </w:rPr>
      </w:pPr>
      <w:r w:rsidRPr="00981439">
        <w:rPr>
          <w:rFonts w:ascii="Arial" w:eastAsia="Calibri" w:hAnsi="Arial"/>
          <w:sz w:val="22"/>
          <w:szCs w:val="22"/>
        </w:rPr>
        <w:t>realizacja zamówienia możliwa jest w dni powszednie w godzinach  7.30 -15.30 po uzgodnieniu terminu z kierownikami poszczególnych SOI 18WOG.</w:t>
      </w:r>
    </w:p>
    <w:p w:rsidR="0059172C" w:rsidRDefault="0059172C" w:rsidP="0059172C">
      <w:pPr>
        <w:rPr>
          <w:rFonts w:ascii="Arial" w:hAnsi="Arial" w:cs="Arial"/>
          <w:b/>
          <w:sz w:val="28"/>
          <w:szCs w:val="24"/>
        </w:rPr>
      </w:pPr>
    </w:p>
    <w:p w:rsidR="0059172C" w:rsidRDefault="0059172C" w:rsidP="005917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</w:t>
      </w:r>
    </w:p>
    <w:p w:rsidR="0059172C" w:rsidRDefault="0059172C" w:rsidP="0059172C">
      <w:pPr>
        <w:spacing w:after="224"/>
        <w:ind w:right="1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Mariola GRZĘBSKA</w:t>
      </w:r>
    </w:p>
    <w:p w:rsidR="0059172C" w:rsidRDefault="0059172C" w:rsidP="0059172C">
      <w:pPr>
        <w:spacing w:after="224"/>
        <w:ind w:right="14"/>
        <w:jc w:val="right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Technik STUN</w:t>
      </w:r>
    </w:p>
    <w:p w:rsidR="00E160E3" w:rsidRDefault="00E160E3"/>
    <w:sectPr w:rsidR="00E1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76" w:rsidRDefault="007D1776" w:rsidP="0059172C">
      <w:r>
        <w:separator/>
      </w:r>
    </w:p>
  </w:endnote>
  <w:endnote w:type="continuationSeparator" w:id="0">
    <w:p w:rsidR="007D1776" w:rsidRDefault="007D1776" w:rsidP="0059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76" w:rsidRDefault="007D1776" w:rsidP="0059172C">
      <w:r>
        <w:separator/>
      </w:r>
    </w:p>
  </w:footnote>
  <w:footnote w:type="continuationSeparator" w:id="0">
    <w:p w:rsidR="007D1776" w:rsidRDefault="007D1776" w:rsidP="0059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1627"/>
    <w:multiLevelType w:val="hybridMultilevel"/>
    <w:tmpl w:val="10C80C48"/>
    <w:lvl w:ilvl="0" w:tplc="285A910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1C2050"/>
    <w:multiLevelType w:val="hybridMultilevel"/>
    <w:tmpl w:val="92704CF0"/>
    <w:lvl w:ilvl="0" w:tplc="E3027A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65290"/>
    <w:multiLevelType w:val="hybridMultilevel"/>
    <w:tmpl w:val="422626E0"/>
    <w:lvl w:ilvl="0" w:tplc="285A910C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40794"/>
    <w:multiLevelType w:val="hybridMultilevel"/>
    <w:tmpl w:val="F61E981C"/>
    <w:lvl w:ilvl="0" w:tplc="285A910C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2C"/>
    <w:rsid w:val="000425EA"/>
    <w:rsid w:val="0059172C"/>
    <w:rsid w:val="0073504D"/>
    <w:rsid w:val="007D1776"/>
    <w:rsid w:val="00817D77"/>
    <w:rsid w:val="00981439"/>
    <w:rsid w:val="00E1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0C5C1"/>
  <w15:chartTrackingRefBased/>
  <w15:docId w15:val="{2955D6BB-B075-4B01-B152-B97EC27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17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72C"/>
  </w:style>
  <w:style w:type="paragraph" w:styleId="Stopka">
    <w:name w:val="footer"/>
    <w:basedOn w:val="Normalny"/>
    <w:link w:val="StopkaZnak"/>
    <w:uiPriority w:val="99"/>
    <w:unhideWhenUsed/>
    <w:rsid w:val="00591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72C"/>
  </w:style>
  <w:style w:type="character" w:customStyle="1" w:styleId="AkapitzlistZnak">
    <w:name w:val="Akapit z listą Znak"/>
    <w:aliases w:val="ROZDZIAŁ Znak"/>
    <w:basedOn w:val="Domylnaczcionkaakapitu"/>
    <w:link w:val="Akapitzlist"/>
    <w:uiPriority w:val="34"/>
    <w:qFormat/>
    <w:locked/>
    <w:rsid w:val="0059172C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styleId="Akapitzlist">
    <w:name w:val="List Paragraph"/>
    <w:aliases w:val="ROZDZIAŁ"/>
    <w:basedOn w:val="Normalny"/>
    <w:link w:val="AkapitzlistZnak"/>
    <w:uiPriority w:val="34"/>
    <w:qFormat/>
    <w:rsid w:val="0059172C"/>
    <w:pPr>
      <w:ind w:left="720"/>
      <w:contextualSpacing/>
    </w:pPr>
    <w:rPr>
      <w:rFonts w:cs="Arial"/>
      <w:bCs/>
      <w:iCs/>
      <w:sz w:val="24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4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33A2551-38F6-4C38-9DFB-3D60A898AF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Grzębska Mariola</dc:creator>
  <cp:keywords/>
  <dc:description/>
  <cp:lastModifiedBy>Szreder Dorota</cp:lastModifiedBy>
  <cp:revision>2</cp:revision>
  <cp:lastPrinted>2024-08-30T07:00:00Z</cp:lastPrinted>
  <dcterms:created xsi:type="dcterms:W3CDTF">2024-08-30T08:46:00Z</dcterms:created>
  <dcterms:modified xsi:type="dcterms:W3CDTF">2024-08-30T08:46:00Z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12e0afdd-bc6c-4064-9d7b-4ecada33b896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Cu2B+7TlU9llRoAfRaaUg5Hc6w7i68H9</vt:lpwstr>
  </property>
</Properties>
</file>