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7F" w:rsidRPr="00A8461E" w:rsidRDefault="00631BD1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6C28B5">
        <w:rPr>
          <w:rFonts w:cs="Century Gothic"/>
          <w:color w:val="000000"/>
          <w:sz w:val="24"/>
          <w:szCs w:val="24"/>
        </w:rPr>
        <w:t>Sulejów</w:t>
      </w:r>
      <w:r w:rsidR="008054D3" w:rsidRPr="006C28B5">
        <w:rPr>
          <w:rFonts w:cs="Century Gothic"/>
          <w:color w:val="000000"/>
          <w:sz w:val="24"/>
          <w:szCs w:val="24"/>
        </w:rPr>
        <w:t xml:space="preserve">, </w:t>
      </w:r>
      <w:r w:rsidR="00B97C67">
        <w:rPr>
          <w:rFonts w:cs="Century Gothic"/>
          <w:color w:val="000000"/>
          <w:sz w:val="24"/>
          <w:szCs w:val="24"/>
        </w:rPr>
        <w:t>27.05</w:t>
      </w:r>
      <w:r w:rsidR="00D75E57">
        <w:rPr>
          <w:rFonts w:cs="Century Gothic"/>
          <w:color w:val="000000"/>
          <w:sz w:val="24"/>
          <w:szCs w:val="24"/>
        </w:rPr>
        <w:t>.2024</w:t>
      </w:r>
      <w:r w:rsidR="00E45AA3" w:rsidRPr="006C28B5">
        <w:rPr>
          <w:rFonts w:cs="Century Gothic"/>
          <w:color w:val="000000"/>
          <w:sz w:val="24"/>
          <w:szCs w:val="24"/>
        </w:rPr>
        <w:t xml:space="preserve"> </w:t>
      </w:r>
      <w:proofErr w:type="gramStart"/>
      <w:r w:rsidR="00E45AA3" w:rsidRPr="006C28B5">
        <w:rPr>
          <w:rFonts w:cs="Century Gothic"/>
          <w:color w:val="000000"/>
          <w:sz w:val="24"/>
          <w:szCs w:val="24"/>
        </w:rPr>
        <w:t>r</w:t>
      </w:r>
      <w:proofErr w:type="gramEnd"/>
      <w:r w:rsidR="00E45AA3" w:rsidRPr="006C28B5">
        <w:rPr>
          <w:rFonts w:cs="Century Gothic"/>
          <w:color w:val="000000"/>
          <w:sz w:val="24"/>
          <w:szCs w:val="24"/>
        </w:rPr>
        <w:t>.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</w:p>
    <w:p w:rsidR="00F6026E" w:rsidRDefault="00F6026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>
        <w:rPr>
          <w:rFonts w:cs="Century Gothic"/>
          <w:bCs/>
          <w:color w:val="000000"/>
          <w:sz w:val="24"/>
          <w:szCs w:val="24"/>
        </w:rPr>
        <w:t xml:space="preserve">Zamawiający: </w:t>
      </w:r>
    </w:p>
    <w:p w:rsidR="00A8461E" w:rsidRPr="00F6026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/>
          <w:bCs/>
          <w:color w:val="000000"/>
          <w:sz w:val="24"/>
          <w:szCs w:val="24"/>
        </w:rPr>
      </w:pPr>
      <w:r w:rsidRPr="00F6026E">
        <w:rPr>
          <w:rFonts w:cs="Century Gothic"/>
          <w:b/>
          <w:bCs/>
          <w:color w:val="000000"/>
          <w:sz w:val="24"/>
          <w:szCs w:val="24"/>
        </w:rPr>
        <w:t>Gmina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ul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. Konecka 42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97-330 Sulejów</w:t>
      </w: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</w:p>
    <w:p w:rsidR="00A8461E" w:rsidRPr="00A8461E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dotyczy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>:</w:t>
      </w:r>
      <w:r w:rsidRPr="00A8461E">
        <w:rPr>
          <w:rFonts w:cs="Century Gothic"/>
          <w:color w:val="000000"/>
          <w:sz w:val="24"/>
          <w:szCs w:val="24"/>
        </w:rPr>
        <w:t xml:space="preserve"> postępowania o udzielenie zamówienia publicznego pn.: </w:t>
      </w:r>
      <w:r w:rsidR="00B97C67" w:rsidRPr="00B97C67">
        <w:rPr>
          <w:rFonts w:cs="Century Gothic"/>
          <w:b/>
          <w:color w:val="000000"/>
          <w:sz w:val="24"/>
          <w:szCs w:val="24"/>
        </w:rPr>
        <w:t>Budowa linii niskiego napięcia oświetlenia ulicznego w miejscowości Przygłów ul. Przygłów Las gmina Sulejów</w:t>
      </w:r>
    </w:p>
    <w:p w:rsidR="00D54094" w:rsidRPr="00783CBC" w:rsidRDefault="00A8461E" w:rsidP="00A8461E">
      <w:pPr>
        <w:widowControl w:val="0"/>
        <w:autoSpaceDE w:val="0"/>
        <w:autoSpaceDN w:val="0"/>
        <w:adjustRightInd w:val="0"/>
        <w:spacing w:after="0" w:line="360" w:lineRule="auto"/>
        <w:rPr>
          <w:rStyle w:val="Nagwek1Znak"/>
          <w:rFonts w:asciiTheme="minorHAnsi" w:eastAsiaTheme="minorEastAsia" w:hAnsiTheme="minorHAnsi" w:cs="Century Gothic"/>
          <w:b w:val="0"/>
          <w:color w:val="000000"/>
          <w:szCs w:val="24"/>
        </w:rPr>
      </w:pPr>
      <w:proofErr w:type="gramStart"/>
      <w:r w:rsidRPr="00A8461E">
        <w:rPr>
          <w:rFonts w:cs="Century Gothic"/>
          <w:bCs/>
          <w:color w:val="000000"/>
          <w:sz w:val="24"/>
          <w:szCs w:val="24"/>
        </w:rPr>
        <w:t>numer</w:t>
      </w:r>
      <w:proofErr w:type="gramEnd"/>
      <w:r w:rsidRPr="00A8461E">
        <w:rPr>
          <w:rFonts w:cs="Century Gothic"/>
          <w:bCs/>
          <w:color w:val="000000"/>
          <w:sz w:val="24"/>
          <w:szCs w:val="24"/>
        </w:rPr>
        <w:t xml:space="preserve"> postępowania: </w:t>
      </w:r>
      <w:r w:rsidR="00B97C67">
        <w:rPr>
          <w:rFonts w:cs="Century Gothic"/>
          <w:color w:val="000000"/>
          <w:sz w:val="24"/>
          <w:szCs w:val="24"/>
        </w:rPr>
        <w:t>IZ.271.1.5</w:t>
      </w:r>
      <w:r w:rsidR="006D1299">
        <w:rPr>
          <w:rFonts w:cs="Century Gothic"/>
          <w:color w:val="000000"/>
          <w:sz w:val="24"/>
          <w:szCs w:val="24"/>
        </w:rPr>
        <w:t>.</w:t>
      </w:r>
      <w:r w:rsidR="0045733D">
        <w:rPr>
          <w:rFonts w:cs="Century Gothic"/>
          <w:color w:val="000000"/>
          <w:sz w:val="24"/>
          <w:szCs w:val="24"/>
        </w:rPr>
        <w:t>2024</w:t>
      </w:r>
      <w:r w:rsidR="00D54094" w:rsidRPr="00A8461E">
        <w:rPr>
          <w:rFonts w:cs="Century Gothic"/>
          <w:color w:val="000000"/>
          <w:sz w:val="24"/>
          <w:szCs w:val="24"/>
        </w:rPr>
        <w:br/>
      </w:r>
    </w:p>
    <w:p w:rsidR="0003657F" w:rsidRPr="00A8461E" w:rsidRDefault="00E45AA3" w:rsidP="00A8461E">
      <w:pPr>
        <w:pStyle w:val="Nagwek1"/>
        <w:spacing w:before="0" w:line="360" w:lineRule="auto"/>
        <w:jc w:val="center"/>
        <w:rPr>
          <w:rFonts w:asciiTheme="minorHAnsi" w:hAnsiTheme="minorHAnsi"/>
          <w:b w:val="0"/>
          <w:szCs w:val="24"/>
        </w:rPr>
      </w:pPr>
      <w:r w:rsidRPr="00A8461E">
        <w:rPr>
          <w:rFonts w:asciiTheme="minorHAnsi" w:hAnsiTheme="minorHAnsi"/>
          <w:szCs w:val="24"/>
        </w:rPr>
        <w:t>INFORMACJA O WYBORZE OFERTY NAJKORZYSTNIEJSZEJ</w:t>
      </w:r>
    </w:p>
    <w:p w:rsidR="007958BD" w:rsidRPr="00A8461E" w:rsidRDefault="00E45AA3" w:rsidP="00D3624F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bCs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 xml:space="preserve">Działając na </w:t>
      </w:r>
      <w:r w:rsidR="004E7E4B" w:rsidRPr="00A8461E">
        <w:rPr>
          <w:rFonts w:cs="Century Gothic"/>
          <w:color w:val="000000"/>
          <w:sz w:val="24"/>
          <w:szCs w:val="24"/>
        </w:rPr>
        <w:t>podstawie art. 239</w:t>
      </w:r>
      <w:r w:rsidRPr="00A8461E">
        <w:rPr>
          <w:rFonts w:cs="Century Gothic"/>
          <w:color w:val="000000"/>
          <w:sz w:val="24"/>
          <w:szCs w:val="24"/>
        </w:rPr>
        <w:t xml:space="preserve"> ust. 1 ustawy z dnia 11 września 2019 r. Prawo zamówień publicznych, zwanej dalej „ustawą”, Zamawiający zawiadamia, iż na podstawie kryteriów oceny ofert określonych w Specyfikacji Warunków Zamówienia (</w:t>
      </w:r>
      <w:proofErr w:type="gramStart"/>
      <w:r w:rsidRPr="00A8461E">
        <w:rPr>
          <w:rFonts w:cs="Century Gothic"/>
          <w:color w:val="000000"/>
          <w:sz w:val="24"/>
          <w:szCs w:val="24"/>
        </w:rPr>
        <w:t>dalej jako</w:t>
      </w:r>
      <w:proofErr w:type="gramEnd"/>
      <w:r w:rsidRPr="00A8461E">
        <w:rPr>
          <w:rFonts w:cs="Century Gothic"/>
          <w:color w:val="000000"/>
          <w:sz w:val="24"/>
          <w:szCs w:val="24"/>
        </w:rPr>
        <w:t xml:space="preserve"> „SWZ”), wybrano jako</w:t>
      </w:r>
      <w:r w:rsidR="00A95A65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najkorzystniejszą ofe</w:t>
      </w:r>
      <w:r w:rsidR="0045733D">
        <w:rPr>
          <w:rFonts w:cs="Century Gothic"/>
          <w:color w:val="000000"/>
          <w:sz w:val="24"/>
          <w:szCs w:val="24"/>
        </w:rPr>
        <w:t>rtę złożoną przez Wykonawcę</w:t>
      </w:r>
      <w:r w:rsidRPr="00A8461E">
        <w:rPr>
          <w:rFonts w:cs="Century Gothic"/>
          <w:color w:val="000000"/>
          <w:sz w:val="24"/>
          <w:szCs w:val="24"/>
        </w:rPr>
        <w:t xml:space="preserve"> </w:t>
      </w:r>
      <w:r w:rsidR="00D3624F" w:rsidRPr="00D3624F">
        <w:rPr>
          <w:rFonts w:cs="Century Gothic"/>
          <w:b/>
          <w:color w:val="000000"/>
          <w:sz w:val="24"/>
          <w:szCs w:val="24"/>
        </w:rPr>
        <w:t>ENERGO PŁUCIENNIK WIKTOR SPÓŁKA Z OGRANICZONĄ ODPOWIEDZIALNOŚCIĄ</w:t>
      </w:r>
      <w:r w:rsidR="00D3624F">
        <w:rPr>
          <w:rFonts w:cs="Century Gothic"/>
          <w:b/>
          <w:color w:val="000000"/>
          <w:sz w:val="24"/>
          <w:szCs w:val="24"/>
        </w:rPr>
        <w:t xml:space="preserve"> </w:t>
      </w:r>
      <w:r w:rsidR="00D3624F" w:rsidRPr="00D3624F">
        <w:rPr>
          <w:rFonts w:cs="Century Gothic"/>
          <w:b/>
          <w:color w:val="000000"/>
          <w:sz w:val="24"/>
          <w:szCs w:val="24"/>
        </w:rPr>
        <w:t>STOK 1A</w:t>
      </w:r>
      <w:r w:rsidR="00D3624F">
        <w:rPr>
          <w:rFonts w:cs="Century Gothic"/>
          <w:b/>
          <w:color w:val="000000"/>
          <w:sz w:val="24"/>
          <w:szCs w:val="24"/>
        </w:rPr>
        <w:t xml:space="preserve"> </w:t>
      </w:r>
      <w:r w:rsidR="00D3624F" w:rsidRPr="00D3624F">
        <w:rPr>
          <w:rFonts w:cs="Century Gothic"/>
          <w:b/>
          <w:color w:val="000000"/>
          <w:sz w:val="24"/>
          <w:szCs w:val="24"/>
        </w:rPr>
        <w:t xml:space="preserve">26-341 MNISZKÓW </w:t>
      </w:r>
      <w:r w:rsidR="00A8461E" w:rsidRPr="00964F58">
        <w:rPr>
          <w:rFonts w:cs="Century Gothic"/>
          <w:b/>
          <w:color w:val="000000"/>
          <w:sz w:val="24"/>
          <w:szCs w:val="24"/>
        </w:rPr>
        <w:t xml:space="preserve">(cena oferty: </w:t>
      </w:r>
      <w:r w:rsidR="00D3624F">
        <w:rPr>
          <w:rFonts w:cs="Century Gothic"/>
          <w:b/>
          <w:color w:val="000000"/>
          <w:sz w:val="24"/>
          <w:szCs w:val="24"/>
        </w:rPr>
        <w:t>160.241,94</w:t>
      </w:r>
      <w:r w:rsidR="0045733D">
        <w:rPr>
          <w:rFonts w:cs="Century Gothic"/>
          <w:b/>
          <w:color w:val="000000"/>
          <w:sz w:val="24"/>
          <w:szCs w:val="24"/>
        </w:rPr>
        <w:t xml:space="preserve"> </w:t>
      </w:r>
      <w:proofErr w:type="gramStart"/>
      <w:r w:rsidR="00A8461E" w:rsidRPr="00964F58">
        <w:rPr>
          <w:rFonts w:cs="Century Gothic"/>
          <w:b/>
          <w:color w:val="000000"/>
          <w:sz w:val="24"/>
          <w:szCs w:val="24"/>
        </w:rPr>
        <w:t>zł</w:t>
      </w:r>
      <w:proofErr w:type="gramEnd"/>
      <w:r w:rsidR="00A8461E">
        <w:rPr>
          <w:rFonts w:cs="Century Gothic"/>
          <w:b/>
          <w:color w:val="000000"/>
          <w:sz w:val="24"/>
          <w:szCs w:val="24"/>
        </w:rPr>
        <w:t>).</w:t>
      </w:r>
    </w:p>
    <w:p w:rsidR="0003657F" w:rsidRPr="00A8461E" w:rsidRDefault="00F41D2A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bCs/>
          <w:color w:val="000000"/>
          <w:sz w:val="24"/>
          <w:szCs w:val="24"/>
        </w:rPr>
        <w:t>Oferta spełnia</w:t>
      </w:r>
      <w:r w:rsidR="00E45AA3" w:rsidRPr="00A8461E">
        <w:rPr>
          <w:rFonts w:cs="Century Gothic"/>
          <w:bCs/>
          <w:color w:val="000000"/>
          <w:sz w:val="24"/>
          <w:szCs w:val="24"/>
        </w:rPr>
        <w:t xml:space="preserve"> wszystkie warunki wymagane przez Zamawiającego określone w SWZ, </w:t>
      </w:r>
      <w:r w:rsidR="00E45AA3" w:rsidRPr="00A8461E">
        <w:rPr>
          <w:rFonts w:cs="Century Gothic"/>
          <w:color w:val="000000"/>
          <w:sz w:val="24"/>
          <w:szCs w:val="24"/>
        </w:rPr>
        <w:t>uzyskał</w:t>
      </w:r>
      <w:r w:rsidRPr="00A8461E">
        <w:rPr>
          <w:rFonts w:cs="Century Gothic"/>
          <w:color w:val="000000"/>
          <w:sz w:val="24"/>
          <w:szCs w:val="24"/>
        </w:rPr>
        <w:t>a</w:t>
      </w:r>
      <w:r w:rsidR="00E45AA3" w:rsidRPr="00A8461E">
        <w:rPr>
          <w:rFonts w:cs="Century Gothic"/>
          <w:color w:val="000000"/>
          <w:sz w:val="24"/>
          <w:szCs w:val="24"/>
        </w:rPr>
        <w:t xml:space="preserve"> najwyższą liczbę punktów, tj. </w:t>
      </w:r>
      <w:r w:rsidR="00A95A65" w:rsidRPr="00A8461E">
        <w:rPr>
          <w:rFonts w:cs="Century Gothic"/>
          <w:color w:val="000000"/>
          <w:sz w:val="24"/>
          <w:szCs w:val="24"/>
        </w:rPr>
        <w:t>10</w:t>
      </w:r>
      <w:r w:rsidR="00E8181D" w:rsidRPr="00A8461E">
        <w:rPr>
          <w:rFonts w:cs="Century Gothic"/>
          <w:color w:val="000000"/>
          <w:sz w:val="24"/>
          <w:szCs w:val="24"/>
        </w:rPr>
        <w:t xml:space="preserve">0,00 </w:t>
      </w:r>
      <w:r w:rsidR="00E45AA3" w:rsidRPr="00A8461E">
        <w:rPr>
          <w:rFonts w:cs="Century Gothic"/>
          <w:color w:val="000000"/>
          <w:sz w:val="24"/>
          <w:szCs w:val="24"/>
        </w:rPr>
        <w:t xml:space="preserve">pkt </w:t>
      </w:r>
      <w:r w:rsidRPr="00A8461E">
        <w:rPr>
          <w:rFonts w:cs="Century Gothic"/>
          <w:color w:val="000000"/>
          <w:sz w:val="24"/>
          <w:szCs w:val="24"/>
        </w:rPr>
        <w:t>i została uznana za ofertę najkorzystniejszą</w:t>
      </w:r>
      <w:r w:rsidR="00137C0F" w:rsidRPr="00A8461E">
        <w:rPr>
          <w:rFonts w:cs="Century Gothic"/>
          <w:color w:val="000000"/>
          <w:sz w:val="24"/>
          <w:szCs w:val="24"/>
        </w:rPr>
        <w:t xml:space="preserve"> </w:t>
      </w:r>
      <w:r w:rsidR="00E45AA3" w:rsidRPr="00A8461E">
        <w:rPr>
          <w:rFonts w:cs="Century Gothic"/>
          <w:color w:val="000000"/>
          <w:sz w:val="24"/>
          <w:szCs w:val="24"/>
        </w:rPr>
        <w:t>na podstawie kryteriów oceny ofert określony</w:t>
      </w:r>
      <w:r w:rsidR="00E3513B" w:rsidRPr="00A8461E">
        <w:rPr>
          <w:rFonts w:cs="Century Gothic"/>
          <w:color w:val="000000"/>
          <w:sz w:val="24"/>
          <w:szCs w:val="24"/>
        </w:rPr>
        <w:t>ch</w:t>
      </w:r>
      <w:r w:rsidR="002C21A2" w:rsidRPr="00A8461E">
        <w:rPr>
          <w:rFonts w:cs="Century Gothic"/>
          <w:color w:val="000000"/>
          <w:sz w:val="24"/>
          <w:szCs w:val="24"/>
        </w:rPr>
        <w:t xml:space="preserve"> w treści SWZ („Cena” – waga 6</w:t>
      </w:r>
      <w:r w:rsidR="00E8181D" w:rsidRPr="00A8461E">
        <w:rPr>
          <w:rFonts w:cs="Century Gothic"/>
          <w:color w:val="000000"/>
          <w:sz w:val="24"/>
          <w:szCs w:val="24"/>
        </w:rPr>
        <w:t>0</w:t>
      </w:r>
      <w:r w:rsidR="00803CAA" w:rsidRPr="00A8461E">
        <w:rPr>
          <w:rFonts w:cs="Century Gothic"/>
          <w:color w:val="000000"/>
          <w:sz w:val="24"/>
          <w:szCs w:val="24"/>
        </w:rPr>
        <w:t>%</w:t>
      </w:r>
      <w:r w:rsidR="002C21A2" w:rsidRPr="00A8461E">
        <w:rPr>
          <w:rFonts w:cs="Century Gothic"/>
          <w:color w:val="000000"/>
          <w:sz w:val="24"/>
          <w:szCs w:val="24"/>
        </w:rPr>
        <w:t>, „</w:t>
      </w:r>
      <w:r w:rsidR="00D75E57" w:rsidRPr="00D75E57">
        <w:rPr>
          <w:rFonts w:cs="Century Gothic"/>
          <w:color w:val="000000"/>
          <w:sz w:val="24"/>
          <w:szCs w:val="24"/>
        </w:rPr>
        <w:t xml:space="preserve">Okres </w:t>
      </w:r>
      <w:proofErr w:type="gramStart"/>
      <w:r w:rsidR="00D75E57" w:rsidRPr="00D75E57">
        <w:rPr>
          <w:rFonts w:cs="Century Gothic"/>
          <w:color w:val="000000"/>
          <w:sz w:val="24"/>
          <w:szCs w:val="24"/>
        </w:rPr>
        <w:t>gwarancji jakości</w:t>
      </w:r>
      <w:proofErr w:type="gramEnd"/>
      <w:r w:rsidR="00D75E57" w:rsidRPr="00D75E57">
        <w:rPr>
          <w:rFonts w:cs="Century Gothic"/>
          <w:color w:val="000000"/>
          <w:sz w:val="24"/>
          <w:szCs w:val="24"/>
        </w:rPr>
        <w:t xml:space="preserve"> na materiały i roboty budowlane</w:t>
      </w:r>
      <w:r w:rsidR="002C21A2" w:rsidRPr="00A8461E">
        <w:rPr>
          <w:rFonts w:cs="Century Gothic"/>
          <w:color w:val="000000"/>
          <w:sz w:val="24"/>
          <w:szCs w:val="24"/>
        </w:rPr>
        <w:t>” – 40%</w:t>
      </w:r>
      <w:r w:rsidR="00803CAA" w:rsidRPr="00A8461E">
        <w:rPr>
          <w:rFonts w:cs="Century Gothic"/>
          <w:color w:val="000000"/>
          <w:sz w:val="24"/>
          <w:szCs w:val="24"/>
        </w:rPr>
        <w:t>).</w:t>
      </w:r>
    </w:p>
    <w:p w:rsidR="005E55D0" w:rsidRPr="00A8461E" w:rsidRDefault="00E45AA3" w:rsidP="00A8461E">
      <w:pPr>
        <w:widowControl w:val="0"/>
        <w:autoSpaceDE w:val="0"/>
        <w:autoSpaceDN w:val="0"/>
        <w:adjustRightInd w:val="0"/>
        <w:spacing w:after="0" w:line="360" w:lineRule="auto"/>
        <w:rPr>
          <w:rFonts w:cs="Century Gothic"/>
          <w:color w:val="000000"/>
          <w:sz w:val="24"/>
          <w:szCs w:val="24"/>
        </w:rPr>
      </w:pPr>
      <w:r w:rsidRPr="00A8461E">
        <w:rPr>
          <w:rFonts w:cs="Century Gothic"/>
          <w:color w:val="000000"/>
          <w:sz w:val="24"/>
          <w:szCs w:val="24"/>
        </w:rPr>
        <w:t>Zamawiający przedsta</w:t>
      </w:r>
      <w:r w:rsidR="00B72EF6" w:rsidRPr="00A8461E">
        <w:rPr>
          <w:rFonts w:cs="Century Gothic"/>
          <w:color w:val="000000"/>
          <w:sz w:val="24"/>
          <w:szCs w:val="24"/>
        </w:rPr>
        <w:t>wia punktację przyznaną ofertom niepodlegającym</w:t>
      </w:r>
      <w:r w:rsidR="00B90E13" w:rsidRPr="00A8461E">
        <w:rPr>
          <w:rFonts w:cs="Century Gothic"/>
          <w:color w:val="000000"/>
          <w:sz w:val="24"/>
          <w:szCs w:val="24"/>
        </w:rPr>
        <w:t xml:space="preserve"> </w:t>
      </w:r>
      <w:r w:rsidRPr="00A8461E">
        <w:rPr>
          <w:rFonts w:cs="Century Gothic"/>
          <w:color w:val="000000"/>
          <w:sz w:val="24"/>
          <w:szCs w:val="24"/>
        </w:rPr>
        <w:t>odrzuceniu:</w:t>
      </w:r>
    </w:p>
    <w:tbl>
      <w:tblPr>
        <w:tblStyle w:val="Tabela-Siatka"/>
        <w:tblW w:w="9209" w:type="dxa"/>
        <w:jc w:val="center"/>
        <w:tblLayout w:type="fixed"/>
        <w:tblLook w:val="0000" w:firstRow="0" w:lastRow="0" w:firstColumn="0" w:lastColumn="0" w:noHBand="0" w:noVBand="0"/>
        <w:tblCaption w:val="Wykaz wykonawców i ceny ofert"/>
        <w:tblDescription w:val="Tabela zawiera nazwy wykonawców i ceny ofert. "/>
      </w:tblPr>
      <w:tblGrid>
        <w:gridCol w:w="596"/>
        <w:gridCol w:w="3368"/>
        <w:gridCol w:w="1560"/>
        <w:gridCol w:w="1984"/>
        <w:gridCol w:w="1701"/>
      </w:tblGrid>
      <w:tr w:rsidR="002C21A2" w:rsidRPr="00A8461E" w:rsidTr="00EF26D2">
        <w:trPr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przyznanych ofercie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D75E57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Ilość punktów przyz</w:t>
            </w:r>
            <w:r w:rsidR="00A14FC1"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nanych ofercie w kryterium „</w:t>
            </w:r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Okres </w:t>
            </w:r>
            <w:proofErr w:type="gramStart"/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gwarancji jakości</w:t>
            </w:r>
            <w:proofErr w:type="gramEnd"/>
            <w:r w:rsidR="00D75E57" w:rsidRPr="00D75E57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 xml:space="preserve"> na materiały i roboty budowlane</w:t>
            </w: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Pr="00A8461E" w:rsidRDefault="002C21A2" w:rsidP="00A8461E">
            <w:pPr>
              <w:spacing w:line="36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</w:pPr>
            <w:r w:rsidRPr="00A8461E">
              <w:rPr>
                <w:rFonts w:ascii="Calibri" w:eastAsia="Calibri" w:hAnsi="Calibri" w:cs="Times New Roman"/>
                <w:bCs/>
                <w:sz w:val="24"/>
                <w:szCs w:val="24"/>
                <w:lang w:eastAsia="en-US"/>
              </w:rPr>
              <w:t>Łączna ilość punktów przyznanych ofercie</w:t>
            </w:r>
          </w:p>
        </w:tc>
      </w:tr>
      <w:tr w:rsidR="00D3624F" w:rsidRPr="00A8461E" w:rsidTr="00EF26D2">
        <w:trPr>
          <w:jc w:val="center"/>
        </w:trPr>
        <w:tc>
          <w:tcPr>
            <w:tcW w:w="596" w:type="dxa"/>
          </w:tcPr>
          <w:p w:rsidR="00D3624F" w:rsidRPr="00A8461E" w:rsidRDefault="00D3624F" w:rsidP="00D3624F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A17247" w:rsidRPr="00A17247" w:rsidRDefault="00A17247" w:rsidP="00A172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A17247">
              <w:rPr>
                <w:rFonts w:cs="Arial"/>
                <w:color w:val="000000"/>
                <w:sz w:val="24"/>
                <w:szCs w:val="24"/>
              </w:rPr>
              <w:t>ELEKTRO-TOM-POL Anna Bobrowicz</w:t>
            </w:r>
          </w:p>
          <w:p w:rsidR="00A17247" w:rsidRPr="00A17247" w:rsidRDefault="00A17247" w:rsidP="00A172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A17247">
              <w:rPr>
                <w:rFonts w:cs="Arial"/>
                <w:color w:val="000000"/>
                <w:sz w:val="24"/>
                <w:szCs w:val="24"/>
              </w:rPr>
              <w:t>UL. 3 MAJA 33 lok. 1/2/3</w:t>
            </w:r>
          </w:p>
          <w:p w:rsidR="00D3624F" w:rsidRPr="001C78B1" w:rsidRDefault="00A17247" w:rsidP="00A172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A17247">
              <w:rPr>
                <w:rFonts w:cs="Arial"/>
                <w:color w:val="000000"/>
                <w:sz w:val="24"/>
                <w:szCs w:val="24"/>
              </w:rPr>
              <w:t>93-408 ŁÓDŹ</w:t>
            </w:r>
          </w:p>
        </w:tc>
        <w:tc>
          <w:tcPr>
            <w:tcW w:w="1560" w:type="dxa"/>
            <w:vAlign w:val="center"/>
          </w:tcPr>
          <w:p w:rsidR="00D3624F" w:rsidRDefault="00D3624F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33,12</w:t>
            </w:r>
          </w:p>
        </w:tc>
        <w:tc>
          <w:tcPr>
            <w:tcW w:w="1984" w:type="dxa"/>
            <w:vAlign w:val="center"/>
          </w:tcPr>
          <w:p w:rsidR="00D3624F" w:rsidRDefault="00B946CE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D3624F" w:rsidRDefault="00B946CE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73,12</w:t>
            </w:r>
          </w:p>
        </w:tc>
      </w:tr>
      <w:tr w:rsidR="00D3624F" w:rsidRPr="00A8461E" w:rsidTr="009E4231">
        <w:trPr>
          <w:jc w:val="center"/>
        </w:trPr>
        <w:tc>
          <w:tcPr>
            <w:tcW w:w="596" w:type="dxa"/>
          </w:tcPr>
          <w:p w:rsidR="00D3624F" w:rsidRDefault="00D3624F" w:rsidP="00D3624F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D3624F" w:rsidRPr="007D7CCB" w:rsidRDefault="00D3624F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ENERGO PŁUCIENNIK WIKTOR SPÓŁKA Z OGRANICZONĄ ODPOWIEDZIALNOŚCIĄ</w:t>
            </w:r>
          </w:p>
          <w:p w:rsidR="00D3624F" w:rsidRDefault="00D3624F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STOK 1A</w:t>
            </w:r>
          </w:p>
          <w:p w:rsidR="00D3624F" w:rsidRPr="00C465CF" w:rsidRDefault="00D3624F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26-341 MNISZKÓW</w:t>
            </w:r>
          </w:p>
        </w:tc>
        <w:tc>
          <w:tcPr>
            <w:tcW w:w="1560" w:type="dxa"/>
            <w:vAlign w:val="center"/>
          </w:tcPr>
          <w:p w:rsidR="00D3624F" w:rsidRDefault="00D3624F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D3624F" w:rsidRDefault="00B946CE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D3624F" w:rsidRDefault="00B946CE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D3624F" w:rsidRPr="00A8461E" w:rsidTr="00BA20FF">
        <w:trPr>
          <w:jc w:val="center"/>
        </w:trPr>
        <w:tc>
          <w:tcPr>
            <w:tcW w:w="596" w:type="dxa"/>
          </w:tcPr>
          <w:p w:rsidR="00D3624F" w:rsidRDefault="00D3624F" w:rsidP="00D3624F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D3624F" w:rsidRPr="007D7CCB" w:rsidRDefault="00D3624F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MB7 Mariusz Brzozowski</w:t>
            </w:r>
          </w:p>
          <w:p w:rsidR="00D3624F" w:rsidRDefault="00D3624F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Szczecińska 7</w:t>
            </w:r>
          </w:p>
          <w:p w:rsidR="00D3624F" w:rsidRPr="00C465CF" w:rsidRDefault="00D3624F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05-400 Otwock</w:t>
            </w:r>
          </w:p>
        </w:tc>
        <w:tc>
          <w:tcPr>
            <w:tcW w:w="1560" w:type="dxa"/>
            <w:vAlign w:val="center"/>
          </w:tcPr>
          <w:p w:rsidR="00D3624F" w:rsidRDefault="00D3624F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43,79</w:t>
            </w:r>
          </w:p>
        </w:tc>
        <w:tc>
          <w:tcPr>
            <w:tcW w:w="1984" w:type="dxa"/>
            <w:vAlign w:val="center"/>
          </w:tcPr>
          <w:p w:rsidR="00D3624F" w:rsidRDefault="00B946CE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D3624F" w:rsidRDefault="00B946CE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83,79</w:t>
            </w:r>
          </w:p>
        </w:tc>
      </w:tr>
      <w:tr w:rsidR="00D3624F" w:rsidRPr="00A8461E" w:rsidTr="002C295D">
        <w:trPr>
          <w:jc w:val="center"/>
        </w:trPr>
        <w:tc>
          <w:tcPr>
            <w:tcW w:w="596" w:type="dxa"/>
          </w:tcPr>
          <w:p w:rsidR="00D3624F" w:rsidRDefault="00D3624F" w:rsidP="00D3624F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D3624F" w:rsidRPr="007D7CCB" w:rsidRDefault="00D3624F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SP-INSTAL SP. Z O.O.</w:t>
            </w:r>
          </w:p>
          <w:p w:rsidR="00D3624F" w:rsidRDefault="00A17247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UL. DŁUGA 6/5</w:t>
            </w:r>
          </w:p>
          <w:p w:rsidR="00D3624F" w:rsidRPr="00C465CF" w:rsidRDefault="00D3624F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 xml:space="preserve">95-100 ZGIERZ </w:t>
            </w:r>
          </w:p>
        </w:tc>
        <w:tc>
          <w:tcPr>
            <w:tcW w:w="1560" w:type="dxa"/>
            <w:vAlign w:val="center"/>
          </w:tcPr>
          <w:p w:rsidR="00D3624F" w:rsidRDefault="00D3624F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45,19</w:t>
            </w:r>
          </w:p>
        </w:tc>
        <w:tc>
          <w:tcPr>
            <w:tcW w:w="1984" w:type="dxa"/>
            <w:vAlign w:val="center"/>
          </w:tcPr>
          <w:p w:rsidR="00D3624F" w:rsidRDefault="00B946CE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D3624F" w:rsidRDefault="00B946CE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85,19</w:t>
            </w:r>
          </w:p>
        </w:tc>
      </w:tr>
      <w:tr w:rsidR="00D3624F" w:rsidRPr="00A8461E" w:rsidTr="002C295D">
        <w:trPr>
          <w:jc w:val="center"/>
        </w:trPr>
        <w:tc>
          <w:tcPr>
            <w:tcW w:w="596" w:type="dxa"/>
          </w:tcPr>
          <w:p w:rsidR="00D3624F" w:rsidRDefault="00D3624F" w:rsidP="00D3624F">
            <w:pPr>
              <w:spacing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D3624F" w:rsidRPr="007D7CCB" w:rsidRDefault="00D3624F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7D7CCB">
              <w:rPr>
                <w:rFonts w:cs="Arial"/>
                <w:color w:val="000000"/>
                <w:sz w:val="24"/>
                <w:szCs w:val="24"/>
                <w:lang w:val="en-US"/>
              </w:rPr>
              <w:t>MR INSTAL Makowski sp. j.</w:t>
            </w:r>
          </w:p>
          <w:p w:rsidR="00D3624F" w:rsidRDefault="00D3624F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. Podchorążych 51/1</w:t>
            </w:r>
          </w:p>
          <w:p w:rsidR="00D3624F" w:rsidRPr="00C465CF" w:rsidRDefault="00D3624F" w:rsidP="00D362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7D7CCB">
              <w:rPr>
                <w:rFonts w:cs="Arial"/>
                <w:color w:val="000000"/>
                <w:sz w:val="24"/>
                <w:szCs w:val="24"/>
              </w:rPr>
              <w:t>94-234 Łódź</w:t>
            </w:r>
          </w:p>
        </w:tc>
        <w:tc>
          <w:tcPr>
            <w:tcW w:w="1560" w:type="dxa"/>
            <w:vAlign w:val="center"/>
          </w:tcPr>
          <w:p w:rsidR="00D3624F" w:rsidRDefault="00D3624F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57,22</w:t>
            </w:r>
          </w:p>
        </w:tc>
        <w:tc>
          <w:tcPr>
            <w:tcW w:w="1984" w:type="dxa"/>
            <w:vAlign w:val="center"/>
          </w:tcPr>
          <w:p w:rsidR="00D3624F" w:rsidRDefault="00B946CE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D3624F" w:rsidRDefault="00B946CE" w:rsidP="00D3624F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97,22</w:t>
            </w:r>
          </w:p>
        </w:tc>
      </w:tr>
    </w:tbl>
    <w:p w:rsidR="008E4588" w:rsidRPr="00A8461E" w:rsidRDefault="008E4588" w:rsidP="00A8461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EF7FE5" w:rsidRDefault="00F30F3D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bookmarkStart w:id="0" w:name="_GoBack"/>
      <w:r>
        <w:rPr>
          <w:rFonts w:eastAsia="Times New Roman" w:cs="Times New Roman"/>
          <w:sz w:val="24"/>
          <w:szCs w:val="24"/>
        </w:rPr>
        <w:t>Burmistrz</w:t>
      </w:r>
    </w:p>
    <w:p w:rsidR="00F30F3D" w:rsidRPr="00A8461E" w:rsidRDefault="00F30F3D" w:rsidP="00A8461E">
      <w:pPr>
        <w:spacing w:after="0" w:line="360" w:lineRule="auto"/>
        <w:ind w:firstLine="666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/-/ Dorota Jankowska </w:t>
      </w:r>
      <w:bookmarkEnd w:id="0"/>
    </w:p>
    <w:sectPr w:rsidR="00F30F3D" w:rsidRPr="00A8461E" w:rsidSect="00631BD1">
      <w:footerReference w:type="default" r:id="rId6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7F" w:rsidRDefault="00E45AA3">
      <w:pPr>
        <w:spacing w:after="0" w:line="240" w:lineRule="auto"/>
      </w:pPr>
      <w:r>
        <w:separator/>
      </w:r>
    </w:p>
  </w:endnote>
  <w:endnote w:type="continuationSeparator" w:id="0">
    <w:p w:rsidR="0003657F" w:rsidRDefault="00E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7F" w:rsidRDefault="000365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7F" w:rsidRDefault="00E45AA3">
      <w:pPr>
        <w:spacing w:after="0" w:line="240" w:lineRule="auto"/>
      </w:pPr>
      <w:r>
        <w:separator/>
      </w:r>
    </w:p>
  </w:footnote>
  <w:footnote w:type="continuationSeparator" w:id="0">
    <w:p w:rsidR="0003657F" w:rsidRDefault="00E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1"/>
    <w:rsid w:val="0003657F"/>
    <w:rsid w:val="000714ED"/>
    <w:rsid w:val="000922A2"/>
    <w:rsid w:val="00096569"/>
    <w:rsid w:val="000B26F2"/>
    <w:rsid w:val="00137C0F"/>
    <w:rsid w:val="001444FC"/>
    <w:rsid w:val="0017389D"/>
    <w:rsid w:val="001B24FD"/>
    <w:rsid w:val="001C32A0"/>
    <w:rsid w:val="001D0F9F"/>
    <w:rsid w:val="00227FDB"/>
    <w:rsid w:val="0025515B"/>
    <w:rsid w:val="00273215"/>
    <w:rsid w:val="0029628B"/>
    <w:rsid w:val="002A7E95"/>
    <w:rsid w:val="002C21A2"/>
    <w:rsid w:val="002D40E4"/>
    <w:rsid w:val="002F53B4"/>
    <w:rsid w:val="00305C77"/>
    <w:rsid w:val="003739AB"/>
    <w:rsid w:val="003B1067"/>
    <w:rsid w:val="003C387F"/>
    <w:rsid w:val="003E1196"/>
    <w:rsid w:val="00410511"/>
    <w:rsid w:val="0045733D"/>
    <w:rsid w:val="004B5A63"/>
    <w:rsid w:val="004C5D01"/>
    <w:rsid w:val="004E7E4B"/>
    <w:rsid w:val="005328E7"/>
    <w:rsid w:val="005E55D0"/>
    <w:rsid w:val="00631BD1"/>
    <w:rsid w:val="006A65D0"/>
    <w:rsid w:val="006A74AD"/>
    <w:rsid w:val="006B6ED6"/>
    <w:rsid w:val="006C28B5"/>
    <w:rsid w:val="006D1299"/>
    <w:rsid w:val="00783CBC"/>
    <w:rsid w:val="007958BD"/>
    <w:rsid w:val="007E55F8"/>
    <w:rsid w:val="00803CAA"/>
    <w:rsid w:val="008054D3"/>
    <w:rsid w:val="00864F20"/>
    <w:rsid w:val="00885A72"/>
    <w:rsid w:val="008D0E27"/>
    <w:rsid w:val="008E4588"/>
    <w:rsid w:val="00957AAA"/>
    <w:rsid w:val="00997606"/>
    <w:rsid w:val="009B6CED"/>
    <w:rsid w:val="009B7DAB"/>
    <w:rsid w:val="009D7347"/>
    <w:rsid w:val="009E0F5C"/>
    <w:rsid w:val="00A14FC1"/>
    <w:rsid w:val="00A17247"/>
    <w:rsid w:val="00A77410"/>
    <w:rsid w:val="00A8461E"/>
    <w:rsid w:val="00A95A65"/>
    <w:rsid w:val="00B3229A"/>
    <w:rsid w:val="00B72EF6"/>
    <w:rsid w:val="00B8740D"/>
    <w:rsid w:val="00B90E13"/>
    <w:rsid w:val="00B946CE"/>
    <w:rsid w:val="00B97C67"/>
    <w:rsid w:val="00C01C3C"/>
    <w:rsid w:val="00C35F9D"/>
    <w:rsid w:val="00D23CCE"/>
    <w:rsid w:val="00D3624F"/>
    <w:rsid w:val="00D54094"/>
    <w:rsid w:val="00D75E57"/>
    <w:rsid w:val="00D7627F"/>
    <w:rsid w:val="00DD6084"/>
    <w:rsid w:val="00E3513B"/>
    <w:rsid w:val="00E406FC"/>
    <w:rsid w:val="00E45AA3"/>
    <w:rsid w:val="00E51019"/>
    <w:rsid w:val="00E8181D"/>
    <w:rsid w:val="00EF26D2"/>
    <w:rsid w:val="00EF7FE5"/>
    <w:rsid w:val="00F21D82"/>
    <w:rsid w:val="00F30F3D"/>
    <w:rsid w:val="00F41D2A"/>
    <w:rsid w:val="00F6026E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06F43-A620-4853-B151-DB3627E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2A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BD1"/>
  </w:style>
  <w:style w:type="paragraph" w:styleId="Stopka">
    <w:name w:val="footer"/>
    <w:basedOn w:val="Normalny"/>
    <w:link w:val="StopkaZnak"/>
    <w:uiPriority w:val="99"/>
    <w:unhideWhenUsed/>
    <w:rsid w:val="00631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BD1"/>
  </w:style>
  <w:style w:type="table" w:styleId="Tabela-Siatka">
    <w:name w:val="Table Grid"/>
    <w:basedOn w:val="Standardowy"/>
    <w:uiPriority w:val="39"/>
    <w:rsid w:val="00E8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81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3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922A2"/>
    <w:rPr>
      <w:rFonts w:ascii="Calibri" w:eastAsiaTheme="majorEastAsia" w:hAnsi="Calibri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1B24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1B2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na stronę prowadzonego postępowania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stronę prowadzonego postępowania</dc:title>
  <dc:subject/>
  <dc:creator>Izabela ID. Dróżdż</dc:creator>
  <cp:keywords/>
  <dc:description/>
  <cp:lastModifiedBy>Izabela ID. Dróżdż</cp:lastModifiedBy>
  <cp:revision>28</cp:revision>
  <cp:lastPrinted>2024-05-27T07:25:00Z</cp:lastPrinted>
  <dcterms:created xsi:type="dcterms:W3CDTF">2021-12-14T07:54:00Z</dcterms:created>
  <dcterms:modified xsi:type="dcterms:W3CDTF">2024-05-27T07:26:00Z</dcterms:modified>
</cp:coreProperties>
</file>