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4EFA" w14:textId="77777777" w:rsidR="00370CF3" w:rsidRPr="00B108C5" w:rsidRDefault="00370CF3" w:rsidP="00FB38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7AEC8DD" w14:textId="7A609E31" w:rsidR="00FB3861" w:rsidRPr="00B108C5" w:rsidRDefault="00FB3861" w:rsidP="00FB3861">
      <w:pPr>
        <w:ind w:left="-284"/>
        <w:jc w:val="right"/>
        <w:rPr>
          <w:rFonts w:ascii="Tahoma" w:hAnsi="Tahoma" w:cs="Tahoma"/>
          <w:sz w:val="20"/>
          <w:szCs w:val="20"/>
        </w:rPr>
      </w:pPr>
      <w:r w:rsidRPr="00B108C5">
        <w:rPr>
          <w:rFonts w:ascii="Tahoma" w:eastAsia="Times New Roman" w:hAnsi="Tahoma" w:cs="Tahoma"/>
          <w:sz w:val="20"/>
          <w:szCs w:val="20"/>
          <w:lang w:eastAsia="pl-PL"/>
        </w:rPr>
        <w:t xml:space="preserve">Suchedniów, </w:t>
      </w:r>
      <w:r w:rsidR="009D326F" w:rsidRPr="00B108C5">
        <w:rPr>
          <w:rFonts w:ascii="Tahoma" w:eastAsia="Times New Roman" w:hAnsi="Tahoma" w:cs="Tahoma"/>
          <w:sz w:val="20"/>
          <w:szCs w:val="20"/>
          <w:lang w:eastAsia="pl-PL"/>
        </w:rPr>
        <w:t>07</w:t>
      </w:r>
      <w:r w:rsidRPr="00B108C5">
        <w:rPr>
          <w:rFonts w:ascii="Tahoma" w:eastAsia="Times New Roman" w:hAnsi="Tahoma" w:cs="Tahoma"/>
          <w:sz w:val="20"/>
          <w:szCs w:val="20"/>
          <w:lang w:eastAsia="pl-PL"/>
        </w:rPr>
        <w:t>.03.2023r.</w:t>
      </w:r>
    </w:p>
    <w:p w14:paraId="675CA179" w14:textId="77777777" w:rsidR="00FB3861" w:rsidRPr="00B108C5" w:rsidRDefault="00FB3861" w:rsidP="00FB3861">
      <w:pPr>
        <w:widowControl/>
        <w:jc w:val="both"/>
        <w:rPr>
          <w:rFonts w:ascii="Tahoma" w:hAnsi="Tahoma" w:cs="Tahoma"/>
          <w:sz w:val="20"/>
          <w:szCs w:val="20"/>
        </w:rPr>
      </w:pPr>
      <w:bookmarkStart w:id="0" w:name="_Hlk66272262"/>
      <w:r w:rsidRPr="00B108C5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6DD2FFDF" w14:textId="7299D92C" w:rsidR="00FB3861" w:rsidRPr="00B108C5" w:rsidRDefault="00FB3861" w:rsidP="00FB3861">
      <w:pPr>
        <w:widowControl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1" w:name="_Hlk62481551"/>
      <w:bookmarkEnd w:id="0"/>
      <w:r w:rsidRPr="00B108C5">
        <w:rPr>
          <w:rFonts w:ascii="Tahoma" w:eastAsia="Times New Roman" w:hAnsi="Tahoma" w:cs="Tahoma"/>
          <w:bCs/>
          <w:sz w:val="20"/>
          <w:szCs w:val="20"/>
          <w:lang w:eastAsia="pl-PL"/>
        </w:rPr>
        <w:t>Gmina Suchedniów,</w:t>
      </w:r>
    </w:p>
    <w:p w14:paraId="132D6014" w14:textId="619606CE" w:rsidR="00FB3861" w:rsidRPr="00B108C5" w:rsidRDefault="00FB3861" w:rsidP="00FB3861">
      <w:pPr>
        <w:widowControl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108C5">
        <w:rPr>
          <w:rFonts w:ascii="Tahoma" w:eastAsia="Times New Roman" w:hAnsi="Tahoma" w:cs="Tahoma"/>
          <w:bCs/>
          <w:sz w:val="20"/>
          <w:szCs w:val="20"/>
          <w:lang w:eastAsia="pl-PL"/>
        </w:rPr>
        <w:t>ul. Fabryczna 5,</w:t>
      </w:r>
    </w:p>
    <w:p w14:paraId="35964170" w14:textId="3DDAF39D" w:rsidR="00FB3861" w:rsidRPr="00B108C5" w:rsidRDefault="00FB3861" w:rsidP="00FB3861">
      <w:pPr>
        <w:widowControl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108C5">
        <w:rPr>
          <w:rFonts w:ascii="Tahoma" w:eastAsia="Times New Roman" w:hAnsi="Tahoma" w:cs="Tahoma"/>
          <w:bCs/>
          <w:sz w:val="20"/>
          <w:szCs w:val="20"/>
          <w:lang w:eastAsia="pl-PL"/>
        </w:rPr>
        <w:t>26-130 Suchedniów</w:t>
      </w:r>
    </w:p>
    <w:p w14:paraId="52AF0D77" w14:textId="77777777" w:rsidR="00FB3861" w:rsidRPr="00B108C5" w:rsidRDefault="00FB3861" w:rsidP="00FB3861">
      <w:pPr>
        <w:widowControl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0A46706" w14:textId="45C25E0C" w:rsidR="00FB3861" w:rsidRPr="00B108C5" w:rsidRDefault="00662DD5" w:rsidP="00FB3861">
      <w:pPr>
        <w:widowControl/>
        <w:jc w:val="center"/>
        <w:rPr>
          <w:rFonts w:ascii="Tahoma" w:hAnsi="Tahoma" w:cs="Tahoma"/>
          <w:sz w:val="22"/>
          <w:szCs w:val="22"/>
        </w:rPr>
      </w:pPr>
      <w:r w:rsidRPr="00B108C5">
        <w:rPr>
          <w:rFonts w:ascii="Tahoma" w:hAnsi="Tahoma" w:cs="Tahoma"/>
          <w:b/>
          <w:bCs/>
          <w:sz w:val="22"/>
          <w:szCs w:val="22"/>
          <w:lang w:eastAsia="pl-PL"/>
        </w:rPr>
        <w:t>Odpowiedzi na zapytania Wykonawców</w:t>
      </w:r>
    </w:p>
    <w:bookmarkEnd w:id="1"/>
    <w:p w14:paraId="5E110E05" w14:textId="77777777" w:rsidR="00FB3861" w:rsidRPr="00B108C5" w:rsidRDefault="00FB3861" w:rsidP="00FB3861">
      <w:pPr>
        <w:widowControl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F53C289" w14:textId="5B262E59" w:rsidR="00FB3861" w:rsidRPr="00B108C5" w:rsidRDefault="00FB3861" w:rsidP="00FB3861">
      <w:pPr>
        <w:widowControl/>
        <w:jc w:val="both"/>
        <w:rPr>
          <w:rFonts w:ascii="Tahoma" w:eastAsia="Calibri" w:hAnsi="Tahoma" w:cs="Tahoma"/>
          <w:b/>
          <w:sz w:val="20"/>
          <w:szCs w:val="20"/>
        </w:rPr>
      </w:pPr>
      <w:r w:rsidRPr="00B108C5">
        <w:rPr>
          <w:rFonts w:ascii="Tahoma" w:eastAsia="Calibri" w:hAnsi="Tahoma" w:cs="Tahoma"/>
          <w:b/>
          <w:sz w:val="20"/>
          <w:szCs w:val="20"/>
        </w:rPr>
        <w:t>Dotyczy:</w:t>
      </w:r>
      <w:r w:rsidRPr="00B108C5">
        <w:rPr>
          <w:rFonts w:ascii="Tahoma" w:eastAsia="Calibri" w:hAnsi="Tahoma" w:cs="Tahoma"/>
          <w:sz w:val="20"/>
          <w:szCs w:val="20"/>
        </w:rPr>
        <w:t xml:space="preserve"> „</w:t>
      </w:r>
      <w:r w:rsidRPr="00B108C5">
        <w:rPr>
          <w:rFonts w:ascii="Tahoma" w:eastAsia="Calibri" w:hAnsi="Tahoma" w:cs="Tahoma"/>
          <w:b/>
          <w:sz w:val="20"/>
          <w:szCs w:val="20"/>
        </w:rPr>
        <w:t>POSTĘPOWANIE O UDZIELENIE ZAMÓWIENIA NA UBEZPIECZENIE GMINY SUCHEDNIÓW”</w:t>
      </w:r>
    </w:p>
    <w:p w14:paraId="5B5AF11D" w14:textId="6293AEE6" w:rsidR="00FB3861" w:rsidRPr="00B108C5" w:rsidRDefault="00FB3861" w:rsidP="00FB3861">
      <w:pPr>
        <w:spacing w:line="12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108C5">
        <w:rPr>
          <w:rFonts w:ascii="Tahoma" w:eastAsia="Times New Roman" w:hAnsi="Tahoma" w:cs="Tahoma"/>
          <w:b/>
          <w:sz w:val="20"/>
          <w:szCs w:val="20"/>
          <w:lang w:eastAsia="pl-PL"/>
        </w:rPr>
        <w:t>Znak sprawy: OR.271.2.2023</w:t>
      </w:r>
    </w:p>
    <w:p w14:paraId="4AE0BC3A" w14:textId="77777777" w:rsidR="00FB3861" w:rsidRPr="00B108C5" w:rsidRDefault="00FB3861" w:rsidP="00FB3861">
      <w:pPr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2AA1DCFB" w14:textId="77777777" w:rsidR="00FB3861" w:rsidRPr="00B108C5" w:rsidRDefault="00FB3861" w:rsidP="00FB3861">
      <w:pPr>
        <w:spacing w:line="120" w:lineRule="atLeast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eastAsia="Calibri" w:hAnsi="Tahoma" w:cs="Tahoma"/>
          <w:sz w:val="20"/>
          <w:szCs w:val="20"/>
        </w:rPr>
        <w:t xml:space="preserve">Zamawiający informuje, że wykonawcy zwrócili się do zamawiającego z wnioskiem o wyjaśnienie treści SWZ. </w:t>
      </w:r>
    </w:p>
    <w:p w14:paraId="1EA74FD8" w14:textId="77777777" w:rsidR="00FB3861" w:rsidRPr="00B108C5" w:rsidRDefault="00FB3861" w:rsidP="00FB3861">
      <w:pPr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13AECFF6" w14:textId="77777777" w:rsidR="00FB3861" w:rsidRPr="00B108C5" w:rsidRDefault="00FB3861" w:rsidP="00FB3861">
      <w:pPr>
        <w:spacing w:line="120" w:lineRule="atLeast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eastAsia="Calibri" w:hAnsi="Tahoma" w:cs="Tahoma"/>
          <w:sz w:val="20"/>
          <w:szCs w:val="20"/>
        </w:rPr>
        <w:t>W związku z powyższym na postawie art. 284 ustawy z 11 września 2019 r. – Prawo zamówień publicznych (Dz.U. z 2022 r. poz. 1710 z późn. zm.) – dalej: ustawa Pzp,, zamawiający udziela następujących wyjaśnień:</w:t>
      </w:r>
    </w:p>
    <w:p w14:paraId="2133FF5A" w14:textId="77777777" w:rsidR="00370CF3" w:rsidRPr="00B108C5" w:rsidRDefault="00370CF3" w:rsidP="00FB38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6B6AD51" w14:textId="1FEB291B" w:rsidR="00370CF3" w:rsidRPr="00B108C5" w:rsidRDefault="00370CF3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Prosimy o informację czy Zamawiający lub jakakolwiek jego jednostka organizacyjna posiada/zarządza/administruje składowiskiem odpadów (m.in. wysypiskiem śmieci), także takim w trakcie rekultywacji lub zrekultywowanym. Jeżeli odpowiedź będzie twierdząca, prosimy o wskazanie powierzchni zajmowanego składowiska, oraz informację,  składowane są tam odpady niebezpieczne?</w:t>
      </w:r>
    </w:p>
    <w:p w14:paraId="1B94AE7A" w14:textId="23FDA783" w:rsidR="00FB3861" w:rsidRPr="00B108C5" w:rsidRDefault="00FB3861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b/>
          <w:bCs/>
          <w:sz w:val="20"/>
          <w:szCs w:val="20"/>
        </w:rPr>
        <w:t>Odp.:</w:t>
      </w:r>
      <w:r w:rsidR="00287B2E" w:rsidRPr="00B108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7B2E" w:rsidRPr="00B108C5">
        <w:rPr>
          <w:rFonts w:ascii="Tahoma" w:hAnsi="Tahoma" w:cs="Tahoma"/>
          <w:sz w:val="20"/>
          <w:szCs w:val="20"/>
        </w:rPr>
        <w:t>Zamawiający, ani żadna z jednostek organizacyjnych nie</w:t>
      </w:r>
      <w:r w:rsidR="00287B2E" w:rsidRPr="00B108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7B2E" w:rsidRPr="00B108C5">
        <w:rPr>
          <w:rFonts w:ascii="Tahoma" w:hAnsi="Tahoma" w:cs="Tahoma"/>
          <w:sz w:val="20"/>
          <w:szCs w:val="20"/>
        </w:rPr>
        <w:t>posiada/zarządza/administruje składowiskiem odpadów, ani wysypiskiem śmieci, także takim w trakcie rekultywacji lub zrekultywowanym. Gmina jedynie udostępnia teren pod Punkt Selektywnej Zbiórki Odpadów Komunalnych, którym jednak zarządza/administruje podmiot zewnętrzny – Spółka wyłoniona w drodze stosownego postępowania.</w:t>
      </w:r>
    </w:p>
    <w:p w14:paraId="62D7D5A4" w14:textId="5401FDE1" w:rsidR="00370CF3" w:rsidRPr="00B108C5" w:rsidRDefault="00370CF3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9187CCF" w14:textId="5302092B" w:rsidR="00370CF3" w:rsidRPr="00B108C5" w:rsidRDefault="00370CF3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bookmarkStart w:id="2" w:name="_Hlk128737026"/>
      <w:r w:rsidRPr="00B108C5">
        <w:rPr>
          <w:rFonts w:ascii="Tahoma" w:hAnsi="Tahoma" w:cs="Tahoma"/>
          <w:sz w:val="20"/>
          <w:szCs w:val="20"/>
        </w:rPr>
        <w:t xml:space="preserve">W związku ze zgłoszeniem do ubezpieczenia dwóch budynków nieużytkowanych </w:t>
      </w:r>
      <w:r w:rsidR="00BA7AFE" w:rsidRPr="00B108C5">
        <w:rPr>
          <w:rFonts w:ascii="Tahoma" w:hAnsi="Tahoma" w:cs="Tahoma"/>
          <w:sz w:val="20"/>
          <w:szCs w:val="20"/>
        </w:rPr>
        <w:t xml:space="preserve">– Szkoły przy ul. Ogrodowej 12 oraz Hydroforni  - os. Bugaj </w:t>
      </w:r>
      <w:r w:rsidRPr="00B108C5">
        <w:rPr>
          <w:rFonts w:ascii="Tahoma" w:hAnsi="Tahoma" w:cs="Tahoma"/>
          <w:sz w:val="20"/>
          <w:szCs w:val="20"/>
        </w:rPr>
        <w:t>prosimy o dodatkowe informacje:</w:t>
      </w:r>
    </w:p>
    <w:p w14:paraId="6B791226" w14:textId="77777777" w:rsidR="00370CF3" w:rsidRPr="00B108C5" w:rsidRDefault="00370CF3" w:rsidP="00FB38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- jakie plany ma Zamawiający względem tych budynków</w:t>
      </w:r>
    </w:p>
    <w:p w14:paraId="1EBA2CCD" w14:textId="22D1B4B8" w:rsidR="00370CF3" w:rsidRPr="00B108C5" w:rsidRDefault="00370CF3" w:rsidP="00FB38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- czy zostały w nich odłączone media</w:t>
      </w:r>
    </w:p>
    <w:p w14:paraId="675564A6" w14:textId="0BDD1EBF" w:rsidR="00370CF3" w:rsidRPr="00B108C5" w:rsidRDefault="00370CF3" w:rsidP="00FB38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- czy budynki zostały odpowiednio zabezpieczone przed dostaniem się osób trzecich</w:t>
      </w:r>
    </w:p>
    <w:p w14:paraId="3CF14573" w14:textId="32EB2A85" w:rsidR="00370CF3" w:rsidRPr="00B108C5" w:rsidRDefault="00370CF3" w:rsidP="00FB38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 xml:space="preserve">- czy w budynkach znajdują się maszyny, wyposażenie itp. </w:t>
      </w:r>
    </w:p>
    <w:bookmarkEnd w:id="2"/>
    <w:p w14:paraId="0F08D420" w14:textId="1F34E1BA" w:rsidR="00287B2E" w:rsidRPr="00B108C5" w:rsidRDefault="00FB3861" w:rsidP="00642650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108C5">
        <w:rPr>
          <w:rFonts w:ascii="Tahoma" w:hAnsi="Tahoma" w:cs="Tahoma"/>
          <w:b/>
          <w:bCs/>
          <w:sz w:val="20"/>
          <w:szCs w:val="20"/>
        </w:rPr>
        <w:t>Odp.:</w:t>
      </w:r>
    </w:p>
    <w:p w14:paraId="2B01F2B7" w14:textId="6EDE4A65" w:rsidR="00287B2E" w:rsidRPr="00B108C5" w:rsidRDefault="00287B2E" w:rsidP="00287B2E">
      <w:pPr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Informacja dot. budynku</w:t>
      </w:r>
      <w:r w:rsidR="00642650" w:rsidRPr="00B108C5">
        <w:rPr>
          <w:rFonts w:ascii="Tahoma" w:hAnsi="Tahoma" w:cs="Tahoma"/>
          <w:sz w:val="20"/>
          <w:szCs w:val="20"/>
        </w:rPr>
        <w:t xml:space="preserve"> Szkoły</w:t>
      </w:r>
      <w:r w:rsidRPr="00B108C5">
        <w:rPr>
          <w:rFonts w:ascii="Tahoma" w:hAnsi="Tahoma" w:cs="Tahoma"/>
          <w:sz w:val="20"/>
          <w:szCs w:val="20"/>
        </w:rPr>
        <w:t>:</w:t>
      </w:r>
    </w:p>
    <w:p w14:paraId="5B12BA54" w14:textId="77777777" w:rsidR="00642650" w:rsidRPr="00B108C5" w:rsidRDefault="00642650" w:rsidP="00642650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 xml:space="preserve">- jakie plany ma Zamawiający względem tych budynków – nie ma jeszcze planów co do budynku przy ul. Ogrodowej 12. </w:t>
      </w:r>
    </w:p>
    <w:p w14:paraId="661FE189" w14:textId="53048F4D" w:rsidR="00642650" w:rsidRPr="00B108C5" w:rsidRDefault="00642650" w:rsidP="00642650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>- czy zostały w nich odłączone media - w budynku nie został odcięty dopływ prądu (woda i gaz odcięte);</w:t>
      </w:r>
    </w:p>
    <w:p w14:paraId="23E75F7D" w14:textId="0573385D" w:rsidR="00642650" w:rsidRPr="00B108C5" w:rsidRDefault="00642650" w:rsidP="00642650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>- czy budynki zostały odpowiednio zabezpieczone przed dostaniem się osób trzecich – tak; ogrodzenie , kraty w oknach i drzwiach;</w:t>
      </w:r>
    </w:p>
    <w:p w14:paraId="06A040DE" w14:textId="7D97BFE0" w:rsidR="00642650" w:rsidRPr="00B108C5" w:rsidRDefault="00642650" w:rsidP="00642650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- czy w budynkach znajdują się maszyny, wyposażenie itp. - w budynku przechowywane są, na podstawie użyczenia, iluminacje świąteczne, będące własnością Lokalnej Grupy Działania "Wokół Łysej Góry".</w:t>
      </w:r>
    </w:p>
    <w:p w14:paraId="7251D848" w14:textId="6727CCAC" w:rsidR="00287B2E" w:rsidRPr="00B108C5" w:rsidRDefault="00287B2E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29A4CC4E" w14:textId="22102BB5" w:rsidR="00642650" w:rsidRPr="00B108C5" w:rsidRDefault="00642650" w:rsidP="00642650">
      <w:pPr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Informacja dot. budynku hydroforni:</w:t>
      </w:r>
    </w:p>
    <w:p w14:paraId="6B43869B" w14:textId="7CF7D0E1" w:rsidR="00642650" w:rsidRPr="00B108C5" w:rsidRDefault="00642650" w:rsidP="00642650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- jakie plany ma Zamawiający względem tych budynków</w:t>
      </w:r>
      <w:r w:rsidR="00B108C5" w:rsidRPr="00B108C5">
        <w:rPr>
          <w:rFonts w:ascii="Tahoma" w:hAnsi="Tahoma" w:cs="Tahoma"/>
          <w:sz w:val="20"/>
          <w:szCs w:val="20"/>
        </w:rPr>
        <w:t xml:space="preserve"> – budynek nie będzie użytkowany w najbliższym czasie;</w:t>
      </w:r>
    </w:p>
    <w:p w14:paraId="188FE6F1" w14:textId="7A2A74E9" w:rsidR="00642650" w:rsidRPr="00B4574D" w:rsidRDefault="00642650" w:rsidP="00642650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- czy zostały w nich odłączone media</w:t>
      </w:r>
      <w:r w:rsidR="00B108C5" w:rsidRPr="00B108C5">
        <w:rPr>
          <w:rFonts w:ascii="Tahoma" w:hAnsi="Tahoma" w:cs="Tahoma"/>
          <w:sz w:val="20"/>
          <w:szCs w:val="20"/>
        </w:rPr>
        <w:t xml:space="preserve"> – </w:t>
      </w:r>
      <w:r w:rsidR="00B108C5" w:rsidRPr="00B4574D">
        <w:rPr>
          <w:rFonts w:ascii="Tahoma" w:hAnsi="Tahoma" w:cs="Tahoma"/>
          <w:sz w:val="20"/>
          <w:szCs w:val="20"/>
        </w:rPr>
        <w:t>jest odłączony od wszelkich mediów;</w:t>
      </w:r>
    </w:p>
    <w:p w14:paraId="639B5E20" w14:textId="391A1216" w:rsidR="00642650" w:rsidRPr="00B4574D" w:rsidRDefault="00642650" w:rsidP="00642650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4574D">
        <w:rPr>
          <w:rFonts w:ascii="Tahoma" w:hAnsi="Tahoma" w:cs="Tahoma"/>
          <w:sz w:val="20"/>
          <w:szCs w:val="20"/>
        </w:rPr>
        <w:t>- czy budynki zostały odpowiednio zabezpieczone przed dostaniem się osób trzecich</w:t>
      </w:r>
      <w:r w:rsidR="00B108C5" w:rsidRPr="00B4574D">
        <w:rPr>
          <w:rFonts w:ascii="Tahoma" w:hAnsi="Tahoma" w:cs="Tahoma"/>
          <w:sz w:val="20"/>
          <w:szCs w:val="20"/>
        </w:rPr>
        <w:t xml:space="preserve"> – jest odpowiednio zabezpieczony przed dostaniem się osób trzecich, dewastacją; jest wokół ogrodzony;</w:t>
      </w:r>
    </w:p>
    <w:p w14:paraId="52032CA4" w14:textId="57F06E43" w:rsidR="00370CF3" w:rsidRPr="00B108C5" w:rsidRDefault="00642650" w:rsidP="00FB38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4574D">
        <w:rPr>
          <w:rFonts w:ascii="Tahoma" w:hAnsi="Tahoma" w:cs="Tahoma"/>
          <w:sz w:val="20"/>
          <w:szCs w:val="20"/>
        </w:rPr>
        <w:t xml:space="preserve">- czy w budynkach znajdują się maszyny, wyposażenie itp. </w:t>
      </w:r>
      <w:r w:rsidR="00B4574D" w:rsidRPr="00B4574D">
        <w:rPr>
          <w:rFonts w:ascii="Tahoma" w:hAnsi="Tahoma" w:cs="Tahoma"/>
          <w:sz w:val="20"/>
          <w:szCs w:val="20"/>
        </w:rPr>
        <w:t xml:space="preserve">– </w:t>
      </w:r>
      <w:r w:rsidR="00B4574D">
        <w:rPr>
          <w:rFonts w:ascii="Tahoma" w:hAnsi="Tahoma" w:cs="Tahoma"/>
          <w:sz w:val="20"/>
          <w:szCs w:val="20"/>
        </w:rPr>
        <w:t xml:space="preserve">w budynku </w:t>
      </w:r>
      <w:r w:rsidR="00B4574D" w:rsidRPr="00B4574D">
        <w:rPr>
          <w:rFonts w:ascii="Tahoma" w:hAnsi="Tahoma" w:cs="Tahoma"/>
          <w:sz w:val="20"/>
          <w:szCs w:val="20"/>
        </w:rPr>
        <w:t>nie</w:t>
      </w:r>
      <w:r w:rsidR="00B4574D">
        <w:rPr>
          <w:rFonts w:ascii="Tahoma" w:hAnsi="Tahoma" w:cs="Tahoma"/>
          <w:sz w:val="20"/>
          <w:szCs w:val="20"/>
        </w:rPr>
        <w:t xml:space="preserve"> ma żadnych wartościowych urządzeń</w:t>
      </w:r>
      <w:r w:rsidR="00B4574D" w:rsidRPr="00B4574D">
        <w:rPr>
          <w:rFonts w:ascii="Tahoma" w:hAnsi="Tahoma" w:cs="Tahoma"/>
          <w:sz w:val="20"/>
          <w:szCs w:val="20"/>
        </w:rPr>
        <w:t>.</w:t>
      </w:r>
    </w:p>
    <w:p w14:paraId="00F05B5D" w14:textId="77777777" w:rsidR="009E13A0" w:rsidRPr="00B108C5" w:rsidRDefault="009E13A0" w:rsidP="00FB386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DB55080" w14:textId="77777777" w:rsidR="009E13A0" w:rsidRPr="00B108C5" w:rsidRDefault="00C5774B" w:rsidP="009E13A0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 xml:space="preserve">Prosimy o informację czy Zamawiający lub jakakolwiek jego jednostka organizacyjna posiada /zarządza/administruje mieniem przeznaczonym do likwidacji lub złomowania i czy tego typy mienie zostało zgłoszone do ubezpieczenia? Jeśli tak, prosimy o całkowite wyłączenie z ochrony ubezpieczeniowej tego typu mienia. </w:t>
      </w:r>
    </w:p>
    <w:p w14:paraId="329731FF" w14:textId="109CC8E0" w:rsidR="009E13A0" w:rsidRPr="00B108C5" w:rsidRDefault="00FB3861" w:rsidP="009E13A0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lastRenderedPageBreak/>
        <w:t>Odp.:</w:t>
      </w:r>
      <w:r w:rsidR="009E13A0" w:rsidRPr="009970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E13A0" w:rsidRPr="0099703C">
        <w:rPr>
          <w:rFonts w:ascii="Tahoma" w:hAnsi="Tahoma" w:cs="Tahoma"/>
          <w:sz w:val="20"/>
          <w:szCs w:val="20"/>
        </w:rPr>
        <w:t>Zamawiający nie zgłasza do ubezpieczenia mienia przeznaczonego do likwidacji lub złomowania.     Zgodnie z wyłączeniem nr 23 z listy wyłączeń obowiązującej w załączniku nr 7 – Opis Przedmiotu Zamówienia (Program Ubezpieczenia) - Ubezpieczyciel nie ponosi odpowiedzialności za szkody w budynkach, budowlach przeznaczonych do rozbiórki oraz w znajdującym się w nich mieniu oraz maszynach i urządzeniach przeznaczonych do likwidacji;</w:t>
      </w:r>
      <w:r w:rsidR="009E13A0" w:rsidRPr="00B108C5">
        <w:rPr>
          <w:rFonts w:ascii="Tahoma" w:hAnsi="Tahoma" w:cs="Tahoma"/>
          <w:sz w:val="20"/>
          <w:szCs w:val="20"/>
        </w:rPr>
        <w:t xml:space="preserve"> </w:t>
      </w:r>
    </w:p>
    <w:p w14:paraId="1509E332" w14:textId="77777777" w:rsidR="00C5774B" w:rsidRPr="00B108C5" w:rsidRDefault="00C5774B" w:rsidP="00FB3861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04596F9" w14:textId="77777777" w:rsidR="00C5774B" w:rsidRPr="0099703C" w:rsidRDefault="00370CF3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 xml:space="preserve">Prosimy o potwierdzenie, że wszystkie budynki zgłoszone do ubezpieczenia i ich instalacje poddawane są regularnym przeglądom i czynnościom konserwacyjnym wynikającym z przepisów prawa, co potwierdzenie jest każdorazowo </w:t>
      </w:r>
      <w:r w:rsidRPr="0099703C">
        <w:rPr>
          <w:rFonts w:ascii="Tahoma" w:hAnsi="Tahoma" w:cs="Tahoma"/>
          <w:color w:val="auto"/>
          <w:sz w:val="20"/>
          <w:szCs w:val="20"/>
        </w:rPr>
        <w:t xml:space="preserve">pisemnymi protokołami. W przeciwnym wypadku prosimy o wskazanie budynków niespełniających powyższego warunku wraz z określeniem przyczyny. Ponadto prosimy o potwierdzenie, że w przypadku ewentualnego wykrycia jakiejś nieprawidłowości jest ona bezzwłocznie korygowana do stanu prawidłowego. </w:t>
      </w:r>
    </w:p>
    <w:p w14:paraId="1A2C34FA" w14:textId="5E2A0F9E" w:rsidR="00FB3861" w:rsidRPr="00B108C5" w:rsidRDefault="00FB3861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>Odp.:</w:t>
      </w:r>
      <w:r w:rsidR="00742316" w:rsidRPr="009970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42316" w:rsidRPr="0099703C">
        <w:rPr>
          <w:rFonts w:ascii="Tahoma" w:hAnsi="Tahoma" w:cs="Tahoma"/>
          <w:sz w:val="20"/>
          <w:szCs w:val="20"/>
        </w:rPr>
        <w:t>Zamawiający potwierdza powyższe.</w:t>
      </w:r>
    </w:p>
    <w:p w14:paraId="28BD9F3B" w14:textId="77777777" w:rsidR="00C5774B" w:rsidRPr="00B108C5" w:rsidRDefault="00C5774B" w:rsidP="00FB3861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3E0CD9D1" w14:textId="157E1057" w:rsidR="00370CF3" w:rsidRPr="00B108C5" w:rsidRDefault="00370CF3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 xml:space="preserve">Czy mienie będące przedmiotem ubezpieczenia jest zabezpieczone w sposób przewidziany obowiązującymi przepisami aktów prawnych w zakresie ochrony przeciwpożarowej w szczególności: </w:t>
      </w:r>
    </w:p>
    <w:p w14:paraId="0E0CF8FA" w14:textId="77777777" w:rsidR="00370CF3" w:rsidRPr="00B108C5" w:rsidRDefault="00370CF3" w:rsidP="00FB3861">
      <w:pPr>
        <w:pStyle w:val="Default"/>
        <w:widowControl/>
        <w:numPr>
          <w:ilvl w:val="1"/>
          <w:numId w:val="32"/>
        </w:numPr>
        <w:suppressAutoHyphens w:val="0"/>
        <w:autoSpaceDN w:val="0"/>
        <w:adjustRightInd w:val="0"/>
        <w:spacing w:after="6"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 xml:space="preserve">ustawą o ochronie przeciwpożarowej; </w:t>
      </w:r>
    </w:p>
    <w:p w14:paraId="22B83E54" w14:textId="77777777" w:rsidR="00370CF3" w:rsidRPr="0099703C" w:rsidRDefault="00370CF3" w:rsidP="00FB3861">
      <w:pPr>
        <w:pStyle w:val="Default"/>
        <w:widowControl/>
        <w:numPr>
          <w:ilvl w:val="1"/>
          <w:numId w:val="32"/>
        </w:numPr>
        <w:suppressAutoHyphens w:val="0"/>
        <w:autoSpaceDN w:val="0"/>
        <w:adjustRightInd w:val="0"/>
        <w:spacing w:after="6"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 xml:space="preserve">rozporządzeniem w </w:t>
      </w:r>
      <w:r w:rsidRPr="0099703C">
        <w:rPr>
          <w:rFonts w:ascii="Tahoma" w:hAnsi="Tahoma" w:cs="Tahoma"/>
          <w:color w:val="auto"/>
          <w:sz w:val="20"/>
          <w:szCs w:val="20"/>
        </w:rPr>
        <w:t xml:space="preserve">sprawie ochrony przeciwpożarowej budynków, innych obiektów budowlanych i terenów; </w:t>
      </w:r>
    </w:p>
    <w:p w14:paraId="113BD623" w14:textId="77777777" w:rsidR="00370CF3" w:rsidRPr="0099703C" w:rsidRDefault="00370CF3" w:rsidP="00FB3861">
      <w:pPr>
        <w:pStyle w:val="Default"/>
        <w:widowControl/>
        <w:numPr>
          <w:ilvl w:val="1"/>
          <w:numId w:val="32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99703C">
        <w:rPr>
          <w:rFonts w:ascii="Tahoma" w:hAnsi="Tahoma" w:cs="Tahoma"/>
          <w:color w:val="auto"/>
          <w:sz w:val="20"/>
          <w:szCs w:val="20"/>
        </w:rPr>
        <w:t xml:space="preserve">ustawą w sprawie warunków technicznych jakim powinny odpowiadać budynki i ich usytuowanie; </w:t>
      </w:r>
    </w:p>
    <w:p w14:paraId="13B6C2B8" w14:textId="77777777" w:rsidR="00742316" w:rsidRPr="00B108C5" w:rsidRDefault="00742316" w:rsidP="00742316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99703C">
        <w:rPr>
          <w:rFonts w:ascii="Tahoma" w:hAnsi="Tahoma" w:cs="Tahoma"/>
          <w:sz w:val="20"/>
          <w:szCs w:val="20"/>
        </w:rPr>
        <w:t>Zamawiający potwierdza powyższe.</w:t>
      </w:r>
    </w:p>
    <w:p w14:paraId="7D694C56" w14:textId="4281421B" w:rsidR="00370CF3" w:rsidRPr="00B108C5" w:rsidRDefault="00370CF3" w:rsidP="00FB3861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3D11880" w14:textId="77777777" w:rsidR="00370CF3" w:rsidRPr="00B108C5" w:rsidRDefault="00370CF3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>Prosimy o informacje, czy zostały zgłoszone do ubezpieczenia linie przesyłowe? Jeżeli tak, to prosimy o potwierdzenie, że odległość linii od zgłoszonych do ubezpieczenia budynków nie przekracza 1000m.</w:t>
      </w:r>
    </w:p>
    <w:p w14:paraId="568AAFB2" w14:textId="52EAD5C7" w:rsidR="00742316" w:rsidRPr="00B108C5" w:rsidRDefault="00FB3861" w:rsidP="00742316">
      <w:pPr>
        <w:pStyle w:val="Default"/>
        <w:widowControl/>
        <w:tabs>
          <w:tab w:val="num" w:pos="426"/>
        </w:tabs>
        <w:suppressAutoHyphens w:val="0"/>
        <w:autoSpaceDN w:val="0"/>
        <w:adjustRightInd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108C5">
        <w:rPr>
          <w:rFonts w:ascii="Tahoma" w:hAnsi="Tahoma" w:cs="Tahoma"/>
          <w:b/>
          <w:bCs/>
          <w:sz w:val="20"/>
          <w:szCs w:val="20"/>
        </w:rPr>
        <w:t>Odp.:</w:t>
      </w:r>
      <w:r w:rsidR="00742316" w:rsidRPr="00B108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42316" w:rsidRPr="00B108C5">
        <w:rPr>
          <w:rFonts w:ascii="Tahoma" w:hAnsi="Tahoma" w:cs="Tahoma"/>
          <w:sz w:val="20"/>
          <w:szCs w:val="20"/>
        </w:rPr>
        <w:t>Zgodnie z wyłączeniem nr 30 z listy wyłączeń obowiązującej w załączniku nr 7 – Opis Przedmiotu Zamówienia (Program Ubezpieczenia) - Ubezpieczyciel nie ponosi odpowiedzialności za szkody</w:t>
      </w:r>
      <w:r w:rsidR="00742316" w:rsidRPr="00B108C5">
        <w:rPr>
          <w:rFonts w:ascii="Tahoma" w:hAnsi="Tahoma" w:cs="Tahoma"/>
          <w:color w:val="auto"/>
          <w:sz w:val="20"/>
          <w:szCs w:val="20"/>
        </w:rPr>
        <w:t xml:space="preserve"> powstałe w   </w:t>
      </w:r>
      <w:r w:rsidR="00742316" w:rsidRPr="00B108C5">
        <w:rPr>
          <w:rFonts w:ascii="Tahoma" w:eastAsia="Tahoma,Bold" w:hAnsi="Tahoma" w:cs="Tahoma"/>
          <w:bCs/>
          <w:color w:val="auto"/>
          <w:sz w:val="20"/>
          <w:szCs w:val="20"/>
        </w:rPr>
        <w:t xml:space="preserve">napowietrznych liniach przesyłowych i dystrybucyjnych (w tym liniach energetycznych, telefonicznych, telegraficznych, światłowodowych i innych), liniach transmisyjnych i dystrybucyjnych z włączeniem przewodów, kabli, słupów, wież i wszelkiego rodzaju sprzęt, który może być połączony z tymi instalacjami włączając wszelkiego rodzaju podstacje, </w:t>
      </w:r>
      <w:r w:rsidR="00742316" w:rsidRPr="00B108C5">
        <w:rPr>
          <w:rFonts w:ascii="Tahoma" w:eastAsia="Tahoma,Bold" w:hAnsi="Tahoma" w:cs="Tahoma"/>
          <w:b/>
          <w:bCs/>
          <w:color w:val="auto"/>
          <w:sz w:val="20"/>
          <w:szCs w:val="20"/>
        </w:rPr>
        <w:t>jeżeli mienie to znajduje się w odległości większej niż 1000 m od ubezpieczonych budynków i budowli;</w:t>
      </w:r>
    </w:p>
    <w:p w14:paraId="77A5A357" w14:textId="77777777" w:rsidR="00370CF3" w:rsidRPr="00B108C5" w:rsidRDefault="00370CF3" w:rsidP="00FB3861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8782D54" w14:textId="3C26E1D3" w:rsidR="00370CF3" w:rsidRPr="00B108C5" w:rsidRDefault="00370CF3" w:rsidP="00FB3861">
      <w:pPr>
        <w:pStyle w:val="Standard"/>
        <w:numPr>
          <w:ilvl w:val="0"/>
          <w:numId w:val="27"/>
        </w:numPr>
        <w:spacing w:line="276" w:lineRule="auto"/>
        <w:ind w:left="0" w:firstLine="0"/>
        <w:textAlignment w:val="auto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color w:val="000000"/>
          <w:sz w:val="20"/>
          <w:szCs w:val="20"/>
        </w:rPr>
        <w:t xml:space="preserve">Prosimy o wyłączenie z ochrony ubezpieczeniowej (AR – pierwsze ryzyko) odpowiedzialności za </w:t>
      </w:r>
      <w:r w:rsidRPr="00B108C5">
        <w:rPr>
          <w:rFonts w:ascii="Tahoma" w:hAnsi="Tahoma" w:cs="Tahoma"/>
          <w:color w:val="000000"/>
          <w:sz w:val="20"/>
          <w:szCs w:val="20"/>
          <w:u w:val="single"/>
        </w:rPr>
        <w:t>ryzyko mrozu</w:t>
      </w:r>
      <w:r w:rsidRPr="00B108C5">
        <w:rPr>
          <w:rFonts w:ascii="Tahoma" w:hAnsi="Tahoma" w:cs="Tahoma"/>
          <w:color w:val="000000"/>
          <w:sz w:val="20"/>
          <w:szCs w:val="20"/>
        </w:rPr>
        <w:t xml:space="preserve"> w odniesieniu do:</w:t>
      </w:r>
      <w:r w:rsidR="00742316" w:rsidRPr="00B108C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108C5">
        <w:rPr>
          <w:rFonts w:ascii="Tahoma" w:hAnsi="Tahoma" w:cs="Tahoma"/>
          <w:color w:val="000000"/>
          <w:sz w:val="20"/>
          <w:szCs w:val="20"/>
        </w:rPr>
        <w:t>dróg, chodników, infrastruktury drogowej, parkingów, szlabanów, oświetlenia, sieci wodociągowych, kanalizacyjnych, sanitarnych, nasadzeń</w:t>
      </w:r>
      <w:r w:rsidR="00742316" w:rsidRPr="00B108C5">
        <w:rPr>
          <w:rFonts w:ascii="Tahoma" w:hAnsi="Tahoma" w:cs="Tahoma"/>
          <w:color w:val="000000"/>
          <w:sz w:val="20"/>
          <w:szCs w:val="20"/>
        </w:rPr>
        <w:t>.</w:t>
      </w:r>
    </w:p>
    <w:p w14:paraId="142944BC" w14:textId="77777777" w:rsidR="006A04A7" w:rsidRPr="00B108C5" w:rsidRDefault="00FB3861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b/>
          <w:bCs/>
          <w:sz w:val="20"/>
          <w:szCs w:val="20"/>
        </w:rPr>
        <w:t>Odp.:</w:t>
      </w:r>
      <w:r w:rsidR="006A04A7" w:rsidRPr="00B108C5">
        <w:rPr>
          <w:rFonts w:ascii="Tahoma" w:hAnsi="Tahoma" w:cs="Tahoma"/>
          <w:sz w:val="20"/>
          <w:szCs w:val="20"/>
        </w:rPr>
        <w:t xml:space="preserve"> Zamawiający nie wyraża zgody na wyłączenie ryzyka mrozu. </w:t>
      </w:r>
    </w:p>
    <w:p w14:paraId="08F6B936" w14:textId="77777777" w:rsidR="006A04A7" w:rsidRPr="00B108C5" w:rsidRDefault="006A04A7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 xml:space="preserve">Jednocześnie Zamawiający zaznacza, że do ubezpieczenia mienia od wszystkich ryzyk (AR) nie zostały zgłoszone drogi publiczne, a jedynie drogi i chodniki wewnętrzne (w ramach „budowli” na pierwsze ryzyko). </w:t>
      </w:r>
    </w:p>
    <w:p w14:paraId="1857A276" w14:textId="43446DEF" w:rsidR="00FB3861" w:rsidRPr="00B108C5" w:rsidRDefault="006A04A7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Zgodnie z wyłączeniem nr 30 z listy wyłączeń obowiązującej w załączniku nr 7 – Opis Przedmiotu Zamówienia (Program Ubezpieczenia) - Ubezpieczyciel nie ponosi odpowiedzialności za szkody</w:t>
      </w:r>
      <w:r w:rsidRPr="00B108C5">
        <w:rPr>
          <w:rFonts w:ascii="Tahoma" w:hAnsi="Tahoma" w:cs="Tahoma"/>
          <w:color w:val="auto"/>
          <w:sz w:val="20"/>
          <w:szCs w:val="20"/>
        </w:rPr>
        <w:t xml:space="preserve"> powstałe w</w:t>
      </w:r>
      <w:r w:rsidRPr="00B108C5">
        <w:rPr>
          <w:rFonts w:ascii="Tahoma" w:hAnsi="Tahoma" w:cs="Tahoma"/>
          <w:sz w:val="20"/>
          <w:szCs w:val="20"/>
        </w:rPr>
        <w:t xml:space="preserve"> uprawach, drzewach, krzewach, zwierzętach.</w:t>
      </w:r>
      <w:r w:rsidR="00340D86" w:rsidRPr="00B108C5">
        <w:rPr>
          <w:rFonts w:ascii="Tahoma" w:hAnsi="Tahoma" w:cs="Tahoma"/>
          <w:sz w:val="20"/>
          <w:szCs w:val="20"/>
        </w:rPr>
        <w:t xml:space="preserve"> Klauzula nasadzeń drzew i krzewów nie została włączona do zakresu ubezpieczenia.</w:t>
      </w:r>
    </w:p>
    <w:p w14:paraId="338CCBBE" w14:textId="77777777" w:rsidR="00C5774B" w:rsidRPr="00B108C5" w:rsidRDefault="00C5774B" w:rsidP="00FB3861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83565BC" w14:textId="25F11044" w:rsidR="00C5774B" w:rsidRPr="00B108C5" w:rsidRDefault="00C5774B" w:rsidP="0099703C">
      <w:pPr>
        <w:pStyle w:val="Standard"/>
        <w:numPr>
          <w:ilvl w:val="0"/>
          <w:numId w:val="27"/>
        </w:numPr>
        <w:spacing w:line="276" w:lineRule="auto"/>
        <w:ind w:left="0" w:firstLine="0"/>
        <w:textAlignment w:val="auto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Prosimy o zmianę limitu dotyczącego ubezpieczenia sieci i przyłączy kanalizacyjnych, cieplnych i</w:t>
      </w:r>
      <w:r w:rsidR="00662DD5" w:rsidRPr="00B108C5">
        <w:rPr>
          <w:rFonts w:ascii="Tahoma" w:hAnsi="Tahoma" w:cs="Tahoma"/>
          <w:sz w:val="20"/>
          <w:szCs w:val="20"/>
        </w:rPr>
        <w:t> </w:t>
      </w:r>
      <w:r w:rsidRPr="00B108C5">
        <w:rPr>
          <w:rFonts w:ascii="Tahoma" w:hAnsi="Tahoma" w:cs="Tahoma"/>
          <w:sz w:val="20"/>
          <w:szCs w:val="20"/>
        </w:rPr>
        <w:t>wodociągowych na terenie gminy z limitu 100</w:t>
      </w:r>
      <w:r w:rsidR="001A7493" w:rsidRPr="00B108C5">
        <w:rPr>
          <w:rFonts w:ascii="Tahoma" w:hAnsi="Tahoma" w:cs="Tahoma"/>
          <w:sz w:val="20"/>
          <w:szCs w:val="20"/>
        </w:rPr>
        <w:t xml:space="preserve"> </w:t>
      </w:r>
      <w:r w:rsidRPr="00B108C5">
        <w:rPr>
          <w:rFonts w:ascii="Tahoma" w:hAnsi="Tahoma" w:cs="Tahoma"/>
          <w:sz w:val="20"/>
          <w:szCs w:val="20"/>
        </w:rPr>
        <w:t>000 zł na limit 50</w:t>
      </w:r>
      <w:r w:rsidR="001A7493" w:rsidRPr="00B108C5">
        <w:rPr>
          <w:rFonts w:ascii="Tahoma" w:hAnsi="Tahoma" w:cs="Tahoma"/>
          <w:sz w:val="20"/>
          <w:szCs w:val="20"/>
        </w:rPr>
        <w:t xml:space="preserve"> </w:t>
      </w:r>
      <w:r w:rsidRPr="00B108C5">
        <w:rPr>
          <w:rFonts w:ascii="Tahoma" w:hAnsi="Tahoma" w:cs="Tahoma"/>
          <w:sz w:val="20"/>
          <w:szCs w:val="20"/>
        </w:rPr>
        <w:t>000 zł</w:t>
      </w:r>
    </w:p>
    <w:p w14:paraId="256FB893" w14:textId="3A34F493" w:rsidR="00370CF3" w:rsidRPr="00B108C5" w:rsidRDefault="00BD72F7" w:rsidP="00B108C5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="00B108C5" w:rsidRPr="00B108C5">
        <w:rPr>
          <w:rFonts w:ascii="Tahoma" w:hAnsi="Tahoma" w:cs="Tahoma"/>
          <w:sz w:val="20"/>
          <w:szCs w:val="20"/>
        </w:rPr>
        <w:t>Zamawiający nie wyraża zgody na zmianę z limitu 100 000 zł na 50 000 zł.</w:t>
      </w:r>
    </w:p>
    <w:p w14:paraId="1C978385" w14:textId="77777777" w:rsidR="00B108C5" w:rsidRPr="00B108C5" w:rsidRDefault="00B108C5" w:rsidP="00B108C5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0896B3" w14:textId="2B998812" w:rsidR="00370CF3" w:rsidRPr="0099703C" w:rsidRDefault="00370CF3" w:rsidP="00FB3861">
      <w:pPr>
        <w:pStyle w:val="Standard"/>
        <w:numPr>
          <w:ilvl w:val="0"/>
          <w:numId w:val="27"/>
        </w:numPr>
        <w:spacing w:after="60" w:line="276" w:lineRule="auto"/>
        <w:ind w:left="0" w:firstLine="0"/>
        <w:textAlignment w:val="auto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color w:val="000000"/>
          <w:sz w:val="20"/>
          <w:szCs w:val="20"/>
        </w:rPr>
        <w:t xml:space="preserve">W odniesieniu do </w:t>
      </w:r>
      <w:r w:rsidRPr="0099703C">
        <w:rPr>
          <w:rFonts w:ascii="Tahoma" w:hAnsi="Tahoma" w:cs="Tahoma"/>
          <w:color w:val="000000"/>
          <w:sz w:val="20"/>
          <w:szCs w:val="20"/>
        </w:rPr>
        <w:t xml:space="preserve">mienia na wolnym powietrzu – prosimy o potwierdzenie że ochrona </w:t>
      </w:r>
      <w:r w:rsidRPr="0099703C">
        <w:rPr>
          <w:rFonts w:ascii="Tahoma" w:hAnsi="Tahoma" w:cs="Tahoma"/>
          <w:color w:val="000000"/>
          <w:sz w:val="20"/>
          <w:szCs w:val="20"/>
          <w:u w:val="single"/>
        </w:rPr>
        <w:t>nie obejmuje</w:t>
      </w:r>
      <w:r w:rsidRPr="0099703C">
        <w:rPr>
          <w:rFonts w:ascii="Tahoma" w:hAnsi="Tahoma" w:cs="Tahoma"/>
          <w:color w:val="000000"/>
          <w:sz w:val="20"/>
          <w:szCs w:val="20"/>
        </w:rPr>
        <w:t xml:space="preserve"> szkód powstałych wskutek oddziaływania warunków atmosferycznych na mienie jeżeli zgodnie z</w:t>
      </w:r>
      <w:r w:rsidR="00BD72F7" w:rsidRPr="0099703C">
        <w:rPr>
          <w:rFonts w:ascii="Tahoma" w:hAnsi="Tahoma" w:cs="Tahoma"/>
          <w:color w:val="000000"/>
          <w:sz w:val="20"/>
          <w:szCs w:val="20"/>
        </w:rPr>
        <w:t> </w:t>
      </w:r>
      <w:r w:rsidRPr="0099703C">
        <w:rPr>
          <w:rFonts w:ascii="Tahoma" w:hAnsi="Tahoma" w:cs="Tahoma"/>
          <w:color w:val="000000"/>
          <w:sz w:val="20"/>
          <w:szCs w:val="20"/>
        </w:rPr>
        <w:t>przeznaczeniem instrukcją eksploatacji, warunkami przechowywania nie powinno ono być tam złożone.</w:t>
      </w:r>
    </w:p>
    <w:p w14:paraId="6BD079CB" w14:textId="35207488" w:rsidR="00FB3861" w:rsidRPr="00B108C5" w:rsidRDefault="00FB3861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>Odp.:</w:t>
      </w:r>
      <w:r w:rsidR="00BD72F7" w:rsidRPr="009970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72F7" w:rsidRPr="0099703C">
        <w:rPr>
          <w:rFonts w:ascii="Tahoma" w:hAnsi="Tahoma" w:cs="Tahoma"/>
          <w:sz w:val="20"/>
          <w:szCs w:val="20"/>
        </w:rPr>
        <w:t>Zamawiający potwierdza.</w:t>
      </w:r>
    </w:p>
    <w:p w14:paraId="3D9D7CBC" w14:textId="77777777" w:rsidR="002E3AC3" w:rsidRPr="00B108C5" w:rsidRDefault="002E3AC3" w:rsidP="00FB3861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5DC7034C" w14:textId="77777777" w:rsidR="002E3AC3" w:rsidRPr="0099703C" w:rsidRDefault="002E3AC3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lastRenderedPageBreak/>
        <w:t xml:space="preserve">Prosimy o informację czy Zamawiający posiada i zgłosił do ubezpieczenia </w:t>
      </w:r>
      <w:r w:rsidRPr="00B108C5">
        <w:rPr>
          <w:rFonts w:ascii="Tahoma" w:hAnsi="Tahoma" w:cs="Tahoma"/>
          <w:b/>
          <w:bCs/>
          <w:color w:val="auto"/>
          <w:sz w:val="20"/>
          <w:szCs w:val="20"/>
        </w:rPr>
        <w:t xml:space="preserve">mienie powierzone osobom trzecim: </w:t>
      </w:r>
      <w:r w:rsidRPr="00B108C5">
        <w:rPr>
          <w:rFonts w:ascii="Tahoma" w:hAnsi="Tahoma" w:cs="Tahoma"/>
          <w:color w:val="auto"/>
          <w:sz w:val="20"/>
          <w:szCs w:val="20"/>
        </w:rPr>
        <w:t xml:space="preserve">OZE tj. instalacje </w:t>
      </w:r>
      <w:r w:rsidRPr="0099703C">
        <w:rPr>
          <w:rFonts w:ascii="Tahoma" w:hAnsi="Tahoma" w:cs="Tahoma"/>
          <w:color w:val="auto"/>
          <w:sz w:val="20"/>
          <w:szCs w:val="20"/>
        </w:rPr>
        <w:t>fotowoltaiczne, kolektory słoneczne/solary, piece na biomasę, pompy ciepła, przydomowe oczyszczalnie ścieków itd.</w:t>
      </w:r>
    </w:p>
    <w:p w14:paraId="75F01F60" w14:textId="6760442A" w:rsidR="00BD72F7" w:rsidRPr="00B108C5" w:rsidRDefault="00BD72F7" w:rsidP="00BD72F7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99703C">
        <w:rPr>
          <w:rFonts w:ascii="Tahoma" w:hAnsi="Tahoma" w:cs="Tahoma"/>
          <w:sz w:val="20"/>
          <w:szCs w:val="20"/>
        </w:rPr>
        <w:t>Zamawiający informuje, że nie posiada i nie zgłasza do ubezpieczenia takiego mienia.</w:t>
      </w:r>
    </w:p>
    <w:p w14:paraId="21BBD314" w14:textId="77777777" w:rsidR="002E3AC3" w:rsidRPr="00B108C5" w:rsidRDefault="002E3AC3" w:rsidP="00FB3861">
      <w:pPr>
        <w:pStyle w:val="Standard"/>
        <w:spacing w:after="60" w:line="276" w:lineRule="auto"/>
        <w:textAlignment w:val="auto"/>
        <w:rPr>
          <w:rFonts w:ascii="Tahoma" w:hAnsi="Tahoma" w:cs="Tahoma"/>
          <w:sz w:val="20"/>
          <w:szCs w:val="20"/>
        </w:rPr>
      </w:pPr>
    </w:p>
    <w:p w14:paraId="657B5FB8" w14:textId="1F5E045F" w:rsidR="00FF3E2F" w:rsidRPr="0099703C" w:rsidRDefault="00FF3E2F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 xml:space="preserve">Prosimy o informację, czy Zamawiający posiada i zgłosił do ubezpieczenia sprzęt elektroniczny </w:t>
      </w:r>
      <w:r w:rsidRPr="00B108C5">
        <w:rPr>
          <w:rFonts w:ascii="Tahoma" w:hAnsi="Tahoma" w:cs="Tahoma"/>
          <w:b/>
          <w:bCs/>
          <w:color w:val="auto"/>
          <w:sz w:val="20"/>
          <w:szCs w:val="20"/>
        </w:rPr>
        <w:t>powierzony do użytkowania lub przekazany beneficjentom programów rządowych.</w:t>
      </w:r>
      <w:r w:rsidRPr="00B108C5">
        <w:rPr>
          <w:rFonts w:ascii="Tahoma" w:hAnsi="Tahoma" w:cs="Tahoma"/>
          <w:color w:val="auto"/>
          <w:sz w:val="20"/>
          <w:szCs w:val="20"/>
        </w:rPr>
        <w:t xml:space="preserve"> Chodzi m.in. o sprzęt elektroniczny użytkowany przez mieszkańców w ramach programu Przeciwdziałanie wykluczeniu cyfrowemu  lub Grant </w:t>
      </w:r>
      <w:r w:rsidRPr="0099703C">
        <w:rPr>
          <w:rFonts w:ascii="Tahoma" w:hAnsi="Tahoma" w:cs="Tahoma"/>
          <w:color w:val="auto"/>
          <w:sz w:val="20"/>
          <w:szCs w:val="20"/>
        </w:rPr>
        <w:t>PPGR, a także sprzęt przekazywany do nauczania zdalnego. Jeśli Zamawiajacy posiada taki sprzęt, prosimy o wykazy z ilością i wartością sprzętu.</w:t>
      </w:r>
    </w:p>
    <w:p w14:paraId="402EB0B3" w14:textId="363F19AC" w:rsidR="00FB3861" w:rsidRPr="00B108C5" w:rsidRDefault="00BD72F7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99703C">
        <w:rPr>
          <w:rFonts w:ascii="Tahoma" w:hAnsi="Tahoma" w:cs="Tahoma"/>
          <w:sz w:val="20"/>
          <w:szCs w:val="20"/>
        </w:rPr>
        <w:t>Zamawiający informuje, że nie zgłasza do ubezpieczenia w niniejszym postępowaniu takiego sprzętu.</w:t>
      </w:r>
    </w:p>
    <w:p w14:paraId="74DA7465" w14:textId="77777777" w:rsidR="001A7493" w:rsidRPr="00B108C5" w:rsidRDefault="001A7493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2A8FD85" w14:textId="11E1F0EC" w:rsidR="00FF3E2F" w:rsidRPr="0099703C" w:rsidRDefault="002E3AC3" w:rsidP="00BD72F7">
      <w:pPr>
        <w:pStyle w:val="Standard"/>
        <w:numPr>
          <w:ilvl w:val="0"/>
          <w:numId w:val="27"/>
        </w:numPr>
        <w:spacing w:line="276" w:lineRule="auto"/>
        <w:ind w:left="0" w:firstLine="0"/>
        <w:textAlignment w:val="auto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sz w:val="20"/>
          <w:szCs w:val="20"/>
        </w:rPr>
        <w:t>Prosimy o i</w:t>
      </w:r>
      <w:r w:rsidR="001A7493" w:rsidRPr="0099703C">
        <w:rPr>
          <w:rFonts w:ascii="Tahoma" w:hAnsi="Tahoma" w:cs="Tahoma"/>
          <w:sz w:val="20"/>
          <w:szCs w:val="20"/>
        </w:rPr>
        <w:t>n</w:t>
      </w:r>
      <w:r w:rsidRPr="0099703C">
        <w:rPr>
          <w:rFonts w:ascii="Tahoma" w:hAnsi="Tahoma" w:cs="Tahoma"/>
          <w:sz w:val="20"/>
          <w:szCs w:val="20"/>
        </w:rPr>
        <w:t xml:space="preserve">formację, czy </w:t>
      </w:r>
      <w:r w:rsidR="001A7493" w:rsidRPr="0099703C">
        <w:rPr>
          <w:rFonts w:ascii="Tahoma" w:hAnsi="Tahoma" w:cs="Tahoma"/>
          <w:sz w:val="20"/>
          <w:szCs w:val="20"/>
        </w:rPr>
        <w:t xml:space="preserve">gmina zgłasza do ubezpieczenia sprzęt pływający: łodzie.  </w:t>
      </w:r>
    </w:p>
    <w:p w14:paraId="0D93E064" w14:textId="77777777" w:rsidR="00662DD5" w:rsidRPr="0099703C" w:rsidRDefault="00FB3861" w:rsidP="00BD72F7">
      <w:pPr>
        <w:pStyle w:val="Default"/>
        <w:widowControl/>
        <w:tabs>
          <w:tab w:val="num" w:pos="426"/>
        </w:tabs>
        <w:suppressAutoHyphens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>Odp.:</w:t>
      </w:r>
      <w:r w:rsidR="00BD72F7" w:rsidRPr="009970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72F7" w:rsidRPr="0099703C">
        <w:rPr>
          <w:rFonts w:ascii="Tahoma" w:hAnsi="Tahoma" w:cs="Tahoma"/>
          <w:sz w:val="20"/>
          <w:szCs w:val="20"/>
        </w:rPr>
        <w:t xml:space="preserve">Nie. </w:t>
      </w:r>
    </w:p>
    <w:p w14:paraId="73811838" w14:textId="2C09C33E" w:rsidR="00FB3861" w:rsidRPr="00B108C5" w:rsidRDefault="00BD72F7" w:rsidP="00BD72F7">
      <w:pPr>
        <w:pStyle w:val="Default"/>
        <w:widowControl/>
        <w:tabs>
          <w:tab w:val="num" w:pos="426"/>
        </w:tabs>
        <w:suppressAutoHyphens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sz w:val="20"/>
          <w:szCs w:val="20"/>
        </w:rPr>
        <w:t>Zgodnie z wyłączeniem nr 24 z listy wyłączeń obowiązującej w załączniku nr 7 – Opis Przedmiotu Zamówienia (Program Ubezpieczenia) - Ubezpieczyciel nie ponosi odpowiedzialności za szkody</w:t>
      </w:r>
      <w:r w:rsidRPr="0099703C">
        <w:rPr>
          <w:rFonts w:ascii="Tahoma" w:hAnsi="Tahoma" w:cs="Tahoma"/>
          <w:color w:val="auto"/>
          <w:sz w:val="20"/>
          <w:szCs w:val="20"/>
        </w:rPr>
        <w:t xml:space="preserve"> powstałe w</w:t>
      </w:r>
      <w:r w:rsidRPr="0099703C">
        <w:rPr>
          <w:rFonts w:ascii="Tahoma" w:hAnsi="Tahoma" w:cs="Tahoma"/>
          <w:sz w:val="20"/>
          <w:szCs w:val="20"/>
        </w:rPr>
        <w:t xml:space="preserve"> pojazdach podlegających rejestracji, </w:t>
      </w:r>
      <w:r w:rsidRPr="0099703C">
        <w:rPr>
          <w:rFonts w:ascii="Tahoma" w:hAnsi="Tahoma" w:cs="Tahoma"/>
          <w:sz w:val="20"/>
          <w:szCs w:val="20"/>
          <w:u w:val="single"/>
        </w:rPr>
        <w:t>sprzęcie pływającym</w:t>
      </w:r>
      <w:r w:rsidRPr="0099703C">
        <w:rPr>
          <w:rFonts w:ascii="Tahoma" w:hAnsi="Tahoma" w:cs="Tahoma"/>
          <w:sz w:val="20"/>
          <w:szCs w:val="20"/>
        </w:rPr>
        <w:t>, statkach powietrznych, chyba że stanowią one środki obrotowe lub mienie osób trzecich przyjęte do sprzedaży lub wykonania usługi;</w:t>
      </w:r>
    </w:p>
    <w:p w14:paraId="3FD44D73" w14:textId="77777777" w:rsidR="00FF3E2F" w:rsidRPr="00B108C5" w:rsidRDefault="00FF3E2F" w:rsidP="00FB3861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4EAC1BE1" w14:textId="1CDE0B42" w:rsidR="00FF3E2F" w:rsidRPr="0099703C" w:rsidRDefault="00FF3E2F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 xml:space="preserve">Prosimy o informację czy gmina przystąpiła do programu zakupu węgla dla gospodarstw rodzinnych. W przypadku odpowiedzi </w:t>
      </w:r>
      <w:r w:rsidRPr="0099703C">
        <w:rPr>
          <w:rFonts w:ascii="Tahoma" w:hAnsi="Tahoma" w:cs="Tahoma"/>
          <w:color w:val="auto"/>
          <w:sz w:val="20"/>
          <w:szCs w:val="20"/>
        </w:rPr>
        <w:t>twierdzącej pros</w:t>
      </w:r>
      <w:r w:rsidR="002E3AC3" w:rsidRPr="0099703C">
        <w:rPr>
          <w:rFonts w:ascii="Tahoma" w:hAnsi="Tahoma" w:cs="Tahoma"/>
          <w:color w:val="auto"/>
          <w:sz w:val="20"/>
          <w:szCs w:val="20"/>
        </w:rPr>
        <w:t>imy</w:t>
      </w:r>
      <w:r w:rsidRPr="0099703C">
        <w:rPr>
          <w:rFonts w:ascii="Tahoma" w:hAnsi="Tahoma" w:cs="Tahoma"/>
          <w:color w:val="auto"/>
          <w:sz w:val="20"/>
          <w:szCs w:val="20"/>
        </w:rPr>
        <w:t xml:space="preserve"> o informację czy przedmiotowa działalność ma być objęta ubezpieczeniem</w:t>
      </w:r>
      <w:r w:rsidR="002E3AC3" w:rsidRPr="0099703C">
        <w:rPr>
          <w:rFonts w:ascii="Tahoma" w:hAnsi="Tahoma" w:cs="Tahoma"/>
          <w:color w:val="auto"/>
          <w:sz w:val="20"/>
          <w:szCs w:val="20"/>
        </w:rPr>
        <w:t xml:space="preserve"> oraz</w:t>
      </w:r>
      <w:r w:rsidRPr="0099703C">
        <w:rPr>
          <w:rFonts w:ascii="Tahoma" w:hAnsi="Tahoma" w:cs="Tahoma"/>
          <w:color w:val="auto"/>
          <w:sz w:val="20"/>
          <w:szCs w:val="20"/>
        </w:rPr>
        <w:t xml:space="preserve"> </w:t>
      </w:r>
      <w:r w:rsidR="002E3AC3" w:rsidRPr="0099703C">
        <w:rPr>
          <w:rFonts w:ascii="Tahoma" w:hAnsi="Tahoma" w:cs="Tahoma"/>
          <w:color w:val="auto"/>
          <w:sz w:val="20"/>
          <w:szCs w:val="20"/>
        </w:rPr>
        <w:t>c</w:t>
      </w:r>
      <w:r w:rsidRPr="0099703C">
        <w:rPr>
          <w:rFonts w:ascii="Tahoma" w:hAnsi="Tahoma" w:cs="Tahoma"/>
          <w:color w:val="auto"/>
          <w:sz w:val="20"/>
          <w:szCs w:val="20"/>
        </w:rPr>
        <w:t xml:space="preserve">zy miejsce składowania węgla ma być objęte ubezpieczeniem? </w:t>
      </w:r>
    </w:p>
    <w:p w14:paraId="57EABC27" w14:textId="403AF3A8" w:rsidR="00FB3861" w:rsidRPr="00B108C5" w:rsidRDefault="00FB3861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>Odp.:</w:t>
      </w:r>
      <w:r w:rsidR="00607974" w:rsidRPr="0099703C">
        <w:rPr>
          <w:rFonts w:ascii="Tahoma" w:hAnsi="Tahoma" w:cs="Tahoma"/>
          <w:sz w:val="20"/>
          <w:szCs w:val="20"/>
        </w:rPr>
        <w:t xml:space="preserve"> Zamawiający nie oczekuje ochrony dla </w:t>
      </w:r>
      <w:r w:rsidR="00662DD5" w:rsidRPr="0099703C">
        <w:rPr>
          <w:rFonts w:ascii="Tahoma" w:hAnsi="Tahoma" w:cs="Tahoma"/>
          <w:color w:val="auto"/>
          <w:sz w:val="20"/>
          <w:szCs w:val="20"/>
        </w:rPr>
        <w:t>tej</w:t>
      </w:r>
      <w:r w:rsidR="00607974" w:rsidRPr="0099703C">
        <w:rPr>
          <w:rFonts w:ascii="Tahoma" w:hAnsi="Tahoma" w:cs="Tahoma"/>
          <w:color w:val="auto"/>
          <w:sz w:val="20"/>
          <w:szCs w:val="20"/>
        </w:rPr>
        <w:t xml:space="preserve"> działalności, ani miejsca składowania węgla.</w:t>
      </w:r>
    </w:p>
    <w:p w14:paraId="66063EA3" w14:textId="77777777" w:rsidR="00FF3E2F" w:rsidRPr="00B108C5" w:rsidRDefault="00FF3E2F" w:rsidP="00FB3861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E077818" w14:textId="355BC082" w:rsidR="00370CF3" w:rsidRPr="0099703C" w:rsidRDefault="00370CF3" w:rsidP="00607974">
      <w:pPr>
        <w:pStyle w:val="Standard"/>
        <w:numPr>
          <w:ilvl w:val="0"/>
          <w:numId w:val="27"/>
        </w:numPr>
        <w:spacing w:line="276" w:lineRule="auto"/>
        <w:ind w:left="0" w:firstLine="0"/>
        <w:textAlignment w:val="auto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sz w:val="20"/>
          <w:szCs w:val="20"/>
        </w:rPr>
        <w:t>Prosimy o wprowadzenie zapisu do Klauzuli rzeczoznawców – rzeczoznawca będzie powoływany w</w:t>
      </w:r>
      <w:r w:rsidR="00607974" w:rsidRPr="0099703C">
        <w:rPr>
          <w:rFonts w:ascii="Tahoma" w:hAnsi="Tahoma" w:cs="Tahoma"/>
          <w:sz w:val="20"/>
          <w:szCs w:val="20"/>
        </w:rPr>
        <w:t> </w:t>
      </w:r>
      <w:r w:rsidRPr="0099703C">
        <w:rPr>
          <w:rFonts w:ascii="Tahoma" w:hAnsi="Tahoma" w:cs="Tahoma"/>
          <w:sz w:val="20"/>
          <w:szCs w:val="20"/>
        </w:rPr>
        <w:t xml:space="preserve">porozumieniu z Ubezpieczycielem. </w:t>
      </w:r>
    </w:p>
    <w:p w14:paraId="28F8C71C" w14:textId="5D8847D1" w:rsidR="00FB3861" w:rsidRPr="00B108C5" w:rsidRDefault="00FB3861" w:rsidP="00FB386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>Odp.:</w:t>
      </w:r>
      <w:r w:rsidR="00607974" w:rsidRPr="009970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974" w:rsidRPr="0099703C">
        <w:rPr>
          <w:rFonts w:ascii="Tahoma" w:hAnsi="Tahoma" w:cs="Tahoma"/>
          <w:sz w:val="20"/>
          <w:szCs w:val="20"/>
        </w:rPr>
        <w:t>Zamawiający wyraża zgodę.</w:t>
      </w:r>
    </w:p>
    <w:p w14:paraId="27AF2133" w14:textId="77777777" w:rsidR="00370CF3" w:rsidRPr="00B108C5" w:rsidRDefault="00370CF3" w:rsidP="00FB3861">
      <w:pPr>
        <w:pStyle w:val="Default"/>
        <w:spacing w:after="6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4995E26" w14:textId="0300CFBB" w:rsidR="00370CF3" w:rsidRPr="00B108C5" w:rsidRDefault="00370CF3" w:rsidP="00FB3861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B108C5">
        <w:rPr>
          <w:rFonts w:ascii="Tahoma" w:hAnsi="Tahoma" w:cs="Tahoma"/>
          <w:color w:val="auto"/>
          <w:sz w:val="20"/>
          <w:szCs w:val="20"/>
        </w:rPr>
        <w:t>W odniesieniu do ubezpieczenia Odpowiedzialności Cywilnej i rozszerzenia o szkody wyrządzone w</w:t>
      </w:r>
      <w:r w:rsidR="0081074C" w:rsidRPr="00B108C5">
        <w:rPr>
          <w:rFonts w:ascii="Tahoma" w:hAnsi="Tahoma" w:cs="Tahoma"/>
          <w:color w:val="auto"/>
          <w:sz w:val="20"/>
          <w:szCs w:val="20"/>
        </w:rPr>
        <w:t> </w:t>
      </w:r>
      <w:r w:rsidRPr="00B108C5">
        <w:rPr>
          <w:rFonts w:ascii="Tahoma" w:hAnsi="Tahoma" w:cs="Tahoma"/>
          <w:color w:val="auto"/>
          <w:sz w:val="20"/>
          <w:szCs w:val="20"/>
        </w:rPr>
        <w:t xml:space="preserve">związku z zarządzaniem drogami publicznymi, prosimy o informacje: </w:t>
      </w:r>
    </w:p>
    <w:p w14:paraId="0ABD8943" w14:textId="77777777" w:rsidR="00370CF3" w:rsidRPr="00B108C5" w:rsidRDefault="00370CF3" w:rsidP="00FB3861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- jaki jest aktualny stan dróg</w:t>
      </w:r>
    </w:p>
    <w:p w14:paraId="24477E52" w14:textId="512DEB82" w:rsidR="00370CF3" w:rsidRPr="00B108C5" w:rsidRDefault="00370CF3" w:rsidP="00FB3861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- czy wśród infrastruktury drogowej znajdują się obiekty mostowe – jeśli tak, w jakim są stanie</w:t>
      </w:r>
      <w:r w:rsidR="0081074C" w:rsidRPr="00B108C5">
        <w:rPr>
          <w:rFonts w:ascii="Tahoma" w:hAnsi="Tahoma" w:cs="Tahoma"/>
          <w:sz w:val="20"/>
          <w:szCs w:val="20"/>
        </w:rPr>
        <w:t>.</w:t>
      </w:r>
    </w:p>
    <w:p w14:paraId="272B3072" w14:textId="77777777" w:rsidR="00B108C5" w:rsidRDefault="00FB3861" w:rsidP="00B108C5">
      <w:pPr>
        <w:pStyle w:val="NormalnyWeb"/>
        <w:spacing w:before="0" w:after="0"/>
        <w:rPr>
          <w:rFonts w:ascii="Tahoma" w:hAnsi="Tahoma" w:cs="Tahoma"/>
          <w:b/>
          <w:bCs/>
          <w:sz w:val="20"/>
          <w:szCs w:val="20"/>
        </w:rPr>
      </w:pPr>
      <w:r w:rsidRPr="00B108C5">
        <w:rPr>
          <w:rFonts w:ascii="Tahoma" w:hAnsi="Tahoma" w:cs="Tahoma"/>
          <w:b/>
          <w:bCs/>
          <w:sz w:val="20"/>
          <w:szCs w:val="20"/>
        </w:rPr>
        <w:t>Odp.:</w:t>
      </w:r>
      <w:r w:rsidR="00B108C5" w:rsidRPr="00B108C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9A51BB9" w14:textId="412AEF4D" w:rsidR="00B108C5" w:rsidRPr="00B108C5" w:rsidRDefault="00B108C5" w:rsidP="00B108C5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Aktualny stan dróg - dobry;</w:t>
      </w:r>
    </w:p>
    <w:p w14:paraId="5608FD7B" w14:textId="77777777" w:rsidR="00B108C5" w:rsidRDefault="00B108C5" w:rsidP="00B108C5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 xml:space="preserve">obiekty mostowe:  </w:t>
      </w:r>
    </w:p>
    <w:p w14:paraId="0C423C26" w14:textId="640A3C85" w:rsidR="00B108C5" w:rsidRDefault="00B108C5" w:rsidP="00B108C5">
      <w:pPr>
        <w:pStyle w:val="NormalnyWeb"/>
        <w:numPr>
          <w:ilvl w:val="0"/>
          <w:numId w:val="34"/>
        </w:numPr>
        <w:spacing w:before="0" w:after="0"/>
        <w:ind w:left="709" w:hanging="720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 xml:space="preserve">Most przez rzekę Łosienicę, miejscowość Suchedniów - stan dobry (ocena 3,75), </w:t>
      </w:r>
    </w:p>
    <w:p w14:paraId="0D2C4682" w14:textId="77777777" w:rsidR="00B108C5" w:rsidRDefault="00B108C5" w:rsidP="00B108C5">
      <w:pPr>
        <w:pStyle w:val="NormalnyWeb"/>
        <w:numPr>
          <w:ilvl w:val="0"/>
          <w:numId w:val="34"/>
        </w:numPr>
        <w:spacing w:before="0" w:after="0"/>
        <w:ind w:left="709" w:hanging="720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kładka dla pieszych przy moście na rzece Łosienicy - stan dobry (średnia ocena - 2,9); </w:t>
      </w:r>
    </w:p>
    <w:p w14:paraId="5B5A5617" w14:textId="12DEECBA" w:rsidR="00B108C5" w:rsidRPr="00B108C5" w:rsidRDefault="00B108C5" w:rsidP="00B108C5">
      <w:pPr>
        <w:pStyle w:val="NormalnyWeb"/>
        <w:numPr>
          <w:ilvl w:val="0"/>
          <w:numId w:val="34"/>
        </w:numPr>
        <w:spacing w:before="0" w:after="0"/>
        <w:ind w:left="709" w:hanging="720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sz w:val="20"/>
          <w:szCs w:val="20"/>
        </w:rPr>
        <w:t>Most na rzece Żarnówce miejscowość Mostki - stan bardzo dobry (oddany do użytku w 2022 r.).</w:t>
      </w:r>
    </w:p>
    <w:p w14:paraId="65C5E55B" w14:textId="33A598A8" w:rsidR="00370CF3" w:rsidRPr="00B108C5" w:rsidRDefault="00370CF3" w:rsidP="00662DD5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A241BE2" w14:textId="77777777" w:rsidR="00662DD5" w:rsidRPr="00B108C5" w:rsidRDefault="00662DD5" w:rsidP="00662DD5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6E8DA29" w14:textId="77777777" w:rsidR="00FB3861" w:rsidRPr="0099703C" w:rsidRDefault="00370CF3" w:rsidP="00FB3861">
      <w:pPr>
        <w:pStyle w:val="Akapitzlist"/>
        <w:widowControl/>
        <w:numPr>
          <w:ilvl w:val="0"/>
          <w:numId w:val="27"/>
        </w:numPr>
        <w:suppressAutoHyphens w:val="0"/>
        <w:autoSpaceDN/>
        <w:spacing w:after="160" w:line="276" w:lineRule="auto"/>
        <w:ind w:left="0" w:firstLine="0"/>
        <w:jc w:val="both"/>
        <w:textAlignment w:val="auto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color w:val="000000"/>
          <w:sz w:val="20"/>
          <w:szCs w:val="20"/>
        </w:rPr>
        <w:t xml:space="preserve">Prosimy o potwierdzenie, że zakres ubezpieczenia odpowiedzialności cywilnej nie obejmuje szkód powstałych w związku z </w:t>
      </w:r>
      <w:r w:rsidRPr="0099703C">
        <w:rPr>
          <w:rFonts w:ascii="Tahoma" w:hAnsi="Tahoma" w:cs="Tahoma"/>
          <w:color w:val="000000"/>
          <w:sz w:val="20"/>
          <w:szCs w:val="20"/>
        </w:rPr>
        <w:t>posiadaniem, użytkowaniem, zarządzaniem oraz administrowaniem wysypiskiem lub składowiskiem odpadów a także w związku z prowadzeniem działalności związanej z sortowaniem, spalaniem, utylizowaniem, odzyskiem odpadów lub jakimkolwiek innym ich przetwarzaniem</w:t>
      </w:r>
    </w:p>
    <w:p w14:paraId="6FDD27F8" w14:textId="00005138" w:rsidR="00FB3861" w:rsidRPr="00B108C5" w:rsidRDefault="00FB3861" w:rsidP="00FB3861">
      <w:pPr>
        <w:pStyle w:val="Akapitzlist"/>
        <w:widowControl/>
        <w:suppressAutoHyphens w:val="0"/>
        <w:autoSpaceDN/>
        <w:spacing w:after="160" w:line="276" w:lineRule="auto"/>
        <w:ind w:left="0"/>
        <w:jc w:val="both"/>
        <w:textAlignment w:val="auto"/>
        <w:rPr>
          <w:rFonts w:ascii="Tahoma" w:hAnsi="Tahoma" w:cs="Tahoma"/>
          <w:sz w:val="20"/>
          <w:szCs w:val="20"/>
        </w:rPr>
      </w:pPr>
      <w:r w:rsidRPr="0099703C">
        <w:rPr>
          <w:rFonts w:ascii="Tahoma" w:hAnsi="Tahoma" w:cs="Tahoma"/>
          <w:b/>
          <w:bCs/>
          <w:sz w:val="20"/>
          <w:szCs w:val="20"/>
        </w:rPr>
        <w:t>Odp.:</w:t>
      </w:r>
      <w:r w:rsidR="00340D86" w:rsidRPr="009970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40D86" w:rsidRPr="0099703C">
        <w:rPr>
          <w:rFonts w:ascii="Tahoma" w:hAnsi="Tahoma" w:cs="Tahoma"/>
          <w:sz w:val="20"/>
          <w:szCs w:val="20"/>
        </w:rPr>
        <w:t>Zamawiający potwierdza.</w:t>
      </w:r>
    </w:p>
    <w:p w14:paraId="42264584" w14:textId="77777777" w:rsidR="00370CF3" w:rsidRPr="00B108C5" w:rsidRDefault="00370CF3" w:rsidP="00FB386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2F0B117" w14:textId="77777777" w:rsidR="00FB3861" w:rsidRPr="00B108C5" w:rsidRDefault="00370CF3" w:rsidP="00340D86">
      <w:pPr>
        <w:pStyle w:val="Akapitzlist"/>
        <w:widowControl/>
        <w:numPr>
          <w:ilvl w:val="0"/>
          <w:numId w:val="27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color w:val="000000"/>
          <w:sz w:val="20"/>
          <w:szCs w:val="20"/>
        </w:rPr>
        <w:t>Prosimy o potwierdzenie, że wina umyślna nie obejmuje odpowiedzialności z tytułu władztwa publicznego, czystych strat finansowych, szkód środowiskowych i chorób zakaźnych</w:t>
      </w:r>
      <w:r w:rsidR="002E3AC3" w:rsidRPr="00B108C5">
        <w:rPr>
          <w:rFonts w:ascii="Tahoma" w:hAnsi="Tahoma" w:cs="Tahoma"/>
          <w:color w:val="000000"/>
          <w:sz w:val="20"/>
          <w:szCs w:val="20"/>
        </w:rPr>
        <w:t>.</w:t>
      </w:r>
    </w:p>
    <w:p w14:paraId="7AB7DE1A" w14:textId="7542FE97" w:rsidR="00370CF3" w:rsidRPr="00B108C5" w:rsidRDefault="00340D86" w:rsidP="00662DD5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B108C5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B108C5">
        <w:rPr>
          <w:rFonts w:ascii="Tahoma" w:hAnsi="Tahoma" w:cs="Tahoma"/>
          <w:sz w:val="20"/>
          <w:szCs w:val="20"/>
        </w:rPr>
        <w:t>Zamawiający potwierdza.</w:t>
      </w:r>
    </w:p>
    <w:p w14:paraId="46127B39" w14:textId="36C676F4" w:rsidR="00BE1A8A" w:rsidRPr="00B108C5" w:rsidRDefault="00BE1A8A" w:rsidP="00FB3861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BE1A8A" w:rsidRPr="00B108C5" w:rsidSect="0090614C">
      <w:footerReference w:type="default" r:id="rId8"/>
      <w:type w:val="continuous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B4E8" w14:textId="77777777" w:rsidR="001451D5" w:rsidRDefault="001451D5">
      <w:r>
        <w:separator/>
      </w:r>
    </w:p>
  </w:endnote>
  <w:endnote w:type="continuationSeparator" w:id="0">
    <w:p w14:paraId="28DCEA87" w14:textId="77777777" w:rsidR="001451D5" w:rsidRDefault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62D6" w14:textId="77777777" w:rsidR="00652A3B" w:rsidRDefault="0099703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494" w14:textId="77777777" w:rsidR="001451D5" w:rsidRDefault="001451D5">
      <w:r>
        <w:rPr>
          <w:color w:val="000000"/>
        </w:rPr>
        <w:ptab w:relativeTo="margin" w:alignment="center" w:leader="none"/>
      </w:r>
    </w:p>
  </w:footnote>
  <w:footnote w:type="continuationSeparator" w:id="0">
    <w:p w14:paraId="2460108B" w14:textId="77777777" w:rsidR="001451D5" w:rsidRDefault="001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5E13D55"/>
    <w:multiLevelType w:val="multilevel"/>
    <w:tmpl w:val="6ACC6E2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bCs/>
        <w:color w:val="4472C4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7F4"/>
    <w:multiLevelType w:val="hybridMultilevel"/>
    <w:tmpl w:val="A14A3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05A"/>
    <w:multiLevelType w:val="multilevel"/>
    <w:tmpl w:val="009239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0"/>
        <w:szCs w:val="20"/>
      </w:rPr>
    </w:lvl>
  </w:abstractNum>
  <w:abstractNum w:abstractNumId="5" w15:restartNumberingAfterBreak="0">
    <w:nsid w:val="0A0B6D0F"/>
    <w:multiLevelType w:val="hybridMultilevel"/>
    <w:tmpl w:val="25A4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3DBD"/>
    <w:multiLevelType w:val="hybridMultilevel"/>
    <w:tmpl w:val="5F28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23A06"/>
    <w:multiLevelType w:val="hybridMultilevel"/>
    <w:tmpl w:val="7250025E"/>
    <w:lvl w:ilvl="0" w:tplc="0A3A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0AB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8E46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69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AE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86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6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F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6B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C241D"/>
    <w:multiLevelType w:val="hybridMultilevel"/>
    <w:tmpl w:val="BD76D618"/>
    <w:lvl w:ilvl="0" w:tplc="EFB486B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0627"/>
    <w:multiLevelType w:val="hybridMultilevel"/>
    <w:tmpl w:val="128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1FE0"/>
    <w:multiLevelType w:val="hybridMultilevel"/>
    <w:tmpl w:val="56D81606"/>
    <w:lvl w:ilvl="0" w:tplc="7E52762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04578"/>
    <w:multiLevelType w:val="multilevel"/>
    <w:tmpl w:val="7CFE7DE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Calibri" w:hAnsi="Calibri"/>
        <w:sz w:val="22"/>
        <w:szCs w:val="22"/>
      </w:rPr>
    </w:lvl>
  </w:abstractNum>
  <w:abstractNum w:abstractNumId="12" w15:restartNumberingAfterBreak="0">
    <w:nsid w:val="365A55C9"/>
    <w:multiLevelType w:val="hybridMultilevel"/>
    <w:tmpl w:val="6A129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6141"/>
    <w:multiLevelType w:val="multilevel"/>
    <w:tmpl w:val="A62A39D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46AE"/>
    <w:multiLevelType w:val="hybridMultilevel"/>
    <w:tmpl w:val="71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814"/>
    <w:multiLevelType w:val="hybridMultilevel"/>
    <w:tmpl w:val="25F6D53A"/>
    <w:lvl w:ilvl="0" w:tplc="F2648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2621"/>
    <w:multiLevelType w:val="hybridMultilevel"/>
    <w:tmpl w:val="74569B6C"/>
    <w:lvl w:ilvl="0" w:tplc="1B365E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810FD"/>
    <w:multiLevelType w:val="hybridMultilevel"/>
    <w:tmpl w:val="B8F2B286"/>
    <w:lvl w:ilvl="0" w:tplc="16E6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06912"/>
    <w:multiLevelType w:val="hybridMultilevel"/>
    <w:tmpl w:val="0D96B224"/>
    <w:lvl w:ilvl="0" w:tplc="9B4AF8A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8359A"/>
    <w:multiLevelType w:val="hybridMultilevel"/>
    <w:tmpl w:val="09A428AC"/>
    <w:lvl w:ilvl="0" w:tplc="E7BCD31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6DBF"/>
    <w:multiLevelType w:val="multilevel"/>
    <w:tmpl w:val="F028C7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0514D"/>
    <w:multiLevelType w:val="multilevel"/>
    <w:tmpl w:val="67C208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</w:abstractNum>
  <w:abstractNum w:abstractNumId="22" w15:restartNumberingAfterBreak="0">
    <w:nsid w:val="60DB7F79"/>
    <w:multiLevelType w:val="multilevel"/>
    <w:tmpl w:val="179AF8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B31EF"/>
    <w:multiLevelType w:val="multilevel"/>
    <w:tmpl w:val="C0D4093E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Calibri" w:hAnsi="Calibri"/>
        <w:sz w:val="22"/>
        <w:szCs w:val="22"/>
      </w:rPr>
    </w:lvl>
  </w:abstractNum>
  <w:abstractNum w:abstractNumId="24" w15:restartNumberingAfterBreak="0">
    <w:nsid w:val="6AC41F99"/>
    <w:multiLevelType w:val="multilevel"/>
    <w:tmpl w:val="E98E7F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81DF1"/>
    <w:multiLevelType w:val="hybridMultilevel"/>
    <w:tmpl w:val="1C5AF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55177"/>
    <w:multiLevelType w:val="hybridMultilevel"/>
    <w:tmpl w:val="5E4C0438"/>
    <w:lvl w:ilvl="0" w:tplc="59F8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B570E"/>
    <w:multiLevelType w:val="hybridMultilevel"/>
    <w:tmpl w:val="060EA3B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75EAA"/>
    <w:multiLevelType w:val="hybridMultilevel"/>
    <w:tmpl w:val="B1DCCB5E"/>
    <w:lvl w:ilvl="0" w:tplc="F822E7D6">
      <w:start w:val="24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7293A"/>
    <w:multiLevelType w:val="hybridMultilevel"/>
    <w:tmpl w:val="7B3AF412"/>
    <w:lvl w:ilvl="0" w:tplc="57F2716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57393"/>
    <w:multiLevelType w:val="multilevel"/>
    <w:tmpl w:val="7CFE7DE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Calibri" w:hAnsi="Calibri"/>
        <w:sz w:val="22"/>
        <w:szCs w:val="22"/>
      </w:rPr>
    </w:lvl>
  </w:abstractNum>
  <w:num w:numId="1" w16cid:durableId="323320223">
    <w:abstractNumId w:val="17"/>
  </w:num>
  <w:num w:numId="2" w16cid:durableId="496310232">
    <w:abstractNumId w:val="23"/>
  </w:num>
  <w:num w:numId="3" w16cid:durableId="344671138">
    <w:abstractNumId w:val="7"/>
  </w:num>
  <w:num w:numId="4" w16cid:durableId="2055930143">
    <w:abstractNumId w:val="11"/>
  </w:num>
  <w:num w:numId="5" w16cid:durableId="510029026">
    <w:abstractNumId w:val="31"/>
  </w:num>
  <w:num w:numId="6" w16cid:durableId="102695404">
    <w:abstractNumId w:val="1"/>
  </w:num>
  <w:num w:numId="7" w16cid:durableId="1986467388">
    <w:abstractNumId w:val="22"/>
  </w:num>
  <w:num w:numId="8" w16cid:durableId="600140694">
    <w:abstractNumId w:val="2"/>
  </w:num>
  <w:num w:numId="9" w16cid:durableId="368913777">
    <w:abstractNumId w:val="21"/>
  </w:num>
  <w:num w:numId="10" w16cid:durableId="264583134">
    <w:abstractNumId w:val="15"/>
  </w:num>
  <w:num w:numId="11" w16cid:durableId="1535581149">
    <w:abstractNumId w:val="30"/>
  </w:num>
  <w:num w:numId="12" w16cid:durableId="1913929014">
    <w:abstractNumId w:val="8"/>
  </w:num>
  <w:num w:numId="13" w16cid:durableId="1664115116">
    <w:abstractNumId w:val="10"/>
  </w:num>
  <w:num w:numId="14" w16cid:durableId="860045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244598">
    <w:abstractNumId w:val="24"/>
  </w:num>
  <w:num w:numId="16" w16cid:durableId="430129821">
    <w:abstractNumId w:val="13"/>
  </w:num>
  <w:num w:numId="17" w16cid:durableId="1060908374">
    <w:abstractNumId w:val="4"/>
  </w:num>
  <w:num w:numId="18" w16cid:durableId="15612112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3758367">
    <w:abstractNumId w:val="27"/>
  </w:num>
  <w:num w:numId="20" w16cid:durableId="1234856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551541">
    <w:abstractNumId w:val="25"/>
  </w:num>
  <w:num w:numId="22" w16cid:durableId="1477995268">
    <w:abstractNumId w:val="19"/>
  </w:num>
  <w:num w:numId="23" w16cid:durableId="1942032823">
    <w:abstractNumId w:val="16"/>
  </w:num>
  <w:num w:numId="24" w16cid:durableId="1117870754">
    <w:abstractNumId w:val="6"/>
  </w:num>
  <w:num w:numId="25" w16cid:durableId="465204052">
    <w:abstractNumId w:val="5"/>
  </w:num>
  <w:num w:numId="26" w16cid:durableId="528879813">
    <w:abstractNumId w:val="29"/>
  </w:num>
  <w:num w:numId="27" w16cid:durableId="901867588">
    <w:abstractNumId w:val="18"/>
  </w:num>
  <w:num w:numId="28" w16cid:durableId="101431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8414063">
    <w:abstractNumId w:val="3"/>
  </w:num>
  <w:num w:numId="30" w16cid:durableId="1195118296">
    <w:abstractNumId w:val="12"/>
  </w:num>
  <w:num w:numId="31" w16cid:durableId="1434663777">
    <w:abstractNumId w:val="14"/>
  </w:num>
  <w:num w:numId="32" w16cid:durableId="211885603">
    <w:abstractNumId w:val="28"/>
  </w:num>
  <w:num w:numId="33" w16cid:durableId="16521735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7070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0B"/>
    <w:rsid w:val="00024A3F"/>
    <w:rsid w:val="00034F11"/>
    <w:rsid w:val="000617E7"/>
    <w:rsid w:val="00064B45"/>
    <w:rsid w:val="00083595"/>
    <w:rsid w:val="000937F3"/>
    <w:rsid w:val="000A181A"/>
    <w:rsid w:val="000E4FF6"/>
    <w:rsid w:val="000E7018"/>
    <w:rsid w:val="000F5AFD"/>
    <w:rsid w:val="00104A42"/>
    <w:rsid w:val="00137EE5"/>
    <w:rsid w:val="001401A6"/>
    <w:rsid w:val="0014253F"/>
    <w:rsid w:val="001451D5"/>
    <w:rsid w:val="0015058D"/>
    <w:rsid w:val="001617AD"/>
    <w:rsid w:val="0016222B"/>
    <w:rsid w:val="00162C69"/>
    <w:rsid w:val="001757E1"/>
    <w:rsid w:val="00175A76"/>
    <w:rsid w:val="00192E99"/>
    <w:rsid w:val="00193D6F"/>
    <w:rsid w:val="001945AC"/>
    <w:rsid w:val="001A7493"/>
    <w:rsid w:val="001B0E6A"/>
    <w:rsid w:val="001C11E5"/>
    <w:rsid w:val="001D2BC3"/>
    <w:rsid w:val="001E20CD"/>
    <w:rsid w:val="001F6704"/>
    <w:rsid w:val="002359C4"/>
    <w:rsid w:val="00263DF0"/>
    <w:rsid w:val="002801E4"/>
    <w:rsid w:val="00287B2E"/>
    <w:rsid w:val="00290910"/>
    <w:rsid w:val="00297568"/>
    <w:rsid w:val="00297F60"/>
    <w:rsid w:val="002A5E99"/>
    <w:rsid w:val="002A7F9A"/>
    <w:rsid w:val="002C1849"/>
    <w:rsid w:val="002C3CD8"/>
    <w:rsid w:val="002D6696"/>
    <w:rsid w:val="002E3AC3"/>
    <w:rsid w:val="002F14CF"/>
    <w:rsid w:val="003206E1"/>
    <w:rsid w:val="00333B5F"/>
    <w:rsid w:val="00340D86"/>
    <w:rsid w:val="00363D1D"/>
    <w:rsid w:val="00370CF3"/>
    <w:rsid w:val="003905DE"/>
    <w:rsid w:val="003949E2"/>
    <w:rsid w:val="003D45F7"/>
    <w:rsid w:val="00403DD3"/>
    <w:rsid w:val="00427D3B"/>
    <w:rsid w:val="00436293"/>
    <w:rsid w:val="00457181"/>
    <w:rsid w:val="0046126F"/>
    <w:rsid w:val="00480467"/>
    <w:rsid w:val="004F2A37"/>
    <w:rsid w:val="00542977"/>
    <w:rsid w:val="00554257"/>
    <w:rsid w:val="005877CA"/>
    <w:rsid w:val="00587CC0"/>
    <w:rsid w:val="00593312"/>
    <w:rsid w:val="005E0EBE"/>
    <w:rsid w:val="00600579"/>
    <w:rsid w:val="006067D3"/>
    <w:rsid w:val="00607974"/>
    <w:rsid w:val="00607D96"/>
    <w:rsid w:val="00635475"/>
    <w:rsid w:val="00642650"/>
    <w:rsid w:val="00652A3B"/>
    <w:rsid w:val="00655AA6"/>
    <w:rsid w:val="00655DB3"/>
    <w:rsid w:val="00655EC9"/>
    <w:rsid w:val="00662DD5"/>
    <w:rsid w:val="00663924"/>
    <w:rsid w:val="006756A5"/>
    <w:rsid w:val="006818A3"/>
    <w:rsid w:val="006A04A7"/>
    <w:rsid w:val="006A1900"/>
    <w:rsid w:val="006B6757"/>
    <w:rsid w:val="006C43BA"/>
    <w:rsid w:val="006D3FB4"/>
    <w:rsid w:val="007034D9"/>
    <w:rsid w:val="0070382A"/>
    <w:rsid w:val="00725096"/>
    <w:rsid w:val="00741868"/>
    <w:rsid w:val="00741B4A"/>
    <w:rsid w:val="00742316"/>
    <w:rsid w:val="00743469"/>
    <w:rsid w:val="007510E3"/>
    <w:rsid w:val="007847FE"/>
    <w:rsid w:val="00790C89"/>
    <w:rsid w:val="007969ED"/>
    <w:rsid w:val="007A287A"/>
    <w:rsid w:val="007B7F69"/>
    <w:rsid w:val="00804C35"/>
    <w:rsid w:val="0081074C"/>
    <w:rsid w:val="00813529"/>
    <w:rsid w:val="008671DA"/>
    <w:rsid w:val="00872257"/>
    <w:rsid w:val="0087519B"/>
    <w:rsid w:val="00886E4B"/>
    <w:rsid w:val="008A0EE8"/>
    <w:rsid w:val="008A3E60"/>
    <w:rsid w:val="008A502E"/>
    <w:rsid w:val="008C157B"/>
    <w:rsid w:val="008C237B"/>
    <w:rsid w:val="008C6475"/>
    <w:rsid w:val="008D5140"/>
    <w:rsid w:val="008E25DB"/>
    <w:rsid w:val="008E7E13"/>
    <w:rsid w:val="008F469F"/>
    <w:rsid w:val="0090614C"/>
    <w:rsid w:val="009073CB"/>
    <w:rsid w:val="00930EAE"/>
    <w:rsid w:val="009631ED"/>
    <w:rsid w:val="00990794"/>
    <w:rsid w:val="0099235D"/>
    <w:rsid w:val="009923F7"/>
    <w:rsid w:val="0099703C"/>
    <w:rsid w:val="009B03C3"/>
    <w:rsid w:val="009C44DA"/>
    <w:rsid w:val="009D326F"/>
    <w:rsid w:val="009D7171"/>
    <w:rsid w:val="009E13A0"/>
    <w:rsid w:val="00A101E5"/>
    <w:rsid w:val="00A27AA0"/>
    <w:rsid w:val="00A45320"/>
    <w:rsid w:val="00A47AAE"/>
    <w:rsid w:val="00A57B5D"/>
    <w:rsid w:val="00A9039B"/>
    <w:rsid w:val="00AA1346"/>
    <w:rsid w:val="00AB728D"/>
    <w:rsid w:val="00AF2E16"/>
    <w:rsid w:val="00B108C5"/>
    <w:rsid w:val="00B4574D"/>
    <w:rsid w:val="00B6480B"/>
    <w:rsid w:val="00B746E8"/>
    <w:rsid w:val="00B7479E"/>
    <w:rsid w:val="00B8525F"/>
    <w:rsid w:val="00B94D07"/>
    <w:rsid w:val="00BA69D0"/>
    <w:rsid w:val="00BA7AFE"/>
    <w:rsid w:val="00BC3818"/>
    <w:rsid w:val="00BD3907"/>
    <w:rsid w:val="00BD72F7"/>
    <w:rsid w:val="00BE1A8A"/>
    <w:rsid w:val="00BF18A1"/>
    <w:rsid w:val="00C22EF5"/>
    <w:rsid w:val="00C271ED"/>
    <w:rsid w:val="00C34D52"/>
    <w:rsid w:val="00C5774B"/>
    <w:rsid w:val="00C65E62"/>
    <w:rsid w:val="00C670DD"/>
    <w:rsid w:val="00C7200C"/>
    <w:rsid w:val="00C81E53"/>
    <w:rsid w:val="00C9215F"/>
    <w:rsid w:val="00CE2219"/>
    <w:rsid w:val="00D20151"/>
    <w:rsid w:val="00D35A87"/>
    <w:rsid w:val="00D448FC"/>
    <w:rsid w:val="00D617B6"/>
    <w:rsid w:val="00DC5FFB"/>
    <w:rsid w:val="00DD1D30"/>
    <w:rsid w:val="00DD1E0D"/>
    <w:rsid w:val="00DF385F"/>
    <w:rsid w:val="00DF50CE"/>
    <w:rsid w:val="00E005BD"/>
    <w:rsid w:val="00E07F85"/>
    <w:rsid w:val="00E14FD0"/>
    <w:rsid w:val="00E15D4D"/>
    <w:rsid w:val="00E1684F"/>
    <w:rsid w:val="00E24A1B"/>
    <w:rsid w:val="00E52345"/>
    <w:rsid w:val="00E703FD"/>
    <w:rsid w:val="00EA4A2D"/>
    <w:rsid w:val="00EC6709"/>
    <w:rsid w:val="00EE594E"/>
    <w:rsid w:val="00EF5024"/>
    <w:rsid w:val="00F12C7D"/>
    <w:rsid w:val="00F24810"/>
    <w:rsid w:val="00F36FAE"/>
    <w:rsid w:val="00F3750A"/>
    <w:rsid w:val="00FB3861"/>
    <w:rsid w:val="00FD1BD6"/>
    <w:rsid w:val="00FE628F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9E1A"/>
  <w15:docId w15:val="{D8178DAD-87EE-4AC1-8510-A4C6DD9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character" w:customStyle="1" w:styleId="InputStyle">
    <w:name w:val="InputStyle"/>
    <w:rPr>
      <w:rFonts w:ascii="Calibri" w:hAnsi="Calibri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rsid w:val="00F12C7D"/>
    <w:pPr>
      <w:widowControl/>
      <w:spacing w:before="280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rsid w:val="00F12C7D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12C7D"/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923F7"/>
    <w:rPr>
      <w:rFonts w:ascii="Calibri" w:hAnsi="Calibri"/>
      <w:sz w:val="21"/>
    </w:rPr>
  </w:style>
  <w:style w:type="paragraph" w:customStyle="1" w:styleId="Default">
    <w:name w:val="Default"/>
    <w:qFormat/>
    <w:rsid w:val="009923F7"/>
    <w:pPr>
      <w:autoSpaceDE w:val="0"/>
      <w:autoSpaceDN/>
      <w:textAlignment w:val="auto"/>
    </w:pPr>
    <w:rPr>
      <w:rFonts w:ascii="Times New Roman" w:eastAsia="Arial" w:hAnsi="Times New Roman" w:cs="Times New Roman"/>
      <w:color w:val="000000"/>
      <w:kern w:val="0"/>
      <w:lang w:eastAsia="ar-SA" w:bidi="ar-SA"/>
    </w:rPr>
  </w:style>
  <w:style w:type="paragraph" w:styleId="Akapitzlist">
    <w:name w:val="List Paragraph"/>
    <w:basedOn w:val="Normalny"/>
    <w:qFormat/>
    <w:rsid w:val="008A3E60"/>
    <w:pPr>
      <w:ind w:left="720"/>
      <w:contextualSpacing/>
    </w:pPr>
    <w:rPr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4FD0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4FD0"/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271ED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styleId="Bezodstpw">
    <w:name w:val="No Spacing"/>
    <w:uiPriority w:val="1"/>
    <w:qFormat/>
    <w:rsid w:val="00C271ED"/>
    <w:rPr>
      <w:szCs w:val="21"/>
    </w:rPr>
  </w:style>
  <w:style w:type="paragraph" w:customStyle="1" w:styleId="western">
    <w:name w:val="western"/>
    <w:basedOn w:val="Normalny"/>
    <w:rsid w:val="00BD3907"/>
    <w:pPr>
      <w:spacing w:before="280" w:after="280"/>
      <w:jc w:val="both"/>
      <w:textAlignment w:val="auto"/>
    </w:pPr>
    <w:rPr>
      <w:rFonts w:ascii="Times New Roman" w:hAnsi="Times New Roman"/>
      <w:lang w:eastAsia="hi-IN"/>
    </w:rPr>
  </w:style>
  <w:style w:type="character" w:styleId="Hipercze">
    <w:name w:val="Hyperlink"/>
    <w:basedOn w:val="Domylnaczcionkaakapitu"/>
    <w:uiPriority w:val="99"/>
    <w:unhideWhenUsed/>
    <w:rsid w:val="00FE62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28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F6704"/>
  </w:style>
  <w:style w:type="paragraph" w:customStyle="1" w:styleId="WW-Tekstpodstawowywcity2">
    <w:name w:val="WW-Tekst podstawowy wcięty 2"/>
    <w:basedOn w:val="Normalny"/>
    <w:rsid w:val="00287B2E"/>
    <w:pPr>
      <w:widowControl/>
      <w:autoSpaceDN/>
      <w:ind w:left="284" w:firstLine="1"/>
      <w:jc w:val="both"/>
      <w:textAlignment w:val="auto"/>
    </w:pPr>
    <w:rPr>
      <w:rFonts w:ascii="Arial Narrow" w:eastAsia="Times New Roman" w:hAnsi="Arial Narrow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B1A4-5472-4430-9BB5-8EE5834D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Dobkowska</dc:creator>
  <cp:keywords/>
  <dc:description/>
  <cp:lastModifiedBy>Ewelina Gorczewska</cp:lastModifiedBy>
  <cp:revision>15</cp:revision>
  <cp:lastPrinted>2023-02-17T17:56:00Z</cp:lastPrinted>
  <dcterms:created xsi:type="dcterms:W3CDTF">2023-02-17T17:57:00Z</dcterms:created>
  <dcterms:modified xsi:type="dcterms:W3CDTF">2023-03-07T08:30:00Z</dcterms:modified>
</cp:coreProperties>
</file>