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0A168780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30E9C">
        <w:rPr>
          <w:rFonts w:ascii="Adagio_Slab Light" w:hAnsi="Adagio_Slab Light"/>
        </w:rPr>
        <w:t>3</w:t>
      </w:r>
      <w:r w:rsidR="00155CAB">
        <w:rPr>
          <w:rFonts w:ascii="Adagio_Slab Light" w:hAnsi="Adagio_Slab Light"/>
        </w:rPr>
        <w:t>79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7777777" w:rsidR="00BB5AC6" w:rsidRDefault="00BB5AC6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BB5AC6">
        <w:rPr>
          <w:rFonts w:ascii="Adagio_Slab Light" w:hAnsi="Adagio_Slab Light"/>
          <w:b/>
          <w:bCs/>
        </w:rPr>
        <w:t>Zakup i dostawa urządzenia - stanowisko do oceny centralnej aktywacji nerwowej.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7AD894B5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9489" w14:textId="77777777" w:rsidR="00C26FE7" w:rsidRDefault="00C26FE7" w:rsidP="00426574">
      <w:pPr>
        <w:spacing w:after="0" w:line="240" w:lineRule="auto"/>
      </w:pPr>
      <w:r>
        <w:separator/>
      </w:r>
    </w:p>
  </w:endnote>
  <w:endnote w:type="continuationSeparator" w:id="0">
    <w:p w14:paraId="5079D415" w14:textId="77777777" w:rsidR="00C26FE7" w:rsidRDefault="00C26FE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8A82" w14:textId="77777777" w:rsidR="00C26FE7" w:rsidRDefault="00C26FE7" w:rsidP="00426574">
      <w:pPr>
        <w:spacing w:after="0" w:line="240" w:lineRule="auto"/>
      </w:pPr>
      <w:r>
        <w:separator/>
      </w:r>
    </w:p>
  </w:footnote>
  <w:footnote w:type="continuationSeparator" w:id="0">
    <w:p w14:paraId="41B745F7" w14:textId="77777777" w:rsidR="00C26FE7" w:rsidRDefault="00C26FE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617050"/>
    <w:rsid w:val="00633D36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Klaudia Frączak</cp:lastModifiedBy>
  <cp:revision>3</cp:revision>
  <cp:lastPrinted>2021-10-26T12:53:00Z</cp:lastPrinted>
  <dcterms:created xsi:type="dcterms:W3CDTF">2021-10-26T09:47:00Z</dcterms:created>
  <dcterms:modified xsi:type="dcterms:W3CDTF">2021-10-26T13:10:00Z</dcterms:modified>
</cp:coreProperties>
</file>