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  <w:t xml:space="preserve">                                                                                                                             </w:t>
      </w:r>
    </w:p>
    <w:p>
      <w:pPr>
        <w:pStyle w:val="Normal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Wytyczne do dokumentacji powykonawczej (DP)</w:t>
      </w:r>
    </w:p>
    <w:p>
      <w:pPr>
        <w:pStyle w:val="Normal"/>
        <w:jc w:val="both"/>
        <w:rPr>
          <w:b/>
          <w:u w:val="single"/>
        </w:rPr>
      </w:pPr>
      <w:r>
        <w:rPr>
          <w:b/>
          <w:u w:val="single"/>
        </w:rPr>
        <w:t>Uwagi ogólne:</w:t>
      </w:r>
    </w:p>
    <w:p>
      <w:pPr>
        <w:pStyle w:val="Normal"/>
        <w:jc w:val="both"/>
        <w:rPr>
          <w:b/>
          <w:sz w:val="24"/>
          <w:szCs w:val="24"/>
          <w:u w:val="single"/>
        </w:rPr>
      </w:pPr>
      <w:r>
        <w:rPr/>
        <w:t>1. Ilość egzemplarzy:</w:t>
      </w:r>
      <w:bookmarkStart w:id="0" w:name="_GoBack"/>
      <w:bookmarkEnd w:id="0"/>
    </w:p>
    <w:p>
      <w:pPr>
        <w:pStyle w:val="Normal"/>
        <w:ind w:firstLine="708"/>
        <w:jc w:val="both"/>
        <w:rPr>
          <w:b/>
        </w:rPr>
      </w:pPr>
      <w:r>
        <w:rPr/>
        <w:t>1.1. w wersji papierowej:</w:t>
      </w:r>
    </w:p>
    <w:p>
      <w:pPr>
        <w:pStyle w:val="Normal"/>
        <w:ind w:left="680" w:hanging="0"/>
        <w:jc w:val="both"/>
        <w:rPr/>
      </w:pPr>
      <w:r>
        <w:rPr/>
        <w:t>- 3 egzemplarze dokumentacji powykonawczej w wersji papierowej (egzemplarz nr 1 zawierający oryginały, egzemplarz nr 2, nr 3 – potwierdzone za zgodność z oryginałem kopie egzemplarza nr 1)</w:t>
      </w:r>
    </w:p>
    <w:p>
      <w:pPr>
        <w:pStyle w:val="Normal"/>
        <w:ind w:firstLine="708"/>
        <w:jc w:val="both"/>
        <w:rPr/>
      </w:pPr>
      <w:r>
        <w:rPr/>
        <w:t>1.2. w wersji elektronicznej:</w:t>
      </w:r>
    </w:p>
    <w:p>
      <w:pPr>
        <w:pStyle w:val="Normal"/>
        <w:ind w:firstLine="708"/>
        <w:jc w:val="both"/>
        <w:rPr/>
      </w:pPr>
      <w:r>
        <w:rPr/>
        <w:t>-2 egzemplarze w wersji elektronicznej na nośniku danych (Pendrive)</w:t>
      </w:r>
    </w:p>
    <w:p>
      <w:pPr>
        <w:pStyle w:val="Normal"/>
        <w:jc w:val="both"/>
        <w:rPr/>
      </w:pPr>
      <w:r>
        <w:rPr/>
        <w:t xml:space="preserve">2.  Obowiązującym językiem dokumentacji jest język polski. </w:t>
      </w:r>
    </w:p>
    <w:p>
      <w:pPr>
        <w:pStyle w:val="Normal"/>
        <w:jc w:val="both"/>
        <w:rPr/>
      </w:pPr>
      <w:r>
        <w:rPr/>
        <w:t xml:space="preserve">3. Każdy tom w oddzielnym segregatorze. W przypadku, gdy zawartość danego tomu jest większa niż pojemność jednego segregatora – tom podzielić na taką liczbę segregatorów, aby dokumenty mogły być przeglądane w sposób nie wpływający destrukcyjne na ich jakość. </w:t>
      </w:r>
    </w:p>
    <w:p>
      <w:pPr>
        <w:pStyle w:val="Normal"/>
        <w:jc w:val="both"/>
        <w:rPr/>
      </w:pPr>
      <w:r>
        <w:rPr/>
        <w:t>4. Każdy segregator opisany na grzbiecie i na okładce w następujący sposób:</w:t>
      </w:r>
    </w:p>
    <w:p>
      <w:pPr>
        <w:pStyle w:val="Normal"/>
        <w:ind w:left="708" w:firstLine="30"/>
        <w:jc w:val="both"/>
        <w:rPr/>
      </w:pPr>
      <w:r>
        <w:rPr/>
        <w:t xml:space="preserve">4.1. GRZBIET – DOKUMENTACJA POWYKONAWCZA, Nazwa Wykonawcy (może być nazwa skrócona), Nazwa inwestycji, Nr tomu, Nazwa tomu </w:t>
      </w:r>
    </w:p>
    <w:p>
      <w:pPr>
        <w:pStyle w:val="Normal"/>
        <w:ind w:left="708" w:hanging="0"/>
        <w:jc w:val="both"/>
        <w:rPr/>
      </w:pPr>
      <w:r>
        <w:rPr/>
        <w:t>4.2. OKŁADKA - DOKUMENTACJA POWYKONAWCZA, Nazwa Wykonawcy, Nazwa inwestycji, Nr umowy, Nr tomu, Nazwa tomu, Data wykonania dokumentacji powykonawczej.</w:t>
      </w:r>
    </w:p>
    <w:p>
      <w:pPr>
        <w:pStyle w:val="Normal"/>
        <w:jc w:val="both"/>
        <w:rPr/>
      </w:pPr>
      <w:r>
        <w:rPr/>
        <w:t xml:space="preserve"> </w:t>
      </w:r>
      <w:r>
        <w:rPr/>
        <w:t>5. Oznakowanie stron DP:</w:t>
      </w:r>
    </w:p>
    <w:p>
      <w:pPr>
        <w:pStyle w:val="Normal"/>
        <w:ind w:firstLine="708"/>
        <w:jc w:val="both"/>
        <w:rPr/>
      </w:pPr>
      <w:r>
        <w:rPr/>
        <w:t xml:space="preserve"> </w:t>
      </w:r>
      <w:r>
        <w:rPr/>
        <w:t>5.1. Pieczęć czerwona DOKUMENTACJA POWYKONAWCZA– na każdej stronie DP</w:t>
      </w:r>
    </w:p>
    <w:p>
      <w:pPr>
        <w:pStyle w:val="Normal"/>
        <w:ind w:left="708" w:hanging="0"/>
        <w:jc w:val="both"/>
        <w:rPr/>
      </w:pPr>
      <w:r>
        <w:rPr/>
        <w:t xml:space="preserve"> </w:t>
      </w:r>
      <w:r>
        <w:rPr/>
        <w:t xml:space="preserve">5.2. Pieczęć czerwona/opis „Wbudowano na obiekcie……” – na każdej karcie materiałowej, deklaracji zgodności, certyfikacie, aprobacie technicznej (w przypadku dokumentów składających się z więcej niż jednej strony – pieczęć na pierwszej stronie z dopiskiem „dotyczy stron od…do….”); </w:t>
      </w:r>
    </w:p>
    <w:p>
      <w:pPr>
        <w:pStyle w:val="Normal"/>
        <w:ind w:left="708" w:hanging="0"/>
        <w:jc w:val="both"/>
        <w:rPr/>
      </w:pPr>
      <w:r>
        <w:rPr/>
        <w:t>5.3. Podpis Kierownika Budowy– na każdej stronie DP (niedopuszczalna jest kopia podpisu)</w:t>
      </w:r>
    </w:p>
    <w:p>
      <w:pPr>
        <w:pStyle w:val="Normal"/>
        <w:jc w:val="both"/>
        <w:rPr/>
      </w:pPr>
      <w:r>
        <w:rPr/>
        <w:t>6. W przypadku dokumentów, które dotyczą grupy produktów, należy w sposób jednoznaczny oznaczyć zastosowany model/wariant/typ.</w:t>
      </w:r>
    </w:p>
    <w:p>
      <w:pPr>
        <w:pStyle w:val="Normal"/>
        <w:jc w:val="both"/>
        <w:rPr/>
      </w:pPr>
      <w:r>
        <w:rPr/>
        <w:t>7. W każdym tomie należy umieścić szczegółowy spis zawartości tomu odpowiadający spisowi zawartości dokumentacji powykonawczej.</w:t>
      </w:r>
    </w:p>
    <w:p>
      <w:pPr>
        <w:pStyle w:val="Normal"/>
        <w:jc w:val="both"/>
        <w:rPr/>
      </w:pPr>
      <w:r>
        <w:rPr/>
        <w:t>8. Każdy dokument w każdym z tomów i egzemplarzy ma posiadać oznaczenie numerowe odpowiadające jego miejscu w spisie zawartości dokumentacji powykonawczej</w:t>
      </w:r>
    </w:p>
    <w:p>
      <w:pPr>
        <w:pStyle w:val="Normal"/>
        <w:jc w:val="both"/>
        <w:rPr/>
      </w:pPr>
      <w:r>
        <w:rPr/>
        <w:t>9. Instrukcje obsługi, karty gwarancyjne, DTR na wyroby, urządzenia i sprzęt (w zakresie jakim dotyczy), powinny znajdować się w odpowiednim tomie każdego z egzemplarzy z tym, że karty gwarancyjne występować będą tylko w jednym oryginale w egzemplarzu nr 1.</w:t>
      </w:r>
    </w:p>
    <w:p>
      <w:pPr>
        <w:pStyle w:val="Normal"/>
        <w:jc w:val="both"/>
        <w:rPr>
          <w:b/>
        </w:rPr>
      </w:pPr>
      <w:r>
        <w:rPr/>
        <w:t xml:space="preserve"> </w:t>
      </w:r>
      <w:r>
        <w:rPr/>
        <w:t>10. Dokumentacja w wersji elektronicznej tożsama z wersją papierową, tj. skan całej DP z pieczęciami i podpisami w wersji elektronicznej – podział na katalogi zgodnie z wersją papierową Tomów, podział na podkatalogi zgodnie z podziałem poszczególnych Tomów.</w:t>
      </w:r>
    </w:p>
    <w:p>
      <w:pPr>
        <w:pStyle w:val="Normal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u w:val="single"/>
        </w:rPr>
      </w:pPr>
      <w:r>
        <w:rPr>
          <w:b/>
          <w:u w:val="single"/>
        </w:rPr>
        <w:t>Uwagi szczegółowe:</w:t>
      </w:r>
    </w:p>
    <w:p>
      <w:pPr>
        <w:pStyle w:val="Normal"/>
        <w:rPr/>
      </w:pPr>
      <w:r>
        <w:rPr/>
        <w:t xml:space="preserve">1.  </w:t>
      </w:r>
      <w:r>
        <w:rPr>
          <w:rFonts w:eastAsia="Times New Roman"/>
        </w:rPr>
        <w:t>Egzemplarze</w:t>
      </w:r>
      <w:r>
        <w:rPr/>
        <w:t xml:space="preserve"> dokumentacji powykonawczej zawierać będą:</w:t>
      </w:r>
    </w:p>
    <w:p>
      <w:pPr>
        <w:pStyle w:val="Normal"/>
        <w:jc w:val="both"/>
        <w:rPr/>
      </w:pPr>
      <w:r>
        <w:rPr/>
        <w:tab/>
        <w:t xml:space="preserve">1.1. Oświadczenie kierownika budowy </w:t>
      </w:r>
      <w:r>
        <w:rPr>
          <w:rFonts w:eastAsia="Calibri" w:cs="Times New Roman"/>
        </w:rPr>
        <w:t xml:space="preserve">o zgodności wykonanych robót z projektem </w:t>
        <w:tab/>
        <w:t>budowlano-wykonawczym, normami</w:t>
      </w:r>
      <w:r>
        <w:rPr/>
        <w:t xml:space="preserve">  i przepisami techniczno-budowlanymi,</w:t>
      </w:r>
    </w:p>
    <w:p>
      <w:pPr>
        <w:pStyle w:val="Normal"/>
        <w:jc w:val="both"/>
        <w:rPr/>
      </w:pPr>
      <w:r>
        <w:rPr/>
        <w:tab/>
        <w:t>1.2.</w:t>
      </w:r>
      <w:bookmarkStart w:id="1" w:name="main"/>
      <w:bookmarkEnd w:id="1"/>
      <w:r>
        <w:rPr/>
        <w:t xml:space="preserve"> Oświadczenie kierownika budowy o wyrobach budowlanych ,</w:t>
      </w:r>
    </w:p>
    <w:p>
      <w:pPr>
        <w:pStyle w:val="Normal"/>
        <w:jc w:val="both"/>
        <w:rPr/>
      </w:pPr>
      <w:r>
        <w:rPr/>
        <w:tab/>
        <w:t>1.3.</w:t>
      </w:r>
      <w:r>
        <w:rPr>
          <w:rFonts w:eastAsia="Times New Roman"/>
        </w:rPr>
        <w:t xml:space="preserve"> Protokoły badań i sprawdzeń i uruchomień,  protokoły techniczne, wyniki pomiarów </w:t>
        <w:tab/>
        <w:t xml:space="preserve">kontrolnych oraz badań i oznaczeń laboratoryjnych, </w:t>
      </w:r>
    </w:p>
    <w:p>
      <w:pPr>
        <w:pStyle w:val="Normal"/>
        <w:jc w:val="both"/>
        <w:rPr/>
      </w:pPr>
      <w:r>
        <w:rPr>
          <w:rFonts w:eastAsia="Times New Roman"/>
        </w:rPr>
        <w:tab/>
        <w:t>1.4.</w:t>
      </w:r>
      <w:bookmarkStart w:id="2" w:name="main3"/>
      <w:bookmarkEnd w:id="2"/>
      <w:r>
        <w:rPr>
          <w:rFonts w:eastAsia="Times New Roman"/>
        </w:rPr>
        <w:t xml:space="preserve">  Dokumenty potwierdzające możliwość stosowania danego materiału przy wykonaniu </w:t>
        <w:tab/>
        <w:t xml:space="preserve">robót budowlanych (deklaracje, certyfikaty CE, atesty, aprobaty techniczne, instrukcje </w:t>
        <w:tab/>
        <w:t>obsługi, karty gwarancyjne, dokumentację techniczno-ruchową itp.)</w:t>
      </w:r>
    </w:p>
    <w:p>
      <w:pPr>
        <w:pStyle w:val="Normal"/>
        <w:jc w:val="both"/>
        <w:rPr/>
      </w:pPr>
      <w:r>
        <w:rPr>
          <w:rFonts w:eastAsia="Times New Roman"/>
        </w:rPr>
        <w:tab/>
        <w:t>1.5.</w:t>
      </w:r>
      <w:bookmarkStart w:id="3" w:name="main6"/>
      <w:bookmarkEnd w:id="3"/>
      <w:r>
        <w:rPr>
          <w:rFonts w:eastAsia="Times New Roman"/>
        </w:rPr>
        <w:t xml:space="preserve">  Instrukcje eksploatacji i konserwacji, które winna zawierać listę wszystkich urządzeń, </w:t>
        <w:tab/>
        <w:t>procedur i zasad wykonywania czynności koniecznych dla prawidłowego użytkowania,</w:t>
      </w:r>
    </w:p>
    <w:p>
      <w:pPr>
        <w:pStyle w:val="Normal"/>
        <w:jc w:val="both"/>
        <w:rPr/>
      </w:pPr>
      <w:r>
        <w:rPr>
          <w:rFonts w:eastAsia="Times New Roman"/>
        </w:rPr>
        <w:tab/>
        <w:t xml:space="preserve">1.6.. Plan przeglądów serwisowych wymaganych przez producenta (wykonywanych w </w:t>
        <w:tab/>
        <w:t>okresie gwarancji przez Wykonawcę),</w:t>
      </w:r>
    </w:p>
    <w:p>
      <w:pPr>
        <w:pStyle w:val="Normal"/>
        <w:jc w:val="both"/>
        <w:rPr/>
      </w:pPr>
      <w:r>
        <w:rPr>
          <w:rFonts w:eastAsia="Times New Roman"/>
        </w:rPr>
        <w:tab/>
        <w:t>1.7.</w:t>
      </w:r>
      <w:bookmarkStart w:id="4" w:name="main8"/>
      <w:bookmarkEnd w:id="4"/>
      <w:r>
        <w:rPr>
          <w:rFonts w:eastAsia="Times New Roman"/>
        </w:rPr>
        <w:t xml:space="preserve">   Kopie potwierdzeń przeszkolenia osób wskazanych przez Zamawiającego w zakresie </w:t>
        <w:tab/>
        <w:t>Obsługi zamontowanych urządzeń i systemów,</w:t>
      </w:r>
    </w:p>
    <w:p>
      <w:pPr>
        <w:pStyle w:val="Normal"/>
        <w:jc w:val="both"/>
        <w:rPr/>
      </w:pPr>
      <w:r>
        <w:rPr>
          <w:rFonts w:eastAsia="Times New Roman"/>
        </w:rPr>
        <w:tab/>
        <w:t>1.8.  Dokumentacja fotograficzną w postaci elektronicznej</w:t>
      </w:r>
    </w:p>
    <w:p>
      <w:pPr>
        <w:pStyle w:val="Normal"/>
        <w:spacing w:before="0" w:after="200"/>
        <w:jc w:val="both"/>
        <w:rPr>
          <w:rFonts w:eastAsia="Times New Roman"/>
        </w:rPr>
      </w:pPr>
      <w:r>
        <w:rPr>
          <w:rFonts w:eastAsia="Times New Roman"/>
        </w:rPr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280900607"/>
    </w:sdtPr>
    <w:sdtContent>
      <w:p>
        <w:pPr>
          <w:pStyle w:val="Stopka"/>
          <w:jc w:val="right"/>
          <w:rPr/>
        </w:pPr>
        <w:r>
          <w:rPr>
            <w:sz w:val="16"/>
            <w:szCs w:val="16"/>
          </w:rPr>
          <w:t xml:space="preserve">Strona </w:t>
        </w:r>
        <w:r>
          <w:rPr>
            <w:b/>
            <w:sz w:val="16"/>
            <w:szCs w:val="16"/>
          </w:rPr>
          <w:fldChar w:fldCharType="begin"/>
        </w:r>
        <w:r>
          <w:rPr>
            <w:sz w:val="16"/>
            <w:b/>
            <w:szCs w:val="16"/>
          </w:rPr>
          <w:instrText xml:space="preserve"> PAGE </w:instrText>
        </w:r>
        <w:r>
          <w:rPr>
            <w:sz w:val="16"/>
            <w:b/>
            <w:szCs w:val="16"/>
          </w:rPr>
          <w:fldChar w:fldCharType="separate"/>
        </w:r>
        <w:r>
          <w:rPr>
            <w:sz w:val="16"/>
            <w:b/>
            <w:szCs w:val="16"/>
          </w:rPr>
          <w:t>2</w:t>
        </w:r>
        <w:r>
          <w:rPr>
            <w:sz w:val="16"/>
            <w:b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sz w:val="16"/>
            <w:szCs w:val="16"/>
          </w:rPr>
          <w:fldChar w:fldCharType="begin"/>
        </w:r>
        <w:r>
          <w:rPr>
            <w:sz w:val="16"/>
            <w:b/>
            <w:szCs w:val="16"/>
          </w:rPr>
          <w:instrText xml:space="preserve"> NUMPAGES </w:instrText>
        </w:r>
        <w:r>
          <w:rPr>
            <w:sz w:val="16"/>
            <w:b/>
            <w:szCs w:val="16"/>
          </w:rPr>
          <w:fldChar w:fldCharType="separate"/>
        </w:r>
        <w:r>
          <w:rPr>
            <w:sz w:val="16"/>
            <w:b/>
            <w:szCs w:val="16"/>
          </w:rPr>
          <w:t>2</w:t>
        </w:r>
        <w:r>
          <w:rPr>
            <w:sz w:val="16"/>
            <w:b/>
            <w:szCs w:val="16"/>
          </w:rPr>
          <w:fldChar w:fldCharType="end"/>
        </w:r>
      </w:p>
    </w:sdtContent>
  </w:sdt>
  <w:p>
    <w:pPr>
      <w:pStyle w:val="Stopka"/>
      <w:rPr>
        <w:sz w:val="16"/>
        <w:szCs w:val="16"/>
      </w:rPr>
    </w:pPr>
    <w:r>
      <w:rPr>
        <w:sz w:val="16"/>
        <w:szCs w:val="16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right"/>
      <w:rPr/>
    </w:pPr>
    <w:r>
      <w:rPr/>
      <w:drawing>
        <wp:inline distT="0" distB="0" distL="0" distR="0">
          <wp:extent cx="1322705" cy="552450"/>
          <wp:effectExtent l="0" t="0" r="0" b="0"/>
          <wp:docPr id="1" name="Obraz 0" descr="p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0" descr="p1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20"/>
  <w:defaultTabStop w:val="720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d215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Gwka"/>
    <w:next w:val="Tretekstu"/>
    <w:qFormat/>
    <w:pPr>
      <w:spacing w:before="240" w:after="120"/>
      <w:outlineLvl w:val="0"/>
    </w:pPr>
    <w:rPr>
      <w:rFonts w:ascii="Liberation Serif" w:hAnsi="Liberation Serif" w:eastAsia="Segoe UI" w:cs="Tahoma"/>
      <w:b/>
      <w:bCs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2b6875"/>
    <w:rPr/>
  </w:style>
  <w:style w:type="character" w:styleId="StopkaZnak" w:customStyle="1">
    <w:name w:val="Stopka Znak"/>
    <w:basedOn w:val="DefaultParagraphFont"/>
    <w:uiPriority w:val="99"/>
    <w:qFormat/>
    <w:rsid w:val="002b6875"/>
    <w:rPr/>
  </w:style>
  <w:style w:type="character" w:styleId="TekstdymkaZnak" w:customStyle="1">
    <w:name w:val="Tekst dymka Znak"/>
    <w:basedOn w:val="DefaultParagraphFont"/>
    <w:uiPriority w:val="99"/>
    <w:semiHidden/>
    <w:qFormat/>
    <w:rsid w:val="002b6875"/>
    <w:rPr>
      <w:rFonts w:ascii="Tahoma" w:hAnsi="Tahoma" w:cs="Tahoma"/>
      <w:sz w:val="16"/>
      <w:szCs w:val="16"/>
    </w:rPr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6z0" w:customStyle="1">
    <w:name w:val="WW8Num6z0"/>
    <w:qFormat/>
    <w:rPr>
      <w:rFonts w:eastAsia="Times New Roman"/>
      <w:b/>
      <w:sz w:val="18"/>
      <w:szCs w:val="18"/>
    </w:rPr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10z0" w:customStyle="1">
    <w:name w:val="WW8Num10z0"/>
    <w:qFormat/>
    <w:rPr>
      <w:rFonts w:ascii="Symbol" w:hAnsi="Symbol" w:cs="Symbol"/>
    </w:rPr>
  </w:style>
  <w:style w:type="character" w:styleId="WW8Num10z1" w:customStyle="1">
    <w:name w:val="WW8Num10z1"/>
    <w:qFormat/>
    <w:rPr>
      <w:rFonts w:ascii="Courier New" w:hAnsi="Courier New" w:cs="Courier New"/>
    </w:rPr>
  </w:style>
  <w:style w:type="character" w:styleId="WW8Num10z2" w:customStyle="1">
    <w:name w:val="WW8Num10z2"/>
    <w:qFormat/>
    <w:rPr>
      <w:rFonts w:ascii="Wingdings" w:hAnsi="Wingdings" w:cs="Wingdings"/>
    </w:rPr>
  </w:style>
  <w:style w:type="character" w:styleId="Domylnaczcionkaakapitu1" w:customStyle="1">
    <w:name w:val="Domyślna czcionka akapitu1"/>
    <w:qFormat/>
    <w:rPr/>
  </w:style>
  <w:style w:type="character" w:styleId="Znakinumeracji" w:customStyle="1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semiHidden/>
    <w:unhideWhenUsed/>
    <w:rsid w:val="002b6875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2b6875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b68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1db5"/>
    <w:pPr>
      <w:spacing w:before="0" w:after="200"/>
      <w:ind w:left="720" w:hanging="0"/>
      <w:contextualSpacing/>
    </w:pPr>
    <w:rPr/>
  </w:style>
  <w:style w:type="paragraph" w:styleId="Wcicietrecitekstu">
    <w:name w:val="Body Text Indent"/>
    <w:basedOn w:val="Normal"/>
    <w:pPr>
      <w:spacing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6" w:customStyle="1">
    <w:name w:val="WW8Num6"/>
    <w:qFormat/>
  </w:style>
  <w:style w:type="numbering" w:styleId="WW8Num10" w:customStyle="1">
    <w:name w:val="WW8Num10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Application>LibreOffice/7.5.9.2$Windows_X86_64 LibreOffice_project/cdeefe45c17511d326101eed8008ac4092f278a9</Application>
  <AppVersion>15.0000</AppVersion>
  <DocSecurity>4</DocSecurity>
  <Pages>2</Pages>
  <Words>460</Words>
  <Characters>3123</Characters>
  <CharactersWithSpaces>3715</CharactersWithSpaces>
  <Paragraphs>34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2021-08-10T09:38:00Z</dcterms:created>
  <dc:creator>Paula</dc:creator>
  <dc:description/>
  <dc:language>pl-PL</dc:language>
  <cp:lastModifiedBy>Paulina Tomaszewska</cp:lastModifiedBy>
  <cp:lastPrinted>2021-05-06T17:41:00Z</cp:lastPrinted>
  <dcterms:modified xsi:type="dcterms:W3CDTF">2024-03-28T10:58:42Z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