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3D5" w:rsidRPr="00732FE6" w:rsidRDefault="001A23D5" w:rsidP="001A23D5">
      <w:pPr>
        <w:pStyle w:val="Zwykytekst"/>
        <w:ind w:left="357"/>
        <w:jc w:val="right"/>
        <w:rPr>
          <w:rFonts w:ascii="Arial" w:hAnsi="Arial" w:cs="Arial"/>
          <w:sz w:val="22"/>
          <w:szCs w:val="22"/>
        </w:rPr>
      </w:pPr>
      <w:r w:rsidRPr="00732FE6">
        <w:rPr>
          <w:rFonts w:ascii="Arial" w:hAnsi="Arial" w:cs="Arial"/>
          <w:sz w:val="22"/>
          <w:szCs w:val="22"/>
        </w:rPr>
        <w:t xml:space="preserve">Załącznik </w:t>
      </w:r>
      <w:bookmarkStart w:id="0" w:name="zał_karty_serwisowe"/>
      <w:r w:rsidRPr="00732FE6">
        <w:rPr>
          <w:rFonts w:ascii="Arial" w:hAnsi="Arial" w:cs="Arial"/>
          <w:sz w:val="22"/>
          <w:szCs w:val="22"/>
        </w:rPr>
        <w:t xml:space="preserve">nr </w:t>
      </w:r>
      <w:r>
        <w:rPr>
          <w:rFonts w:ascii="Arial" w:hAnsi="Arial" w:cs="Arial"/>
          <w:sz w:val="22"/>
          <w:szCs w:val="22"/>
        </w:rPr>
        <w:t>8</w:t>
      </w:r>
      <w:bookmarkEnd w:id="0"/>
      <w:r w:rsidRPr="00732FE6">
        <w:rPr>
          <w:rFonts w:ascii="Arial" w:hAnsi="Arial" w:cs="Arial"/>
          <w:sz w:val="22"/>
          <w:szCs w:val="22"/>
        </w:rPr>
        <w:t xml:space="preserve"> </w:t>
      </w:r>
    </w:p>
    <w:p w:rsidR="001A23D5" w:rsidRDefault="001A23D5" w:rsidP="001A23D5">
      <w:pPr>
        <w:pStyle w:val="Zwykytekst"/>
        <w:spacing w:after="120"/>
        <w:ind w:left="360"/>
        <w:jc w:val="right"/>
        <w:rPr>
          <w:rFonts w:ascii="Arial" w:hAnsi="Arial" w:cs="Arial"/>
          <w:sz w:val="22"/>
          <w:szCs w:val="22"/>
        </w:rPr>
      </w:pPr>
      <w:r w:rsidRPr="00732FE6">
        <w:rPr>
          <w:rFonts w:ascii="Arial" w:hAnsi="Arial" w:cs="Arial"/>
          <w:sz w:val="22"/>
          <w:szCs w:val="22"/>
        </w:rPr>
        <w:t>do Umowy</w:t>
      </w:r>
    </w:p>
    <w:p w:rsidR="001A23D5" w:rsidRDefault="001A23D5" w:rsidP="001A23D5">
      <w:pPr>
        <w:pStyle w:val="Zwykytekst"/>
        <w:spacing w:after="120"/>
        <w:ind w:left="360"/>
        <w:jc w:val="right"/>
        <w:rPr>
          <w:rFonts w:ascii="Arial" w:hAnsi="Arial" w:cs="Arial"/>
          <w:sz w:val="22"/>
          <w:szCs w:val="22"/>
        </w:rPr>
      </w:pPr>
    </w:p>
    <w:p w:rsidR="001A23D5" w:rsidRPr="00732FE6" w:rsidRDefault="001A23D5" w:rsidP="001A23D5">
      <w:pPr>
        <w:pStyle w:val="Zwykytekst"/>
        <w:spacing w:after="120"/>
        <w:ind w:left="360"/>
        <w:jc w:val="right"/>
        <w:rPr>
          <w:rFonts w:ascii="Arial" w:hAnsi="Arial" w:cs="Arial"/>
          <w:sz w:val="22"/>
          <w:szCs w:val="22"/>
        </w:rPr>
      </w:pPr>
    </w:p>
    <w:p w:rsidR="001A23D5" w:rsidRDefault="001A23D5" w:rsidP="001A23D5">
      <w:pPr>
        <w:pStyle w:val="Zwykytekst"/>
        <w:spacing w:after="120"/>
        <w:ind w:left="357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Wykaz kart serwisowych i instrukcji</w:t>
      </w:r>
    </w:p>
    <w:p w:rsidR="001A23D5" w:rsidRPr="00512F87" w:rsidRDefault="001A23D5" w:rsidP="001A23D5">
      <w:pPr>
        <w:pStyle w:val="Zwykytekst"/>
        <w:numPr>
          <w:ilvl w:val="0"/>
          <w:numId w:val="1"/>
        </w:numPr>
        <w:spacing w:after="120"/>
        <w:rPr>
          <w:rFonts w:ascii="Arial" w:hAnsi="Arial" w:cs="Arial"/>
          <w:sz w:val="24"/>
          <w:szCs w:val="24"/>
        </w:rPr>
      </w:pPr>
      <w:r w:rsidRPr="00512F87">
        <w:rPr>
          <w:rFonts w:ascii="Arial" w:hAnsi="Arial" w:cs="Arial"/>
          <w:sz w:val="24"/>
          <w:szCs w:val="24"/>
        </w:rPr>
        <w:t xml:space="preserve">Karta serwisowa </w:t>
      </w:r>
      <w:r>
        <w:rPr>
          <w:rFonts w:ascii="Arial" w:hAnsi="Arial" w:cs="Arial"/>
          <w:sz w:val="24"/>
          <w:szCs w:val="24"/>
        </w:rPr>
        <w:t>p</w:t>
      </w:r>
      <w:r w:rsidRPr="00512F87">
        <w:rPr>
          <w:rFonts w:ascii="Arial" w:hAnsi="Arial" w:cs="Arial"/>
          <w:sz w:val="24"/>
          <w:szCs w:val="24"/>
        </w:rPr>
        <w:t>rzeglądów i pomiarów eksploatacyjnych</w:t>
      </w:r>
    </w:p>
    <w:p w:rsidR="001A23D5" w:rsidRDefault="001A23D5" w:rsidP="001A23D5">
      <w:pPr>
        <w:pStyle w:val="Zwykytekst"/>
        <w:numPr>
          <w:ilvl w:val="0"/>
          <w:numId w:val="1"/>
        </w:numPr>
        <w:spacing w:after="120"/>
        <w:rPr>
          <w:rFonts w:ascii="Arial" w:hAnsi="Arial" w:cs="Arial"/>
          <w:sz w:val="24"/>
          <w:szCs w:val="24"/>
        </w:rPr>
      </w:pPr>
      <w:r w:rsidRPr="00122406">
        <w:rPr>
          <w:rFonts w:ascii="Arial" w:hAnsi="Arial" w:cs="Arial"/>
          <w:sz w:val="24"/>
          <w:szCs w:val="24"/>
        </w:rPr>
        <w:t>Karta serwisowa oceny stanu powłoki cynkowej</w:t>
      </w:r>
      <w:r>
        <w:rPr>
          <w:rFonts w:ascii="Arial" w:hAnsi="Arial" w:cs="Arial"/>
          <w:sz w:val="24"/>
          <w:szCs w:val="24"/>
        </w:rPr>
        <w:t>.</w:t>
      </w:r>
    </w:p>
    <w:p w:rsidR="001A23D5" w:rsidRPr="006B09A5" w:rsidRDefault="001A23D5" w:rsidP="001A23D5">
      <w:pPr>
        <w:pStyle w:val="Zwykytekst"/>
        <w:numPr>
          <w:ilvl w:val="0"/>
          <w:numId w:val="1"/>
        </w:numPr>
        <w:spacing w:after="120"/>
        <w:rPr>
          <w:rFonts w:ascii="Arial" w:hAnsi="Arial" w:cs="Arial"/>
          <w:sz w:val="24"/>
          <w:szCs w:val="24"/>
        </w:rPr>
      </w:pPr>
      <w:r w:rsidRPr="00E36D30">
        <w:rPr>
          <w:rFonts w:ascii="Arial" w:hAnsi="Arial" w:cs="Arial"/>
          <w:sz w:val="24"/>
          <w:szCs w:val="24"/>
        </w:rPr>
        <w:t xml:space="preserve">Karta serwisowa </w:t>
      </w:r>
      <w:r>
        <w:rPr>
          <w:rFonts w:ascii="Arial" w:hAnsi="Arial" w:cs="Arial"/>
          <w:sz w:val="24"/>
          <w:szCs w:val="24"/>
        </w:rPr>
        <w:t>s</w:t>
      </w:r>
      <w:r w:rsidRPr="00E36D30">
        <w:rPr>
          <w:rFonts w:ascii="Arial" w:hAnsi="Arial" w:cs="Arial"/>
          <w:sz w:val="24"/>
          <w:szCs w:val="24"/>
        </w:rPr>
        <w:t>tacji transformatorowej średniego napięcia</w:t>
      </w:r>
      <w:r>
        <w:rPr>
          <w:rFonts w:ascii="Arial" w:hAnsi="Arial" w:cs="Arial"/>
          <w:sz w:val="24"/>
          <w:szCs w:val="24"/>
        </w:rPr>
        <w:t>.</w:t>
      </w:r>
    </w:p>
    <w:p w:rsidR="001A23D5" w:rsidRDefault="001A23D5" w:rsidP="001A23D5">
      <w:pPr>
        <w:pStyle w:val="Zwykytekst"/>
        <w:numPr>
          <w:ilvl w:val="0"/>
          <w:numId w:val="1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Instrukcja Eksploatacji Urządzeń oświetlenia drogowego autostrady A2.</w:t>
      </w:r>
    </w:p>
    <w:p w:rsidR="001A23D5" w:rsidRPr="00186F37" w:rsidRDefault="001A23D5" w:rsidP="001A23D5">
      <w:pPr>
        <w:pStyle w:val="Zwykytekst"/>
        <w:numPr>
          <w:ilvl w:val="0"/>
          <w:numId w:val="1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>Instrukcja Bezpieczeństwa na autostradzie A2.</w:t>
      </w:r>
    </w:p>
    <w:p w:rsidR="001A23D5" w:rsidRDefault="001A23D5" w:rsidP="001A23D5">
      <w:pPr>
        <w:pStyle w:val="Zwykytekst"/>
        <w:numPr>
          <w:ilvl w:val="0"/>
          <w:numId w:val="1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Instrukcja Współpracy Ruchowej pomiędzy ENEA Operator Sp. z o.o. a Autostrada Eksploatacja S.A. w zakresie stacji elektroenergetycznej nr   K4-384 „Węzeł Kleszczewo – Poznań Wschód autostrada płatna A2 km 179+970”.</w:t>
      </w:r>
    </w:p>
    <w:p w:rsidR="001A23D5" w:rsidRDefault="001A23D5" w:rsidP="001A23D5">
      <w:pPr>
        <w:pStyle w:val="Zwykytekst"/>
        <w:numPr>
          <w:ilvl w:val="0"/>
          <w:numId w:val="1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Instrukcja Współpracy Ruchowej pomiędzy ENEA Operator Sp. z o.o. a Autostrada Eksploatacja S.A. w zakresie stacji elektroenergetycznej nr    10 – K134 „Węzeł Głuchowo – Poznań Zachód autostrada płatna A2 km 154+665”.</w:t>
      </w:r>
    </w:p>
    <w:p w:rsidR="001A23D5" w:rsidRDefault="001A23D5" w:rsidP="001A23D5">
      <w:pPr>
        <w:pStyle w:val="Zwykytekst"/>
        <w:numPr>
          <w:ilvl w:val="0"/>
          <w:numId w:val="1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Instrukcja Współpracy Ruchowej pomiędzy ENEA Operator Sp. z o.o. a Autostrada Eksploatacja S.A. w zakresie stacji elektroenergetycznej  nr      10 – K58  „Stacja Meteo A-2 km 145 Niepruszewo autostrada płatna A2 km 144+885”.</w:t>
      </w:r>
    </w:p>
    <w:p w:rsidR="001A23D5" w:rsidRDefault="001A23D5" w:rsidP="001A23D5">
      <w:pPr>
        <w:pStyle w:val="Zwykytekst"/>
        <w:numPr>
          <w:ilvl w:val="0"/>
          <w:numId w:val="1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Instrukcja Współpracy Ruchowej pomiędzy ENEA Operator Sp. z o.o. a Autostrada Eksploatacja S.A. w zakresie stacji elektroenergetycznej nr  10– K293 autostrada płatna A2 „Węzeł Buk autostrada płatna A2 km 139+800”. </w:t>
      </w:r>
    </w:p>
    <w:p w:rsidR="001A23D5" w:rsidRDefault="001A23D5" w:rsidP="001A23D5">
      <w:pPr>
        <w:pStyle w:val="Zwykytekst"/>
        <w:numPr>
          <w:ilvl w:val="0"/>
          <w:numId w:val="1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Instrukcja Współpracy Ruchowej pomiędzy ENEA Operator Sp. z o.o. a Autostrada Eksploatacja S.A. w zakresie stacji elektroenergetycznej nr 9765641 „A-2 km 156+120 SZR”.</w:t>
      </w:r>
    </w:p>
    <w:p w:rsidR="001A23D5" w:rsidRDefault="001A23D5" w:rsidP="001A23D5">
      <w:pPr>
        <w:pStyle w:val="Zwykytekst"/>
        <w:numPr>
          <w:ilvl w:val="0"/>
          <w:numId w:val="1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Wzór zgłoszenia prowadzenia robót RWN</w:t>
      </w:r>
    </w:p>
    <w:p w:rsidR="001A23D5" w:rsidRDefault="001A23D5" w:rsidP="001A23D5">
      <w:pPr>
        <w:pStyle w:val="Zwykytekst"/>
        <w:spacing w:after="120"/>
        <w:ind w:left="1077"/>
        <w:rPr>
          <w:rFonts w:ascii="Arial" w:hAnsi="Arial" w:cs="Arial"/>
          <w:sz w:val="24"/>
          <w:szCs w:val="24"/>
        </w:rPr>
      </w:pPr>
    </w:p>
    <w:p w:rsidR="001A23D5" w:rsidRDefault="001A23D5" w:rsidP="001A23D5">
      <w:pPr>
        <w:pStyle w:val="Zwykytekst"/>
        <w:spacing w:after="120"/>
        <w:rPr>
          <w:rFonts w:ascii="Arial" w:hAnsi="Arial" w:cs="Arial"/>
          <w:sz w:val="24"/>
          <w:szCs w:val="24"/>
        </w:rPr>
      </w:pPr>
    </w:p>
    <w:p w:rsidR="001A23D5" w:rsidRDefault="001A23D5" w:rsidP="001A23D5">
      <w:pPr>
        <w:pStyle w:val="Zwykytekst"/>
        <w:keepNext/>
        <w:spacing w:after="120"/>
        <w:ind w:left="1080"/>
        <w:rPr>
          <w:rFonts w:ascii="Arial" w:hAnsi="Arial" w:cs="Arial"/>
          <w:sz w:val="24"/>
          <w:szCs w:val="24"/>
        </w:rPr>
      </w:pPr>
    </w:p>
    <w:p w:rsidR="001A23D5" w:rsidRDefault="001A23D5" w:rsidP="001A23D5">
      <w:pPr>
        <w:pStyle w:val="Zwykytekst"/>
        <w:keepNext/>
        <w:spacing w:after="120"/>
        <w:ind w:left="1080"/>
        <w:rPr>
          <w:rFonts w:ascii="Arial" w:hAnsi="Arial" w:cs="Arial"/>
          <w:b/>
          <w:bCs/>
          <w:sz w:val="22"/>
          <w:szCs w:val="22"/>
        </w:rPr>
      </w:pPr>
    </w:p>
    <w:p w:rsidR="001A23D5" w:rsidRDefault="001A23D5" w:rsidP="001A23D5">
      <w:pPr>
        <w:pStyle w:val="Zwykytekst"/>
        <w:keepNext/>
        <w:spacing w:after="120"/>
        <w:ind w:left="1080"/>
        <w:rPr>
          <w:rFonts w:ascii="Arial" w:hAnsi="Arial" w:cs="Arial"/>
          <w:b/>
          <w:bCs/>
          <w:sz w:val="22"/>
          <w:szCs w:val="22"/>
        </w:rPr>
      </w:pPr>
    </w:p>
    <w:p w:rsidR="001A23D5" w:rsidRDefault="001A23D5" w:rsidP="001A23D5">
      <w:pPr>
        <w:pStyle w:val="Zwykytekst"/>
        <w:keepNext/>
        <w:spacing w:after="120"/>
        <w:ind w:left="1080"/>
        <w:rPr>
          <w:rFonts w:ascii="Arial" w:hAnsi="Arial" w:cs="Arial"/>
          <w:sz w:val="22"/>
          <w:szCs w:val="22"/>
        </w:rPr>
      </w:pPr>
      <w:bookmarkStart w:id="1" w:name="_Hlk134624394"/>
    </w:p>
    <w:p w:rsidR="001A23D5" w:rsidRPr="00732FE6" w:rsidRDefault="001A23D5" w:rsidP="001A23D5">
      <w:pPr>
        <w:spacing w:after="12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 </w:t>
      </w:r>
    </w:p>
    <w:p w:rsidR="001A23D5" w:rsidRPr="00732FE6" w:rsidRDefault="001A23D5" w:rsidP="001A23D5">
      <w:pPr>
        <w:pStyle w:val="Zwykytekst"/>
        <w:ind w:left="357"/>
        <w:jc w:val="right"/>
        <w:rPr>
          <w:rFonts w:ascii="Arial" w:hAnsi="Arial" w:cs="Arial"/>
          <w:sz w:val="22"/>
          <w:szCs w:val="22"/>
        </w:rPr>
      </w:pPr>
      <w:r w:rsidRPr="00732FE6">
        <w:rPr>
          <w:rFonts w:ascii="Arial" w:hAnsi="Arial" w:cs="Arial"/>
          <w:sz w:val="22"/>
          <w:szCs w:val="22"/>
        </w:rPr>
        <w:t xml:space="preserve">Załącznik nr </w:t>
      </w:r>
      <w:r>
        <w:rPr>
          <w:rFonts w:ascii="Arial" w:hAnsi="Arial" w:cs="Arial"/>
          <w:sz w:val="22"/>
          <w:szCs w:val="22"/>
        </w:rPr>
        <w:t>8a</w:t>
      </w:r>
    </w:p>
    <w:p w:rsidR="001A23D5" w:rsidRDefault="001A23D5" w:rsidP="001A23D5">
      <w:pPr>
        <w:pStyle w:val="Zwykytekst"/>
        <w:spacing w:after="120"/>
        <w:ind w:left="360"/>
        <w:jc w:val="right"/>
        <w:rPr>
          <w:rFonts w:ascii="Arial" w:hAnsi="Arial" w:cs="Arial"/>
          <w:sz w:val="22"/>
          <w:szCs w:val="22"/>
        </w:rPr>
      </w:pPr>
      <w:r w:rsidRPr="00732FE6">
        <w:rPr>
          <w:rFonts w:ascii="Arial" w:hAnsi="Arial" w:cs="Arial"/>
          <w:sz w:val="22"/>
          <w:szCs w:val="22"/>
        </w:rPr>
        <w:t>do Umowy</w:t>
      </w:r>
    </w:p>
    <w:p w:rsidR="001A23D5" w:rsidRPr="00512F87" w:rsidRDefault="001A23D5" w:rsidP="001A23D5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512F87">
        <w:rPr>
          <w:rFonts w:ascii="Arial" w:hAnsi="Arial" w:cs="Arial"/>
          <w:b/>
          <w:bCs/>
          <w:sz w:val="28"/>
          <w:szCs w:val="28"/>
        </w:rPr>
        <w:t xml:space="preserve">Karta serwisowa </w:t>
      </w:r>
      <w:r w:rsidRPr="00512F87">
        <w:rPr>
          <w:rFonts w:ascii="Arial" w:hAnsi="Arial" w:cs="Arial"/>
          <w:b/>
          <w:bCs/>
          <w:sz w:val="28"/>
          <w:szCs w:val="28"/>
        </w:rPr>
        <w:br/>
        <w:t>Przeglądów i pomiarów eksploatacyjnych</w:t>
      </w:r>
    </w:p>
    <w:bookmarkEnd w:id="1"/>
    <w:p w:rsidR="001A23D5" w:rsidRPr="005917A2" w:rsidRDefault="001A23D5" w:rsidP="001A23D5">
      <w:pPr>
        <w:numPr>
          <w:ilvl w:val="0"/>
          <w:numId w:val="3"/>
        </w:numPr>
        <w:spacing w:before="240"/>
        <w:ind w:left="714" w:hanging="35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Przegląd w zakresie </w:t>
      </w:r>
      <w:r w:rsidRPr="005917A2">
        <w:rPr>
          <w:rFonts w:ascii="Arial" w:hAnsi="Arial" w:cs="Arial"/>
          <w:bCs/>
        </w:rPr>
        <w:t>elektryczny</w:t>
      </w:r>
      <w:r>
        <w:rPr>
          <w:rFonts w:ascii="Arial" w:hAnsi="Arial" w:cs="Arial"/>
          <w:bCs/>
        </w:rPr>
        <w:t>m</w:t>
      </w:r>
      <w:r w:rsidRPr="005917A2">
        <w:rPr>
          <w:rFonts w:ascii="Arial" w:hAnsi="Arial" w:cs="Arial"/>
          <w:bCs/>
        </w:rPr>
        <w:t>:</w:t>
      </w:r>
    </w:p>
    <w:p w:rsidR="001A23D5" w:rsidRDefault="001A23D5" w:rsidP="001A23D5">
      <w:pPr>
        <w:numPr>
          <w:ilvl w:val="2"/>
          <w:numId w:val="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Oględziny i ocena stanu instalacji</w:t>
      </w:r>
    </w:p>
    <w:p w:rsidR="001A23D5" w:rsidRPr="00ED31F2" w:rsidRDefault="001A23D5" w:rsidP="001A23D5">
      <w:pPr>
        <w:numPr>
          <w:ilvl w:val="2"/>
          <w:numId w:val="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Pomiar </w:t>
      </w:r>
      <w:r w:rsidRPr="00ED31F2">
        <w:rPr>
          <w:rFonts w:ascii="Arial" w:hAnsi="Arial" w:cs="Arial"/>
          <w:bCs/>
        </w:rPr>
        <w:t>rezystancj</w:t>
      </w:r>
      <w:r>
        <w:rPr>
          <w:rFonts w:ascii="Arial" w:hAnsi="Arial" w:cs="Arial"/>
          <w:bCs/>
        </w:rPr>
        <w:t>i</w:t>
      </w:r>
      <w:r w:rsidRPr="00ED31F2">
        <w:rPr>
          <w:rFonts w:ascii="Arial" w:hAnsi="Arial" w:cs="Arial"/>
          <w:bCs/>
        </w:rPr>
        <w:t xml:space="preserve"> izolacji </w:t>
      </w:r>
      <w:r>
        <w:rPr>
          <w:rFonts w:ascii="Arial" w:hAnsi="Arial" w:cs="Arial"/>
          <w:bCs/>
        </w:rPr>
        <w:t xml:space="preserve">kabli </w:t>
      </w:r>
      <w:r w:rsidRPr="00ED31F2">
        <w:rPr>
          <w:rFonts w:ascii="Arial" w:hAnsi="Arial" w:cs="Arial"/>
          <w:bCs/>
        </w:rPr>
        <w:t>zgodnie z normą N-SEP-E-004</w:t>
      </w:r>
      <w:r>
        <w:rPr>
          <w:rFonts w:ascii="Arial" w:hAnsi="Arial" w:cs="Arial"/>
          <w:bCs/>
        </w:rPr>
        <w:t xml:space="preserve"> (pomiar rezystancji izolacji każdej żyły kabla względem pozostałych żył zwartych i uziemionych),.</w:t>
      </w:r>
    </w:p>
    <w:p w:rsidR="001A23D5" w:rsidRDefault="001A23D5" w:rsidP="001A23D5">
      <w:pPr>
        <w:numPr>
          <w:ilvl w:val="2"/>
          <w:numId w:val="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Sprawdzenie ciągłości przewodu ochronnego,</w:t>
      </w:r>
    </w:p>
    <w:p w:rsidR="001A23D5" w:rsidRPr="005917A2" w:rsidRDefault="001A23D5" w:rsidP="001A23D5">
      <w:pPr>
        <w:numPr>
          <w:ilvl w:val="2"/>
          <w:numId w:val="3"/>
        </w:numPr>
        <w:rPr>
          <w:rFonts w:ascii="Arial" w:hAnsi="Arial" w:cs="Arial"/>
          <w:bCs/>
        </w:rPr>
      </w:pPr>
      <w:r w:rsidRPr="005917A2">
        <w:rPr>
          <w:rFonts w:ascii="Arial" w:hAnsi="Arial" w:cs="Arial"/>
          <w:bCs/>
        </w:rPr>
        <w:t xml:space="preserve">Pomiar skuteczności ochrony przeciwporażeniowej </w:t>
      </w:r>
      <w:r>
        <w:rPr>
          <w:rFonts w:ascii="Arial" w:hAnsi="Arial" w:cs="Arial"/>
          <w:bCs/>
        </w:rPr>
        <w:t>(</w:t>
      </w:r>
      <w:r w:rsidRPr="005917A2">
        <w:rPr>
          <w:rFonts w:ascii="Arial" w:hAnsi="Arial" w:cs="Arial"/>
          <w:bCs/>
        </w:rPr>
        <w:t>pętli zwarcia)</w:t>
      </w:r>
      <w:r>
        <w:rPr>
          <w:rFonts w:ascii="Arial" w:hAnsi="Arial" w:cs="Arial"/>
          <w:bCs/>
        </w:rPr>
        <w:t>.</w:t>
      </w:r>
    </w:p>
    <w:p w:rsidR="001A23D5" w:rsidRDefault="001A23D5" w:rsidP="001A23D5">
      <w:pPr>
        <w:numPr>
          <w:ilvl w:val="2"/>
          <w:numId w:val="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Pomiar rezystancji uziomów urządzeń objętych Umową.</w:t>
      </w:r>
    </w:p>
    <w:p w:rsidR="001A23D5" w:rsidRDefault="001A23D5" w:rsidP="001A23D5">
      <w:pPr>
        <w:numPr>
          <w:ilvl w:val="2"/>
          <w:numId w:val="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Dokręcenie zacisków śrubowych połączeń elektrycznych</w:t>
      </w:r>
      <w:r w:rsidRPr="007C56AA">
        <w:rPr>
          <w:rFonts w:ascii="Arial" w:hAnsi="Arial" w:cs="Arial"/>
          <w:bCs/>
        </w:rPr>
        <w:t xml:space="preserve"> </w:t>
      </w:r>
    </w:p>
    <w:p w:rsidR="001A23D5" w:rsidRDefault="001A23D5" w:rsidP="001A23D5">
      <w:pPr>
        <w:numPr>
          <w:ilvl w:val="2"/>
          <w:numId w:val="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Sporządzenie protokołów z wykonanych przeglądów. </w:t>
      </w:r>
      <w:r>
        <w:rPr>
          <w:rFonts w:ascii="Arial" w:hAnsi="Arial" w:cs="Arial"/>
          <w:bCs/>
        </w:rPr>
        <w:br/>
        <w:t>Protokół pomiarów rezystancji izolacji sporządzić wg. wzoru zawartego poniżej.</w:t>
      </w:r>
    </w:p>
    <w:p w:rsidR="001A23D5" w:rsidRPr="007C56AA" w:rsidRDefault="001A23D5" w:rsidP="001A23D5">
      <w:pPr>
        <w:numPr>
          <w:ilvl w:val="0"/>
          <w:numId w:val="3"/>
        </w:numPr>
        <w:spacing w:before="240"/>
        <w:ind w:left="714" w:hanging="357"/>
        <w:rPr>
          <w:rFonts w:ascii="Arial" w:hAnsi="Arial" w:cs="Arial"/>
          <w:bCs/>
        </w:rPr>
      </w:pPr>
      <w:r w:rsidRPr="007C56AA">
        <w:rPr>
          <w:rFonts w:ascii="Arial" w:hAnsi="Arial" w:cs="Arial"/>
          <w:bCs/>
        </w:rPr>
        <w:t>Przegląd w zakresie elektrycznym mechaniczny</w:t>
      </w:r>
      <w:r>
        <w:rPr>
          <w:rFonts w:ascii="Arial" w:hAnsi="Arial" w:cs="Arial"/>
          <w:bCs/>
        </w:rPr>
        <w:t>m</w:t>
      </w:r>
      <w:r w:rsidRPr="007C56AA">
        <w:rPr>
          <w:rFonts w:ascii="Arial" w:hAnsi="Arial" w:cs="Arial"/>
          <w:bCs/>
        </w:rPr>
        <w:t>:</w:t>
      </w:r>
    </w:p>
    <w:p w:rsidR="001A23D5" w:rsidRPr="005917A2" w:rsidRDefault="001A23D5" w:rsidP="001A23D5">
      <w:pPr>
        <w:numPr>
          <w:ilvl w:val="2"/>
          <w:numId w:val="3"/>
        </w:numPr>
        <w:rPr>
          <w:rFonts w:ascii="Arial" w:hAnsi="Arial" w:cs="Arial"/>
          <w:bCs/>
        </w:rPr>
      </w:pPr>
      <w:r w:rsidRPr="005917A2">
        <w:rPr>
          <w:rFonts w:ascii="Arial" w:hAnsi="Arial" w:cs="Arial"/>
          <w:bCs/>
        </w:rPr>
        <w:t>Pomiar grubości warstwy cynku na wybranych słupach zgodnie z kartą serwisową Zał. 8</w:t>
      </w:r>
      <w:r>
        <w:rPr>
          <w:rFonts w:ascii="Arial" w:hAnsi="Arial" w:cs="Arial"/>
          <w:bCs/>
        </w:rPr>
        <w:t>b.</w:t>
      </w:r>
    </w:p>
    <w:p w:rsidR="001A23D5" w:rsidRDefault="001A23D5" w:rsidP="001A23D5">
      <w:pPr>
        <w:numPr>
          <w:ilvl w:val="2"/>
          <w:numId w:val="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Oględziny i konserwacja złącz IZK, </w:t>
      </w:r>
    </w:p>
    <w:p w:rsidR="001A23D5" w:rsidRDefault="001A23D5" w:rsidP="001A23D5">
      <w:pPr>
        <w:numPr>
          <w:ilvl w:val="2"/>
          <w:numId w:val="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 razie potrzeby zaciśnięcie tulejek na końcach żył kabli</w:t>
      </w:r>
    </w:p>
    <w:p w:rsidR="001A23D5" w:rsidRDefault="001A23D5" w:rsidP="001A23D5">
      <w:pPr>
        <w:numPr>
          <w:ilvl w:val="2"/>
          <w:numId w:val="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Oględziny i konserwacja wnęk, pokryw i zamków otworów rewizyjnych słupów oświetleniowych,</w:t>
      </w:r>
    </w:p>
    <w:p w:rsidR="001A23D5" w:rsidRDefault="001A23D5" w:rsidP="001A23D5">
      <w:pPr>
        <w:numPr>
          <w:ilvl w:val="2"/>
          <w:numId w:val="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Oględziny konstrukcji słupów oświetleniowych ze szczególnym uwzględnieniem połączenia słupa ze stopą fundamentową oraz widocznej części fundamentu,</w:t>
      </w:r>
    </w:p>
    <w:p w:rsidR="001A23D5" w:rsidRDefault="001A23D5" w:rsidP="001A23D5">
      <w:pPr>
        <w:numPr>
          <w:ilvl w:val="2"/>
          <w:numId w:val="3"/>
        </w:numPr>
        <w:rPr>
          <w:rFonts w:ascii="Arial" w:hAnsi="Arial" w:cs="Arial"/>
          <w:bCs/>
        </w:rPr>
      </w:pPr>
      <w:r w:rsidRPr="00FE5A1C">
        <w:rPr>
          <w:rFonts w:ascii="Arial" w:hAnsi="Arial" w:cs="Arial"/>
          <w:bCs/>
        </w:rPr>
        <w:t>Dokręcenie śrub mocujących słupy do fundamentów,</w:t>
      </w:r>
    </w:p>
    <w:p w:rsidR="001A23D5" w:rsidRPr="00FE5A1C" w:rsidRDefault="001A23D5" w:rsidP="001A23D5">
      <w:pPr>
        <w:numPr>
          <w:ilvl w:val="2"/>
          <w:numId w:val="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Sporządzenie dokumentacji fotograficznej dostrzeżonych nieprawidłowości,</w:t>
      </w:r>
    </w:p>
    <w:p w:rsidR="001A23D5" w:rsidRDefault="001A23D5" w:rsidP="001A23D5">
      <w:pPr>
        <w:numPr>
          <w:ilvl w:val="2"/>
          <w:numId w:val="3"/>
        </w:numPr>
        <w:rPr>
          <w:rFonts w:ascii="Arial" w:hAnsi="Arial" w:cs="Arial"/>
          <w:bCs/>
        </w:rPr>
      </w:pPr>
      <w:r w:rsidRPr="00AA01FB">
        <w:rPr>
          <w:rFonts w:ascii="Arial" w:hAnsi="Arial" w:cs="Arial"/>
          <w:bCs/>
        </w:rPr>
        <w:t>Sporządzenie protokołów z wykonanych przeglądów</w:t>
      </w:r>
      <w:r>
        <w:rPr>
          <w:rFonts w:ascii="Arial" w:hAnsi="Arial" w:cs="Arial"/>
          <w:bCs/>
        </w:rPr>
        <w:t xml:space="preserve"> z odnotowaniem wszystkich dostrzeżonych nieprawidłowości.</w:t>
      </w:r>
    </w:p>
    <w:p w:rsidR="001A23D5" w:rsidRDefault="001A23D5" w:rsidP="001A23D5">
      <w:pPr>
        <w:pStyle w:val="Zwykytekst"/>
        <w:keepNext/>
        <w:spacing w:after="120"/>
        <w:ind w:left="1080"/>
        <w:rPr>
          <w:rFonts w:ascii="Arial" w:hAnsi="Arial" w:cs="Arial"/>
          <w:sz w:val="22"/>
          <w:szCs w:val="22"/>
        </w:rPr>
      </w:pPr>
    </w:p>
    <w:p w:rsidR="001A23D5" w:rsidRPr="00732FE6" w:rsidRDefault="001A23D5" w:rsidP="001A23D5">
      <w:pPr>
        <w:spacing w:after="12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 </w:t>
      </w:r>
    </w:p>
    <w:p w:rsidR="001A23D5" w:rsidRDefault="001A23D5" w:rsidP="001A23D5">
      <w:pPr>
        <w:ind w:left="720"/>
        <w:rPr>
          <w:rFonts w:ascii="Arial" w:hAnsi="Arial" w:cs="Arial"/>
          <w:bCs/>
        </w:rPr>
      </w:pPr>
    </w:p>
    <w:p w:rsidR="001A23D5" w:rsidRPr="00ED31F2" w:rsidRDefault="001A23D5" w:rsidP="001A23D5">
      <w:pPr>
        <w:rPr>
          <w:rFonts w:ascii="Arial" w:hAnsi="Arial" w:cs="Arial"/>
          <w:bCs/>
        </w:rPr>
      </w:pPr>
    </w:p>
    <w:p w:rsidR="001A23D5" w:rsidRDefault="001A23D5" w:rsidP="001A23D5">
      <w:pPr>
        <w:rPr>
          <w:rFonts w:ascii="Arial" w:hAnsi="Arial" w:cs="Arial"/>
          <w:bCs/>
        </w:rPr>
      </w:pPr>
    </w:p>
    <w:p w:rsidR="001A23D5" w:rsidRDefault="001A23D5" w:rsidP="001A23D5">
      <w:pPr>
        <w:rPr>
          <w:rFonts w:ascii="Arial" w:hAnsi="Arial" w:cs="Arial"/>
          <w:bCs/>
        </w:rPr>
      </w:pPr>
    </w:p>
    <w:p w:rsidR="001A23D5" w:rsidRDefault="001A23D5" w:rsidP="001A23D5">
      <w:pPr>
        <w:rPr>
          <w:rFonts w:ascii="Arial" w:hAnsi="Arial" w:cs="Arial"/>
          <w:bCs/>
        </w:rPr>
      </w:pPr>
      <w:r w:rsidRPr="002933FC">
        <w:rPr>
          <w:noProof/>
        </w:rPr>
        <w:drawing>
          <wp:inline distT="0" distB="0" distL="0" distR="0">
            <wp:extent cx="5753100" cy="54102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3D5" w:rsidRDefault="001A23D5" w:rsidP="001A23D5">
      <w:pPr>
        <w:spacing w:after="12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Pr="00732FE6">
        <w:rPr>
          <w:rFonts w:ascii="Arial" w:hAnsi="Arial" w:cs="Arial"/>
          <w:sz w:val="22"/>
          <w:szCs w:val="22"/>
        </w:rPr>
        <w:lastRenderedPageBreak/>
        <w:t xml:space="preserve">Załącznik nr </w:t>
      </w:r>
      <w:r>
        <w:rPr>
          <w:rFonts w:ascii="Arial" w:hAnsi="Arial" w:cs="Arial"/>
          <w:sz w:val="22"/>
          <w:szCs w:val="22"/>
        </w:rPr>
        <w:t>8b</w:t>
      </w:r>
    </w:p>
    <w:p w:rsidR="001A23D5" w:rsidRDefault="001A23D5" w:rsidP="001A23D5">
      <w:pPr>
        <w:spacing w:after="120"/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732FE6">
        <w:rPr>
          <w:rFonts w:ascii="Arial" w:hAnsi="Arial" w:cs="Arial"/>
          <w:sz w:val="22"/>
          <w:szCs w:val="22"/>
        </w:rPr>
        <w:t>do Umowy</w:t>
      </w:r>
    </w:p>
    <w:p w:rsidR="001A23D5" w:rsidRDefault="001A23D5" w:rsidP="001A23D5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</w:p>
    <w:p w:rsidR="001A23D5" w:rsidRDefault="001A23D5" w:rsidP="001A23D5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Karta serwisowa </w:t>
      </w:r>
      <w:r>
        <w:rPr>
          <w:rFonts w:ascii="Arial" w:hAnsi="Arial" w:cs="Arial"/>
          <w:b/>
          <w:bCs/>
          <w:sz w:val="28"/>
          <w:szCs w:val="28"/>
        </w:rPr>
        <w:br/>
        <w:t>oceny stanu powłoki cynkowej</w:t>
      </w:r>
    </w:p>
    <w:p w:rsidR="001A23D5" w:rsidRPr="00CF5617" w:rsidRDefault="001A23D5" w:rsidP="001A23D5">
      <w:pPr>
        <w:spacing w:before="240" w:after="120"/>
        <w:jc w:val="both"/>
        <w:rPr>
          <w:rFonts w:ascii="Arial" w:hAnsi="Arial" w:cs="Arial"/>
        </w:rPr>
      </w:pPr>
      <w:r w:rsidRPr="00CF5617">
        <w:rPr>
          <w:rFonts w:ascii="Arial" w:hAnsi="Arial" w:cs="Arial"/>
        </w:rPr>
        <w:t xml:space="preserve">Ocena stanu powłoki cynkowej </w:t>
      </w:r>
      <w:r>
        <w:rPr>
          <w:rFonts w:ascii="Arial" w:hAnsi="Arial" w:cs="Arial"/>
        </w:rPr>
        <w:t>dotyczy</w:t>
      </w:r>
      <w:r w:rsidRPr="00CF5617">
        <w:rPr>
          <w:rFonts w:ascii="Arial" w:hAnsi="Arial" w:cs="Arial"/>
        </w:rPr>
        <w:t xml:space="preserve"> stalowych ocynkowanych słup</w:t>
      </w:r>
      <w:r>
        <w:rPr>
          <w:rFonts w:ascii="Arial" w:hAnsi="Arial" w:cs="Arial"/>
        </w:rPr>
        <w:t>ów</w:t>
      </w:r>
      <w:r w:rsidRPr="00CF5617">
        <w:rPr>
          <w:rFonts w:ascii="Arial" w:hAnsi="Arial" w:cs="Arial"/>
        </w:rPr>
        <w:t xml:space="preserve"> oświetleniowych.</w:t>
      </w:r>
    </w:p>
    <w:p w:rsidR="001A23D5" w:rsidRPr="00CF5617" w:rsidRDefault="001A23D5" w:rsidP="001A23D5">
      <w:pPr>
        <w:spacing w:before="240" w:after="120"/>
        <w:jc w:val="both"/>
        <w:rPr>
          <w:rFonts w:ascii="Arial" w:hAnsi="Arial" w:cs="Arial"/>
        </w:rPr>
      </w:pPr>
      <w:r w:rsidRPr="00CF5617">
        <w:rPr>
          <w:rFonts w:ascii="Arial" w:hAnsi="Arial" w:cs="Arial"/>
        </w:rPr>
        <w:t>Przyjmuje się, że na autostradzie A2 panują warunki odpowiadające kategorii korozyjności C4 (duża) wg PN-EN ISO 14713-1, z czego wynika spodziewany roczny ubytek grubości powłoki cynkowej 2 do 4 µm i wynik</w:t>
      </w:r>
      <w:r>
        <w:rPr>
          <w:rFonts w:ascii="Arial" w:hAnsi="Arial" w:cs="Arial"/>
        </w:rPr>
        <w:t>ająca stąd</w:t>
      </w:r>
      <w:r w:rsidRPr="00CF5617">
        <w:rPr>
          <w:rFonts w:ascii="Arial" w:hAnsi="Arial" w:cs="Arial"/>
        </w:rPr>
        <w:t xml:space="preserve"> ochrona antykorozyjna przez 17 do 30 lat.</w:t>
      </w:r>
    </w:p>
    <w:p w:rsidR="001A23D5" w:rsidRPr="00CF5617" w:rsidRDefault="001A23D5" w:rsidP="001A23D5">
      <w:pPr>
        <w:spacing w:before="240" w:after="120"/>
        <w:jc w:val="both"/>
        <w:rPr>
          <w:rFonts w:ascii="Arial" w:hAnsi="Arial" w:cs="Arial"/>
        </w:rPr>
      </w:pPr>
      <w:r w:rsidRPr="00CF5617">
        <w:rPr>
          <w:rFonts w:ascii="Arial" w:hAnsi="Arial" w:cs="Arial"/>
        </w:rPr>
        <w:t>W celu zapewnienia stałej ochrony antykorozyjnej konieczna jest okresowa ocena stanu powłoki cynkowej na słupach oświetleniowych.</w:t>
      </w:r>
    </w:p>
    <w:p w:rsidR="001A23D5" w:rsidRPr="00CF5617" w:rsidRDefault="001A23D5" w:rsidP="001A23D5">
      <w:pPr>
        <w:spacing w:before="240" w:after="120"/>
        <w:jc w:val="both"/>
        <w:rPr>
          <w:rFonts w:ascii="Arial" w:hAnsi="Arial" w:cs="Arial"/>
        </w:rPr>
      </w:pPr>
      <w:r w:rsidRPr="00CF5617">
        <w:rPr>
          <w:rFonts w:ascii="Arial" w:hAnsi="Arial" w:cs="Arial"/>
        </w:rPr>
        <w:t>Ocenę należy wykonać po</w:t>
      </w:r>
      <w:r>
        <w:rPr>
          <w:rFonts w:ascii="Arial" w:hAnsi="Arial" w:cs="Arial"/>
        </w:rPr>
        <w:t>dczas przeglądów i pomiarów eksploatacyjnych.</w:t>
      </w:r>
    </w:p>
    <w:p w:rsidR="001A23D5" w:rsidRPr="00CF5617" w:rsidRDefault="001A23D5" w:rsidP="001A23D5">
      <w:pPr>
        <w:spacing w:before="240" w:after="120"/>
        <w:jc w:val="both"/>
        <w:rPr>
          <w:rFonts w:ascii="Arial" w:hAnsi="Arial" w:cs="Arial"/>
        </w:rPr>
      </w:pPr>
      <w:r w:rsidRPr="00CF5617">
        <w:rPr>
          <w:rFonts w:ascii="Arial" w:hAnsi="Arial" w:cs="Arial"/>
        </w:rPr>
        <w:t>Sposób oceny:</w:t>
      </w:r>
    </w:p>
    <w:p w:rsidR="001A23D5" w:rsidRPr="00CF5617" w:rsidRDefault="001A23D5" w:rsidP="001A23D5">
      <w:pPr>
        <w:spacing w:before="240" w:after="120"/>
        <w:jc w:val="both"/>
        <w:rPr>
          <w:rFonts w:ascii="Arial" w:hAnsi="Arial" w:cs="Arial"/>
        </w:rPr>
      </w:pPr>
      <w:r w:rsidRPr="00CF5617">
        <w:rPr>
          <w:rFonts w:ascii="Arial" w:hAnsi="Arial" w:cs="Arial"/>
        </w:rPr>
        <w:t>Na każdym obiekcie należy wybrać 3 słupy oświetleniowe, stojące w miejscach o różnym charakterze, lecz narażonych na działanie soli drogowej. W przypadku gdy obiektem jest MOP z pasem rozdziału, należy wybrać 3 słupy na MOP i 3 słupy w pasie rozdziału.  Nie należy wybierać do pomiaru słupów, o których wiadomo, że były zainstalowane później niż większość słupów zainstalowanych na obiekcie, lub których wygląd na to wskazuje.</w:t>
      </w:r>
    </w:p>
    <w:p w:rsidR="001A23D5" w:rsidRPr="00CF5617" w:rsidRDefault="001A23D5" w:rsidP="001A23D5">
      <w:pPr>
        <w:spacing w:before="240" w:after="120"/>
        <w:jc w:val="both"/>
        <w:rPr>
          <w:rFonts w:ascii="Arial" w:hAnsi="Arial" w:cs="Arial"/>
        </w:rPr>
      </w:pPr>
      <w:r w:rsidRPr="00CF5617">
        <w:rPr>
          <w:rFonts w:ascii="Arial" w:hAnsi="Arial" w:cs="Arial"/>
        </w:rPr>
        <w:t>Dla każdego słupa należy wykonać cztery pomiary grubości powłoki cynkowej:</w:t>
      </w:r>
    </w:p>
    <w:p w:rsidR="001A23D5" w:rsidRPr="00CF5617" w:rsidRDefault="001A23D5" w:rsidP="001A23D5">
      <w:pPr>
        <w:jc w:val="both"/>
        <w:rPr>
          <w:rFonts w:ascii="Arial" w:hAnsi="Arial" w:cs="Arial"/>
        </w:rPr>
      </w:pPr>
      <w:r w:rsidRPr="00CF5617">
        <w:rPr>
          <w:rFonts w:ascii="Arial" w:hAnsi="Arial" w:cs="Arial"/>
        </w:rPr>
        <w:t xml:space="preserve">- Dwa pomiary </w:t>
      </w:r>
      <w:r>
        <w:rPr>
          <w:rFonts w:ascii="Arial" w:hAnsi="Arial" w:cs="Arial"/>
        </w:rPr>
        <w:t xml:space="preserve">wykonane </w:t>
      </w:r>
      <w:r w:rsidRPr="00CF5617">
        <w:rPr>
          <w:rFonts w:ascii="Arial" w:hAnsi="Arial" w:cs="Arial"/>
        </w:rPr>
        <w:t xml:space="preserve">po przeciwległych stronach słupa na wysokości </w:t>
      </w:r>
      <w:r>
        <w:rPr>
          <w:rFonts w:ascii="Arial" w:hAnsi="Arial" w:cs="Arial"/>
        </w:rPr>
        <w:t xml:space="preserve">pomiędzy </w:t>
      </w:r>
      <w:r w:rsidRPr="00CF5617">
        <w:rPr>
          <w:rFonts w:ascii="Arial" w:hAnsi="Arial" w:cs="Arial"/>
        </w:rPr>
        <w:t>20</w:t>
      </w:r>
      <w:r>
        <w:rPr>
          <w:rFonts w:ascii="Arial" w:hAnsi="Arial" w:cs="Arial"/>
        </w:rPr>
        <w:t> </w:t>
      </w:r>
      <w:r w:rsidRPr="00CF5617">
        <w:rPr>
          <w:rFonts w:ascii="Arial" w:hAnsi="Arial" w:cs="Arial"/>
        </w:rPr>
        <w:t xml:space="preserve">cm </w:t>
      </w:r>
      <w:r>
        <w:rPr>
          <w:rFonts w:ascii="Arial" w:hAnsi="Arial" w:cs="Arial"/>
        </w:rPr>
        <w:t>a</w:t>
      </w:r>
      <w:r w:rsidRPr="00CF5617">
        <w:rPr>
          <w:rFonts w:ascii="Arial" w:hAnsi="Arial" w:cs="Arial"/>
        </w:rPr>
        <w:t xml:space="preserve"> </w:t>
      </w:r>
      <w:smartTag w:uri="urn:schemas-microsoft-com:office:smarttags" w:element="metricconverter">
        <w:smartTagPr>
          <w:attr w:name="ProductID" w:val="180 cm"/>
        </w:smartTagPr>
        <w:r w:rsidRPr="00CF5617">
          <w:rPr>
            <w:rFonts w:ascii="Arial" w:hAnsi="Arial" w:cs="Arial"/>
          </w:rPr>
          <w:t>50 cm</w:t>
        </w:r>
      </w:smartTag>
      <w:r w:rsidRPr="00CF5617">
        <w:rPr>
          <w:rFonts w:ascii="Arial" w:hAnsi="Arial" w:cs="Arial"/>
        </w:rPr>
        <w:t xml:space="preserve"> od stopy słupa.</w:t>
      </w:r>
    </w:p>
    <w:p w:rsidR="001A23D5" w:rsidRPr="00CF5617" w:rsidRDefault="001A23D5" w:rsidP="001A23D5">
      <w:pPr>
        <w:jc w:val="both"/>
        <w:rPr>
          <w:rFonts w:ascii="Arial" w:hAnsi="Arial" w:cs="Arial"/>
        </w:rPr>
      </w:pPr>
      <w:r w:rsidRPr="00CF5617">
        <w:rPr>
          <w:rFonts w:ascii="Arial" w:hAnsi="Arial" w:cs="Arial"/>
        </w:rPr>
        <w:t>- Dwa pomiary</w:t>
      </w:r>
      <w:r>
        <w:rPr>
          <w:rFonts w:ascii="Arial" w:hAnsi="Arial" w:cs="Arial"/>
        </w:rPr>
        <w:t xml:space="preserve"> wykonane </w:t>
      </w:r>
      <w:r w:rsidRPr="00CF5617">
        <w:rPr>
          <w:rFonts w:ascii="Arial" w:hAnsi="Arial" w:cs="Arial"/>
        </w:rPr>
        <w:t xml:space="preserve">po przeciwległych stronach słupa na wysokości </w:t>
      </w:r>
      <w:r>
        <w:rPr>
          <w:rFonts w:ascii="Arial" w:hAnsi="Arial" w:cs="Arial"/>
        </w:rPr>
        <w:t xml:space="preserve">pomiędzy </w:t>
      </w:r>
      <w:r w:rsidRPr="00CF5617">
        <w:rPr>
          <w:rFonts w:ascii="Arial" w:hAnsi="Arial" w:cs="Arial"/>
        </w:rPr>
        <w:t>150</w:t>
      </w:r>
      <w:r>
        <w:rPr>
          <w:rFonts w:ascii="Arial" w:hAnsi="Arial" w:cs="Arial"/>
        </w:rPr>
        <w:t> </w:t>
      </w:r>
      <w:r w:rsidRPr="00CF5617">
        <w:rPr>
          <w:rFonts w:ascii="Arial" w:hAnsi="Arial" w:cs="Arial"/>
        </w:rPr>
        <w:t xml:space="preserve">cm </w:t>
      </w:r>
      <w:r>
        <w:rPr>
          <w:rFonts w:ascii="Arial" w:hAnsi="Arial" w:cs="Arial"/>
        </w:rPr>
        <w:t>a</w:t>
      </w:r>
      <w:r w:rsidRPr="00CF5617">
        <w:rPr>
          <w:rFonts w:ascii="Arial" w:hAnsi="Arial" w:cs="Arial"/>
        </w:rPr>
        <w:t xml:space="preserve"> </w:t>
      </w:r>
      <w:smartTag w:uri="urn:schemas-microsoft-com:office:smarttags" w:element="metricconverter">
        <w:smartTagPr>
          <w:attr w:name="ProductID" w:val="180 cm"/>
        </w:smartTagPr>
        <w:r w:rsidRPr="00CF5617">
          <w:rPr>
            <w:rFonts w:ascii="Arial" w:hAnsi="Arial" w:cs="Arial"/>
          </w:rPr>
          <w:t>180 cm</w:t>
        </w:r>
      </w:smartTag>
      <w:r w:rsidRPr="00CF5617">
        <w:rPr>
          <w:rFonts w:ascii="Arial" w:hAnsi="Arial" w:cs="Arial"/>
        </w:rPr>
        <w:t xml:space="preserve"> od stopy słupa.</w:t>
      </w:r>
    </w:p>
    <w:p w:rsidR="001A23D5" w:rsidRDefault="001A23D5" w:rsidP="001A23D5">
      <w:pPr>
        <w:spacing w:before="240" w:after="120"/>
        <w:jc w:val="both"/>
        <w:rPr>
          <w:rFonts w:ascii="Arial" w:hAnsi="Arial" w:cs="Arial"/>
        </w:rPr>
      </w:pPr>
      <w:r w:rsidRPr="00CF5617">
        <w:rPr>
          <w:rFonts w:ascii="Arial" w:hAnsi="Arial" w:cs="Arial"/>
        </w:rPr>
        <w:t>Grubość powłoki cynkowej należy mierzyć za pomocą warstwomierza o dokładności nie gorszej niż ± 5 µm (dla powłok o grubości do 80 µm).</w:t>
      </w:r>
    </w:p>
    <w:p w:rsidR="001A23D5" w:rsidRPr="00CF5617" w:rsidRDefault="001A23D5" w:rsidP="001A23D5">
      <w:pPr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Jeśli grubość powłoki cynku przekracza 80</w:t>
      </w:r>
      <w:r w:rsidRPr="00CF5617">
        <w:rPr>
          <w:rFonts w:ascii="Arial" w:hAnsi="Arial" w:cs="Arial"/>
        </w:rPr>
        <w:t xml:space="preserve"> µm</w:t>
      </w:r>
      <w:r>
        <w:rPr>
          <w:rFonts w:ascii="Arial" w:hAnsi="Arial" w:cs="Arial"/>
        </w:rPr>
        <w:t>, dopuszczalne jest podanie jaką grubość warstwa przekracza, zamiast dokładnej wartości.</w:t>
      </w:r>
    </w:p>
    <w:p w:rsidR="001A23D5" w:rsidRPr="00CF5617" w:rsidRDefault="001A23D5" w:rsidP="001A23D5">
      <w:pPr>
        <w:keepNext/>
        <w:spacing w:before="240" w:after="120"/>
        <w:jc w:val="both"/>
        <w:rPr>
          <w:rFonts w:ascii="Arial" w:hAnsi="Arial" w:cs="Arial"/>
        </w:rPr>
      </w:pPr>
      <w:r w:rsidRPr="00CF5617">
        <w:rPr>
          <w:rFonts w:ascii="Arial" w:hAnsi="Arial" w:cs="Arial"/>
        </w:rPr>
        <w:lastRenderedPageBreak/>
        <w:t>Wyniki pomiarów należy umieścić w raporcie, z podziałem na obiekty, w tabeli według wzoru:</w:t>
      </w:r>
    </w:p>
    <w:tbl>
      <w:tblPr>
        <w:tblW w:w="94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440"/>
        <w:gridCol w:w="1440"/>
        <w:gridCol w:w="1620"/>
        <w:gridCol w:w="1800"/>
      </w:tblGrid>
      <w:tr w:rsidR="001A23D5" w:rsidRPr="00A5342B" w:rsidTr="00EA67F7">
        <w:tc>
          <w:tcPr>
            <w:tcW w:w="3168" w:type="dxa"/>
            <w:vMerge w:val="restart"/>
          </w:tcPr>
          <w:p w:rsidR="001A23D5" w:rsidRPr="00A5342B" w:rsidRDefault="001A23D5" w:rsidP="00EA67F7">
            <w:pPr>
              <w:keepNext/>
              <w:spacing w:before="240" w:after="120"/>
              <w:jc w:val="center"/>
              <w:rPr>
                <w:rFonts w:ascii="Arial" w:hAnsi="Arial" w:cs="Arial"/>
              </w:rPr>
            </w:pPr>
            <w:r w:rsidRPr="00A5342B">
              <w:rPr>
                <w:rFonts w:ascii="Arial" w:hAnsi="Arial" w:cs="Arial"/>
              </w:rPr>
              <w:t>Numer słupa</w:t>
            </w:r>
          </w:p>
        </w:tc>
        <w:tc>
          <w:tcPr>
            <w:tcW w:w="2880" w:type="dxa"/>
            <w:gridSpan w:val="2"/>
          </w:tcPr>
          <w:p w:rsidR="001A23D5" w:rsidRPr="00A5342B" w:rsidRDefault="001A23D5" w:rsidP="00EA67F7">
            <w:pPr>
              <w:keepNext/>
              <w:jc w:val="center"/>
              <w:rPr>
                <w:rFonts w:ascii="Arial" w:hAnsi="Arial" w:cs="Arial"/>
              </w:rPr>
            </w:pPr>
            <w:r w:rsidRPr="00A5342B">
              <w:rPr>
                <w:rFonts w:ascii="Arial" w:hAnsi="Arial" w:cs="Arial"/>
              </w:rPr>
              <w:t xml:space="preserve">20cm do </w:t>
            </w:r>
            <w:smartTag w:uri="urn:schemas-microsoft-com:office:smarttags" w:element="metricconverter">
              <w:smartTagPr>
                <w:attr w:name="ProductID" w:val="180 cm"/>
              </w:smartTagPr>
              <w:r w:rsidRPr="00A5342B">
                <w:rPr>
                  <w:rFonts w:ascii="Arial" w:hAnsi="Arial" w:cs="Arial"/>
                </w:rPr>
                <w:t>50 cm</w:t>
              </w:r>
            </w:smartTag>
          </w:p>
        </w:tc>
        <w:tc>
          <w:tcPr>
            <w:tcW w:w="3420" w:type="dxa"/>
            <w:gridSpan w:val="2"/>
          </w:tcPr>
          <w:p w:rsidR="001A23D5" w:rsidRPr="00A5342B" w:rsidRDefault="001A23D5" w:rsidP="00EA67F7">
            <w:pPr>
              <w:keepNext/>
              <w:jc w:val="center"/>
              <w:rPr>
                <w:rFonts w:ascii="Arial" w:hAnsi="Arial" w:cs="Arial"/>
              </w:rPr>
            </w:pPr>
            <w:r w:rsidRPr="00A5342B">
              <w:rPr>
                <w:rFonts w:ascii="Arial" w:hAnsi="Arial" w:cs="Arial"/>
              </w:rPr>
              <w:t xml:space="preserve">150cm do </w:t>
            </w:r>
            <w:smartTag w:uri="urn:schemas-microsoft-com:office:smarttags" w:element="metricconverter">
              <w:smartTagPr>
                <w:attr w:name="ProductID" w:val="180 cm"/>
              </w:smartTagPr>
              <w:r w:rsidRPr="00A5342B">
                <w:rPr>
                  <w:rFonts w:ascii="Arial" w:hAnsi="Arial" w:cs="Arial"/>
                </w:rPr>
                <w:t>180 cm</w:t>
              </w:r>
            </w:smartTag>
          </w:p>
        </w:tc>
      </w:tr>
      <w:tr w:rsidR="001A23D5" w:rsidRPr="00A5342B" w:rsidTr="00EA67F7">
        <w:tc>
          <w:tcPr>
            <w:tcW w:w="3168" w:type="dxa"/>
            <w:vMerge/>
          </w:tcPr>
          <w:p w:rsidR="001A23D5" w:rsidRPr="00A5342B" w:rsidRDefault="001A23D5" w:rsidP="00EA67F7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1A23D5" w:rsidRPr="00A5342B" w:rsidRDefault="001A23D5" w:rsidP="00EA67F7">
            <w:pPr>
              <w:keepNext/>
              <w:jc w:val="center"/>
              <w:rPr>
                <w:rFonts w:ascii="Arial" w:hAnsi="Arial" w:cs="Arial"/>
              </w:rPr>
            </w:pPr>
            <w:r w:rsidRPr="00A5342B">
              <w:rPr>
                <w:rFonts w:ascii="Arial" w:hAnsi="Arial" w:cs="Arial"/>
              </w:rPr>
              <w:t>Pomiar 1</w:t>
            </w:r>
          </w:p>
          <w:p w:rsidR="001A23D5" w:rsidRPr="00A5342B" w:rsidRDefault="001A23D5" w:rsidP="00EA67F7">
            <w:pPr>
              <w:keepNext/>
              <w:jc w:val="center"/>
              <w:rPr>
                <w:rFonts w:ascii="Arial" w:hAnsi="Arial" w:cs="Arial"/>
              </w:rPr>
            </w:pPr>
            <w:r w:rsidRPr="00A5342B">
              <w:rPr>
                <w:rFonts w:ascii="Arial" w:hAnsi="Arial" w:cs="Arial"/>
              </w:rPr>
              <w:t>µm</w:t>
            </w:r>
          </w:p>
        </w:tc>
        <w:tc>
          <w:tcPr>
            <w:tcW w:w="1440" w:type="dxa"/>
          </w:tcPr>
          <w:p w:rsidR="001A23D5" w:rsidRPr="00A5342B" w:rsidRDefault="001A23D5" w:rsidP="00EA67F7">
            <w:pPr>
              <w:keepNext/>
              <w:jc w:val="center"/>
              <w:rPr>
                <w:rFonts w:ascii="Arial" w:hAnsi="Arial" w:cs="Arial"/>
              </w:rPr>
            </w:pPr>
            <w:r w:rsidRPr="00A5342B">
              <w:rPr>
                <w:rFonts w:ascii="Arial" w:hAnsi="Arial" w:cs="Arial"/>
              </w:rPr>
              <w:t>Pomiar 2</w:t>
            </w:r>
          </w:p>
          <w:p w:rsidR="001A23D5" w:rsidRPr="00A5342B" w:rsidRDefault="001A23D5" w:rsidP="00EA67F7">
            <w:pPr>
              <w:keepNext/>
              <w:jc w:val="center"/>
              <w:rPr>
                <w:rFonts w:ascii="Arial" w:hAnsi="Arial" w:cs="Arial"/>
              </w:rPr>
            </w:pPr>
            <w:r w:rsidRPr="00A5342B">
              <w:rPr>
                <w:rFonts w:ascii="Arial" w:hAnsi="Arial" w:cs="Arial"/>
              </w:rPr>
              <w:t>µm</w:t>
            </w:r>
          </w:p>
        </w:tc>
        <w:tc>
          <w:tcPr>
            <w:tcW w:w="1620" w:type="dxa"/>
          </w:tcPr>
          <w:p w:rsidR="001A23D5" w:rsidRPr="00A5342B" w:rsidRDefault="001A23D5" w:rsidP="00EA67F7">
            <w:pPr>
              <w:keepNext/>
              <w:jc w:val="center"/>
              <w:rPr>
                <w:rFonts w:ascii="Arial" w:hAnsi="Arial" w:cs="Arial"/>
              </w:rPr>
            </w:pPr>
            <w:r w:rsidRPr="00A5342B">
              <w:rPr>
                <w:rFonts w:ascii="Arial" w:hAnsi="Arial" w:cs="Arial"/>
              </w:rPr>
              <w:t>Pomiar 3</w:t>
            </w:r>
          </w:p>
          <w:p w:rsidR="001A23D5" w:rsidRPr="00A5342B" w:rsidRDefault="001A23D5" w:rsidP="00EA67F7">
            <w:pPr>
              <w:keepNext/>
              <w:jc w:val="center"/>
              <w:rPr>
                <w:rFonts w:ascii="Arial" w:hAnsi="Arial" w:cs="Arial"/>
              </w:rPr>
            </w:pPr>
            <w:r w:rsidRPr="00A5342B">
              <w:rPr>
                <w:rFonts w:ascii="Arial" w:hAnsi="Arial" w:cs="Arial"/>
              </w:rPr>
              <w:t>µm</w:t>
            </w:r>
          </w:p>
        </w:tc>
        <w:tc>
          <w:tcPr>
            <w:tcW w:w="1800" w:type="dxa"/>
          </w:tcPr>
          <w:p w:rsidR="001A23D5" w:rsidRPr="00A5342B" w:rsidRDefault="001A23D5" w:rsidP="00EA67F7">
            <w:pPr>
              <w:keepNext/>
              <w:jc w:val="center"/>
              <w:rPr>
                <w:rFonts w:ascii="Arial" w:hAnsi="Arial" w:cs="Arial"/>
              </w:rPr>
            </w:pPr>
            <w:r w:rsidRPr="00A5342B">
              <w:rPr>
                <w:rFonts w:ascii="Arial" w:hAnsi="Arial" w:cs="Arial"/>
              </w:rPr>
              <w:t>Pomiar 4</w:t>
            </w:r>
          </w:p>
          <w:p w:rsidR="001A23D5" w:rsidRPr="00A5342B" w:rsidRDefault="001A23D5" w:rsidP="00EA67F7">
            <w:pPr>
              <w:keepNext/>
              <w:jc w:val="center"/>
              <w:rPr>
                <w:rFonts w:ascii="Arial" w:hAnsi="Arial" w:cs="Arial"/>
              </w:rPr>
            </w:pPr>
            <w:r w:rsidRPr="00A5342B">
              <w:rPr>
                <w:rFonts w:ascii="Arial" w:hAnsi="Arial" w:cs="Arial"/>
              </w:rPr>
              <w:t>µm</w:t>
            </w:r>
          </w:p>
        </w:tc>
      </w:tr>
      <w:tr w:rsidR="001A23D5" w:rsidRPr="00A5342B" w:rsidTr="00EA67F7">
        <w:tc>
          <w:tcPr>
            <w:tcW w:w="9468" w:type="dxa"/>
            <w:gridSpan w:val="5"/>
          </w:tcPr>
          <w:p w:rsidR="001A23D5" w:rsidRPr="00A5342B" w:rsidRDefault="001A23D5" w:rsidP="00EA67F7">
            <w:pPr>
              <w:keepNext/>
              <w:spacing w:before="40" w:after="40"/>
              <w:rPr>
                <w:rFonts w:ascii="Arial" w:hAnsi="Arial" w:cs="Arial"/>
              </w:rPr>
            </w:pPr>
            <w:r w:rsidRPr="00A5342B">
              <w:rPr>
                <w:rFonts w:ascii="Arial" w:hAnsi="Arial" w:cs="Arial"/>
              </w:rPr>
              <w:t>Obiekt:</w:t>
            </w:r>
          </w:p>
        </w:tc>
      </w:tr>
      <w:tr w:rsidR="001A23D5" w:rsidRPr="00A5342B" w:rsidTr="00EA67F7">
        <w:tc>
          <w:tcPr>
            <w:tcW w:w="3168" w:type="dxa"/>
          </w:tcPr>
          <w:p w:rsidR="001A23D5" w:rsidRPr="00A5342B" w:rsidRDefault="001A23D5" w:rsidP="00EA67F7">
            <w:pPr>
              <w:keepNext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1A23D5" w:rsidRPr="00A5342B" w:rsidRDefault="001A23D5" w:rsidP="00EA67F7">
            <w:pPr>
              <w:keepNext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1A23D5" w:rsidRPr="00A5342B" w:rsidRDefault="001A23D5" w:rsidP="00EA67F7">
            <w:pPr>
              <w:keepNext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1A23D5" w:rsidRPr="00A5342B" w:rsidRDefault="001A23D5" w:rsidP="00EA67F7">
            <w:pPr>
              <w:keepNext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1A23D5" w:rsidRPr="00A5342B" w:rsidRDefault="001A23D5" w:rsidP="00EA67F7">
            <w:pPr>
              <w:keepNext/>
              <w:spacing w:before="40" w:after="40"/>
              <w:rPr>
                <w:rFonts w:ascii="Arial" w:hAnsi="Arial" w:cs="Arial"/>
              </w:rPr>
            </w:pPr>
          </w:p>
        </w:tc>
      </w:tr>
      <w:tr w:rsidR="001A23D5" w:rsidRPr="00A5342B" w:rsidTr="00EA67F7">
        <w:tc>
          <w:tcPr>
            <w:tcW w:w="3168" w:type="dxa"/>
          </w:tcPr>
          <w:p w:rsidR="001A23D5" w:rsidRPr="00A5342B" w:rsidRDefault="001A23D5" w:rsidP="00EA67F7">
            <w:pPr>
              <w:keepNext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1A23D5" w:rsidRPr="00A5342B" w:rsidRDefault="001A23D5" w:rsidP="00EA67F7">
            <w:pPr>
              <w:keepNext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1A23D5" w:rsidRPr="00A5342B" w:rsidRDefault="001A23D5" w:rsidP="00EA67F7">
            <w:pPr>
              <w:keepNext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1A23D5" w:rsidRPr="00A5342B" w:rsidRDefault="001A23D5" w:rsidP="00EA67F7">
            <w:pPr>
              <w:keepNext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1A23D5" w:rsidRPr="00A5342B" w:rsidRDefault="001A23D5" w:rsidP="00EA67F7">
            <w:pPr>
              <w:keepNext/>
              <w:spacing w:before="40" w:after="40"/>
              <w:rPr>
                <w:rFonts w:ascii="Arial" w:hAnsi="Arial" w:cs="Arial"/>
              </w:rPr>
            </w:pPr>
          </w:p>
        </w:tc>
      </w:tr>
      <w:tr w:rsidR="001A23D5" w:rsidRPr="00A5342B" w:rsidTr="00EA67F7">
        <w:tc>
          <w:tcPr>
            <w:tcW w:w="3168" w:type="dxa"/>
          </w:tcPr>
          <w:p w:rsidR="001A23D5" w:rsidRPr="00A5342B" w:rsidRDefault="001A23D5" w:rsidP="00EA67F7">
            <w:pPr>
              <w:keepNext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1A23D5" w:rsidRPr="00A5342B" w:rsidRDefault="001A23D5" w:rsidP="00EA67F7">
            <w:pPr>
              <w:keepNext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1A23D5" w:rsidRPr="00A5342B" w:rsidRDefault="001A23D5" w:rsidP="00EA67F7">
            <w:pPr>
              <w:keepNext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1A23D5" w:rsidRPr="00A5342B" w:rsidRDefault="001A23D5" w:rsidP="00EA67F7">
            <w:pPr>
              <w:keepNext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1A23D5" w:rsidRPr="00A5342B" w:rsidRDefault="001A23D5" w:rsidP="00EA67F7">
            <w:pPr>
              <w:keepNext/>
              <w:spacing w:before="40" w:after="40"/>
              <w:rPr>
                <w:rFonts w:ascii="Arial" w:hAnsi="Arial" w:cs="Arial"/>
              </w:rPr>
            </w:pPr>
          </w:p>
        </w:tc>
      </w:tr>
      <w:tr w:rsidR="001A23D5" w:rsidRPr="00A5342B" w:rsidTr="00EA67F7">
        <w:tc>
          <w:tcPr>
            <w:tcW w:w="9468" w:type="dxa"/>
            <w:gridSpan w:val="5"/>
          </w:tcPr>
          <w:p w:rsidR="001A23D5" w:rsidRPr="00A5342B" w:rsidRDefault="001A23D5" w:rsidP="00EA67F7">
            <w:pPr>
              <w:keepNext/>
              <w:spacing w:before="40" w:after="40"/>
              <w:rPr>
                <w:rFonts w:ascii="Arial" w:hAnsi="Arial" w:cs="Arial"/>
              </w:rPr>
            </w:pPr>
            <w:r w:rsidRPr="00A5342B">
              <w:rPr>
                <w:rFonts w:ascii="Arial" w:hAnsi="Arial" w:cs="Arial"/>
              </w:rPr>
              <w:t>Obiekt:</w:t>
            </w:r>
          </w:p>
        </w:tc>
      </w:tr>
      <w:tr w:rsidR="001A23D5" w:rsidTr="00EA67F7">
        <w:tc>
          <w:tcPr>
            <w:tcW w:w="3168" w:type="dxa"/>
          </w:tcPr>
          <w:p w:rsidR="001A23D5" w:rsidRDefault="001A23D5" w:rsidP="00EA67F7">
            <w:pPr>
              <w:keepNext/>
              <w:spacing w:before="40" w:after="40"/>
            </w:pPr>
          </w:p>
        </w:tc>
        <w:tc>
          <w:tcPr>
            <w:tcW w:w="1440" w:type="dxa"/>
          </w:tcPr>
          <w:p w:rsidR="001A23D5" w:rsidRDefault="001A23D5" w:rsidP="00EA67F7">
            <w:pPr>
              <w:keepNext/>
              <w:spacing w:before="40" w:after="40"/>
            </w:pPr>
          </w:p>
        </w:tc>
        <w:tc>
          <w:tcPr>
            <w:tcW w:w="1440" w:type="dxa"/>
          </w:tcPr>
          <w:p w:rsidR="001A23D5" w:rsidRDefault="001A23D5" w:rsidP="00EA67F7">
            <w:pPr>
              <w:keepNext/>
              <w:spacing w:before="40" w:after="40"/>
            </w:pPr>
          </w:p>
        </w:tc>
        <w:tc>
          <w:tcPr>
            <w:tcW w:w="1620" w:type="dxa"/>
          </w:tcPr>
          <w:p w:rsidR="001A23D5" w:rsidRDefault="001A23D5" w:rsidP="00EA67F7">
            <w:pPr>
              <w:keepNext/>
              <w:spacing w:before="40" w:after="40"/>
            </w:pPr>
          </w:p>
        </w:tc>
        <w:tc>
          <w:tcPr>
            <w:tcW w:w="1800" w:type="dxa"/>
          </w:tcPr>
          <w:p w:rsidR="001A23D5" w:rsidRDefault="001A23D5" w:rsidP="00EA67F7">
            <w:pPr>
              <w:keepNext/>
              <w:spacing w:before="40" w:after="40"/>
            </w:pPr>
          </w:p>
        </w:tc>
      </w:tr>
      <w:tr w:rsidR="001A23D5" w:rsidTr="00EA67F7">
        <w:tc>
          <w:tcPr>
            <w:tcW w:w="3168" w:type="dxa"/>
          </w:tcPr>
          <w:p w:rsidR="001A23D5" w:rsidRDefault="001A23D5" w:rsidP="00EA67F7">
            <w:pPr>
              <w:keepNext/>
              <w:spacing w:before="40" w:after="40"/>
            </w:pPr>
          </w:p>
        </w:tc>
        <w:tc>
          <w:tcPr>
            <w:tcW w:w="1440" w:type="dxa"/>
          </w:tcPr>
          <w:p w:rsidR="001A23D5" w:rsidRDefault="001A23D5" w:rsidP="00EA67F7">
            <w:pPr>
              <w:keepNext/>
              <w:spacing w:before="40" w:after="40"/>
            </w:pPr>
          </w:p>
        </w:tc>
        <w:tc>
          <w:tcPr>
            <w:tcW w:w="1440" w:type="dxa"/>
          </w:tcPr>
          <w:p w:rsidR="001A23D5" w:rsidRDefault="001A23D5" w:rsidP="00EA67F7">
            <w:pPr>
              <w:keepNext/>
              <w:spacing w:before="40" w:after="40"/>
            </w:pPr>
          </w:p>
        </w:tc>
        <w:tc>
          <w:tcPr>
            <w:tcW w:w="1620" w:type="dxa"/>
          </w:tcPr>
          <w:p w:rsidR="001A23D5" w:rsidRDefault="001A23D5" w:rsidP="00EA67F7">
            <w:pPr>
              <w:keepNext/>
              <w:spacing w:before="40" w:after="40"/>
            </w:pPr>
          </w:p>
        </w:tc>
        <w:tc>
          <w:tcPr>
            <w:tcW w:w="1800" w:type="dxa"/>
          </w:tcPr>
          <w:p w:rsidR="001A23D5" w:rsidRDefault="001A23D5" w:rsidP="00EA67F7">
            <w:pPr>
              <w:keepNext/>
              <w:spacing w:before="40" w:after="40"/>
            </w:pPr>
          </w:p>
        </w:tc>
      </w:tr>
      <w:tr w:rsidR="001A23D5" w:rsidTr="00EA67F7">
        <w:tc>
          <w:tcPr>
            <w:tcW w:w="3168" w:type="dxa"/>
          </w:tcPr>
          <w:p w:rsidR="001A23D5" w:rsidRDefault="001A23D5" w:rsidP="00EA67F7">
            <w:pPr>
              <w:keepNext/>
              <w:spacing w:before="40" w:after="40"/>
            </w:pPr>
          </w:p>
        </w:tc>
        <w:tc>
          <w:tcPr>
            <w:tcW w:w="1440" w:type="dxa"/>
          </w:tcPr>
          <w:p w:rsidR="001A23D5" w:rsidRDefault="001A23D5" w:rsidP="00EA67F7">
            <w:pPr>
              <w:keepNext/>
              <w:spacing w:before="40" w:after="40"/>
            </w:pPr>
          </w:p>
        </w:tc>
        <w:tc>
          <w:tcPr>
            <w:tcW w:w="1440" w:type="dxa"/>
          </w:tcPr>
          <w:p w:rsidR="001A23D5" w:rsidRDefault="001A23D5" w:rsidP="00EA67F7">
            <w:pPr>
              <w:keepNext/>
              <w:spacing w:before="40" w:after="40"/>
            </w:pPr>
          </w:p>
        </w:tc>
        <w:tc>
          <w:tcPr>
            <w:tcW w:w="1620" w:type="dxa"/>
          </w:tcPr>
          <w:p w:rsidR="001A23D5" w:rsidRDefault="001A23D5" w:rsidP="00EA67F7">
            <w:pPr>
              <w:keepNext/>
              <w:spacing w:before="40" w:after="40"/>
            </w:pPr>
          </w:p>
        </w:tc>
        <w:tc>
          <w:tcPr>
            <w:tcW w:w="1800" w:type="dxa"/>
          </w:tcPr>
          <w:p w:rsidR="001A23D5" w:rsidRDefault="001A23D5" w:rsidP="00EA67F7">
            <w:pPr>
              <w:keepNext/>
              <w:spacing w:before="40" w:after="40"/>
            </w:pPr>
          </w:p>
        </w:tc>
      </w:tr>
    </w:tbl>
    <w:p w:rsidR="001A23D5" w:rsidRDefault="001A23D5" w:rsidP="001A23D5">
      <w:pPr>
        <w:keepNext/>
        <w:spacing w:before="240" w:after="120"/>
      </w:pPr>
    </w:p>
    <w:p w:rsidR="001A23D5" w:rsidRDefault="001A23D5" w:rsidP="001A23D5">
      <w:pPr>
        <w:keepNext/>
        <w:spacing w:before="240" w:after="120"/>
      </w:pPr>
    </w:p>
    <w:p w:rsidR="001A23D5" w:rsidRPr="007C3B82" w:rsidRDefault="001A23D5" w:rsidP="001A23D5">
      <w:pPr>
        <w:keepNext/>
        <w:spacing w:before="240" w:after="120"/>
      </w:pPr>
    </w:p>
    <w:p w:rsidR="001A23D5" w:rsidRDefault="001A23D5" w:rsidP="001A23D5">
      <w:pPr>
        <w:spacing w:after="12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:rsidR="001A23D5" w:rsidRDefault="001A23D5" w:rsidP="001A23D5">
      <w:pPr>
        <w:spacing w:after="120"/>
        <w:jc w:val="right"/>
        <w:rPr>
          <w:rFonts w:ascii="Arial" w:hAnsi="Arial" w:cs="Arial"/>
          <w:sz w:val="22"/>
          <w:szCs w:val="22"/>
        </w:rPr>
      </w:pPr>
      <w:r w:rsidRPr="00732FE6">
        <w:rPr>
          <w:rFonts w:ascii="Arial" w:hAnsi="Arial" w:cs="Arial"/>
          <w:sz w:val="22"/>
          <w:szCs w:val="22"/>
        </w:rPr>
        <w:lastRenderedPageBreak/>
        <w:t xml:space="preserve">Załącznik nr </w:t>
      </w:r>
      <w:r>
        <w:rPr>
          <w:rFonts w:ascii="Arial" w:hAnsi="Arial" w:cs="Arial"/>
          <w:sz w:val="22"/>
          <w:szCs w:val="22"/>
        </w:rPr>
        <w:t>8c</w:t>
      </w:r>
    </w:p>
    <w:p w:rsidR="001A23D5" w:rsidRDefault="001A23D5" w:rsidP="001A23D5">
      <w:pPr>
        <w:spacing w:after="120"/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732FE6">
        <w:rPr>
          <w:rFonts w:ascii="Arial" w:hAnsi="Arial" w:cs="Arial"/>
          <w:sz w:val="22"/>
          <w:szCs w:val="22"/>
        </w:rPr>
        <w:t xml:space="preserve">do Umowy </w:t>
      </w:r>
    </w:p>
    <w:p w:rsidR="001A23D5" w:rsidRPr="00883613" w:rsidRDefault="001A23D5" w:rsidP="001A23D5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</w:p>
    <w:p w:rsidR="001A23D5" w:rsidRPr="002933BD" w:rsidRDefault="001A23D5" w:rsidP="001A23D5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883613">
        <w:rPr>
          <w:rFonts w:ascii="Arial" w:hAnsi="Arial" w:cs="Arial"/>
          <w:b/>
          <w:bCs/>
          <w:sz w:val="28"/>
          <w:szCs w:val="28"/>
        </w:rPr>
        <w:t xml:space="preserve">Karta serwisowa </w:t>
      </w:r>
      <w:r w:rsidRPr="00883613">
        <w:rPr>
          <w:rFonts w:ascii="Arial" w:hAnsi="Arial" w:cs="Arial"/>
          <w:b/>
          <w:bCs/>
          <w:sz w:val="28"/>
          <w:szCs w:val="28"/>
        </w:rPr>
        <w:br/>
      </w:r>
      <w:r w:rsidRPr="002933BD">
        <w:rPr>
          <w:rFonts w:ascii="Arial" w:hAnsi="Arial" w:cs="Arial"/>
          <w:b/>
          <w:bCs/>
          <w:sz w:val="28"/>
          <w:szCs w:val="28"/>
        </w:rPr>
        <w:t>stacji transformatorowej średniego napięcia</w:t>
      </w:r>
    </w:p>
    <w:p w:rsidR="001A23D5" w:rsidRPr="002933BD" w:rsidRDefault="001A23D5" w:rsidP="001A23D5">
      <w:pPr>
        <w:numPr>
          <w:ilvl w:val="0"/>
          <w:numId w:val="2"/>
        </w:numPr>
        <w:suppressAutoHyphens/>
        <w:spacing w:line="360" w:lineRule="auto"/>
        <w:rPr>
          <w:rFonts w:ascii="Arial" w:hAnsi="Arial" w:cs="Arial"/>
          <w:sz w:val="22"/>
        </w:rPr>
      </w:pPr>
      <w:r w:rsidRPr="002933BD">
        <w:rPr>
          <w:rFonts w:ascii="Arial" w:hAnsi="Arial" w:cs="Arial"/>
          <w:b/>
          <w:bCs/>
        </w:rPr>
        <w:t xml:space="preserve">Zakres oględzin transformatora – </w:t>
      </w:r>
      <w:r w:rsidRPr="002933BD">
        <w:rPr>
          <w:rFonts w:ascii="Arial" w:hAnsi="Arial" w:cs="Arial"/>
          <w:b/>
          <w:bCs/>
          <w:i/>
          <w:iCs/>
        </w:rPr>
        <w:t>termin wykonania: raz w roku</w:t>
      </w:r>
    </w:p>
    <w:p w:rsidR="001A23D5" w:rsidRPr="002933BD" w:rsidRDefault="001A23D5" w:rsidP="001A23D5">
      <w:pPr>
        <w:numPr>
          <w:ilvl w:val="1"/>
          <w:numId w:val="2"/>
        </w:numPr>
        <w:suppressAutoHyphens/>
        <w:rPr>
          <w:rFonts w:ascii="Arial" w:hAnsi="Arial" w:cs="Arial"/>
          <w:sz w:val="22"/>
        </w:rPr>
      </w:pPr>
      <w:r w:rsidRPr="002933BD">
        <w:rPr>
          <w:rFonts w:ascii="Arial" w:hAnsi="Arial" w:cs="Arial"/>
          <w:sz w:val="22"/>
        </w:rPr>
        <w:t>stan napisów i oznaczeń informacyjno- ostrzegawczych</w:t>
      </w:r>
    </w:p>
    <w:p w:rsidR="001A23D5" w:rsidRPr="002933BD" w:rsidRDefault="001A23D5" w:rsidP="001A23D5">
      <w:pPr>
        <w:numPr>
          <w:ilvl w:val="1"/>
          <w:numId w:val="2"/>
        </w:numPr>
        <w:suppressAutoHyphens/>
        <w:rPr>
          <w:rFonts w:ascii="Arial" w:hAnsi="Arial" w:cs="Arial"/>
          <w:sz w:val="22"/>
        </w:rPr>
      </w:pPr>
      <w:r w:rsidRPr="002933BD">
        <w:rPr>
          <w:rFonts w:ascii="Arial" w:hAnsi="Arial" w:cs="Arial"/>
          <w:sz w:val="22"/>
        </w:rPr>
        <w:t>stan transformatorów i aparatury pomocniczej,</w:t>
      </w:r>
    </w:p>
    <w:p w:rsidR="001A23D5" w:rsidRPr="002933BD" w:rsidRDefault="001A23D5" w:rsidP="001A23D5">
      <w:pPr>
        <w:numPr>
          <w:ilvl w:val="1"/>
          <w:numId w:val="2"/>
        </w:numPr>
        <w:suppressAutoHyphens/>
        <w:rPr>
          <w:rFonts w:ascii="Arial" w:hAnsi="Arial" w:cs="Arial"/>
          <w:sz w:val="22"/>
        </w:rPr>
      </w:pPr>
      <w:r w:rsidRPr="002933BD">
        <w:rPr>
          <w:rFonts w:ascii="Arial" w:hAnsi="Arial" w:cs="Arial"/>
          <w:sz w:val="22"/>
        </w:rPr>
        <w:t>gotowość ruchową transformatorów rezerwowych,</w:t>
      </w:r>
    </w:p>
    <w:p w:rsidR="001A23D5" w:rsidRPr="002933BD" w:rsidRDefault="001A23D5" w:rsidP="001A23D5">
      <w:pPr>
        <w:numPr>
          <w:ilvl w:val="1"/>
          <w:numId w:val="2"/>
        </w:numPr>
        <w:suppressAutoHyphens/>
        <w:rPr>
          <w:rFonts w:ascii="Arial" w:hAnsi="Arial" w:cs="Arial"/>
          <w:sz w:val="22"/>
        </w:rPr>
      </w:pPr>
      <w:r w:rsidRPr="002933BD">
        <w:rPr>
          <w:rFonts w:ascii="Arial" w:hAnsi="Arial" w:cs="Arial"/>
          <w:sz w:val="22"/>
        </w:rPr>
        <w:t>działanie przyrządów kontrolno-pomiarowych i rejestrujących,</w:t>
      </w:r>
    </w:p>
    <w:p w:rsidR="001A23D5" w:rsidRPr="002933BD" w:rsidRDefault="001A23D5" w:rsidP="001A23D5">
      <w:pPr>
        <w:numPr>
          <w:ilvl w:val="1"/>
          <w:numId w:val="2"/>
        </w:numPr>
        <w:suppressAutoHyphens/>
        <w:rPr>
          <w:rFonts w:ascii="Arial" w:hAnsi="Arial" w:cs="Arial"/>
          <w:sz w:val="22"/>
        </w:rPr>
      </w:pPr>
      <w:r w:rsidRPr="002933BD">
        <w:rPr>
          <w:rFonts w:ascii="Arial" w:hAnsi="Arial" w:cs="Arial"/>
          <w:sz w:val="22"/>
        </w:rPr>
        <w:t>poziom oleju i ewentualnie wycieki,</w:t>
      </w:r>
    </w:p>
    <w:p w:rsidR="001A23D5" w:rsidRPr="002933BD" w:rsidRDefault="001A23D5" w:rsidP="001A23D5">
      <w:pPr>
        <w:numPr>
          <w:ilvl w:val="1"/>
          <w:numId w:val="2"/>
        </w:numPr>
        <w:suppressAutoHyphens/>
        <w:rPr>
          <w:rFonts w:ascii="Arial" w:hAnsi="Arial" w:cs="Arial"/>
          <w:sz w:val="22"/>
        </w:rPr>
      </w:pPr>
      <w:r w:rsidRPr="002933BD">
        <w:rPr>
          <w:rFonts w:ascii="Arial" w:hAnsi="Arial" w:cs="Arial"/>
          <w:sz w:val="22"/>
        </w:rPr>
        <w:t>działanie oświetlenia elektrycznego komór,</w:t>
      </w:r>
    </w:p>
    <w:p w:rsidR="001A23D5" w:rsidRPr="002933BD" w:rsidRDefault="001A23D5" w:rsidP="001A23D5">
      <w:pPr>
        <w:numPr>
          <w:ilvl w:val="1"/>
          <w:numId w:val="2"/>
        </w:numPr>
        <w:suppressAutoHyphens/>
        <w:rPr>
          <w:rFonts w:ascii="Arial" w:hAnsi="Arial" w:cs="Arial"/>
          <w:sz w:val="22"/>
        </w:rPr>
      </w:pPr>
      <w:r w:rsidRPr="002933BD">
        <w:rPr>
          <w:rFonts w:ascii="Arial" w:hAnsi="Arial" w:cs="Arial"/>
          <w:sz w:val="22"/>
        </w:rPr>
        <w:t>stan dróg, przejść, ogrodzeń i zamknięć,</w:t>
      </w:r>
    </w:p>
    <w:p w:rsidR="001A23D5" w:rsidRPr="002933BD" w:rsidRDefault="001A23D5" w:rsidP="001A23D5">
      <w:pPr>
        <w:numPr>
          <w:ilvl w:val="1"/>
          <w:numId w:val="2"/>
        </w:numPr>
        <w:suppressAutoHyphens/>
        <w:rPr>
          <w:rFonts w:ascii="Arial" w:hAnsi="Arial" w:cs="Arial"/>
          <w:sz w:val="22"/>
        </w:rPr>
      </w:pPr>
      <w:r w:rsidRPr="002933BD">
        <w:rPr>
          <w:rFonts w:ascii="Arial" w:hAnsi="Arial" w:cs="Arial"/>
          <w:sz w:val="22"/>
        </w:rPr>
        <w:t>stan urządzeń grzewczych i wentylacyjnych,</w:t>
      </w:r>
    </w:p>
    <w:p w:rsidR="001A23D5" w:rsidRPr="002933BD" w:rsidRDefault="001A23D5" w:rsidP="001A23D5">
      <w:pPr>
        <w:numPr>
          <w:ilvl w:val="1"/>
          <w:numId w:val="2"/>
        </w:numPr>
        <w:suppressAutoHyphens/>
        <w:rPr>
          <w:rFonts w:ascii="Arial" w:hAnsi="Arial" w:cs="Arial"/>
          <w:i/>
          <w:iCs/>
          <w:sz w:val="22"/>
        </w:rPr>
      </w:pPr>
      <w:r w:rsidRPr="002933BD">
        <w:rPr>
          <w:rFonts w:ascii="Arial" w:hAnsi="Arial" w:cs="Arial"/>
          <w:sz w:val="22"/>
        </w:rPr>
        <w:t>stan izolatorów.</w:t>
      </w:r>
    </w:p>
    <w:p w:rsidR="001A23D5" w:rsidRPr="002933BD" w:rsidRDefault="001A23D5" w:rsidP="001A23D5">
      <w:pPr>
        <w:ind w:left="1440"/>
        <w:rPr>
          <w:rFonts w:ascii="Arial" w:hAnsi="Arial" w:cs="Arial"/>
          <w:i/>
          <w:iCs/>
          <w:sz w:val="22"/>
        </w:rPr>
      </w:pPr>
    </w:p>
    <w:p w:rsidR="001A23D5" w:rsidRPr="002933BD" w:rsidRDefault="001A23D5" w:rsidP="001A23D5">
      <w:pPr>
        <w:numPr>
          <w:ilvl w:val="0"/>
          <w:numId w:val="2"/>
        </w:numPr>
        <w:suppressAutoHyphens/>
        <w:spacing w:line="360" w:lineRule="auto"/>
        <w:rPr>
          <w:rFonts w:ascii="Arial" w:hAnsi="Arial" w:cs="Arial"/>
          <w:sz w:val="22"/>
        </w:rPr>
      </w:pPr>
      <w:r w:rsidRPr="002933BD">
        <w:rPr>
          <w:rFonts w:ascii="Arial" w:hAnsi="Arial" w:cs="Arial"/>
          <w:b/>
          <w:bCs/>
        </w:rPr>
        <w:t xml:space="preserve">Zakres przeglądów transformatora – </w:t>
      </w:r>
      <w:r w:rsidRPr="002933BD">
        <w:rPr>
          <w:rFonts w:ascii="Arial" w:hAnsi="Arial" w:cs="Arial"/>
          <w:b/>
          <w:bCs/>
          <w:i/>
          <w:iCs/>
        </w:rPr>
        <w:t>termin wykonania: raz na 5 lat</w:t>
      </w:r>
    </w:p>
    <w:p w:rsidR="001A23D5" w:rsidRPr="002933BD" w:rsidRDefault="001A23D5" w:rsidP="001A23D5">
      <w:pPr>
        <w:numPr>
          <w:ilvl w:val="1"/>
          <w:numId w:val="2"/>
        </w:numPr>
        <w:suppressAutoHyphens/>
        <w:rPr>
          <w:rFonts w:ascii="Arial" w:hAnsi="Arial" w:cs="Arial"/>
          <w:sz w:val="22"/>
        </w:rPr>
      </w:pPr>
      <w:r w:rsidRPr="002933BD">
        <w:rPr>
          <w:rFonts w:ascii="Arial" w:hAnsi="Arial" w:cs="Arial"/>
          <w:sz w:val="22"/>
        </w:rPr>
        <w:t>oględziny w zakresie podanym wyżej,</w:t>
      </w:r>
    </w:p>
    <w:p w:rsidR="001A23D5" w:rsidRPr="002933BD" w:rsidRDefault="001A23D5" w:rsidP="001A23D5">
      <w:pPr>
        <w:numPr>
          <w:ilvl w:val="1"/>
          <w:numId w:val="2"/>
        </w:numPr>
        <w:suppressAutoHyphens/>
        <w:rPr>
          <w:rFonts w:ascii="Arial" w:hAnsi="Arial" w:cs="Arial"/>
          <w:sz w:val="22"/>
        </w:rPr>
      </w:pPr>
      <w:r w:rsidRPr="002933BD">
        <w:rPr>
          <w:rFonts w:ascii="Arial" w:hAnsi="Arial" w:cs="Arial"/>
          <w:sz w:val="22"/>
        </w:rPr>
        <w:t>pomiary i próby eksploatacyjne :</w:t>
      </w:r>
    </w:p>
    <w:p w:rsidR="001A23D5" w:rsidRPr="002933BD" w:rsidRDefault="001A23D5" w:rsidP="001A23D5">
      <w:pPr>
        <w:tabs>
          <w:tab w:val="left" w:pos="1418"/>
        </w:tabs>
        <w:ind w:left="1080"/>
        <w:rPr>
          <w:rFonts w:ascii="Arial" w:hAnsi="Arial" w:cs="Arial"/>
          <w:sz w:val="22"/>
        </w:rPr>
      </w:pPr>
      <w:r w:rsidRPr="002933BD">
        <w:rPr>
          <w:rFonts w:ascii="Arial" w:hAnsi="Arial" w:cs="Arial"/>
          <w:sz w:val="22"/>
        </w:rPr>
        <w:t xml:space="preserve">    </w:t>
      </w:r>
      <w:r w:rsidRPr="002933BD">
        <w:rPr>
          <w:rFonts w:ascii="Arial" w:hAnsi="Arial" w:cs="Arial"/>
          <w:sz w:val="22"/>
        </w:rPr>
        <w:tab/>
        <w:t>- pomiar rezystancji izolacji,</w:t>
      </w:r>
    </w:p>
    <w:p w:rsidR="001A23D5" w:rsidRPr="002933BD" w:rsidRDefault="001A23D5" w:rsidP="001A23D5">
      <w:pPr>
        <w:tabs>
          <w:tab w:val="left" w:pos="1418"/>
        </w:tabs>
        <w:ind w:left="1080"/>
        <w:rPr>
          <w:rFonts w:ascii="Arial" w:hAnsi="Arial" w:cs="Arial"/>
          <w:sz w:val="22"/>
        </w:rPr>
      </w:pPr>
      <w:r w:rsidRPr="002933BD">
        <w:rPr>
          <w:rFonts w:ascii="Arial" w:hAnsi="Arial" w:cs="Arial"/>
          <w:sz w:val="22"/>
        </w:rPr>
        <w:tab/>
        <w:t>- pomiar rezystancji uziemienia.</w:t>
      </w:r>
    </w:p>
    <w:p w:rsidR="001A23D5" w:rsidRPr="002933BD" w:rsidRDefault="001A23D5" w:rsidP="001A23D5">
      <w:pPr>
        <w:numPr>
          <w:ilvl w:val="1"/>
          <w:numId w:val="2"/>
        </w:numPr>
        <w:suppressAutoHyphens/>
        <w:rPr>
          <w:rFonts w:ascii="Arial" w:hAnsi="Arial" w:cs="Arial"/>
          <w:sz w:val="22"/>
        </w:rPr>
      </w:pPr>
      <w:r w:rsidRPr="002933BD">
        <w:rPr>
          <w:rFonts w:ascii="Arial" w:hAnsi="Arial" w:cs="Arial"/>
          <w:sz w:val="22"/>
        </w:rPr>
        <w:t xml:space="preserve"> sprawdzanie stanu technicznego transformatorów,</w:t>
      </w:r>
    </w:p>
    <w:p w:rsidR="001A23D5" w:rsidRPr="002933BD" w:rsidRDefault="001A23D5" w:rsidP="001A23D5">
      <w:pPr>
        <w:numPr>
          <w:ilvl w:val="1"/>
          <w:numId w:val="2"/>
        </w:numPr>
        <w:suppressAutoHyphens/>
        <w:rPr>
          <w:rFonts w:ascii="Arial" w:hAnsi="Arial" w:cs="Arial"/>
          <w:sz w:val="22"/>
        </w:rPr>
      </w:pPr>
      <w:r w:rsidRPr="002933BD">
        <w:rPr>
          <w:rFonts w:ascii="Arial" w:hAnsi="Arial" w:cs="Arial"/>
          <w:sz w:val="22"/>
        </w:rPr>
        <w:t>sprawdzenie działania rezerwy ruchowej,</w:t>
      </w:r>
    </w:p>
    <w:p w:rsidR="001A23D5" w:rsidRPr="002933BD" w:rsidRDefault="001A23D5" w:rsidP="001A23D5">
      <w:pPr>
        <w:numPr>
          <w:ilvl w:val="1"/>
          <w:numId w:val="2"/>
        </w:numPr>
        <w:suppressAutoHyphens/>
        <w:rPr>
          <w:rFonts w:ascii="Arial" w:hAnsi="Arial" w:cs="Arial"/>
          <w:sz w:val="22"/>
        </w:rPr>
      </w:pPr>
      <w:r w:rsidRPr="002933BD">
        <w:rPr>
          <w:rFonts w:ascii="Arial" w:hAnsi="Arial" w:cs="Arial"/>
          <w:sz w:val="22"/>
        </w:rPr>
        <w:t>sprawdzanie ciągłości i stanu głównych torów prądowych,</w:t>
      </w:r>
    </w:p>
    <w:p w:rsidR="001A23D5" w:rsidRPr="002933BD" w:rsidRDefault="001A23D5" w:rsidP="001A23D5">
      <w:pPr>
        <w:numPr>
          <w:ilvl w:val="1"/>
          <w:numId w:val="2"/>
        </w:numPr>
        <w:suppressAutoHyphens/>
        <w:rPr>
          <w:rFonts w:ascii="Arial" w:hAnsi="Arial" w:cs="Arial"/>
          <w:sz w:val="22"/>
        </w:rPr>
      </w:pPr>
      <w:r w:rsidRPr="002933BD">
        <w:rPr>
          <w:rFonts w:ascii="Arial" w:hAnsi="Arial" w:cs="Arial"/>
          <w:sz w:val="22"/>
        </w:rPr>
        <w:t>sprawdzanie stanu osłon, blokad urządzeń ostrzegawczych i innych zapewniających bezpieczeństwo pracy,</w:t>
      </w:r>
    </w:p>
    <w:p w:rsidR="001A23D5" w:rsidRPr="002933BD" w:rsidRDefault="001A23D5" w:rsidP="001A23D5">
      <w:pPr>
        <w:numPr>
          <w:ilvl w:val="1"/>
          <w:numId w:val="2"/>
        </w:numPr>
        <w:suppressAutoHyphens/>
        <w:rPr>
          <w:rFonts w:ascii="Arial" w:hAnsi="Arial" w:cs="Arial"/>
          <w:sz w:val="22"/>
        </w:rPr>
      </w:pPr>
      <w:r w:rsidRPr="002933BD">
        <w:rPr>
          <w:rFonts w:ascii="Arial" w:hAnsi="Arial" w:cs="Arial"/>
          <w:sz w:val="22"/>
        </w:rPr>
        <w:t>konserwacje i naprawy</w:t>
      </w:r>
    </w:p>
    <w:p w:rsidR="001A23D5" w:rsidRPr="002933BD" w:rsidRDefault="001A23D5" w:rsidP="001A23D5">
      <w:pPr>
        <w:ind w:left="1440"/>
        <w:rPr>
          <w:rFonts w:ascii="Arial" w:hAnsi="Arial" w:cs="Arial"/>
          <w:sz w:val="22"/>
        </w:rPr>
      </w:pPr>
    </w:p>
    <w:p w:rsidR="001A23D5" w:rsidRPr="002933BD" w:rsidRDefault="001A23D5" w:rsidP="001A23D5">
      <w:pPr>
        <w:numPr>
          <w:ilvl w:val="0"/>
          <w:numId w:val="2"/>
        </w:numPr>
        <w:suppressAutoHyphens/>
        <w:spacing w:line="360" w:lineRule="auto"/>
        <w:rPr>
          <w:rFonts w:ascii="Arial" w:hAnsi="Arial" w:cs="Arial"/>
          <w:sz w:val="22"/>
        </w:rPr>
      </w:pPr>
      <w:r w:rsidRPr="002933BD">
        <w:rPr>
          <w:rFonts w:ascii="Arial" w:hAnsi="Arial" w:cs="Arial"/>
          <w:b/>
          <w:bCs/>
        </w:rPr>
        <w:t xml:space="preserve">Zakres oględzin stacji – </w:t>
      </w:r>
      <w:r w:rsidRPr="002933BD">
        <w:rPr>
          <w:rFonts w:ascii="Arial" w:hAnsi="Arial" w:cs="Arial"/>
          <w:b/>
          <w:bCs/>
          <w:i/>
          <w:iCs/>
        </w:rPr>
        <w:t>termin wykonania: raz w roku</w:t>
      </w:r>
    </w:p>
    <w:p w:rsidR="001A23D5" w:rsidRPr="002933BD" w:rsidRDefault="001A23D5" w:rsidP="001A23D5">
      <w:pPr>
        <w:numPr>
          <w:ilvl w:val="1"/>
          <w:numId w:val="2"/>
        </w:numPr>
        <w:suppressAutoHyphens/>
        <w:rPr>
          <w:rFonts w:ascii="Arial" w:hAnsi="Arial" w:cs="Arial"/>
          <w:sz w:val="22"/>
        </w:rPr>
      </w:pPr>
      <w:r w:rsidRPr="002933BD">
        <w:rPr>
          <w:rFonts w:ascii="Arial" w:hAnsi="Arial" w:cs="Arial"/>
          <w:sz w:val="22"/>
        </w:rPr>
        <w:t>zgodność układu stacji z ustalonym programem  pracy,</w:t>
      </w:r>
    </w:p>
    <w:p w:rsidR="001A23D5" w:rsidRPr="002933BD" w:rsidRDefault="001A23D5" w:rsidP="001A23D5">
      <w:pPr>
        <w:numPr>
          <w:ilvl w:val="1"/>
          <w:numId w:val="2"/>
        </w:numPr>
        <w:suppressAutoHyphens/>
        <w:rPr>
          <w:rFonts w:ascii="Arial" w:hAnsi="Arial" w:cs="Arial"/>
          <w:sz w:val="22"/>
        </w:rPr>
      </w:pPr>
      <w:r w:rsidRPr="002933BD">
        <w:rPr>
          <w:rFonts w:ascii="Arial" w:hAnsi="Arial" w:cs="Arial"/>
          <w:sz w:val="22"/>
        </w:rPr>
        <w:t>stan łączników układów automatyki i zabezpieczeń z aktualnym układem połączeń,</w:t>
      </w:r>
    </w:p>
    <w:p w:rsidR="001A23D5" w:rsidRPr="002933BD" w:rsidRDefault="001A23D5" w:rsidP="001A23D5">
      <w:pPr>
        <w:numPr>
          <w:ilvl w:val="1"/>
          <w:numId w:val="2"/>
        </w:numPr>
        <w:suppressAutoHyphens/>
        <w:rPr>
          <w:rFonts w:ascii="Arial" w:hAnsi="Arial" w:cs="Arial"/>
          <w:sz w:val="22"/>
        </w:rPr>
      </w:pPr>
      <w:r w:rsidRPr="002933BD">
        <w:rPr>
          <w:rFonts w:ascii="Arial" w:hAnsi="Arial" w:cs="Arial"/>
          <w:sz w:val="22"/>
        </w:rPr>
        <w:t>stan napisów i oznaczeń informacyjno-ostrzegawczych,</w:t>
      </w:r>
    </w:p>
    <w:p w:rsidR="001A23D5" w:rsidRPr="002933BD" w:rsidRDefault="001A23D5" w:rsidP="001A23D5">
      <w:pPr>
        <w:numPr>
          <w:ilvl w:val="1"/>
          <w:numId w:val="2"/>
        </w:numPr>
        <w:suppressAutoHyphens/>
        <w:rPr>
          <w:rFonts w:ascii="Arial" w:hAnsi="Arial" w:cs="Arial"/>
          <w:sz w:val="22"/>
        </w:rPr>
      </w:pPr>
      <w:r w:rsidRPr="002933BD">
        <w:rPr>
          <w:rFonts w:ascii="Arial" w:hAnsi="Arial" w:cs="Arial"/>
          <w:sz w:val="22"/>
        </w:rPr>
        <w:t>gotowość ruchową przyrządów pomiarowych rejestrujących zakłócenia oraz stan układów sygnalizacji automatyki i zabezpieczeń,</w:t>
      </w:r>
    </w:p>
    <w:p w:rsidR="001A23D5" w:rsidRPr="002933BD" w:rsidRDefault="001A23D5" w:rsidP="001A23D5">
      <w:pPr>
        <w:numPr>
          <w:ilvl w:val="1"/>
          <w:numId w:val="2"/>
        </w:numPr>
        <w:suppressAutoHyphens/>
        <w:rPr>
          <w:rFonts w:ascii="Arial" w:hAnsi="Arial" w:cs="Arial"/>
          <w:sz w:val="22"/>
        </w:rPr>
      </w:pPr>
      <w:r w:rsidRPr="002933BD">
        <w:rPr>
          <w:rFonts w:ascii="Arial" w:hAnsi="Arial" w:cs="Arial"/>
          <w:sz w:val="22"/>
        </w:rPr>
        <w:t>stan przekładników, dławików gaszących i odgromników,</w:t>
      </w:r>
    </w:p>
    <w:p w:rsidR="001A23D5" w:rsidRPr="002933BD" w:rsidRDefault="001A23D5" w:rsidP="001A23D5">
      <w:pPr>
        <w:numPr>
          <w:ilvl w:val="1"/>
          <w:numId w:val="2"/>
        </w:numPr>
        <w:suppressAutoHyphens/>
        <w:rPr>
          <w:rFonts w:ascii="Arial" w:hAnsi="Arial" w:cs="Arial"/>
          <w:sz w:val="22"/>
        </w:rPr>
      </w:pPr>
      <w:r w:rsidRPr="002933BD">
        <w:rPr>
          <w:rFonts w:ascii="Arial" w:hAnsi="Arial" w:cs="Arial"/>
          <w:sz w:val="22"/>
        </w:rPr>
        <w:t>działanie przyrządów kontrolno-pomiarowych i rejestrujących,</w:t>
      </w:r>
    </w:p>
    <w:p w:rsidR="001A23D5" w:rsidRPr="002933BD" w:rsidRDefault="001A23D5" w:rsidP="001A23D5">
      <w:pPr>
        <w:numPr>
          <w:ilvl w:val="1"/>
          <w:numId w:val="2"/>
        </w:numPr>
        <w:suppressAutoHyphens/>
        <w:rPr>
          <w:rFonts w:ascii="Arial" w:hAnsi="Arial" w:cs="Arial"/>
          <w:sz w:val="22"/>
        </w:rPr>
      </w:pPr>
      <w:r w:rsidRPr="002933BD">
        <w:rPr>
          <w:rFonts w:ascii="Arial" w:hAnsi="Arial" w:cs="Arial"/>
          <w:sz w:val="22"/>
        </w:rPr>
        <w:t>stan napędów, łączników, izolatorów i głowic kablowych,</w:t>
      </w:r>
    </w:p>
    <w:p w:rsidR="001A23D5" w:rsidRPr="002933BD" w:rsidRDefault="001A23D5" w:rsidP="001A23D5">
      <w:pPr>
        <w:numPr>
          <w:ilvl w:val="1"/>
          <w:numId w:val="2"/>
        </w:numPr>
        <w:suppressAutoHyphens/>
        <w:rPr>
          <w:rFonts w:ascii="Arial" w:hAnsi="Arial" w:cs="Arial"/>
          <w:sz w:val="22"/>
        </w:rPr>
      </w:pPr>
      <w:r w:rsidRPr="002933BD">
        <w:rPr>
          <w:rFonts w:ascii="Arial" w:hAnsi="Arial" w:cs="Arial"/>
          <w:sz w:val="22"/>
        </w:rPr>
        <w:t>działanie zespołów awaryjnego zasilania urządzeń teletechnicznych,</w:t>
      </w:r>
    </w:p>
    <w:p w:rsidR="001A23D5" w:rsidRPr="002933BD" w:rsidRDefault="001A23D5" w:rsidP="001A23D5">
      <w:pPr>
        <w:numPr>
          <w:ilvl w:val="1"/>
          <w:numId w:val="2"/>
        </w:numPr>
        <w:suppressAutoHyphens/>
        <w:rPr>
          <w:rFonts w:ascii="Arial" w:hAnsi="Arial" w:cs="Arial"/>
          <w:sz w:val="22"/>
        </w:rPr>
      </w:pPr>
      <w:r w:rsidRPr="002933BD">
        <w:rPr>
          <w:rFonts w:ascii="Arial" w:hAnsi="Arial" w:cs="Arial"/>
          <w:sz w:val="22"/>
        </w:rPr>
        <w:t>stan i gotowość urządzeń potrzeb własnych prądu przemiennego,</w:t>
      </w:r>
    </w:p>
    <w:p w:rsidR="001A23D5" w:rsidRPr="002933BD" w:rsidRDefault="001A23D5" w:rsidP="001A23D5">
      <w:pPr>
        <w:numPr>
          <w:ilvl w:val="1"/>
          <w:numId w:val="2"/>
        </w:numPr>
        <w:suppressAutoHyphens/>
        <w:rPr>
          <w:rFonts w:ascii="Arial" w:hAnsi="Arial" w:cs="Arial"/>
          <w:sz w:val="22"/>
        </w:rPr>
      </w:pPr>
      <w:r w:rsidRPr="002933BD">
        <w:rPr>
          <w:rFonts w:ascii="Arial" w:hAnsi="Arial" w:cs="Arial"/>
          <w:sz w:val="22"/>
        </w:rPr>
        <w:t>poziom gasiwa lub czynnika izolującego w urządzeniach,</w:t>
      </w:r>
    </w:p>
    <w:p w:rsidR="001A23D5" w:rsidRPr="002933BD" w:rsidRDefault="001A23D5" w:rsidP="001A23D5">
      <w:pPr>
        <w:numPr>
          <w:ilvl w:val="1"/>
          <w:numId w:val="2"/>
        </w:numPr>
        <w:suppressAutoHyphens/>
        <w:rPr>
          <w:rFonts w:ascii="Arial" w:hAnsi="Arial" w:cs="Arial"/>
          <w:sz w:val="22"/>
        </w:rPr>
      </w:pPr>
      <w:r w:rsidRPr="002933BD">
        <w:rPr>
          <w:rFonts w:ascii="Arial" w:hAnsi="Arial" w:cs="Arial"/>
          <w:sz w:val="22"/>
        </w:rPr>
        <w:t>stan urządzeń sprężonego powietrza, urządzeń wentylacyjnych, ogrzewczych, prostowników oraz baterii akumulatorów i jej wyposażenia,</w:t>
      </w:r>
    </w:p>
    <w:p w:rsidR="001A23D5" w:rsidRPr="002933BD" w:rsidRDefault="001A23D5" w:rsidP="001A23D5">
      <w:pPr>
        <w:numPr>
          <w:ilvl w:val="1"/>
          <w:numId w:val="2"/>
        </w:numPr>
        <w:suppressAutoHyphens/>
        <w:rPr>
          <w:rFonts w:ascii="Arial" w:hAnsi="Arial" w:cs="Arial"/>
          <w:sz w:val="22"/>
        </w:rPr>
      </w:pPr>
      <w:r w:rsidRPr="002933BD">
        <w:rPr>
          <w:rFonts w:ascii="Arial" w:hAnsi="Arial" w:cs="Arial"/>
          <w:sz w:val="22"/>
        </w:rPr>
        <w:t>stan sprzętu ochronnego i przeciwpożarowego,</w:t>
      </w:r>
    </w:p>
    <w:p w:rsidR="001A23D5" w:rsidRPr="002933BD" w:rsidRDefault="001A23D5" w:rsidP="001A23D5">
      <w:pPr>
        <w:numPr>
          <w:ilvl w:val="1"/>
          <w:numId w:val="2"/>
        </w:numPr>
        <w:suppressAutoHyphens/>
        <w:rPr>
          <w:rFonts w:ascii="Arial" w:hAnsi="Arial" w:cs="Arial"/>
          <w:sz w:val="22"/>
        </w:rPr>
      </w:pPr>
      <w:r w:rsidRPr="002933BD">
        <w:rPr>
          <w:rFonts w:ascii="Arial" w:hAnsi="Arial" w:cs="Arial"/>
          <w:sz w:val="22"/>
        </w:rPr>
        <w:t>działanie instalacji oświetlenia stacji,</w:t>
      </w:r>
    </w:p>
    <w:p w:rsidR="001A23D5" w:rsidRPr="002933BD" w:rsidRDefault="001A23D5" w:rsidP="001A23D5">
      <w:pPr>
        <w:numPr>
          <w:ilvl w:val="1"/>
          <w:numId w:val="2"/>
        </w:numPr>
        <w:suppressAutoHyphens/>
        <w:rPr>
          <w:rFonts w:ascii="Arial" w:hAnsi="Arial" w:cs="Arial"/>
          <w:sz w:val="22"/>
        </w:rPr>
      </w:pPr>
      <w:r w:rsidRPr="002933BD">
        <w:rPr>
          <w:rFonts w:ascii="Arial" w:hAnsi="Arial" w:cs="Arial"/>
          <w:sz w:val="22"/>
        </w:rPr>
        <w:t>stan ogrodzeń dróg, przejść, zamknięć przy wejściach do pomieszczeń ruchu elektrycznego i na terenie stacji,</w:t>
      </w:r>
    </w:p>
    <w:p w:rsidR="001A23D5" w:rsidRPr="002933BD" w:rsidRDefault="001A23D5" w:rsidP="001A23D5">
      <w:pPr>
        <w:numPr>
          <w:ilvl w:val="1"/>
          <w:numId w:val="2"/>
        </w:numPr>
        <w:suppressAutoHyphens/>
        <w:rPr>
          <w:rFonts w:ascii="Arial" w:hAnsi="Arial" w:cs="Arial"/>
          <w:sz w:val="22"/>
        </w:rPr>
      </w:pPr>
      <w:r w:rsidRPr="002933BD">
        <w:rPr>
          <w:rFonts w:ascii="Arial" w:hAnsi="Arial" w:cs="Arial"/>
          <w:sz w:val="22"/>
        </w:rPr>
        <w:t xml:space="preserve">wskazania przyrządów pomiarowych rejestrujących liczby </w:t>
      </w:r>
      <w:proofErr w:type="spellStart"/>
      <w:r w:rsidRPr="002933BD">
        <w:rPr>
          <w:rFonts w:ascii="Arial" w:hAnsi="Arial" w:cs="Arial"/>
          <w:sz w:val="22"/>
        </w:rPr>
        <w:t>zadziałań</w:t>
      </w:r>
      <w:proofErr w:type="spellEnd"/>
      <w:r w:rsidRPr="002933BD">
        <w:rPr>
          <w:rFonts w:ascii="Arial" w:hAnsi="Arial" w:cs="Arial"/>
          <w:sz w:val="22"/>
        </w:rPr>
        <w:t xml:space="preserve"> odgromników, wyłączników, przełączników zaczepów i układów automatyki,</w:t>
      </w:r>
    </w:p>
    <w:p w:rsidR="001A23D5" w:rsidRPr="002933BD" w:rsidRDefault="001A23D5" w:rsidP="001A23D5">
      <w:pPr>
        <w:numPr>
          <w:ilvl w:val="1"/>
          <w:numId w:val="2"/>
        </w:numPr>
        <w:suppressAutoHyphens/>
        <w:rPr>
          <w:rFonts w:ascii="Arial" w:hAnsi="Arial" w:cs="Arial"/>
          <w:sz w:val="22"/>
        </w:rPr>
      </w:pPr>
      <w:r w:rsidRPr="002933BD">
        <w:rPr>
          <w:rFonts w:ascii="Arial" w:hAnsi="Arial" w:cs="Arial"/>
          <w:sz w:val="22"/>
        </w:rPr>
        <w:t>stan fundamentów, kanałów kablowych, konstrukcji wsporczych i ich wyposażenia, instalacji wodno-kanalizacyjnej, ochrony odgromowej i przeciwporażeniowej, kabli, przewodów i ich sprzętu,</w:t>
      </w:r>
    </w:p>
    <w:p w:rsidR="001A23D5" w:rsidRPr="002933BD" w:rsidRDefault="001A23D5" w:rsidP="001A23D5">
      <w:pPr>
        <w:numPr>
          <w:ilvl w:val="1"/>
          <w:numId w:val="2"/>
        </w:numPr>
        <w:suppressAutoHyphens/>
        <w:rPr>
          <w:rFonts w:ascii="Arial" w:hAnsi="Arial" w:cs="Arial"/>
          <w:sz w:val="22"/>
        </w:rPr>
      </w:pPr>
      <w:r w:rsidRPr="002933BD">
        <w:rPr>
          <w:rFonts w:ascii="Arial" w:hAnsi="Arial" w:cs="Arial"/>
          <w:sz w:val="22"/>
        </w:rPr>
        <w:t>działanie łączy teletechnicznych, lokalizatorów uszkodzeń linii elektroenergetycznych oraz innych urządzeń stacji określonych w instrukcji o eksploatacji.</w:t>
      </w:r>
    </w:p>
    <w:p w:rsidR="001A23D5" w:rsidRPr="002933BD" w:rsidRDefault="001A23D5" w:rsidP="001A23D5">
      <w:pPr>
        <w:rPr>
          <w:rFonts w:ascii="Arial" w:hAnsi="Arial" w:cs="Arial"/>
          <w:sz w:val="22"/>
        </w:rPr>
      </w:pPr>
    </w:p>
    <w:p w:rsidR="001A23D5" w:rsidRPr="002933BD" w:rsidRDefault="001A23D5" w:rsidP="001A23D5">
      <w:pPr>
        <w:numPr>
          <w:ilvl w:val="0"/>
          <w:numId w:val="2"/>
        </w:numPr>
        <w:suppressAutoHyphens/>
        <w:spacing w:line="360" w:lineRule="auto"/>
        <w:rPr>
          <w:rFonts w:ascii="Arial" w:hAnsi="Arial" w:cs="Arial"/>
        </w:rPr>
      </w:pPr>
      <w:r w:rsidRPr="002933BD">
        <w:rPr>
          <w:rFonts w:ascii="Arial" w:hAnsi="Arial" w:cs="Arial"/>
          <w:b/>
          <w:bCs/>
        </w:rPr>
        <w:t>Zakres przeglądów stacji</w:t>
      </w:r>
      <w:r w:rsidRPr="002933BD">
        <w:rPr>
          <w:rFonts w:ascii="Arial" w:hAnsi="Arial" w:cs="Arial"/>
          <w:b/>
          <w:bCs/>
          <w:i/>
          <w:iCs/>
        </w:rPr>
        <w:t xml:space="preserve"> - termin wykonania: raz na 5 lat</w:t>
      </w:r>
    </w:p>
    <w:p w:rsidR="001A23D5" w:rsidRPr="002933BD" w:rsidRDefault="001A23D5" w:rsidP="001A23D5">
      <w:pPr>
        <w:numPr>
          <w:ilvl w:val="1"/>
          <w:numId w:val="2"/>
        </w:numPr>
        <w:suppressAutoHyphens/>
        <w:rPr>
          <w:rFonts w:ascii="Arial" w:hAnsi="Arial" w:cs="Arial"/>
        </w:rPr>
      </w:pPr>
      <w:r w:rsidRPr="002933BD">
        <w:rPr>
          <w:rFonts w:ascii="Arial" w:hAnsi="Arial" w:cs="Arial"/>
        </w:rPr>
        <w:lastRenderedPageBreak/>
        <w:t xml:space="preserve">pomiary i próby eksploatacyjne: </w:t>
      </w:r>
    </w:p>
    <w:p w:rsidR="001A23D5" w:rsidRPr="002933BD" w:rsidRDefault="001A23D5" w:rsidP="001A23D5">
      <w:pPr>
        <w:tabs>
          <w:tab w:val="left" w:pos="1418"/>
        </w:tabs>
        <w:ind w:left="1440"/>
        <w:rPr>
          <w:rFonts w:ascii="Arial" w:hAnsi="Arial" w:cs="Arial"/>
        </w:rPr>
      </w:pPr>
      <w:r w:rsidRPr="002933BD">
        <w:rPr>
          <w:rFonts w:ascii="Arial" w:hAnsi="Arial" w:cs="Arial"/>
        </w:rPr>
        <w:t>- pomiar rezystancji izolacji,</w:t>
      </w:r>
    </w:p>
    <w:p w:rsidR="001A23D5" w:rsidRPr="002933BD" w:rsidRDefault="001A23D5" w:rsidP="001A23D5">
      <w:pPr>
        <w:tabs>
          <w:tab w:val="left" w:pos="1418"/>
        </w:tabs>
        <w:ind w:left="1440"/>
        <w:rPr>
          <w:rFonts w:ascii="Arial" w:hAnsi="Arial" w:cs="Arial"/>
        </w:rPr>
      </w:pPr>
      <w:r w:rsidRPr="002933BD">
        <w:rPr>
          <w:rFonts w:ascii="Arial" w:hAnsi="Arial" w:cs="Arial"/>
        </w:rPr>
        <w:t>- pomiar rezystancji uziemienia,</w:t>
      </w:r>
    </w:p>
    <w:p w:rsidR="001A23D5" w:rsidRPr="002933BD" w:rsidRDefault="001A23D5" w:rsidP="001A23D5">
      <w:pPr>
        <w:tabs>
          <w:tab w:val="left" w:pos="1418"/>
        </w:tabs>
        <w:ind w:left="1440"/>
        <w:rPr>
          <w:rFonts w:ascii="Arial" w:hAnsi="Arial" w:cs="Arial"/>
        </w:rPr>
      </w:pPr>
      <w:r w:rsidRPr="002933BD">
        <w:rPr>
          <w:rFonts w:ascii="Arial" w:hAnsi="Arial" w:cs="Arial"/>
        </w:rPr>
        <w:t xml:space="preserve">- pomiar napięcia natężenia dotykowego i krokowego </w:t>
      </w:r>
    </w:p>
    <w:p w:rsidR="001A23D5" w:rsidRPr="002933BD" w:rsidRDefault="001A23D5" w:rsidP="001A23D5">
      <w:pPr>
        <w:numPr>
          <w:ilvl w:val="1"/>
          <w:numId w:val="2"/>
        </w:numPr>
        <w:suppressAutoHyphens/>
        <w:rPr>
          <w:rFonts w:ascii="Arial" w:hAnsi="Arial" w:cs="Arial"/>
        </w:rPr>
      </w:pPr>
      <w:r w:rsidRPr="002933BD">
        <w:rPr>
          <w:rFonts w:ascii="Arial" w:hAnsi="Arial" w:cs="Arial"/>
        </w:rPr>
        <w:t>sprawdzenie stanu technicznego transformatorów, przekładników, dławików gaszących i odgromników,</w:t>
      </w:r>
    </w:p>
    <w:p w:rsidR="001A23D5" w:rsidRPr="002933BD" w:rsidRDefault="001A23D5" w:rsidP="001A23D5">
      <w:pPr>
        <w:numPr>
          <w:ilvl w:val="1"/>
          <w:numId w:val="2"/>
        </w:numPr>
        <w:suppressAutoHyphens/>
        <w:rPr>
          <w:rFonts w:ascii="Arial" w:hAnsi="Arial" w:cs="Arial"/>
        </w:rPr>
      </w:pPr>
      <w:r w:rsidRPr="002933BD">
        <w:rPr>
          <w:rFonts w:ascii="Arial" w:hAnsi="Arial" w:cs="Arial"/>
        </w:rPr>
        <w:t>sprawdzenie działania układów zabezpieczeń, automatyki, pomiarów, telemechaniki i sygnalizacji,</w:t>
      </w:r>
    </w:p>
    <w:p w:rsidR="001A23D5" w:rsidRPr="002933BD" w:rsidRDefault="001A23D5" w:rsidP="001A23D5">
      <w:pPr>
        <w:numPr>
          <w:ilvl w:val="1"/>
          <w:numId w:val="2"/>
        </w:numPr>
        <w:suppressAutoHyphens/>
        <w:rPr>
          <w:rFonts w:ascii="Arial" w:hAnsi="Arial" w:cs="Arial"/>
        </w:rPr>
      </w:pPr>
      <w:r w:rsidRPr="002933BD">
        <w:rPr>
          <w:rFonts w:ascii="Arial" w:hAnsi="Arial" w:cs="Arial"/>
        </w:rPr>
        <w:t>sprawdzenie działania i współpracy łączników oraz ich stanu technicznego,</w:t>
      </w:r>
    </w:p>
    <w:p w:rsidR="001A23D5" w:rsidRPr="002933BD" w:rsidRDefault="001A23D5" w:rsidP="001A23D5">
      <w:pPr>
        <w:numPr>
          <w:ilvl w:val="1"/>
          <w:numId w:val="2"/>
        </w:numPr>
        <w:suppressAutoHyphens/>
        <w:rPr>
          <w:rFonts w:ascii="Arial" w:hAnsi="Arial" w:cs="Arial"/>
        </w:rPr>
      </w:pPr>
      <w:r w:rsidRPr="002933BD">
        <w:rPr>
          <w:rFonts w:ascii="Arial" w:hAnsi="Arial" w:cs="Arial"/>
        </w:rPr>
        <w:t>sprawdzenie działania urządzeń i instalacji sprężonego powietrza,</w:t>
      </w:r>
    </w:p>
    <w:p w:rsidR="001A23D5" w:rsidRPr="002933BD" w:rsidRDefault="001A23D5" w:rsidP="001A23D5">
      <w:pPr>
        <w:numPr>
          <w:ilvl w:val="1"/>
          <w:numId w:val="2"/>
        </w:numPr>
        <w:suppressAutoHyphens/>
        <w:rPr>
          <w:rFonts w:ascii="Arial" w:hAnsi="Arial" w:cs="Arial"/>
        </w:rPr>
      </w:pPr>
      <w:r w:rsidRPr="002933BD">
        <w:rPr>
          <w:rFonts w:ascii="Arial" w:hAnsi="Arial" w:cs="Arial"/>
        </w:rPr>
        <w:t>sprawdzenie działania potrzeb własnych, prądu przemiennego i stałego,</w:t>
      </w:r>
    </w:p>
    <w:p w:rsidR="001A23D5" w:rsidRPr="002933BD" w:rsidRDefault="001A23D5" w:rsidP="001A23D5">
      <w:pPr>
        <w:numPr>
          <w:ilvl w:val="1"/>
          <w:numId w:val="2"/>
        </w:numPr>
        <w:suppressAutoHyphens/>
        <w:rPr>
          <w:rFonts w:ascii="Arial" w:hAnsi="Arial" w:cs="Arial"/>
        </w:rPr>
      </w:pPr>
      <w:r w:rsidRPr="002933BD">
        <w:rPr>
          <w:rFonts w:ascii="Arial" w:hAnsi="Arial" w:cs="Arial"/>
        </w:rPr>
        <w:t>sprawdzenie ciągłości i stanu połączeń głównych torów prądowych,</w:t>
      </w:r>
    </w:p>
    <w:p w:rsidR="001A23D5" w:rsidRPr="002933BD" w:rsidRDefault="001A23D5" w:rsidP="001A23D5">
      <w:pPr>
        <w:numPr>
          <w:ilvl w:val="1"/>
          <w:numId w:val="2"/>
        </w:numPr>
        <w:suppressAutoHyphens/>
        <w:rPr>
          <w:rFonts w:ascii="Arial" w:hAnsi="Arial" w:cs="Arial"/>
        </w:rPr>
      </w:pPr>
      <w:r w:rsidRPr="002933BD">
        <w:rPr>
          <w:rFonts w:ascii="Arial" w:hAnsi="Arial" w:cs="Arial"/>
        </w:rPr>
        <w:t>sprawdzenie stanu osłon, blokad i innych urządzeń zapewniających bezpieczeństwo pracy,</w:t>
      </w:r>
    </w:p>
    <w:p w:rsidR="001A23D5" w:rsidRPr="002933BD" w:rsidRDefault="001A23D5" w:rsidP="001A23D5">
      <w:pPr>
        <w:numPr>
          <w:ilvl w:val="1"/>
          <w:numId w:val="2"/>
        </w:numPr>
        <w:suppressAutoHyphens/>
        <w:rPr>
          <w:rFonts w:ascii="Arial" w:hAnsi="Arial" w:cs="Arial"/>
          <w:b/>
          <w:bCs/>
          <w:i/>
          <w:iCs/>
        </w:rPr>
      </w:pPr>
      <w:r w:rsidRPr="002933BD">
        <w:rPr>
          <w:rFonts w:ascii="Arial" w:hAnsi="Arial" w:cs="Arial"/>
        </w:rPr>
        <w:t>konserwacje i naprawy.</w:t>
      </w:r>
    </w:p>
    <w:p w:rsidR="001A23D5" w:rsidRPr="002933BD" w:rsidRDefault="001A23D5" w:rsidP="001A23D5">
      <w:pPr>
        <w:spacing w:after="120"/>
        <w:rPr>
          <w:rFonts w:ascii="Arial" w:hAnsi="Arial" w:cs="Arial"/>
        </w:rPr>
      </w:pPr>
    </w:p>
    <w:p w:rsidR="006D4341" w:rsidRDefault="006D4341" w:rsidP="001A23D5">
      <w:bookmarkStart w:id="2" w:name="_GoBack"/>
      <w:bookmarkEnd w:id="2"/>
    </w:p>
    <w:sectPr w:rsidR="006D4341" w:rsidSect="00677500">
      <w:pgSz w:w="11906" w:h="16838"/>
      <w:pgMar w:top="720" w:right="720" w:bottom="720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E4EAA3F0"/>
    <w:name w:val="WW8Num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9E2362"/>
    <w:multiLevelType w:val="hybridMultilevel"/>
    <w:tmpl w:val="26469F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DD67B12"/>
    <w:multiLevelType w:val="hybridMultilevel"/>
    <w:tmpl w:val="580C1788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3D5"/>
    <w:rsid w:val="001A23D5"/>
    <w:rsid w:val="004806CB"/>
    <w:rsid w:val="00677500"/>
    <w:rsid w:val="006D4341"/>
    <w:rsid w:val="00E2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BB3768"/>
  <w15:chartTrackingRefBased/>
  <w15:docId w15:val="{2AD1B1F3-B240-43F7-8464-01DBBFE60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A2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1A23D5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A23D5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1138</Words>
  <Characters>6829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Bartosik</dc:creator>
  <cp:keywords/>
  <dc:description/>
  <cp:lastModifiedBy>Marcin Bartosik</cp:lastModifiedBy>
  <cp:revision>2</cp:revision>
  <dcterms:created xsi:type="dcterms:W3CDTF">2023-05-24T06:22:00Z</dcterms:created>
  <dcterms:modified xsi:type="dcterms:W3CDTF">2023-05-24T06:24:00Z</dcterms:modified>
</cp:coreProperties>
</file>