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0A" w:rsidRPr="0052180A" w:rsidRDefault="0052180A" w:rsidP="0052180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r w:rsidRPr="0052180A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 xml:space="preserve">Załącznik nr </w:t>
      </w:r>
      <w:r w:rsidR="00FE07A6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>10</w:t>
      </w:r>
      <w:r w:rsidRPr="0052180A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 xml:space="preserve"> do SWZ</w:t>
      </w:r>
    </w:p>
    <w:p w:rsidR="0052180A" w:rsidRPr="0052180A" w:rsidRDefault="0052180A" w:rsidP="0052180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:rsidR="00FE07A6" w:rsidRDefault="00FE07A6" w:rsidP="0052180A">
      <w:pPr>
        <w:tabs>
          <w:tab w:val="left" w:pos="3631"/>
        </w:tabs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52180A" w:rsidRPr="0052180A" w:rsidRDefault="0052180A" w:rsidP="0052180A">
      <w:pPr>
        <w:tabs>
          <w:tab w:val="left" w:pos="3631"/>
        </w:tabs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2180A">
        <w:rPr>
          <w:rFonts w:ascii="Cambria" w:eastAsia="Calibri" w:hAnsi="Cambria" w:cs="Times New Roman"/>
          <w:b/>
          <w:sz w:val="20"/>
          <w:szCs w:val="20"/>
        </w:rPr>
        <w:t>KLAUZULA INFORMACYJNA Z ART. 13 W CELU ZWIĄZANYM Z POSTĘPOWANIEM O UDZIELENIE ZAMÓWIENIA PUBLICZNEGO</w:t>
      </w:r>
    </w:p>
    <w:p w:rsidR="0052180A" w:rsidRPr="0052180A" w:rsidRDefault="0052180A" w:rsidP="0052180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2180A">
        <w:rPr>
          <w:rFonts w:ascii="Cambria" w:eastAsia="Calibri" w:hAnsi="Cambria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2180A" w:rsidRPr="0052180A" w:rsidRDefault="0052180A" w:rsidP="0052180A">
      <w:pPr>
        <w:numPr>
          <w:ilvl w:val="0"/>
          <w:numId w:val="3"/>
        </w:numPr>
        <w:suppressAutoHyphens/>
        <w:autoSpaceDN w:val="0"/>
        <w:spacing w:after="0" w:line="259" w:lineRule="auto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52180A">
        <w:rPr>
          <w:rFonts w:ascii="Cambria" w:eastAsia="Calibri" w:hAnsi="Cambria" w:cs="Times New Roman"/>
          <w:sz w:val="20"/>
          <w:szCs w:val="20"/>
          <w:lang w:eastAsia="ar-SA"/>
        </w:rPr>
        <w:t>administratorem Pani/</w:t>
      </w:r>
      <w:r w:rsidRPr="0052180A">
        <w:rPr>
          <w:rFonts w:ascii="Cambria" w:eastAsia="Calibri" w:hAnsi="Cambria" w:cs="Calibri"/>
          <w:sz w:val="20"/>
          <w:szCs w:val="20"/>
          <w:lang w:eastAsia="ar-SA"/>
        </w:rPr>
        <w:t xml:space="preserve">Pana danych osobowych jest </w:t>
      </w:r>
      <w:r w:rsidRPr="0052180A">
        <w:rPr>
          <w:rFonts w:ascii="Cambria" w:eastAsia="Times New Roman" w:hAnsi="Cambria" w:cs="Arial"/>
          <w:color w:val="00000A"/>
          <w:sz w:val="20"/>
          <w:szCs w:val="20"/>
          <w:lang w:eastAsia="pl-PL"/>
        </w:rPr>
        <w:t>Lubuskie Centrum Produktu Regionalnego</w:t>
      </w:r>
      <w:r w:rsidRPr="0052180A">
        <w:rPr>
          <w:rFonts w:ascii="Cambria" w:eastAsia="Times New Roman" w:hAnsi="Cambria" w:cs="Arial"/>
          <w:color w:val="00000A"/>
          <w:sz w:val="20"/>
          <w:szCs w:val="20"/>
          <w:lang w:eastAsia="pl-PL"/>
        </w:rPr>
        <w:br/>
        <w:t xml:space="preserve">w Zielonej Górze ul. Leona Wyczółkowskiego 2, 65-140 Zielona Góra. Kontakt z administratorem jest możliwy pod numerem telefonu 68 326 74 01 lub za pomocą poczty elektronicznej </w:t>
      </w:r>
      <w:hyperlink r:id="rId8" w:history="1">
        <w:r w:rsidRPr="0052180A">
          <w:rPr>
            <w:rFonts w:ascii="Cambria" w:eastAsia="Times New Roman" w:hAnsi="Cambria" w:cs="Arial"/>
            <w:color w:val="0563C1"/>
            <w:sz w:val="20"/>
            <w:szCs w:val="20"/>
            <w:u w:val="single"/>
            <w:lang w:eastAsia="pl-PL"/>
          </w:rPr>
          <w:t xml:space="preserve">sekretariat@lcpr.pl. </w:t>
        </w:r>
      </w:hyperlink>
    </w:p>
    <w:p w:rsidR="0052180A" w:rsidRPr="0052180A" w:rsidRDefault="0052180A" w:rsidP="0052180A">
      <w:pPr>
        <w:widowControl w:val="0"/>
        <w:numPr>
          <w:ilvl w:val="0"/>
          <w:numId w:val="1"/>
        </w:numPr>
        <w:suppressAutoHyphens/>
        <w:autoSpaceDN w:val="0"/>
        <w:spacing w:after="0" w:line="259" w:lineRule="auto"/>
        <w:ind w:left="567"/>
        <w:jc w:val="both"/>
        <w:rPr>
          <w:rFonts w:ascii="Cambria" w:eastAsia="Andale Sans UI" w:hAnsi="Cambria" w:cs="Arial"/>
          <w:b/>
          <w:sz w:val="20"/>
          <w:szCs w:val="20"/>
        </w:rPr>
      </w:pPr>
      <w:r w:rsidRPr="0052180A">
        <w:rPr>
          <w:rFonts w:ascii="Cambria" w:eastAsia="Calibri" w:hAnsi="Cambria" w:cs="Times New Roman"/>
          <w:sz w:val="20"/>
          <w:szCs w:val="20"/>
        </w:rPr>
        <w:t xml:space="preserve">inspektorem ochrony danych osobowych (IOD) </w:t>
      </w:r>
      <w:r w:rsidRPr="0052180A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t xml:space="preserve">e-mail; </w:t>
      </w:r>
      <w:hyperlink r:id="rId9" w:history="1">
        <w:r w:rsidRPr="0052180A">
          <w:rPr>
            <w:rFonts w:ascii="Cambria" w:eastAsia="Times New Roman" w:hAnsi="Cambria" w:cs="Arial"/>
            <w:color w:val="0000FF"/>
            <w:kern w:val="3"/>
            <w:sz w:val="20"/>
            <w:szCs w:val="20"/>
            <w:u w:val="single"/>
            <w:lang w:eastAsia="pl-PL" w:bidi="hi-IN"/>
          </w:rPr>
          <w:t>kontakt.itrs@gmail.com</w:t>
        </w:r>
      </w:hyperlink>
      <w:r w:rsidRPr="0052180A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t xml:space="preserve"> </w:t>
      </w:r>
    </w:p>
    <w:p w:rsidR="0052180A" w:rsidRPr="0052180A" w:rsidRDefault="0052180A" w:rsidP="0052180A">
      <w:pPr>
        <w:widowControl w:val="0"/>
        <w:suppressAutoHyphens/>
        <w:autoSpaceDN w:val="0"/>
        <w:spacing w:after="0"/>
        <w:ind w:left="567"/>
        <w:jc w:val="both"/>
        <w:rPr>
          <w:rFonts w:ascii="Cambria" w:eastAsia="Andale Sans UI" w:hAnsi="Cambria" w:cs="Arial"/>
          <w:b/>
          <w:sz w:val="20"/>
          <w:szCs w:val="20"/>
        </w:rPr>
      </w:pPr>
      <w:hyperlink r:id="rId10" w:history="1"/>
      <w:r w:rsidRPr="0052180A">
        <w:rPr>
          <w:rFonts w:ascii="Cambria" w:eastAsia="Calibri" w:hAnsi="Cambria" w:cs="Times New Roman"/>
          <w:sz w:val="20"/>
          <w:szCs w:val="20"/>
        </w:rPr>
        <w:t xml:space="preserve">Pani/Pana dane osobowe przetwarzane będą na podstawie art. 6 ust. 1 lit. c RODO </w:t>
      </w:r>
      <w:r w:rsidRPr="0052180A">
        <w:rPr>
          <w:rFonts w:ascii="Cambria" w:eastAsia="Calibri" w:hAnsi="Cambria" w:cs="Times New Roman"/>
          <w:sz w:val="20"/>
          <w:szCs w:val="20"/>
        </w:rPr>
        <w:br/>
        <w:t xml:space="preserve">w celu związanym z postępowaniem o udzielenie zamówienia publicznego na: </w:t>
      </w:r>
      <w:r w:rsidR="00FE07A6">
        <w:rPr>
          <w:rFonts w:ascii="Cambria" w:eastAsia="Calibri" w:hAnsi="Cambria" w:cs="Times New Roman"/>
          <w:sz w:val="20"/>
          <w:szCs w:val="20"/>
        </w:rPr>
        <w:t xml:space="preserve"> </w:t>
      </w:r>
      <w:r w:rsidR="00FE07A6" w:rsidRPr="00FE07A6">
        <w:rPr>
          <w:rFonts w:ascii="Cambria" w:eastAsia="Arial" w:hAnsi="Cambria" w:cs="Arial"/>
          <w:b/>
          <w:bCs/>
          <w:sz w:val="20"/>
          <w:szCs w:val="20"/>
        </w:rPr>
        <w:t>Kompleksowa organizacja wyjazdowej misji gospodarczej lubuskich MŚP i samorządu połączonej z wizytą na targach FOOD &amp; DRINKS – FOOD TECHNOLOGY MOLDOVA w Mołdawii- Kiszyniów”</w:t>
      </w:r>
      <w:r w:rsidR="00FE07A6">
        <w:rPr>
          <w:rFonts w:ascii="Cambria" w:eastAsia="Arial" w:hAnsi="Cambria" w:cs="Arial"/>
          <w:b/>
          <w:bCs/>
        </w:rPr>
        <w:t xml:space="preserve">, </w:t>
      </w:r>
      <w:bookmarkStart w:id="0" w:name="_GoBack"/>
      <w:bookmarkEnd w:id="0"/>
      <w:r w:rsidRPr="0052180A">
        <w:rPr>
          <w:rFonts w:ascii="Cambria" w:eastAsia="Calibri" w:hAnsi="Cambria" w:cs="Times New Roman"/>
          <w:sz w:val="20"/>
          <w:szCs w:val="20"/>
        </w:rPr>
        <w:t>prowadzonym w trybie podstawowym z bez możliwości negocjacji;</w:t>
      </w:r>
    </w:p>
    <w:p w:rsidR="0052180A" w:rsidRPr="0052180A" w:rsidRDefault="0052180A" w:rsidP="0052180A">
      <w:pPr>
        <w:numPr>
          <w:ilvl w:val="0"/>
          <w:numId w:val="1"/>
        </w:numPr>
        <w:autoSpaceDN w:val="0"/>
        <w:spacing w:after="0" w:line="259" w:lineRule="auto"/>
        <w:ind w:left="426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52180A">
        <w:rPr>
          <w:rFonts w:ascii="Cambria" w:eastAsia="Calibri" w:hAnsi="Cambria" w:cs="Times New Roman"/>
          <w:sz w:val="20"/>
          <w:szCs w:val="20"/>
        </w:rPr>
        <w:t>Odbiorcami przekazanych przez wykonawcę danych osobowych będą osoby lub podmioty, którym zostanie udostępniona dokumentacja postępowania zgodnie z art. 8 oraz art. 96 ust. 3 ustawy Pzp, a także art. 6 ustawy z 6 września 2001 r. o dostępie do informacji publicznej.</w:t>
      </w:r>
    </w:p>
    <w:p w:rsidR="0052180A" w:rsidRPr="0052180A" w:rsidRDefault="0052180A" w:rsidP="0052180A">
      <w:pPr>
        <w:numPr>
          <w:ilvl w:val="0"/>
          <w:numId w:val="1"/>
        </w:numPr>
        <w:autoSpaceDN w:val="0"/>
        <w:spacing w:after="0" w:line="259" w:lineRule="auto"/>
        <w:ind w:left="426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52180A">
        <w:rPr>
          <w:rFonts w:ascii="Cambria" w:eastAsia="Calibri" w:hAnsi="Cambria" w:cs="Times New Roman"/>
          <w:sz w:val="20"/>
          <w:szCs w:val="20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:rsidR="0052180A" w:rsidRPr="0052180A" w:rsidRDefault="0052180A" w:rsidP="0052180A">
      <w:pPr>
        <w:numPr>
          <w:ilvl w:val="0"/>
          <w:numId w:val="1"/>
        </w:numPr>
        <w:autoSpaceDN w:val="0"/>
        <w:spacing w:after="0" w:line="259" w:lineRule="auto"/>
        <w:ind w:left="426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52180A">
        <w:rPr>
          <w:rFonts w:ascii="Cambria" w:eastAsia="Calibri" w:hAnsi="Cambria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2180A" w:rsidRPr="0052180A" w:rsidRDefault="0052180A" w:rsidP="0052180A">
      <w:pPr>
        <w:numPr>
          <w:ilvl w:val="0"/>
          <w:numId w:val="1"/>
        </w:numPr>
        <w:autoSpaceDN w:val="0"/>
        <w:spacing w:after="0" w:line="259" w:lineRule="auto"/>
        <w:ind w:left="426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52180A">
        <w:rPr>
          <w:rFonts w:ascii="Cambria" w:eastAsia="Calibri" w:hAnsi="Cambria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:rsidR="0052180A" w:rsidRPr="0052180A" w:rsidRDefault="0052180A" w:rsidP="0052180A">
      <w:pPr>
        <w:numPr>
          <w:ilvl w:val="0"/>
          <w:numId w:val="1"/>
        </w:numPr>
        <w:autoSpaceDN w:val="0"/>
        <w:spacing w:after="0" w:line="259" w:lineRule="auto"/>
        <w:ind w:left="426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52180A">
        <w:rPr>
          <w:rFonts w:ascii="Cambria" w:eastAsia="Calibri" w:hAnsi="Cambria" w:cs="Times New Roman"/>
          <w:sz w:val="20"/>
          <w:szCs w:val="20"/>
        </w:rPr>
        <w:t>posiada Pani/Pan:</w:t>
      </w:r>
    </w:p>
    <w:p w:rsidR="0052180A" w:rsidRPr="0052180A" w:rsidRDefault="0052180A" w:rsidP="0052180A">
      <w:pPr>
        <w:numPr>
          <w:ilvl w:val="0"/>
          <w:numId w:val="2"/>
        </w:numPr>
        <w:autoSpaceDN w:val="0"/>
        <w:spacing w:after="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2180A">
        <w:rPr>
          <w:rFonts w:ascii="Cambria" w:eastAsia="Calibri" w:hAnsi="Cambria" w:cs="Times New Roman"/>
          <w:sz w:val="20"/>
          <w:szCs w:val="20"/>
        </w:rPr>
        <w:t>na podstawie art. 15 RODO prawo dostępu do danych osobowych Pani/Pana dotyczących;</w:t>
      </w:r>
    </w:p>
    <w:p w:rsidR="0052180A" w:rsidRPr="0052180A" w:rsidRDefault="0052180A" w:rsidP="0052180A">
      <w:pPr>
        <w:numPr>
          <w:ilvl w:val="0"/>
          <w:numId w:val="2"/>
        </w:numPr>
        <w:autoSpaceDN w:val="0"/>
        <w:spacing w:after="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2180A">
        <w:rPr>
          <w:rFonts w:ascii="Cambria" w:eastAsia="Calibri" w:hAnsi="Cambria" w:cs="Times New Roman"/>
          <w:sz w:val="20"/>
          <w:szCs w:val="20"/>
        </w:rPr>
        <w:t xml:space="preserve">na podstawie art. 16 RODO prawo do sprostowania Pani/Pana danych osobowych </w:t>
      </w:r>
      <w:r w:rsidRPr="0052180A">
        <w:rPr>
          <w:rFonts w:ascii="Cambria" w:eastAsia="Calibri" w:hAnsi="Cambria" w:cs="Times New Roman"/>
          <w:sz w:val="20"/>
          <w:szCs w:val="20"/>
          <w:vertAlign w:val="superscript"/>
        </w:rPr>
        <w:t>*</w:t>
      </w:r>
      <w:r w:rsidRPr="0052180A">
        <w:rPr>
          <w:rFonts w:ascii="Cambria" w:eastAsia="Calibri" w:hAnsi="Cambria" w:cs="Times New Roman"/>
          <w:sz w:val="20"/>
          <w:szCs w:val="20"/>
        </w:rPr>
        <w:t>;</w:t>
      </w:r>
    </w:p>
    <w:p w:rsidR="0052180A" w:rsidRPr="0052180A" w:rsidRDefault="0052180A" w:rsidP="0052180A">
      <w:pPr>
        <w:numPr>
          <w:ilvl w:val="0"/>
          <w:numId w:val="2"/>
        </w:numPr>
        <w:autoSpaceDN w:val="0"/>
        <w:spacing w:after="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2180A">
        <w:rPr>
          <w:rFonts w:ascii="Cambria" w:eastAsia="Calibri" w:hAnsi="Cambria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52180A" w:rsidRPr="0052180A" w:rsidRDefault="0052180A" w:rsidP="0052180A">
      <w:pPr>
        <w:numPr>
          <w:ilvl w:val="0"/>
          <w:numId w:val="2"/>
        </w:numPr>
        <w:autoSpaceDN w:val="0"/>
        <w:spacing w:after="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2180A">
        <w:rPr>
          <w:rFonts w:ascii="Cambria" w:eastAsia="Calibri" w:hAnsi="Cambria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52180A" w:rsidRPr="0052180A" w:rsidRDefault="0052180A" w:rsidP="0052180A">
      <w:pPr>
        <w:numPr>
          <w:ilvl w:val="0"/>
          <w:numId w:val="2"/>
        </w:numPr>
        <w:autoSpaceDN w:val="0"/>
        <w:spacing w:after="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2180A">
        <w:rPr>
          <w:rFonts w:ascii="Cambria" w:eastAsia="Calibri" w:hAnsi="Cambria" w:cs="Times New Roman"/>
          <w:sz w:val="20"/>
          <w:szCs w:val="20"/>
        </w:rPr>
        <w:t>nie przysługuje Pani/Panu:</w:t>
      </w:r>
    </w:p>
    <w:p w:rsidR="0052180A" w:rsidRPr="0052180A" w:rsidRDefault="0052180A" w:rsidP="0052180A">
      <w:pPr>
        <w:numPr>
          <w:ilvl w:val="0"/>
          <w:numId w:val="2"/>
        </w:numPr>
        <w:autoSpaceDN w:val="0"/>
        <w:spacing w:after="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2180A">
        <w:rPr>
          <w:rFonts w:ascii="Cambria" w:eastAsia="Calibri" w:hAnsi="Cambria" w:cs="Times New Roman"/>
          <w:sz w:val="20"/>
          <w:szCs w:val="20"/>
        </w:rPr>
        <w:t>w związku z art. 17 ust. 3 lit. b, d lub e RODO prawo do usunięcia danych osobowych;</w:t>
      </w:r>
    </w:p>
    <w:p w:rsidR="0052180A" w:rsidRPr="0052180A" w:rsidRDefault="0052180A" w:rsidP="0052180A">
      <w:pPr>
        <w:numPr>
          <w:ilvl w:val="0"/>
          <w:numId w:val="2"/>
        </w:numPr>
        <w:autoSpaceDN w:val="0"/>
        <w:spacing w:after="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2180A">
        <w:rPr>
          <w:rFonts w:ascii="Cambria" w:eastAsia="Calibri" w:hAnsi="Cambria" w:cs="Times New Roman"/>
          <w:sz w:val="20"/>
          <w:szCs w:val="20"/>
        </w:rPr>
        <w:t>prawo do przenoszenia danych osobowych, o którym mowa w art. 20 RODO;</w:t>
      </w:r>
    </w:p>
    <w:p w:rsidR="0052180A" w:rsidRPr="0052180A" w:rsidRDefault="0052180A" w:rsidP="0052180A">
      <w:pPr>
        <w:numPr>
          <w:ilvl w:val="0"/>
          <w:numId w:val="2"/>
        </w:numPr>
        <w:autoSpaceDN w:val="0"/>
        <w:spacing w:after="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2180A">
        <w:rPr>
          <w:rFonts w:ascii="Cambria" w:eastAsia="Calibri" w:hAnsi="Cambria" w:cs="Times New Roman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333AF5" w:rsidRDefault="00333AF5"/>
    <w:sectPr w:rsidR="00333AF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C0" w:rsidRDefault="00CE0CC0" w:rsidP="00FE07A6">
      <w:pPr>
        <w:spacing w:after="0" w:line="240" w:lineRule="auto"/>
      </w:pPr>
      <w:r>
        <w:separator/>
      </w:r>
    </w:p>
  </w:endnote>
  <w:endnote w:type="continuationSeparator" w:id="0">
    <w:p w:rsidR="00CE0CC0" w:rsidRDefault="00CE0CC0" w:rsidP="00FE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7A6" w:rsidRPr="00960B96" w:rsidRDefault="00FE07A6" w:rsidP="00FE07A6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1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1"/>
  <w:p w:rsidR="00FE07A6" w:rsidRDefault="00FE07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C0" w:rsidRDefault="00CE0CC0" w:rsidP="00FE07A6">
      <w:pPr>
        <w:spacing w:after="0" w:line="240" w:lineRule="auto"/>
      </w:pPr>
      <w:r>
        <w:separator/>
      </w:r>
    </w:p>
  </w:footnote>
  <w:footnote w:type="continuationSeparator" w:id="0">
    <w:p w:rsidR="00CE0CC0" w:rsidRDefault="00CE0CC0" w:rsidP="00FE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7A6" w:rsidRDefault="00FE07A6">
    <w:pPr>
      <w:pStyle w:val="Nagwek"/>
    </w:pPr>
    <w:r>
      <w:rPr>
        <w:noProof/>
        <w:lang w:eastAsia="pl-PL"/>
      </w:rPr>
      <w:drawing>
        <wp:inline distT="0" distB="0" distL="0" distR="0" wp14:anchorId="26ABEB70" wp14:editId="2C73ED72">
          <wp:extent cx="5760720" cy="6153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6BCF"/>
    <w:multiLevelType w:val="hybridMultilevel"/>
    <w:tmpl w:val="87449E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A336EF1C"/>
    <w:lvl w:ilvl="0" w:tplc="87DA39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440AA2"/>
    <w:multiLevelType w:val="hybridMultilevel"/>
    <w:tmpl w:val="59F69B7C"/>
    <w:lvl w:ilvl="0" w:tplc="B79C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0A"/>
    <w:rsid w:val="00333AF5"/>
    <w:rsid w:val="0052180A"/>
    <w:rsid w:val="00CE0CC0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7A6"/>
  </w:style>
  <w:style w:type="paragraph" w:styleId="Stopka">
    <w:name w:val="footer"/>
    <w:basedOn w:val="Normalny"/>
    <w:link w:val="StopkaZnak"/>
    <w:uiPriority w:val="99"/>
    <w:unhideWhenUsed/>
    <w:rsid w:val="00FE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7A6"/>
  </w:style>
  <w:style w:type="paragraph" w:styleId="Tekstdymka">
    <w:name w:val="Balloon Text"/>
    <w:basedOn w:val="Normalny"/>
    <w:link w:val="TekstdymkaZnak"/>
    <w:uiPriority w:val="99"/>
    <w:semiHidden/>
    <w:unhideWhenUsed/>
    <w:rsid w:val="00FE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7A6"/>
  </w:style>
  <w:style w:type="paragraph" w:styleId="Stopka">
    <w:name w:val="footer"/>
    <w:basedOn w:val="Normalny"/>
    <w:link w:val="StopkaZnak"/>
    <w:uiPriority w:val="99"/>
    <w:unhideWhenUsed/>
    <w:rsid w:val="00FE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7A6"/>
  </w:style>
  <w:style w:type="paragraph" w:styleId="Tekstdymka">
    <w:name w:val="Balloon Text"/>
    <w:basedOn w:val="Normalny"/>
    <w:link w:val="TekstdymkaZnak"/>
    <w:uiPriority w:val="99"/>
    <w:semiHidden/>
    <w:unhideWhenUsed/>
    <w:rsid w:val="00FE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cpr.pl.%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orozak_f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.itr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2</cp:revision>
  <dcterms:created xsi:type="dcterms:W3CDTF">2023-03-11T17:43:00Z</dcterms:created>
  <dcterms:modified xsi:type="dcterms:W3CDTF">2023-03-11T17:45:00Z</dcterms:modified>
</cp:coreProperties>
</file>