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7471E" w14:textId="7753157E" w:rsidR="00E07064" w:rsidRPr="007379DF" w:rsidRDefault="008C247C" w:rsidP="00E7695B">
      <w:pPr>
        <w:jc w:val="both"/>
        <w:rPr>
          <w:rFonts w:asciiTheme="minorHAnsi" w:hAnsiTheme="minorHAnsi" w:cstheme="minorHAnsi"/>
          <w:sz w:val="22"/>
          <w:szCs w:val="22"/>
        </w:rPr>
      </w:pPr>
      <w:r w:rsidRPr="007379DF">
        <w:rPr>
          <w:rFonts w:asciiTheme="minorHAnsi" w:eastAsiaTheme="minorHAnsi" w:hAnsiTheme="minorHAnsi" w:cstheme="minorHAnsi"/>
          <w:noProof/>
          <w:sz w:val="22"/>
          <w:szCs w:val="22"/>
          <w:lang w:eastAsia="en-US"/>
        </w:rPr>
        <w:drawing>
          <wp:inline distT="0" distB="0" distL="0" distR="0" wp14:anchorId="5AD39811" wp14:editId="027DB77F">
            <wp:extent cx="5904230" cy="1598591"/>
            <wp:effectExtent l="0" t="0" r="127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4230" cy="1598591"/>
                    </a:xfrm>
                    <a:prstGeom prst="rect">
                      <a:avLst/>
                    </a:prstGeom>
                    <a:noFill/>
                    <a:ln>
                      <a:noFill/>
                    </a:ln>
                  </pic:spPr>
                </pic:pic>
              </a:graphicData>
            </a:graphic>
          </wp:inline>
        </w:drawing>
      </w:r>
    </w:p>
    <w:p w14:paraId="07C023BE" w14:textId="52BC3698" w:rsidR="003C6245" w:rsidRPr="007379DF" w:rsidRDefault="003C6245" w:rsidP="00E7695B">
      <w:pPr>
        <w:pStyle w:val="Tekstpodstawowywcity"/>
        <w:jc w:val="right"/>
        <w:rPr>
          <w:rFonts w:asciiTheme="minorHAnsi" w:hAnsiTheme="minorHAnsi" w:cstheme="minorHAnsi"/>
          <w:b w:val="0"/>
          <w:sz w:val="22"/>
          <w:szCs w:val="22"/>
        </w:rPr>
      </w:pPr>
      <w:r w:rsidRPr="007379DF">
        <w:rPr>
          <w:rFonts w:asciiTheme="minorHAnsi" w:hAnsiTheme="minorHAnsi" w:cstheme="minorHAnsi"/>
          <w:b w:val="0"/>
          <w:sz w:val="22"/>
          <w:szCs w:val="22"/>
        </w:rPr>
        <w:t xml:space="preserve">Piła, </w:t>
      </w:r>
      <w:r w:rsidR="001B6A7F" w:rsidRPr="007379DF">
        <w:rPr>
          <w:rFonts w:asciiTheme="minorHAnsi" w:hAnsiTheme="minorHAnsi" w:cstheme="minorHAnsi"/>
          <w:b w:val="0"/>
          <w:sz w:val="22"/>
          <w:szCs w:val="22"/>
        </w:rPr>
        <w:t>dn.</w:t>
      </w:r>
      <w:r w:rsidR="00870FFE" w:rsidRPr="007379DF">
        <w:rPr>
          <w:rFonts w:asciiTheme="minorHAnsi" w:hAnsiTheme="minorHAnsi" w:cstheme="minorHAnsi"/>
          <w:b w:val="0"/>
          <w:sz w:val="22"/>
          <w:szCs w:val="22"/>
        </w:rPr>
        <w:t xml:space="preserve"> </w:t>
      </w:r>
      <w:r w:rsidR="00173AFB">
        <w:rPr>
          <w:rFonts w:asciiTheme="minorHAnsi" w:hAnsiTheme="minorHAnsi" w:cstheme="minorHAnsi"/>
          <w:b w:val="0"/>
          <w:sz w:val="22"/>
          <w:szCs w:val="22"/>
        </w:rPr>
        <w:t>18</w:t>
      </w:r>
      <w:r w:rsidR="003A134C" w:rsidRPr="003A134C">
        <w:rPr>
          <w:rFonts w:asciiTheme="minorHAnsi" w:hAnsiTheme="minorHAnsi" w:cstheme="minorHAnsi"/>
          <w:b w:val="0"/>
          <w:sz w:val="22"/>
          <w:szCs w:val="22"/>
        </w:rPr>
        <w:t>.</w:t>
      </w:r>
      <w:r w:rsidR="00EA510B" w:rsidRPr="003A134C">
        <w:rPr>
          <w:rFonts w:asciiTheme="minorHAnsi" w:hAnsiTheme="minorHAnsi" w:cstheme="minorHAnsi"/>
          <w:b w:val="0"/>
          <w:sz w:val="22"/>
          <w:szCs w:val="22"/>
        </w:rPr>
        <w:t>0</w:t>
      </w:r>
      <w:r w:rsidR="00173AFB">
        <w:rPr>
          <w:rFonts w:asciiTheme="minorHAnsi" w:hAnsiTheme="minorHAnsi" w:cstheme="minorHAnsi"/>
          <w:b w:val="0"/>
          <w:sz w:val="22"/>
          <w:szCs w:val="22"/>
        </w:rPr>
        <w:t>6</w:t>
      </w:r>
      <w:r w:rsidR="009E6ACE" w:rsidRPr="003A134C">
        <w:rPr>
          <w:rFonts w:asciiTheme="minorHAnsi" w:hAnsiTheme="minorHAnsi" w:cstheme="minorHAnsi"/>
          <w:b w:val="0"/>
          <w:sz w:val="22"/>
          <w:szCs w:val="22"/>
        </w:rPr>
        <w:t>.</w:t>
      </w:r>
      <w:r w:rsidRPr="007379DF">
        <w:rPr>
          <w:rFonts w:asciiTheme="minorHAnsi" w:hAnsiTheme="minorHAnsi" w:cstheme="minorHAnsi"/>
          <w:b w:val="0"/>
          <w:sz w:val="22"/>
          <w:szCs w:val="22"/>
        </w:rPr>
        <w:t>20</w:t>
      </w:r>
      <w:r w:rsidR="00B93A3D">
        <w:rPr>
          <w:rFonts w:asciiTheme="minorHAnsi" w:hAnsiTheme="minorHAnsi" w:cstheme="minorHAnsi"/>
          <w:b w:val="0"/>
          <w:sz w:val="22"/>
          <w:szCs w:val="22"/>
        </w:rPr>
        <w:t>20</w:t>
      </w:r>
      <w:r w:rsidR="000E7A82" w:rsidRPr="007379DF">
        <w:rPr>
          <w:rFonts w:asciiTheme="minorHAnsi" w:hAnsiTheme="minorHAnsi" w:cstheme="minorHAnsi"/>
          <w:b w:val="0"/>
          <w:sz w:val="22"/>
          <w:szCs w:val="22"/>
        </w:rPr>
        <w:t xml:space="preserve"> </w:t>
      </w:r>
      <w:r w:rsidRPr="007379DF">
        <w:rPr>
          <w:rFonts w:asciiTheme="minorHAnsi" w:hAnsiTheme="minorHAnsi" w:cstheme="minorHAnsi"/>
          <w:b w:val="0"/>
          <w:sz w:val="22"/>
          <w:szCs w:val="22"/>
        </w:rPr>
        <w:t>roku</w:t>
      </w:r>
    </w:p>
    <w:p w14:paraId="7127DB54" w14:textId="555B3D57" w:rsidR="003C6245" w:rsidRPr="007379DF" w:rsidRDefault="00173AFB" w:rsidP="00E7695B">
      <w:pPr>
        <w:pStyle w:val="Nagwek1"/>
        <w:spacing w:before="0" w:after="0"/>
        <w:rPr>
          <w:rFonts w:asciiTheme="minorHAnsi" w:hAnsiTheme="minorHAnsi" w:cstheme="minorHAnsi"/>
          <w:b w:val="0"/>
          <w:bCs w:val="0"/>
          <w:sz w:val="22"/>
          <w:szCs w:val="22"/>
        </w:rPr>
      </w:pPr>
      <w:r>
        <w:rPr>
          <w:rFonts w:asciiTheme="minorHAnsi" w:hAnsiTheme="minorHAnsi" w:cstheme="minorHAnsi"/>
          <w:b w:val="0"/>
          <w:bCs w:val="0"/>
          <w:sz w:val="22"/>
          <w:szCs w:val="22"/>
        </w:rPr>
        <w:t>E</w:t>
      </w:r>
      <w:r w:rsidR="00603D0F" w:rsidRPr="007379DF">
        <w:rPr>
          <w:rFonts w:asciiTheme="minorHAnsi" w:hAnsiTheme="minorHAnsi" w:cstheme="minorHAnsi"/>
          <w:b w:val="0"/>
          <w:bCs w:val="0"/>
          <w:sz w:val="22"/>
          <w:szCs w:val="22"/>
        </w:rPr>
        <w:t>ZP</w:t>
      </w:r>
      <w:r w:rsidR="00800307" w:rsidRPr="007379DF">
        <w:rPr>
          <w:rFonts w:asciiTheme="minorHAnsi" w:hAnsiTheme="minorHAnsi" w:cstheme="minorHAnsi"/>
          <w:b w:val="0"/>
          <w:bCs w:val="0"/>
          <w:sz w:val="22"/>
          <w:szCs w:val="22"/>
        </w:rPr>
        <w:t>.</w:t>
      </w:r>
      <w:r w:rsidR="00B13445" w:rsidRPr="007379DF">
        <w:rPr>
          <w:rFonts w:asciiTheme="minorHAnsi" w:hAnsiTheme="minorHAnsi" w:cstheme="minorHAnsi"/>
          <w:b w:val="0"/>
          <w:bCs w:val="0"/>
          <w:sz w:val="22"/>
          <w:szCs w:val="22"/>
        </w:rPr>
        <w:t>I</w:t>
      </w:r>
      <w:r w:rsidR="00335AF6" w:rsidRPr="007379DF">
        <w:rPr>
          <w:rFonts w:asciiTheme="minorHAnsi" w:hAnsiTheme="minorHAnsi" w:cstheme="minorHAnsi"/>
          <w:b w:val="0"/>
          <w:bCs w:val="0"/>
          <w:sz w:val="22"/>
          <w:szCs w:val="22"/>
        </w:rPr>
        <w:t>V</w:t>
      </w:r>
      <w:r w:rsidR="000F2AA2" w:rsidRPr="007379DF">
        <w:rPr>
          <w:rFonts w:asciiTheme="minorHAnsi" w:hAnsiTheme="minorHAnsi" w:cstheme="minorHAnsi"/>
          <w:b w:val="0"/>
          <w:bCs w:val="0"/>
          <w:sz w:val="22"/>
          <w:szCs w:val="22"/>
        </w:rPr>
        <w:t>-240/</w:t>
      </w:r>
      <w:r>
        <w:rPr>
          <w:rFonts w:asciiTheme="minorHAnsi" w:hAnsiTheme="minorHAnsi" w:cstheme="minorHAnsi"/>
          <w:b w:val="0"/>
          <w:bCs w:val="0"/>
          <w:sz w:val="22"/>
          <w:szCs w:val="22"/>
        </w:rPr>
        <w:t>46</w:t>
      </w:r>
      <w:r w:rsidR="0085650E" w:rsidRPr="007379DF">
        <w:rPr>
          <w:rFonts w:asciiTheme="minorHAnsi" w:hAnsiTheme="minorHAnsi" w:cstheme="minorHAnsi"/>
          <w:b w:val="0"/>
          <w:bCs w:val="0"/>
          <w:sz w:val="22"/>
          <w:szCs w:val="22"/>
        </w:rPr>
        <w:t>/</w:t>
      </w:r>
      <w:r w:rsidR="00B93A3D">
        <w:rPr>
          <w:rFonts w:asciiTheme="minorHAnsi" w:hAnsiTheme="minorHAnsi" w:cstheme="minorHAnsi"/>
          <w:b w:val="0"/>
          <w:bCs w:val="0"/>
          <w:sz w:val="22"/>
          <w:szCs w:val="22"/>
        </w:rPr>
        <w:t>20</w:t>
      </w:r>
      <w:r>
        <w:rPr>
          <w:rFonts w:asciiTheme="minorHAnsi" w:hAnsiTheme="minorHAnsi" w:cstheme="minorHAnsi"/>
          <w:b w:val="0"/>
          <w:bCs w:val="0"/>
          <w:sz w:val="22"/>
          <w:szCs w:val="22"/>
        </w:rPr>
        <w:t>/ZO</w:t>
      </w:r>
    </w:p>
    <w:p w14:paraId="21162545" w14:textId="1104C379" w:rsidR="00831089" w:rsidRPr="007379DF" w:rsidRDefault="00831089" w:rsidP="00831089">
      <w:pPr>
        <w:rPr>
          <w:rFonts w:asciiTheme="minorHAnsi" w:hAnsiTheme="minorHAnsi" w:cstheme="minorHAnsi"/>
          <w:sz w:val="22"/>
          <w:szCs w:val="22"/>
        </w:rPr>
      </w:pPr>
    </w:p>
    <w:p w14:paraId="7ECBA1A4" w14:textId="77777777" w:rsidR="0051576B" w:rsidRPr="007379DF" w:rsidRDefault="0051576B" w:rsidP="00831089">
      <w:pPr>
        <w:rPr>
          <w:rFonts w:asciiTheme="minorHAnsi" w:hAnsiTheme="minorHAnsi" w:cstheme="minorHAnsi"/>
          <w:sz w:val="22"/>
          <w:szCs w:val="22"/>
        </w:rPr>
      </w:pPr>
    </w:p>
    <w:p w14:paraId="69A0965D" w14:textId="77777777" w:rsidR="007909FC" w:rsidRPr="007379DF" w:rsidRDefault="007909FC" w:rsidP="00E7695B">
      <w:pPr>
        <w:pStyle w:val="Tekstpodstawowywcity"/>
        <w:ind w:left="5664" w:firstLine="708"/>
        <w:rPr>
          <w:rFonts w:asciiTheme="minorHAnsi" w:hAnsiTheme="minorHAnsi" w:cstheme="minorHAnsi"/>
          <w:b w:val="0"/>
          <w:bCs w:val="0"/>
          <w:sz w:val="22"/>
          <w:szCs w:val="22"/>
        </w:rPr>
      </w:pPr>
    </w:p>
    <w:p w14:paraId="50B566DE" w14:textId="77777777" w:rsidR="006B7620" w:rsidRPr="007379DF" w:rsidRDefault="007A77E1" w:rsidP="00E7695B">
      <w:pPr>
        <w:pStyle w:val="Tekstpodstawowywcity"/>
        <w:ind w:left="5245" w:firstLine="708"/>
        <w:rPr>
          <w:rFonts w:asciiTheme="minorHAnsi" w:hAnsiTheme="minorHAnsi" w:cstheme="minorHAnsi"/>
          <w:bCs w:val="0"/>
          <w:i/>
          <w:sz w:val="22"/>
          <w:szCs w:val="22"/>
        </w:rPr>
      </w:pPr>
      <w:r w:rsidRPr="007379DF">
        <w:rPr>
          <w:rFonts w:asciiTheme="minorHAnsi" w:hAnsiTheme="minorHAnsi" w:cstheme="minorHAnsi"/>
          <w:bCs w:val="0"/>
          <w:i/>
          <w:sz w:val="22"/>
          <w:szCs w:val="22"/>
        </w:rPr>
        <w:t>Wszyscy u</w:t>
      </w:r>
      <w:r w:rsidR="006B7620" w:rsidRPr="007379DF">
        <w:rPr>
          <w:rFonts w:asciiTheme="minorHAnsi" w:hAnsiTheme="minorHAnsi" w:cstheme="minorHAnsi"/>
          <w:bCs w:val="0"/>
          <w:i/>
          <w:sz w:val="22"/>
          <w:szCs w:val="22"/>
        </w:rPr>
        <w:t>czestnicy postępowania</w:t>
      </w:r>
    </w:p>
    <w:p w14:paraId="5A3840DE" w14:textId="77777777" w:rsidR="00047D57" w:rsidRPr="007379DF" w:rsidRDefault="00047D57" w:rsidP="00E7695B">
      <w:pPr>
        <w:overflowPunct w:val="0"/>
        <w:autoSpaceDE w:val="0"/>
        <w:autoSpaceDN w:val="0"/>
        <w:adjustRightInd w:val="0"/>
        <w:jc w:val="both"/>
        <w:rPr>
          <w:rFonts w:asciiTheme="minorHAnsi" w:hAnsiTheme="minorHAnsi" w:cstheme="minorHAnsi"/>
          <w:sz w:val="22"/>
          <w:szCs w:val="22"/>
        </w:rPr>
      </w:pPr>
    </w:p>
    <w:p w14:paraId="3B1D65E8" w14:textId="77777777" w:rsidR="00831089" w:rsidRPr="007379DF" w:rsidRDefault="00831089" w:rsidP="00E7695B">
      <w:pPr>
        <w:overflowPunct w:val="0"/>
        <w:autoSpaceDE w:val="0"/>
        <w:autoSpaceDN w:val="0"/>
        <w:adjustRightInd w:val="0"/>
        <w:jc w:val="both"/>
        <w:rPr>
          <w:rFonts w:asciiTheme="minorHAnsi" w:hAnsiTheme="minorHAnsi" w:cstheme="minorHAnsi"/>
          <w:sz w:val="22"/>
          <w:szCs w:val="22"/>
        </w:rPr>
      </w:pPr>
    </w:p>
    <w:p w14:paraId="71DB4647" w14:textId="77777777" w:rsidR="00831089" w:rsidRPr="007379DF" w:rsidRDefault="00831089" w:rsidP="00E7695B">
      <w:pPr>
        <w:overflowPunct w:val="0"/>
        <w:autoSpaceDE w:val="0"/>
        <w:autoSpaceDN w:val="0"/>
        <w:adjustRightInd w:val="0"/>
        <w:jc w:val="both"/>
        <w:rPr>
          <w:rFonts w:asciiTheme="minorHAnsi" w:hAnsiTheme="minorHAnsi" w:cstheme="minorHAnsi"/>
          <w:sz w:val="22"/>
          <w:szCs w:val="22"/>
        </w:rPr>
      </w:pPr>
    </w:p>
    <w:p w14:paraId="3E846552" w14:textId="77777777" w:rsidR="002A1A00" w:rsidRPr="007379DF" w:rsidRDefault="003C6245" w:rsidP="00B93A3D">
      <w:pPr>
        <w:pStyle w:val="Default"/>
        <w:rPr>
          <w:rFonts w:asciiTheme="minorHAnsi" w:hAnsiTheme="minorHAnsi" w:cstheme="minorHAnsi"/>
          <w:sz w:val="22"/>
          <w:szCs w:val="22"/>
        </w:rPr>
      </w:pPr>
      <w:r w:rsidRPr="007379DF">
        <w:rPr>
          <w:rFonts w:asciiTheme="minorHAnsi" w:hAnsiTheme="minorHAnsi" w:cstheme="minorHAnsi"/>
          <w:sz w:val="22"/>
          <w:szCs w:val="22"/>
        </w:rPr>
        <w:t>dotyczy: postępowania o udzielenie zamówienia publicznego w trybie przetargu nieo</w:t>
      </w:r>
      <w:r w:rsidR="000974EF" w:rsidRPr="007379DF">
        <w:rPr>
          <w:rFonts w:asciiTheme="minorHAnsi" w:hAnsiTheme="minorHAnsi" w:cstheme="minorHAnsi"/>
          <w:sz w:val="22"/>
          <w:szCs w:val="22"/>
        </w:rPr>
        <w:t>graniczonego pod</w:t>
      </w:r>
      <w:r w:rsidR="000F3457" w:rsidRPr="007379DF">
        <w:rPr>
          <w:rFonts w:asciiTheme="minorHAnsi" w:hAnsiTheme="minorHAnsi" w:cstheme="minorHAnsi"/>
          <w:sz w:val="22"/>
          <w:szCs w:val="22"/>
        </w:rPr>
        <w:t> </w:t>
      </w:r>
      <w:r w:rsidR="00955CD9" w:rsidRPr="007379DF">
        <w:rPr>
          <w:rFonts w:asciiTheme="minorHAnsi" w:hAnsiTheme="minorHAnsi" w:cstheme="minorHAnsi"/>
          <w:sz w:val="22"/>
          <w:szCs w:val="22"/>
        </w:rPr>
        <w:t>nazwą</w:t>
      </w:r>
      <w:r w:rsidR="000974EF" w:rsidRPr="007379DF">
        <w:rPr>
          <w:rFonts w:asciiTheme="minorHAnsi" w:hAnsiTheme="minorHAnsi" w:cstheme="minorHAnsi"/>
          <w:sz w:val="22"/>
          <w:szCs w:val="22"/>
        </w:rPr>
        <w:t>:</w:t>
      </w:r>
    </w:p>
    <w:p w14:paraId="0AA60748" w14:textId="11C6AA94" w:rsidR="00831089" w:rsidRPr="007379DF" w:rsidRDefault="00596922" w:rsidP="00B93A3D">
      <w:pPr>
        <w:pStyle w:val="Default"/>
        <w:rPr>
          <w:rFonts w:asciiTheme="minorHAnsi" w:hAnsiTheme="minorHAnsi" w:cstheme="minorHAnsi"/>
          <w:b/>
          <w:bCs/>
          <w:iCs/>
          <w:sz w:val="22"/>
          <w:szCs w:val="22"/>
        </w:rPr>
      </w:pPr>
      <w:r w:rsidRPr="007379DF">
        <w:rPr>
          <w:rFonts w:asciiTheme="minorHAnsi" w:hAnsiTheme="minorHAnsi" w:cstheme="minorHAnsi"/>
          <w:b/>
          <w:sz w:val="22"/>
          <w:szCs w:val="22"/>
        </w:rPr>
        <w:t xml:space="preserve"> </w:t>
      </w:r>
      <w:r w:rsidR="00955CD9" w:rsidRPr="007379DF">
        <w:rPr>
          <w:rFonts w:asciiTheme="minorHAnsi" w:hAnsiTheme="minorHAnsi" w:cstheme="minorHAnsi"/>
          <w:b/>
          <w:sz w:val="22"/>
          <w:szCs w:val="22"/>
        </w:rPr>
        <w:t>„</w:t>
      </w:r>
      <w:bookmarkStart w:id="0" w:name="_Hlk5014459"/>
      <w:bookmarkStart w:id="1" w:name="_Hlk35933430"/>
      <w:bookmarkStart w:id="2" w:name="_Hlk35517527"/>
      <w:bookmarkStart w:id="3" w:name="_Hlk530393868"/>
      <w:r w:rsidR="0004591D" w:rsidRPr="0004591D">
        <w:rPr>
          <w:rFonts w:asciiTheme="minorHAnsi" w:hAnsiTheme="minorHAnsi" w:cstheme="minorHAnsi"/>
          <w:b/>
          <w:sz w:val="22"/>
          <w:szCs w:val="22"/>
        </w:rPr>
        <w:t xml:space="preserve"> POJEMNIKI NA PRÓBKI CHIRURGICZNE, SZKIEŁKA LABORATORYJNE, </w:t>
      </w:r>
      <w:bookmarkEnd w:id="0"/>
      <w:r w:rsidR="0004591D" w:rsidRPr="0004591D">
        <w:rPr>
          <w:rFonts w:asciiTheme="minorHAnsi" w:hAnsiTheme="minorHAnsi" w:cstheme="minorHAnsi"/>
          <w:b/>
          <w:sz w:val="22"/>
          <w:szCs w:val="22"/>
        </w:rPr>
        <w:t xml:space="preserve"> ACETON, KSYLEN oraz ELEKTRODY QUICK COMBO I INNY SPRZĘT J.U</w:t>
      </w:r>
      <w:bookmarkEnd w:id="1"/>
      <w:r w:rsidR="0004591D" w:rsidRPr="0004591D">
        <w:rPr>
          <w:rFonts w:asciiTheme="minorHAnsi" w:hAnsiTheme="minorHAnsi" w:cstheme="minorHAnsi"/>
          <w:b/>
          <w:sz w:val="22"/>
          <w:szCs w:val="22"/>
        </w:rPr>
        <w:t>.</w:t>
      </w:r>
      <w:r w:rsidR="0004591D" w:rsidRPr="0004591D">
        <w:rPr>
          <w:rFonts w:asciiTheme="minorHAnsi" w:hAnsiTheme="minorHAnsi" w:cstheme="minorHAnsi"/>
          <w:b/>
          <w:bCs/>
          <w:sz w:val="22"/>
          <w:szCs w:val="22"/>
        </w:rPr>
        <w:t>”</w:t>
      </w:r>
      <w:bookmarkEnd w:id="2"/>
      <w:r w:rsidR="0004591D" w:rsidRPr="0004591D">
        <w:rPr>
          <w:rFonts w:asciiTheme="minorHAnsi" w:hAnsiTheme="minorHAnsi" w:cstheme="minorHAnsi"/>
          <w:b/>
          <w:bCs/>
          <w:sz w:val="22"/>
          <w:szCs w:val="22"/>
        </w:rPr>
        <w:t>II</w:t>
      </w:r>
      <w:r w:rsidR="0004591D">
        <w:rPr>
          <w:rFonts w:asciiTheme="minorHAnsi" w:hAnsiTheme="minorHAnsi" w:cstheme="minorHAnsi"/>
          <w:b/>
          <w:bCs/>
          <w:sz w:val="22"/>
          <w:szCs w:val="22"/>
        </w:rPr>
        <w:t xml:space="preserve"> </w:t>
      </w:r>
      <w:bookmarkEnd w:id="3"/>
      <w:r w:rsidR="00B13445" w:rsidRPr="007379DF">
        <w:rPr>
          <w:rFonts w:asciiTheme="minorHAnsi" w:hAnsiTheme="minorHAnsi" w:cstheme="minorHAnsi"/>
          <w:sz w:val="22"/>
          <w:szCs w:val="22"/>
        </w:rPr>
        <w:t>Szpital Specjalistyczny w Pile informuje, że w do wyżej wymienionego przetargu wpłynęły następujące pytania:</w:t>
      </w:r>
    </w:p>
    <w:p w14:paraId="1A73E17D" w14:textId="77777777" w:rsidR="007A77E1" w:rsidRPr="00634C3D" w:rsidRDefault="007A77E1" w:rsidP="00917AB6">
      <w:pPr>
        <w:jc w:val="both"/>
        <w:rPr>
          <w:rFonts w:asciiTheme="minorHAnsi" w:hAnsiTheme="minorHAnsi" w:cstheme="minorHAnsi"/>
          <w:sz w:val="22"/>
          <w:szCs w:val="22"/>
        </w:rPr>
      </w:pPr>
    </w:p>
    <w:p w14:paraId="6A9E33D3" w14:textId="77777777" w:rsidR="003C6245" w:rsidRPr="00634C3D" w:rsidRDefault="00991CD2" w:rsidP="00917AB6">
      <w:pPr>
        <w:pStyle w:val="Akapitzlist"/>
        <w:shd w:val="clear" w:color="auto" w:fill="C5E0B3" w:themeFill="accent6" w:themeFillTint="66"/>
        <w:spacing w:line="240" w:lineRule="auto"/>
        <w:ind w:left="0"/>
        <w:jc w:val="both"/>
        <w:rPr>
          <w:rFonts w:asciiTheme="minorHAnsi" w:hAnsiTheme="minorHAnsi" w:cstheme="minorHAnsi"/>
          <w:b/>
        </w:rPr>
      </w:pPr>
      <w:r w:rsidRPr="00634C3D">
        <w:rPr>
          <w:rFonts w:asciiTheme="minorHAnsi" w:hAnsiTheme="minorHAnsi" w:cstheme="minorHAnsi"/>
          <w:b/>
        </w:rPr>
        <w:t>Pytanie nr 1</w:t>
      </w:r>
    </w:p>
    <w:p w14:paraId="1EB9A80A" w14:textId="77777777" w:rsidR="00634C3D" w:rsidRPr="00634C3D" w:rsidRDefault="00634C3D" w:rsidP="00634C3D">
      <w:pPr>
        <w:autoSpaceDE w:val="0"/>
        <w:autoSpaceDN w:val="0"/>
        <w:adjustRightInd w:val="0"/>
        <w:rPr>
          <w:rFonts w:asciiTheme="minorHAnsi" w:hAnsiTheme="minorHAnsi" w:cstheme="minorHAnsi"/>
          <w:sz w:val="22"/>
          <w:szCs w:val="22"/>
        </w:rPr>
      </w:pPr>
      <w:r w:rsidRPr="00634C3D">
        <w:rPr>
          <w:rFonts w:asciiTheme="minorHAnsi" w:hAnsiTheme="minorHAnsi" w:cstheme="minorHAnsi"/>
          <w:sz w:val="22"/>
          <w:szCs w:val="22"/>
        </w:rPr>
        <w:t>Czy Zamawiający oczekuje aby w celu zapewnienia kompatybilność całego systemu pozycje 1,2,3</w:t>
      </w:r>
    </w:p>
    <w:p w14:paraId="5370570E" w14:textId="4A955756" w:rsidR="00634C3D" w:rsidRPr="00634C3D" w:rsidRDefault="00634C3D" w:rsidP="00634C3D">
      <w:pPr>
        <w:autoSpaceDE w:val="0"/>
        <w:autoSpaceDN w:val="0"/>
        <w:adjustRightInd w:val="0"/>
        <w:rPr>
          <w:rFonts w:asciiTheme="minorHAnsi" w:hAnsiTheme="minorHAnsi" w:cstheme="minorHAnsi"/>
          <w:sz w:val="22"/>
          <w:szCs w:val="22"/>
        </w:rPr>
      </w:pPr>
      <w:r w:rsidRPr="00634C3D">
        <w:rPr>
          <w:rFonts w:asciiTheme="minorHAnsi" w:hAnsiTheme="minorHAnsi" w:cstheme="minorHAnsi"/>
          <w:sz w:val="22"/>
          <w:szCs w:val="22"/>
        </w:rPr>
        <w:t>pochodziły od jednego producenta.</w:t>
      </w:r>
    </w:p>
    <w:p w14:paraId="7F4A2B6B" w14:textId="1D658786" w:rsidR="00634C3D" w:rsidRPr="00634C3D" w:rsidRDefault="00634C3D" w:rsidP="00634C3D">
      <w:pPr>
        <w:autoSpaceDE w:val="0"/>
        <w:autoSpaceDN w:val="0"/>
        <w:adjustRightInd w:val="0"/>
        <w:rPr>
          <w:rFonts w:asciiTheme="minorHAnsi" w:hAnsiTheme="minorHAnsi" w:cstheme="minorHAnsi"/>
          <w:b/>
          <w:sz w:val="22"/>
          <w:szCs w:val="22"/>
        </w:rPr>
      </w:pPr>
      <w:r w:rsidRPr="00634C3D">
        <w:rPr>
          <w:rFonts w:asciiTheme="minorHAnsi" w:hAnsiTheme="minorHAnsi" w:cstheme="minorHAnsi"/>
          <w:b/>
          <w:bCs/>
          <w:sz w:val="22"/>
          <w:szCs w:val="22"/>
        </w:rPr>
        <w:t>Odpowiedź</w:t>
      </w:r>
      <w:r w:rsidRPr="00634C3D">
        <w:rPr>
          <w:rFonts w:asciiTheme="minorHAnsi" w:hAnsiTheme="minorHAnsi" w:cstheme="minorHAnsi"/>
          <w:bCs/>
          <w:sz w:val="22"/>
          <w:szCs w:val="22"/>
        </w:rPr>
        <w:t xml:space="preserve">: </w:t>
      </w:r>
      <w:r w:rsidRPr="00634C3D">
        <w:rPr>
          <w:rFonts w:asciiTheme="minorHAnsi" w:hAnsiTheme="minorHAnsi" w:cstheme="minorHAnsi"/>
          <w:b/>
          <w:sz w:val="22"/>
          <w:szCs w:val="22"/>
        </w:rPr>
        <w:t xml:space="preserve"> Zamawiający dopuszcza.</w:t>
      </w:r>
    </w:p>
    <w:p w14:paraId="2BA6FE3E" w14:textId="77777777" w:rsidR="00C45F9F" w:rsidRPr="00634C3D" w:rsidRDefault="00C45F9F" w:rsidP="00917AB6">
      <w:pPr>
        <w:jc w:val="both"/>
        <w:rPr>
          <w:rFonts w:asciiTheme="minorHAnsi" w:hAnsiTheme="minorHAnsi" w:cstheme="minorHAnsi"/>
          <w:sz w:val="22"/>
          <w:szCs w:val="22"/>
        </w:rPr>
      </w:pPr>
    </w:p>
    <w:p w14:paraId="407451C9" w14:textId="77777777" w:rsidR="00E52DE8" w:rsidRPr="00634C3D" w:rsidRDefault="001C5AB9" w:rsidP="00917AB6">
      <w:pPr>
        <w:pStyle w:val="Akapitzlist"/>
        <w:shd w:val="clear" w:color="auto" w:fill="C5E0B3" w:themeFill="accent6" w:themeFillTint="66"/>
        <w:spacing w:line="240" w:lineRule="auto"/>
        <w:ind w:left="0"/>
        <w:jc w:val="both"/>
        <w:rPr>
          <w:rFonts w:asciiTheme="minorHAnsi" w:hAnsiTheme="minorHAnsi" w:cstheme="minorHAnsi"/>
          <w:b/>
        </w:rPr>
      </w:pPr>
      <w:r w:rsidRPr="00634C3D">
        <w:rPr>
          <w:rFonts w:asciiTheme="minorHAnsi" w:hAnsiTheme="minorHAnsi" w:cstheme="minorHAnsi"/>
          <w:b/>
        </w:rPr>
        <w:t xml:space="preserve">Pytanie </w:t>
      </w:r>
      <w:r w:rsidR="00991CD2" w:rsidRPr="00634C3D">
        <w:rPr>
          <w:rFonts w:asciiTheme="minorHAnsi" w:hAnsiTheme="minorHAnsi" w:cstheme="minorHAnsi"/>
          <w:b/>
        </w:rPr>
        <w:t>nr 2</w:t>
      </w:r>
    </w:p>
    <w:p w14:paraId="67E2F022" w14:textId="77777777" w:rsidR="00B93A3D" w:rsidRPr="00634C3D" w:rsidRDefault="00B93A3D" w:rsidP="00B93A3D">
      <w:pPr>
        <w:jc w:val="both"/>
        <w:rPr>
          <w:rFonts w:asciiTheme="minorHAnsi" w:hAnsiTheme="minorHAnsi" w:cstheme="minorHAnsi"/>
          <w:b/>
          <w:sz w:val="22"/>
          <w:szCs w:val="22"/>
          <w:lang w:eastAsia="ar-SA"/>
        </w:rPr>
      </w:pPr>
      <w:r w:rsidRPr="00634C3D">
        <w:rPr>
          <w:rFonts w:asciiTheme="minorHAnsi" w:hAnsiTheme="minorHAnsi" w:cstheme="minorHAnsi"/>
          <w:b/>
          <w:sz w:val="22"/>
          <w:szCs w:val="22"/>
          <w:lang w:eastAsia="ar-SA"/>
        </w:rPr>
        <w:t>Dot. zał. nr 7 do SIWZ</w:t>
      </w:r>
    </w:p>
    <w:p w14:paraId="2C6C05AD" w14:textId="77777777" w:rsidR="00634C3D" w:rsidRPr="00634C3D" w:rsidRDefault="00634C3D" w:rsidP="00634C3D">
      <w:pPr>
        <w:ind w:right="108"/>
        <w:jc w:val="both"/>
        <w:rPr>
          <w:rFonts w:asciiTheme="minorHAnsi" w:hAnsiTheme="minorHAnsi" w:cstheme="minorHAnsi"/>
          <w:bCs/>
          <w:sz w:val="22"/>
          <w:szCs w:val="22"/>
          <w:lang w:eastAsia="ar-SA"/>
        </w:rPr>
      </w:pPr>
      <w:r w:rsidRPr="00634C3D">
        <w:rPr>
          <w:rFonts w:asciiTheme="minorHAnsi" w:hAnsiTheme="minorHAnsi" w:cstheme="minorHAnsi"/>
          <w:bCs/>
          <w:sz w:val="22"/>
          <w:szCs w:val="22"/>
          <w:lang w:eastAsia="ar-SA"/>
        </w:rPr>
        <w:t>Czy w pozycji 3 Zamawiają36cy oczekuje zaoferowania pojemników wielorazowych wyskalowanych</w:t>
      </w:r>
    </w:p>
    <w:p w14:paraId="472298F6" w14:textId="77777777" w:rsidR="00634C3D" w:rsidRPr="00634C3D" w:rsidRDefault="00634C3D" w:rsidP="00634C3D">
      <w:pPr>
        <w:ind w:right="108"/>
        <w:jc w:val="both"/>
        <w:rPr>
          <w:rFonts w:asciiTheme="minorHAnsi" w:hAnsiTheme="minorHAnsi" w:cstheme="minorHAnsi"/>
          <w:bCs/>
          <w:sz w:val="22"/>
          <w:szCs w:val="22"/>
          <w:lang w:eastAsia="ar-SA"/>
        </w:rPr>
      </w:pPr>
      <w:r w:rsidRPr="00634C3D">
        <w:rPr>
          <w:rFonts w:asciiTheme="minorHAnsi" w:hAnsiTheme="minorHAnsi" w:cstheme="minorHAnsi"/>
          <w:bCs/>
          <w:sz w:val="22"/>
          <w:szCs w:val="22"/>
          <w:lang w:eastAsia="ar-SA"/>
        </w:rPr>
        <w:t>co 100 ml do pełnej objętości (certyfikowane klasa I pomiarowa) gwarantujących dokładny odczyt</w:t>
      </w:r>
    </w:p>
    <w:p w14:paraId="57A23B7C" w14:textId="1552F5EA" w:rsidR="00B93A3D" w:rsidRPr="00634C3D" w:rsidRDefault="00634C3D" w:rsidP="00634C3D">
      <w:pPr>
        <w:pStyle w:val="Akapitzlist"/>
        <w:spacing w:after="0" w:line="240" w:lineRule="auto"/>
        <w:ind w:left="0" w:right="108"/>
        <w:jc w:val="both"/>
        <w:rPr>
          <w:rFonts w:asciiTheme="minorHAnsi" w:eastAsia="Times New Roman" w:hAnsiTheme="minorHAnsi" w:cstheme="minorHAnsi"/>
          <w:b/>
          <w:u w:val="single"/>
          <w:lang w:eastAsia="ar-SA"/>
        </w:rPr>
      </w:pPr>
      <w:r w:rsidRPr="00634C3D">
        <w:rPr>
          <w:rFonts w:asciiTheme="minorHAnsi" w:eastAsia="Times New Roman" w:hAnsiTheme="minorHAnsi" w:cstheme="minorHAnsi"/>
          <w:bCs/>
          <w:lang w:eastAsia="ar-SA"/>
        </w:rPr>
        <w:t>odessanych płynów bez konieczności stosowania dodatkowych urządzeń.</w:t>
      </w:r>
    </w:p>
    <w:p w14:paraId="610FE231" w14:textId="77777777" w:rsidR="00634C3D" w:rsidRPr="00634C3D" w:rsidRDefault="00634C3D" w:rsidP="00634C3D">
      <w:pPr>
        <w:autoSpaceDE w:val="0"/>
        <w:autoSpaceDN w:val="0"/>
        <w:adjustRightInd w:val="0"/>
        <w:rPr>
          <w:rFonts w:asciiTheme="minorHAnsi" w:hAnsiTheme="minorHAnsi" w:cstheme="minorHAnsi"/>
          <w:b/>
          <w:sz w:val="22"/>
          <w:szCs w:val="22"/>
        </w:rPr>
      </w:pPr>
      <w:r w:rsidRPr="00634C3D">
        <w:rPr>
          <w:rFonts w:asciiTheme="minorHAnsi" w:hAnsiTheme="minorHAnsi" w:cstheme="minorHAnsi"/>
          <w:b/>
          <w:bCs/>
          <w:sz w:val="22"/>
          <w:szCs w:val="22"/>
        </w:rPr>
        <w:t>Odpowiedź</w:t>
      </w:r>
      <w:r w:rsidRPr="00634C3D">
        <w:rPr>
          <w:rFonts w:asciiTheme="minorHAnsi" w:hAnsiTheme="minorHAnsi" w:cstheme="minorHAnsi"/>
          <w:bCs/>
          <w:sz w:val="22"/>
          <w:szCs w:val="22"/>
        </w:rPr>
        <w:t xml:space="preserve">: </w:t>
      </w:r>
      <w:r w:rsidRPr="00634C3D">
        <w:rPr>
          <w:rFonts w:asciiTheme="minorHAnsi" w:hAnsiTheme="minorHAnsi" w:cstheme="minorHAnsi"/>
          <w:b/>
          <w:sz w:val="22"/>
          <w:szCs w:val="22"/>
        </w:rPr>
        <w:t xml:space="preserve"> Zamawiający dopuszcza.</w:t>
      </w:r>
    </w:p>
    <w:p w14:paraId="02072762" w14:textId="677E8E60" w:rsidR="0051576B" w:rsidRPr="00634C3D" w:rsidRDefault="0051576B" w:rsidP="0051576B">
      <w:pPr>
        <w:pStyle w:val="Akapitzlist"/>
        <w:spacing w:before="120" w:after="240" w:line="240" w:lineRule="auto"/>
        <w:ind w:left="0" w:right="107"/>
        <w:jc w:val="both"/>
        <w:rPr>
          <w:rFonts w:asciiTheme="minorHAnsi" w:hAnsiTheme="minorHAnsi" w:cstheme="minorHAnsi"/>
          <w:b/>
        </w:rPr>
      </w:pPr>
    </w:p>
    <w:p w14:paraId="77BA0B41" w14:textId="77777777" w:rsidR="00917AB6" w:rsidRPr="00634C3D" w:rsidRDefault="00E7695B" w:rsidP="00755C50">
      <w:pPr>
        <w:pStyle w:val="Akapitzlist"/>
        <w:shd w:val="clear" w:color="auto" w:fill="C5E0B3" w:themeFill="accent6" w:themeFillTint="66"/>
        <w:spacing w:line="240" w:lineRule="auto"/>
        <w:ind w:left="0"/>
        <w:jc w:val="both"/>
        <w:rPr>
          <w:rFonts w:asciiTheme="minorHAnsi" w:hAnsiTheme="minorHAnsi" w:cstheme="minorHAnsi"/>
          <w:b/>
        </w:rPr>
      </w:pPr>
      <w:r w:rsidRPr="00634C3D">
        <w:rPr>
          <w:rFonts w:asciiTheme="minorHAnsi" w:hAnsiTheme="minorHAnsi" w:cstheme="minorHAnsi"/>
          <w:b/>
        </w:rPr>
        <w:t>Pytanie</w:t>
      </w:r>
      <w:r w:rsidR="00991CD2" w:rsidRPr="00634C3D">
        <w:rPr>
          <w:rFonts w:asciiTheme="minorHAnsi" w:hAnsiTheme="minorHAnsi" w:cstheme="minorHAnsi"/>
          <w:b/>
        </w:rPr>
        <w:t xml:space="preserve"> nr 3</w:t>
      </w:r>
      <w:r w:rsidRPr="00634C3D">
        <w:rPr>
          <w:rFonts w:asciiTheme="minorHAnsi" w:hAnsiTheme="minorHAnsi" w:cstheme="minorHAnsi"/>
          <w:b/>
        </w:rPr>
        <w:t xml:space="preserve"> </w:t>
      </w:r>
    </w:p>
    <w:p w14:paraId="25197BD2" w14:textId="77777777" w:rsidR="00634C3D" w:rsidRPr="00634C3D" w:rsidRDefault="00634C3D" w:rsidP="00634C3D">
      <w:pPr>
        <w:autoSpaceDE w:val="0"/>
        <w:autoSpaceDN w:val="0"/>
        <w:adjustRightInd w:val="0"/>
        <w:rPr>
          <w:rFonts w:asciiTheme="minorHAnsi" w:hAnsiTheme="minorHAnsi" w:cstheme="minorHAnsi"/>
          <w:sz w:val="22"/>
          <w:szCs w:val="22"/>
        </w:rPr>
      </w:pPr>
      <w:r w:rsidRPr="00634C3D">
        <w:rPr>
          <w:rFonts w:asciiTheme="minorHAnsi" w:hAnsiTheme="minorHAnsi" w:cstheme="minorHAnsi"/>
          <w:sz w:val="22"/>
          <w:szCs w:val="22"/>
        </w:rPr>
        <w:t>Czy w pozycji 3 Zamawiający oczekuje aby pojemnik wielorazowy podobnie jak wkład posiadał 1</w:t>
      </w:r>
    </w:p>
    <w:p w14:paraId="5DAFE1A8" w14:textId="77777777" w:rsidR="00634C3D" w:rsidRPr="00634C3D" w:rsidRDefault="00634C3D" w:rsidP="00634C3D">
      <w:pPr>
        <w:autoSpaceDE w:val="0"/>
        <w:autoSpaceDN w:val="0"/>
        <w:adjustRightInd w:val="0"/>
        <w:rPr>
          <w:rFonts w:asciiTheme="minorHAnsi" w:hAnsiTheme="minorHAnsi" w:cstheme="minorHAnsi"/>
          <w:sz w:val="22"/>
          <w:szCs w:val="22"/>
        </w:rPr>
      </w:pPr>
      <w:r w:rsidRPr="00634C3D">
        <w:rPr>
          <w:rFonts w:asciiTheme="minorHAnsi" w:hAnsiTheme="minorHAnsi" w:cstheme="minorHAnsi"/>
          <w:sz w:val="22"/>
          <w:szCs w:val="22"/>
        </w:rPr>
        <w:t>łącznik obrotowo schodkowy do podłączenia do próżni.</w:t>
      </w:r>
    </w:p>
    <w:p w14:paraId="7F0E3B3E" w14:textId="77777777" w:rsidR="00634C3D" w:rsidRPr="00634C3D" w:rsidRDefault="00634C3D" w:rsidP="00634C3D">
      <w:pPr>
        <w:autoSpaceDE w:val="0"/>
        <w:autoSpaceDN w:val="0"/>
        <w:adjustRightInd w:val="0"/>
        <w:rPr>
          <w:rFonts w:asciiTheme="minorHAnsi" w:hAnsiTheme="minorHAnsi" w:cstheme="minorHAnsi"/>
          <w:b/>
          <w:sz w:val="22"/>
          <w:szCs w:val="22"/>
        </w:rPr>
      </w:pPr>
      <w:bookmarkStart w:id="4" w:name="_Hlk19686451"/>
      <w:r w:rsidRPr="00634C3D">
        <w:rPr>
          <w:rFonts w:asciiTheme="minorHAnsi" w:hAnsiTheme="minorHAnsi" w:cstheme="minorHAnsi"/>
          <w:b/>
          <w:bCs/>
          <w:sz w:val="22"/>
          <w:szCs w:val="22"/>
        </w:rPr>
        <w:t>Odpowiedź</w:t>
      </w:r>
      <w:r w:rsidRPr="00634C3D">
        <w:rPr>
          <w:rFonts w:asciiTheme="minorHAnsi" w:hAnsiTheme="minorHAnsi" w:cstheme="minorHAnsi"/>
          <w:bCs/>
          <w:sz w:val="22"/>
          <w:szCs w:val="22"/>
        </w:rPr>
        <w:t xml:space="preserve">: </w:t>
      </w:r>
      <w:r w:rsidRPr="00634C3D">
        <w:rPr>
          <w:rFonts w:asciiTheme="minorHAnsi" w:hAnsiTheme="minorHAnsi" w:cstheme="minorHAnsi"/>
          <w:b/>
          <w:sz w:val="22"/>
          <w:szCs w:val="22"/>
        </w:rPr>
        <w:t xml:space="preserve"> Zamawiający dopuszcza.</w:t>
      </w:r>
    </w:p>
    <w:p w14:paraId="18B9D71E" w14:textId="77777777" w:rsidR="00890A8E" w:rsidRPr="00634C3D" w:rsidRDefault="00890A8E" w:rsidP="007379DF">
      <w:pPr>
        <w:pStyle w:val="Akapitzlist"/>
        <w:spacing w:line="240" w:lineRule="auto"/>
        <w:ind w:left="0"/>
        <w:jc w:val="both"/>
        <w:rPr>
          <w:rFonts w:asciiTheme="minorHAnsi" w:hAnsiTheme="minorHAnsi" w:cstheme="minorHAnsi"/>
          <w:b/>
        </w:rPr>
      </w:pPr>
    </w:p>
    <w:p w14:paraId="43152D4C" w14:textId="5652AACC" w:rsidR="00E7695B" w:rsidRPr="00634C3D" w:rsidRDefault="00E7695B" w:rsidP="00755C50">
      <w:pPr>
        <w:pStyle w:val="Akapitzlist"/>
        <w:shd w:val="clear" w:color="auto" w:fill="C5E0B3" w:themeFill="accent6" w:themeFillTint="66"/>
        <w:spacing w:line="240" w:lineRule="auto"/>
        <w:ind w:left="0"/>
        <w:jc w:val="both"/>
        <w:rPr>
          <w:rFonts w:asciiTheme="minorHAnsi" w:hAnsiTheme="minorHAnsi" w:cstheme="minorHAnsi"/>
          <w:b/>
        </w:rPr>
      </w:pPr>
      <w:bookmarkStart w:id="5" w:name="_Hlk40693999"/>
      <w:r w:rsidRPr="00634C3D">
        <w:rPr>
          <w:rFonts w:asciiTheme="minorHAnsi" w:hAnsiTheme="minorHAnsi" w:cstheme="minorHAnsi"/>
          <w:b/>
        </w:rPr>
        <w:t xml:space="preserve">Pytanie </w:t>
      </w:r>
      <w:r w:rsidR="00991CD2" w:rsidRPr="00634C3D">
        <w:rPr>
          <w:rFonts w:asciiTheme="minorHAnsi" w:hAnsiTheme="minorHAnsi" w:cstheme="minorHAnsi"/>
          <w:b/>
        </w:rPr>
        <w:t>nr 4</w:t>
      </w:r>
      <w:r w:rsidR="002A1AEE" w:rsidRPr="00634C3D">
        <w:rPr>
          <w:rFonts w:asciiTheme="minorHAnsi" w:hAnsiTheme="minorHAnsi" w:cstheme="minorHAnsi"/>
          <w:b/>
        </w:rPr>
        <w:t xml:space="preserve"> </w:t>
      </w:r>
    </w:p>
    <w:bookmarkEnd w:id="4"/>
    <w:p w14:paraId="6E2C69EA" w14:textId="77777777" w:rsidR="00634C3D" w:rsidRPr="00634C3D" w:rsidRDefault="00634C3D" w:rsidP="00634C3D">
      <w:pPr>
        <w:autoSpaceDE w:val="0"/>
        <w:autoSpaceDN w:val="0"/>
        <w:adjustRightInd w:val="0"/>
        <w:rPr>
          <w:rFonts w:asciiTheme="minorHAnsi" w:hAnsiTheme="minorHAnsi" w:cstheme="minorHAnsi"/>
          <w:sz w:val="22"/>
          <w:szCs w:val="22"/>
        </w:rPr>
      </w:pPr>
      <w:r w:rsidRPr="00634C3D">
        <w:rPr>
          <w:rFonts w:asciiTheme="minorHAnsi" w:hAnsiTheme="minorHAnsi" w:cstheme="minorHAnsi"/>
          <w:sz w:val="22"/>
          <w:szCs w:val="22"/>
        </w:rPr>
        <w:t>Czy Zamawiający oczekuje aby wkład posiadał filtr hydrofobowy zapobiegający zalaniu próżni po</w:t>
      </w:r>
    </w:p>
    <w:p w14:paraId="38E821FB" w14:textId="77777777" w:rsidR="00634C3D" w:rsidRPr="00634C3D" w:rsidRDefault="00634C3D" w:rsidP="00634C3D">
      <w:pPr>
        <w:autoSpaceDE w:val="0"/>
        <w:autoSpaceDN w:val="0"/>
        <w:adjustRightInd w:val="0"/>
        <w:rPr>
          <w:rFonts w:asciiTheme="minorHAnsi" w:hAnsiTheme="minorHAnsi" w:cstheme="minorHAnsi"/>
          <w:sz w:val="22"/>
          <w:szCs w:val="22"/>
        </w:rPr>
      </w:pPr>
      <w:r w:rsidRPr="00634C3D">
        <w:rPr>
          <w:rFonts w:asciiTheme="minorHAnsi" w:hAnsiTheme="minorHAnsi" w:cstheme="minorHAnsi"/>
          <w:sz w:val="22"/>
          <w:szCs w:val="22"/>
        </w:rPr>
        <w:t>napełnieniu wkładu i zastawkę antyrefluksową zapobiegającą cofaniu się odessanej treści .</w:t>
      </w:r>
    </w:p>
    <w:p w14:paraId="74AC2B21" w14:textId="35AB08DB" w:rsidR="00890A8E" w:rsidRPr="00634C3D" w:rsidRDefault="00890A8E" w:rsidP="00890A8E">
      <w:pPr>
        <w:rPr>
          <w:rFonts w:asciiTheme="minorHAnsi" w:eastAsia="Calibri" w:hAnsiTheme="minorHAnsi" w:cstheme="minorHAnsi"/>
          <w:b/>
          <w:sz w:val="22"/>
          <w:szCs w:val="22"/>
        </w:rPr>
      </w:pPr>
      <w:r w:rsidRPr="00634C3D">
        <w:rPr>
          <w:rFonts w:asciiTheme="minorHAnsi" w:eastAsia="Calibri" w:hAnsiTheme="minorHAnsi" w:cstheme="minorHAnsi"/>
          <w:b/>
          <w:sz w:val="22"/>
          <w:szCs w:val="22"/>
        </w:rPr>
        <w:t xml:space="preserve">Odpowiedź: Zgodnie z </w:t>
      </w:r>
      <w:r w:rsidR="00634C3D" w:rsidRPr="00634C3D">
        <w:rPr>
          <w:rFonts w:asciiTheme="minorHAnsi" w:eastAsia="Calibri" w:hAnsiTheme="minorHAnsi" w:cstheme="minorHAnsi"/>
          <w:b/>
          <w:sz w:val="22"/>
          <w:szCs w:val="22"/>
        </w:rPr>
        <w:t>Zapytaniem Ofertowym</w:t>
      </w:r>
    </w:p>
    <w:p w14:paraId="3C73958C" w14:textId="77777777" w:rsidR="00634C3D" w:rsidRPr="00634C3D" w:rsidRDefault="00634C3D" w:rsidP="00890A8E">
      <w:pPr>
        <w:rPr>
          <w:rFonts w:asciiTheme="minorHAnsi" w:eastAsia="Calibri" w:hAnsiTheme="minorHAnsi" w:cstheme="minorHAnsi"/>
          <w:b/>
          <w:sz w:val="22"/>
          <w:szCs w:val="22"/>
        </w:rPr>
      </w:pPr>
    </w:p>
    <w:bookmarkEnd w:id="5"/>
    <w:p w14:paraId="65E6BB03" w14:textId="2AD82C68" w:rsidR="00634C3D" w:rsidRPr="00634C3D" w:rsidRDefault="00634C3D" w:rsidP="00634C3D">
      <w:pPr>
        <w:pStyle w:val="Akapitzlist"/>
        <w:shd w:val="clear" w:color="auto" w:fill="C5E0B3" w:themeFill="accent6" w:themeFillTint="66"/>
        <w:spacing w:line="240" w:lineRule="auto"/>
        <w:ind w:left="0"/>
        <w:jc w:val="both"/>
        <w:rPr>
          <w:rFonts w:asciiTheme="minorHAnsi" w:hAnsiTheme="minorHAnsi" w:cstheme="minorHAnsi"/>
          <w:b/>
        </w:rPr>
      </w:pPr>
      <w:r w:rsidRPr="00634C3D">
        <w:rPr>
          <w:rFonts w:asciiTheme="minorHAnsi" w:hAnsiTheme="minorHAnsi" w:cstheme="minorHAnsi"/>
          <w:b/>
        </w:rPr>
        <w:t xml:space="preserve">Pytanie nr </w:t>
      </w:r>
      <w:r w:rsidR="00142FCF">
        <w:rPr>
          <w:rFonts w:asciiTheme="minorHAnsi" w:hAnsiTheme="minorHAnsi" w:cstheme="minorHAnsi"/>
          <w:b/>
        </w:rPr>
        <w:t>5</w:t>
      </w:r>
      <w:r w:rsidRPr="00634C3D">
        <w:rPr>
          <w:rFonts w:asciiTheme="minorHAnsi" w:hAnsiTheme="minorHAnsi" w:cstheme="minorHAnsi"/>
          <w:b/>
        </w:rPr>
        <w:t xml:space="preserve"> </w:t>
      </w:r>
    </w:p>
    <w:p w14:paraId="78422D02" w14:textId="77777777" w:rsidR="00634C3D" w:rsidRPr="00634C3D" w:rsidRDefault="00634C3D" w:rsidP="00634C3D">
      <w:pPr>
        <w:autoSpaceDE w:val="0"/>
        <w:autoSpaceDN w:val="0"/>
        <w:adjustRightInd w:val="0"/>
        <w:rPr>
          <w:rFonts w:asciiTheme="minorHAnsi" w:hAnsiTheme="minorHAnsi" w:cstheme="minorHAnsi"/>
          <w:sz w:val="22"/>
          <w:szCs w:val="22"/>
        </w:rPr>
      </w:pPr>
      <w:r w:rsidRPr="00634C3D">
        <w:rPr>
          <w:rFonts w:asciiTheme="minorHAnsi" w:hAnsiTheme="minorHAnsi" w:cstheme="minorHAnsi"/>
          <w:sz w:val="22"/>
          <w:szCs w:val="22"/>
        </w:rPr>
        <w:t>Dotyczy wzoru umowy § 8</w:t>
      </w:r>
    </w:p>
    <w:p w14:paraId="1DC58DA8" w14:textId="77777777" w:rsidR="00634C3D" w:rsidRPr="00634C3D" w:rsidRDefault="00634C3D" w:rsidP="00634C3D">
      <w:pPr>
        <w:autoSpaceDE w:val="0"/>
        <w:autoSpaceDN w:val="0"/>
        <w:adjustRightInd w:val="0"/>
        <w:rPr>
          <w:rFonts w:asciiTheme="minorHAnsi" w:hAnsiTheme="minorHAnsi" w:cstheme="minorHAnsi"/>
          <w:sz w:val="22"/>
          <w:szCs w:val="22"/>
        </w:rPr>
      </w:pPr>
      <w:r w:rsidRPr="00634C3D">
        <w:rPr>
          <w:rFonts w:asciiTheme="minorHAnsi" w:hAnsiTheme="minorHAnsi" w:cstheme="minorHAnsi"/>
          <w:sz w:val="22"/>
          <w:szCs w:val="22"/>
        </w:rPr>
        <w:t>Prosimy o modyfikację zapisów § 8 w taki sposób, aby wysokość kary umownej naliczana była od</w:t>
      </w:r>
    </w:p>
    <w:p w14:paraId="3ED8171C" w14:textId="77777777" w:rsidR="00634C3D" w:rsidRPr="00634C3D" w:rsidRDefault="00634C3D" w:rsidP="00634C3D">
      <w:pPr>
        <w:autoSpaceDE w:val="0"/>
        <w:autoSpaceDN w:val="0"/>
        <w:adjustRightInd w:val="0"/>
        <w:rPr>
          <w:rFonts w:asciiTheme="minorHAnsi" w:hAnsiTheme="minorHAnsi" w:cstheme="minorHAnsi"/>
          <w:sz w:val="22"/>
          <w:szCs w:val="22"/>
        </w:rPr>
      </w:pPr>
      <w:r w:rsidRPr="00634C3D">
        <w:rPr>
          <w:rFonts w:asciiTheme="minorHAnsi" w:hAnsiTheme="minorHAnsi" w:cstheme="minorHAnsi"/>
          <w:sz w:val="22"/>
          <w:szCs w:val="22"/>
        </w:rPr>
        <w:t>wartości netto a nie brutto. VAT jest należnością publicznoprawną, którą wykonawca jest</w:t>
      </w:r>
    </w:p>
    <w:p w14:paraId="02FB660A" w14:textId="77777777" w:rsidR="00634C3D" w:rsidRPr="00634C3D" w:rsidRDefault="00634C3D" w:rsidP="00634C3D">
      <w:pPr>
        <w:autoSpaceDE w:val="0"/>
        <w:autoSpaceDN w:val="0"/>
        <w:adjustRightInd w:val="0"/>
        <w:rPr>
          <w:rFonts w:asciiTheme="minorHAnsi" w:hAnsiTheme="minorHAnsi" w:cstheme="minorHAnsi"/>
          <w:sz w:val="22"/>
          <w:szCs w:val="22"/>
        </w:rPr>
      </w:pPr>
      <w:r w:rsidRPr="00634C3D">
        <w:rPr>
          <w:rFonts w:asciiTheme="minorHAnsi" w:hAnsiTheme="minorHAnsi" w:cstheme="minorHAnsi"/>
          <w:sz w:val="22"/>
          <w:szCs w:val="22"/>
        </w:rPr>
        <w:t>zobowiązany odprowadzić do urzędu skarbowego. Ponadto sama kwota podatku VAT wliczona do</w:t>
      </w:r>
    </w:p>
    <w:p w14:paraId="01865172" w14:textId="77777777" w:rsidR="00634C3D" w:rsidRPr="00634C3D" w:rsidRDefault="00634C3D" w:rsidP="00634C3D">
      <w:pPr>
        <w:autoSpaceDE w:val="0"/>
        <w:autoSpaceDN w:val="0"/>
        <w:adjustRightInd w:val="0"/>
        <w:rPr>
          <w:rFonts w:asciiTheme="minorHAnsi" w:hAnsiTheme="minorHAnsi" w:cstheme="minorHAnsi"/>
          <w:sz w:val="22"/>
          <w:szCs w:val="22"/>
        </w:rPr>
      </w:pPr>
      <w:r w:rsidRPr="00634C3D">
        <w:rPr>
          <w:rFonts w:asciiTheme="minorHAnsi" w:hAnsiTheme="minorHAnsi" w:cstheme="minorHAnsi"/>
          <w:sz w:val="22"/>
          <w:szCs w:val="22"/>
        </w:rPr>
        <w:t>ceny oferty nie ma wpływu na korzyści ekonomiczne osiągane. W związku z powyższym wnosimy</w:t>
      </w:r>
    </w:p>
    <w:p w14:paraId="18EF44A8" w14:textId="77777777" w:rsidR="00634C3D" w:rsidRPr="00634C3D" w:rsidRDefault="00634C3D" w:rsidP="00634C3D">
      <w:pPr>
        <w:autoSpaceDE w:val="0"/>
        <w:autoSpaceDN w:val="0"/>
        <w:adjustRightInd w:val="0"/>
        <w:rPr>
          <w:rFonts w:asciiTheme="minorHAnsi" w:hAnsiTheme="minorHAnsi" w:cstheme="minorHAnsi"/>
          <w:sz w:val="22"/>
          <w:szCs w:val="22"/>
        </w:rPr>
      </w:pPr>
      <w:r w:rsidRPr="00634C3D">
        <w:rPr>
          <w:rFonts w:asciiTheme="minorHAnsi" w:hAnsiTheme="minorHAnsi" w:cstheme="minorHAnsi"/>
          <w:sz w:val="22"/>
          <w:szCs w:val="22"/>
        </w:rPr>
        <w:t>jak na wstępie.</w:t>
      </w:r>
    </w:p>
    <w:p w14:paraId="15FC824C" w14:textId="77777777" w:rsidR="00634C3D" w:rsidRPr="00634C3D" w:rsidRDefault="00634C3D" w:rsidP="00634C3D">
      <w:pPr>
        <w:rPr>
          <w:rFonts w:asciiTheme="minorHAnsi" w:eastAsia="Calibri" w:hAnsiTheme="minorHAnsi" w:cstheme="minorHAnsi"/>
          <w:b/>
          <w:sz w:val="22"/>
          <w:szCs w:val="22"/>
        </w:rPr>
      </w:pPr>
      <w:r w:rsidRPr="00634C3D">
        <w:rPr>
          <w:rFonts w:asciiTheme="minorHAnsi" w:eastAsia="Calibri" w:hAnsiTheme="minorHAnsi" w:cstheme="minorHAnsi"/>
          <w:b/>
          <w:sz w:val="22"/>
          <w:szCs w:val="22"/>
        </w:rPr>
        <w:lastRenderedPageBreak/>
        <w:t>Odpowiedź: Odpowiedź: Zgodnie z Zapytaniem Ofertowym</w:t>
      </w:r>
    </w:p>
    <w:p w14:paraId="0292B6C0" w14:textId="77777777" w:rsidR="00634C3D" w:rsidRPr="00634C3D" w:rsidRDefault="00634C3D" w:rsidP="00634C3D">
      <w:pPr>
        <w:rPr>
          <w:rFonts w:asciiTheme="minorHAnsi" w:eastAsia="Calibri" w:hAnsiTheme="minorHAnsi" w:cstheme="minorHAnsi"/>
          <w:b/>
          <w:sz w:val="22"/>
          <w:szCs w:val="22"/>
        </w:rPr>
      </w:pPr>
    </w:p>
    <w:p w14:paraId="4B6E0D84" w14:textId="3D37E3CA" w:rsidR="00634C3D" w:rsidRPr="00634C3D" w:rsidRDefault="00634C3D" w:rsidP="00634C3D">
      <w:pPr>
        <w:pStyle w:val="Akapitzlist"/>
        <w:shd w:val="clear" w:color="auto" w:fill="C5E0B3" w:themeFill="accent6" w:themeFillTint="66"/>
        <w:spacing w:line="240" w:lineRule="auto"/>
        <w:ind w:left="0"/>
        <w:jc w:val="both"/>
        <w:rPr>
          <w:rFonts w:asciiTheme="minorHAnsi" w:hAnsiTheme="minorHAnsi" w:cstheme="minorHAnsi"/>
          <w:b/>
        </w:rPr>
      </w:pPr>
      <w:r w:rsidRPr="00634C3D">
        <w:rPr>
          <w:rFonts w:asciiTheme="minorHAnsi" w:hAnsiTheme="minorHAnsi" w:cstheme="minorHAnsi"/>
          <w:b/>
        </w:rPr>
        <w:t xml:space="preserve">Pytanie nr </w:t>
      </w:r>
      <w:r w:rsidR="00142FCF">
        <w:rPr>
          <w:rFonts w:asciiTheme="minorHAnsi" w:hAnsiTheme="minorHAnsi" w:cstheme="minorHAnsi"/>
          <w:b/>
        </w:rPr>
        <w:t>6</w:t>
      </w:r>
    </w:p>
    <w:p w14:paraId="1EE27F76" w14:textId="77777777" w:rsidR="00634C3D" w:rsidRPr="00634C3D" w:rsidRDefault="00634C3D" w:rsidP="00634C3D">
      <w:pPr>
        <w:autoSpaceDE w:val="0"/>
        <w:autoSpaceDN w:val="0"/>
        <w:adjustRightInd w:val="0"/>
        <w:rPr>
          <w:rFonts w:asciiTheme="minorHAnsi" w:hAnsiTheme="minorHAnsi" w:cstheme="minorHAnsi"/>
          <w:sz w:val="22"/>
          <w:szCs w:val="22"/>
        </w:rPr>
      </w:pPr>
      <w:r w:rsidRPr="00634C3D">
        <w:rPr>
          <w:rFonts w:asciiTheme="minorHAnsi" w:hAnsiTheme="minorHAnsi" w:cstheme="minorHAnsi"/>
          <w:sz w:val="22"/>
          <w:szCs w:val="22"/>
        </w:rPr>
        <w:t>Dotyczy wzoru umowy § 8 pkt 1</w:t>
      </w:r>
    </w:p>
    <w:p w14:paraId="724083D7" w14:textId="77777777" w:rsidR="00634C3D" w:rsidRPr="00634C3D" w:rsidRDefault="00634C3D" w:rsidP="00634C3D">
      <w:pPr>
        <w:autoSpaceDE w:val="0"/>
        <w:autoSpaceDN w:val="0"/>
        <w:adjustRightInd w:val="0"/>
        <w:rPr>
          <w:rFonts w:asciiTheme="minorHAnsi" w:hAnsiTheme="minorHAnsi" w:cstheme="minorHAnsi"/>
          <w:sz w:val="22"/>
          <w:szCs w:val="22"/>
        </w:rPr>
      </w:pPr>
      <w:r w:rsidRPr="00634C3D">
        <w:rPr>
          <w:rFonts w:asciiTheme="minorHAnsi" w:hAnsiTheme="minorHAnsi" w:cstheme="minorHAnsi"/>
          <w:sz w:val="22"/>
          <w:szCs w:val="22"/>
        </w:rPr>
        <w:t>Zwracamy się z prośba o zmniejszenie kar za opóźnienie w dostawie z 1 % na 0,1 %.</w:t>
      </w:r>
    </w:p>
    <w:p w14:paraId="300ED53A" w14:textId="77777777" w:rsidR="00634C3D" w:rsidRPr="00634C3D" w:rsidRDefault="00634C3D" w:rsidP="00634C3D">
      <w:pPr>
        <w:autoSpaceDE w:val="0"/>
        <w:autoSpaceDN w:val="0"/>
        <w:adjustRightInd w:val="0"/>
        <w:rPr>
          <w:rFonts w:asciiTheme="minorHAnsi" w:hAnsiTheme="minorHAnsi" w:cstheme="minorHAnsi"/>
          <w:sz w:val="22"/>
          <w:szCs w:val="22"/>
        </w:rPr>
      </w:pPr>
      <w:r w:rsidRPr="00634C3D">
        <w:rPr>
          <w:rFonts w:asciiTheme="minorHAnsi" w:hAnsiTheme="minorHAnsi" w:cstheme="minorHAnsi"/>
          <w:sz w:val="22"/>
          <w:szCs w:val="22"/>
        </w:rPr>
        <w:t>Należy wskazać, że zaproponowane przez Zamawiającego wysokie kary umowne powodują znaczną</w:t>
      </w:r>
    </w:p>
    <w:p w14:paraId="4416F14E" w14:textId="77777777" w:rsidR="00634C3D" w:rsidRPr="00634C3D" w:rsidRDefault="00634C3D" w:rsidP="00634C3D">
      <w:pPr>
        <w:autoSpaceDE w:val="0"/>
        <w:autoSpaceDN w:val="0"/>
        <w:adjustRightInd w:val="0"/>
        <w:rPr>
          <w:rFonts w:asciiTheme="minorHAnsi" w:hAnsiTheme="minorHAnsi" w:cstheme="minorHAnsi"/>
          <w:sz w:val="22"/>
          <w:szCs w:val="22"/>
        </w:rPr>
      </w:pPr>
      <w:r w:rsidRPr="00634C3D">
        <w:rPr>
          <w:rFonts w:asciiTheme="minorHAnsi" w:hAnsiTheme="minorHAnsi" w:cstheme="minorHAnsi"/>
          <w:sz w:val="22"/>
          <w:szCs w:val="22"/>
        </w:rPr>
        <w:t>dysproporcję w ewentualnych roszczeniach stron (wykonawcy przysługują jedynie odsetki w</w:t>
      </w:r>
    </w:p>
    <w:p w14:paraId="3F341201" w14:textId="77777777" w:rsidR="00634C3D" w:rsidRPr="00634C3D" w:rsidRDefault="00634C3D" w:rsidP="00634C3D">
      <w:pPr>
        <w:autoSpaceDE w:val="0"/>
        <w:autoSpaceDN w:val="0"/>
        <w:adjustRightInd w:val="0"/>
        <w:rPr>
          <w:rFonts w:asciiTheme="minorHAnsi" w:hAnsiTheme="minorHAnsi" w:cstheme="minorHAnsi"/>
          <w:sz w:val="22"/>
          <w:szCs w:val="22"/>
        </w:rPr>
      </w:pPr>
      <w:r w:rsidRPr="00634C3D">
        <w:rPr>
          <w:rFonts w:asciiTheme="minorHAnsi" w:hAnsiTheme="minorHAnsi" w:cstheme="minorHAnsi"/>
          <w:sz w:val="22"/>
          <w:szCs w:val="22"/>
        </w:rPr>
        <w:t>ustawowej wysokości).</w:t>
      </w:r>
    </w:p>
    <w:p w14:paraId="4BA393F1" w14:textId="77777777" w:rsidR="00634C3D" w:rsidRPr="00634C3D" w:rsidRDefault="00634C3D" w:rsidP="00634C3D">
      <w:pPr>
        <w:autoSpaceDE w:val="0"/>
        <w:autoSpaceDN w:val="0"/>
        <w:adjustRightInd w:val="0"/>
        <w:rPr>
          <w:rFonts w:asciiTheme="minorHAnsi" w:hAnsiTheme="minorHAnsi" w:cstheme="minorHAnsi"/>
          <w:sz w:val="22"/>
          <w:szCs w:val="22"/>
        </w:rPr>
      </w:pPr>
      <w:r w:rsidRPr="00634C3D">
        <w:rPr>
          <w:rFonts w:asciiTheme="minorHAnsi" w:hAnsiTheme="minorHAnsi" w:cstheme="minorHAnsi"/>
          <w:sz w:val="22"/>
          <w:szCs w:val="22"/>
        </w:rPr>
        <w:t>Mając na uwadze powyższe proponujemy zrównanie odsetek za opóźnienie w dostawie do</w:t>
      </w:r>
    </w:p>
    <w:p w14:paraId="19F448FA" w14:textId="77777777" w:rsidR="00634C3D" w:rsidRPr="00634C3D" w:rsidRDefault="00634C3D" w:rsidP="00634C3D">
      <w:pPr>
        <w:rPr>
          <w:rFonts w:asciiTheme="minorHAnsi" w:hAnsiTheme="minorHAnsi" w:cstheme="minorHAnsi"/>
          <w:sz w:val="22"/>
          <w:szCs w:val="22"/>
        </w:rPr>
      </w:pPr>
      <w:r w:rsidRPr="00634C3D">
        <w:rPr>
          <w:rFonts w:asciiTheme="minorHAnsi" w:hAnsiTheme="minorHAnsi" w:cstheme="minorHAnsi"/>
          <w:sz w:val="22"/>
          <w:szCs w:val="22"/>
        </w:rPr>
        <w:t>poziomu odsetek ustawowych tj. do wysokości 0,1%</w:t>
      </w:r>
    </w:p>
    <w:p w14:paraId="1AA0FD44" w14:textId="49E9DAD9" w:rsidR="00634C3D" w:rsidRPr="00634C3D" w:rsidRDefault="00634C3D" w:rsidP="00634C3D">
      <w:pPr>
        <w:rPr>
          <w:rFonts w:asciiTheme="minorHAnsi" w:eastAsia="Calibri" w:hAnsiTheme="minorHAnsi" w:cstheme="minorHAnsi"/>
          <w:b/>
          <w:sz w:val="22"/>
          <w:szCs w:val="22"/>
        </w:rPr>
      </w:pPr>
      <w:r w:rsidRPr="00634C3D">
        <w:rPr>
          <w:rFonts w:asciiTheme="minorHAnsi" w:eastAsia="Calibri" w:hAnsiTheme="minorHAnsi" w:cstheme="minorHAnsi"/>
          <w:b/>
          <w:sz w:val="22"/>
          <w:szCs w:val="22"/>
        </w:rPr>
        <w:t>Odpowiedź: Zgodnie z Zapytaniem Ofertowym</w:t>
      </w:r>
    </w:p>
    <w:p w14:paraId="4A85229C" w14:textId="2D20CAC8" w:rsidR="00634C3D" w:rsidRPr="00634C3D" w:rsidRDefault="00634C3D" w:rsidP="00634C3D">
      <w:pPr>
        <w:rPr>
          <w:rFonts w:asciiTheme="minorHAnsi" w:eastAsia="Calibri" w:hAnsiTheme="minorHAnsi" w:cstheme="minorHAnsi"/>
          <w:b/>
          <w:sz w:val="22"/>
          <w:szCs w:val="22"/>
        </w:rPr>
      </w:pPr>
    </w:p>
    <w:p w14:paraId="1A82488A" w14:textId="77777777" w:rsidR="00634C3D" w:rsidRPr="00634C3D" w:rsidRDefault="00634C3D" w:rsidP="00634C3D">
      <w:pPr>
        <w:rPr>
          <w:rFonts w:asciiTheme="minorHAnsi" w:eastAsia="Calibri" w:hAnsiTheme="minorHAnsi" w:cstheme="minorHAnsi"/>
          <w:b/>
          <w:sz w:val="22"/>
          <w:szCs w:val="22"/>
        </w:rPr>
      </w:pPr>
    </w:p>
    <w:p w14:paraId="0B9B8AE9" w14:textId="0DAA1EB9" w:rsidR="00634C3D" w:rsidRPr="00634C3D" w:rsidRDefault="00634C3D" w:rsidP="00634C3D">
      <w:pPr>
        <w:pStyle w:val="Akapitzlist"/>
        <w:shd w:val="clear" w:color="auto" w:fill="C5E0B3" w:themeFill="accent6" w:themeFillTint="66"/>
        <w:spacing w:line="240" w:lineRule="auto"/>
        <w:ind w:left="0"/>
        <w:jc w:val="both"/>
        <w:rPr>
          <w:rFonts w:asciiTheme="minorHAnsi" w:hAnsiTheme="minorHAnsi" w:cstheme="minorHAnsi"/>
          <w:b/>
        </w:rPr>
      </w:pPr>
      <w:r w:rsidRPr="00634C3D">
        <w:rPr>
          <w:rFonts w:asciiTheme="minorHAnsi" w:hAnsiTheme="minorHAnsi" w:cstheme="minorHAnsi"/>
          <w:b/>
        </w:rPr>
        <w:t xml:space="preserve">Pytanie nr </w:t>
      </w:r>
      <w:r w:rsidR="00142FCF">
        <w:rPr>
          <w:rFonts w:asciiTheme="minorHAnsi" w:hAnsiTheme="minorHAnsi" w:cstheme="minorHAnsi"/>
          <w:b/>
        </w:rPr>
        <w:t>7</w:t>
      </w:r>
      <w:r w:rsidRPr="00634C3D">
        <w:rPr>
          <w:rFonts w:asciiTheme="minorHAnsi" w:hAnsiTheme="minorHAnsi" w:cstheme="minorHAnsi"/>
          <w:b/>
        </w:rPr>
        <w:t xml:space="preserve"> </w:t>
      </w:r>
    </w:p>
    <w:p w14:paraId="25A401D9" w14:textId="77777777" w:rsidR="00634C3D" w:rsidRPr="00634C3D" w:rsidRDefault="00634C3D" w:rsidP="00634C3D">
      <w:pPr>
        <w:autoSpaceDE w:val="0"/>
        <w:autoSpaceDN w:val="0"/>
        <w:adjustRightInd w:val="0"/>
        <w:rPr>
          <w:rFonts w:asciiTheme="minorHAnsi" w:hAnsiTheme="minorHAnsi" w:cstheme="minorHAnsi"/>
          <w:sz w:val="22"/>
          <w:szCs w:val="22"/>
        </w:rPr>
      </w:pPr>
      <w:r w:rsidRPr="00634C3D">
        <w:rPr>
          <w:rFonts w:asciiTheme="minorHAnsi" w:hAnsiTheme="minorHAnsi" w:cstheme="minorHAnsi"/>
          <w:sz w:val="22"/>
          <w:szCs w:val="22"/>
        </w:rPr>
        <w:t>Dotyczy wzoru umowy § 8 pkt 2</w:t>
      </w:r>
    </w:p>
    <w:p w14:paraId="1FE795FC" w14:textId="77777777" w:rsidR="00634C3D" w:rsidRPr="00634C3D" w:rsidRDefault="00634C3D" w:rsidP="00634C3D">
      <w:pPr>
        <w:autoSpaceDE w:val="0"/>
        <w:autoSpaceDN w:val="0"/>
        <w:adjustRightInd w:val="0"/>
        <w:rPr>
          <w:rFonts w:asciiTheme="minorHAnsi" w:hAnsiTheme="minorHAnsi" w:cstheme="minorHAnsi"/>
          <w:sz w:val="22"/>
          <w:szCs w:val="22"/>
        </w:rPr>
      </w:pPr>
      <w:r w:rsidRPr="00634C3D">
        <w:rPr>
          <w:rFonts w:asciiTheme="minorHAnsi" w:hAnsiTheme="minorHAnsi" w:cstheme="minorHAnsi"/>
          <w:sz w:val="22"/>
          <w:szCs w:val="22"/>
        </w:rPr>
        <w:t>Zwracamy się z prośba o zmniejszenie kar za odstąpienie od umowy z 20 % na 10 %.</w:t>
      </w:r>
    </w:p>
    <w:p w14:paraId="1271A836" w14:textId="77777777" w:rsidR="00634C3D" w:rsidRPr="00634C3D" w:rsidRDefault="00634C3D" w:rsidP="00634C3D">
      <w:pPr>
        <w:autoSpaceDE w:val="0"/>
        <w:autoSpaceDN w:val="0"/>
        <w:adjustRightInd w:val="0"/>
        <w:rPr>
          <w:rFonts w:asciiTheme="minorHAnsi" w:hAnsiTheme="minorHAnsi" w:cstheme="minorHAnsi"/>
          <w:sz w:val="22"/>
          <w:szCs w:val="22"/>
        </w:rPr>
      </w:pPr>
      <w:r w:rsidRPr="00634C3D">
        <w:rPr>
          <w:rFonts w:asciiTheme="minorHAnsi" w:hAnsiTheme="minorHAnsi" w:cstheme="minorHAnsi"/>
          <w:sz w:val="22"/>
          <w:szCs w:val="22"/>
        </w:rPr>
        <w:t>Należy wskazać, że zaproponowane przez Zamawiającego niestandardowo wysokie kary umowne w</w:t>
      </w:r>
    </w:p>
    <w:p w14:paraId="2D4ED3EB" w14:textId="77777777" w:rsidR="00634C3D" w:rsidRPr="00634C3D" w:rsidRDefault="00634C3D" w:rsidP="00634C3D">
      <w:pPr>
        <w:autoSpaceDE w:val="0"/>
        <w:autoSpaceDN w:val="0"/>
        <w:adjustRightInd w:val="0"/>
        <w:rPr>
          <w:rFonts w:asciiTheme="minorHAnsi" w:hAnsiTheme="minorHAnsi" w:cstheme="minorHAnsi"/>
          <w:sz w:val="22"/>
          <w:szCs w:val="22"/>
        </w:rPr>
      </w:pPr>
      <w:r w:rsidRPr="00634C3D">
        <w:rPr>
          <w:rFonts w:asciiTheme="minorHAnsi" w:hAnsiTheme="minorHAnsi" w:cstheme="minorHAnsi"/>
          <w:sz w:val="22"/>
          <w:szCs w:val="22"/>
        </w:rPr>
        <w:t>wysokości 20% powodują znaczącą dysproporcję w ewentualnych roszczeniach stron (wykonawcy</w:t>
      </w:r>
    </w:p>
    <w:p w14:paraId="4424AFF8" w14:textId="77777777" w:rsidR="00634C3D" w:rsidRPr="00634C3D" w:rsidRDefault="00634C3D" w:rsidP="00634C3D">
      <w:pPr>
        <w:autoSpaceDE w:val="0"/>
        <w:autoSpaceDN w:val="0"/>
        <w:adjustRightInd w:val="0"/>
        <w:rPr>
          <w:rFonts w:asciiTheme="minorHAnsi" w:hAnsiTheme="minorHAnsi" w:cstheme="minorHAnsi"/>
          <w:sz w:val="22"/>
          <w:szCs w:val="22"/>
        </w:rPr>
      </w:pPr>
      <w:r w:rsidRPr="00634C3D">
        <w:rPr>
          <w:rFonts w:asciiTheme="minorHAnsi" w:hAnsiTheme="minorHAnsi" w:cstheme="minorHAnsi"/>
          <w:sz w:val="22"/>
          <w:szCs w:val="22"/>
        </w:rPr>
        <w:t>przysługują jedynie odsetki w ustawowej wysokości. Powyższe wymagania w zakresie kar umownych</w:t>
      </w:r>
    </w:p>
    <w:p w14:paraId="4E7F8F84" w14:textId="77777777" w:rsidR="00634C3D" w:rsidRPr="00634C3D" w:rsidRDefault="00634C3D" w:rsidP="00634C3D">
      <w:pPr>
        <w:autoSpaceDE w:val="0"/>
        <w:autoSpaceDN w:val="0"/>
        <w:adjustRightInd w:val="0"/>
        <w:rPr>
          <w:rFonts w:asciiTheme="minorHAnsi" w:hAnsiTheme="minorHAnsi" w:cstheme="minorHAnsi"/>
          <w:sz w:val="22"/>
          <w:szCs w:val="22"/>
        </w:rPr>
      </w:pPr>
      <w:r w:rsidRPr="00634C3D">
        <w:rPr>
          <w:rFonts w:asciiTheme="minorHAnsi" w:hAnsiTheme="minorHAnsi" w:cstheme="minorHAnsi"/>
          <w:sz w:val="22"/>
          <w:szCs w:val="22"/>
        </w:rPr>
        <w:t>nałożonych na wykonawcę, prowadzą do ograniczenia konkurencji poprzez eliminację z ubiegania się o</w:t>
      </w:r>
    </w:p>
    <w:p w14:paraId="0EB18D4D" w14:textId="77777777" w:rsidR="00634C3D" w:rsidRPr="00634C3D" w:rsidRDefault="00634C3D" w:rsidP="00634C3D">
      <w:pPr>
        <w:jc w:val="both"/>
        <w:rPr>
          <w:rFonts w:asciiTheme="minorHAnsi" w:hAnsiTheme="minorHAnsi" w:cstheme="minorHAnsi"/>
          <w:b/>
          <w:bCs/>
          <w:sz w:val="22"/>
          <w:szCs w:val="22"/>
        </w:rPr>
      </w:pPr>
      <w:r w:rsidRPr="00634C3D">
        <w:rPr>
          <w:rFonts w:asciiTheme="minorHAnsi" w:hAnsiTheme="minorHAnsi" w:cstheme="minorHAnsi"/>
          <w:sz w:val="22"/>
          <w:szCs w:val="22"/>
        </w:rPr>
        <w:t>udzielenie zamówienia szerszego kręgu oferentów.</w:t>
      </w:r>
    </w:p>
    <w:p w14:paraId="347130E8" w14:textId="71E81E86" w:rsidR="00634C3D" w:rsidRPr="00634C3D" w:rsidRDefault="00634C3D" w:rsidP="00634C3D">
      <w:pPr>
        <w:rPr>
          <w:rFonts w:asciiTheme="minorHAnsi" w:eastAsia="Calibri" w:hAnsiTheme="minorHAnsi" w:cstheme="minorHAnsi"/>
          <w:b/>
          <w:sz w:val="22"/>
          <w:szCs w:val="22"/>
        </w:rPr>
      </w:pPr>
      <w:r w:rsidRPr="00634C3D">
        <w:rPr>
          <w:rFonts w:asciiTheme="minorHAnsi" w:eastAsia="Calibri" w:hAnsiTheme="minorHAnsi" w:cstheme="minorHAnsi"/>
          <w:b/>
          <w:sz w:val="22"/>
          <w:szCs w:val="22"/>
        </w:rPr>
        <w:t>Odpowiedź: Zgodnie z SIWZ.</w:t>
      </w:r>
    </w:p>
    <w:p w14:paraId="70E7DE68" w14:textId="77777777" w:rsidR="00634C3D" w:rsidRPr="00890A8E" w:rsidRDefault="00634C3D" w:rsidP="00634C3D">
      <w:pPr>
        <w:rPr>
          <w:rFonts w:asciiTheme="minorHAnsi" w:eastAsia="Calibri" w:hAnsiTheme="minorHAnsi" w:cstheme="minorHAnsi"/>
          <w:b/>
          <w:sz w:val="22"/>
          <w:szCs w:val="22"/>
        </w:rPr>
      </w:pPr>
    </w:p>
    <w:p w14:paraId="13259680" w14:textId="2E95A9BD" w:rsidR="00634C3D" w:rsidRPr="007379DF" w:rsidRDefault="00634C3D" w:rsidP="00634C3D">
      <w:pPr>
        <w:pStyle w:val="Akapitzlist"/>
        <w:shd w:val="clear" w:color="auto" w:fill="C5E0B3" w:themeFill="accent6" w:themeFillTint="66"/>
        <w:spacing w:line="240" w:lineRule="auto"/>
        <w:ind w:left="0"/>
        <w:jc w:val="both"/>
        <w:rPr>
          <w:rFonts w:asciiTheme="minorHAnsi" w:hAnsiTheme="minorHAnsi" w:cstheme="minorHAnsi"/>
          <w:b/>
        </w:rPr>
      </w:pPr>
      <w:bookmarkStart w:id="6" w:name="_Hlk40694348"/>
      <w:r w:rsidRPr="007379DF">
        <w:rPr>
          <w:rFonts w:asciiTheme="minorHAnsi" w:hAnsiTheme="minorHAnsi" w:cstheme="minorHAnsi"/>
          <w:b/>
        </w:rPr>
        <w:t xml:space="preserve">Pytanie nr </w:t>
      </w:r>
      <w:r w:rsidR="00142FCF">
        <w:rPr>
          <w:rFonts w:asciiTheme="minorHAnsi" w:hAnsiTheme="minorHAnsi" w:cstheme="minorHAnsi"/>
          <w:b/>
        </w:rPr>
        <w:t>8</w:t>
      </w:r>
      <w:r w:rsidRPr="007379DF">
        <w:rPr>
          <w:rFonts w:asciiTheme="minorHAnsi" w:hAnsiTheme="minorHAnsi" w:cstheme="minorHAnsi"/>
          <w:b/>
        </w:rPr>
        <w:t xml:space="preserve"> </w:t>
      </w:r>
    </w:p>
    <w:p w14:paraId="590A9109" w14:textId="77777777" w:rsidR="00F30BBF" w:rsidRPr="00F30BBF" w:rsidRDefault="00F30BBF" w:rsidP="00F30BBF">
      <w:pPr>
        <w:rPr>
          <w:rFonts w:asciiTheme="minorHAnsi" w:hAnsiTheme="minorHAnsi" w:cstheme="minorHAnsi"/>
          <w:b/>
          <w:sz w:val="22"/>
          <w:szCs w:val="22"/>
        </w:rPr>
      </w:pPr>
      <w:r w:rsidRPr="00F30BBF">
        <w:rPr>
          <w:rFonts w:asciiTheme="minorHAnsi" w:hAnsiTheme="minorHAnsi" w:cstheme="minorHAnsi"/>
          <w:b/>
          <w:sz w:val="22"/>
          <w:szCs w:val="22"/>
        </w:rPr>
        <w:t>Pakiet nr 2 poz. 1,2:</w:t>
      </w:r>
    </w:p>
    <w:p w14:paraId="056AE01D" w14:textId="07D6355B" w:rsidR="00F30BBF" w:rsidRDefault="00F30BBF" w:rsidP="00F30BBF">
      <w:pPr>
        <w:rPr>
          <w:rFonts w:asciiTheme="minorHAnsi" w:hAnsiTheme="minorHAnsi" w:cstheme="minorHAnsi"/>
          <w:sz w:val="22"/>
          <w:szCs w:val="22"/>
        </w:rPr>
      </w:pPr>
      <w:r w:rsidRPr="00F30BBF">
        <w:rPr>
          <w:rFonts w:asciiTheme="minorHAnsi" w:hAnsiTheme="minorHAnsi" w:cstheme="minorHAnsi"/>
          <w:sz w:val="22"/>
          <w:szCs w:val="22"/>
        </w:rPr>
        <w:t>Czy Zamawiający wymaga aby pojemniki zbudowane były z dwóch elementów: pokrywy zawierającej środek utrwalający oraz zbiornika ?</w:t>
      </w:r>
    </w:p>
    <w:p w14:paraId="31BDC617" w14:textId="76FE7B26" w:rsidR="00F30BBF" w:rsidRPr="00F30BBF" w:rsidRDefault="00F30BBF" w:rsidP="00F30BBF">
      <w:pPr>
        <w:rPr>
          <w:rFonts w:asciiTheme="minorHAnsi" w:eastAsia="Calibri" w:hAnsiTheme="minorHAnsi" w:cstheme="minorHAnsi"/>
          <w:b/>
          <w:sz w:val="22"/>
          <w:szCs w:val="22"/>
        </w:rPr>
      </w:pPr>
      <w:r w:rsidRPr="00F30BBF">
        <w:rPr>
          <w:rFonts w:asciiTheme="minorHAnsi" w:eastAsia="Calibri" w:hAnsiTheme="minorHAnsi" w:cstheme="minorHAnsi"/>
          <w:b/>
          <w:sz w:val="22"/>
          <w:szCs w:val="22"/>
        </w:rPr>
        <w:t>Odpowiedź:</w:t>
      </w:r>
      <w:r>
        <w:rPr>
          <w:rFonts w:asciiTheme="minorHAnsi" w:eastAsia="Calibri" w:hAnsiTheme="minorHAnsi" w:cstheme="minorHAnsi"/>
          <w:b/>
          <w:sz w:val="22"/>
          <w:szCs w:val="22"/>
        </w:rPr>
        <w:t xml:space="preserve"> Zamawiający nie wymaga, dopuszcza.</w:t>
      </w:r>
    </w:p>
    <w:p w14:paraId="702463D7" w14:textId="77777777" w:rsidR="00F30BBF" w:rsidRPr="00F30BBF" w:rsidRDefault="00F30BBF" w:rsidP="00F30BBF">
      <w:pPr>
        <w:rPr>
          <w:rFonts w:asciiTheme="minorHAnsi" w:hAnsiTheme="minorHAnsi" w:cstheme="minorHAnsi"/>
          <w:sz w:val="22"/>
          <w:szCs w:val="22"/>
        </w:rPr>
      </w:pPr>
      <w:r w:rsidRPr="00F30BBF">
        <w:rPr>
          <w:rFonts w:asciiTheme="minorHAnsi" w:hAnsiTheme="minorHAnsi" w:cstheme="minorHAnsi"/>
          <w:sz w:val="22"/>
          <w:szCs w:val="22"/>
        </w:rPr>
        <w:t xml:space="preserve">Czy Zamawiający wymaga aby substancja utrwalająca uwalniała się po połączeniu pokrywy ze zbiornikiem i przez wciśnięcie przycisku wbudowanego w górną cześć pokrywy? </w:t>
      </w:r>
    </w:p>
    <w:p w14:paraId="7C44AE85" w14:textId="30C29B56" w:rsidR="00634C3D" w:rsidRPr="00F30BBF" w:rsidRDefault="00634C3D" w:rsidP="00634C3D">
      <w:pPr>
        <w:rPr>
          <w:rFonts w:asciiTheme="minorHAnsi" w:eastAsia="Calibri" w:hAnsiTheme="minorHAnsi" w:cstheme="minorHAnsi"/>
          <w:b/>
          <w:sz w:val="22"/>
          <w:szCs w:val="22"/>
        </w:rPr>
      </w:pPr>
      <w:r w:rsidRPr="00F30BBF">
        <w:rPr>
          <w:rFonts w:asciiTheme="minorHAnsi" w:eastAsia="Calibri" w:hAnsiTheme="minorHAnsi" w:cstheme="minorHAnsi"/>
          <w:b/>
          <w:sz w:val="22"/>
          <w:szCs w:val="22"/>
        </w:rPr>
        <w:t xml:space="preserve">Odpowiedź: </w:t>
      </w:r>
      <w:r w:rsidR="00F30BBF">
        <w:rPr>
          <w:rFonts w:asciiTheme="minorHAnsi" w:eastAsia="Calibri" w:hAnsiTheme="minorHAnsi" w:cstheme="minorHAnsi"/>
          <w:b/>
          <w:sz w:val="22"/>
          <w:szCs w:val="22"/>
        </w:rPr>
        <w:t>Zamawiający nie wymaga, dopuszcza.</w:t>
      </w:r>
    </w:p>
    <w:p w14:paraId="4B967DDB" w14:textId="77777777" w:rsidR="0004591D" w:rsidRPr="00890A8E" w:rsidRDefault="0004591D" w:rsidP="00634C3D">
      <w:pPr>
        <w:rPr>
          <w:rFonts w:asciiTheme="minorHAnsi" w:eastAsia="Calibri" w:hAnsiTheme="minorHAnsi" w:cstheme="minorHAnsi"/>
          <w:b/>
          <w:sz w:val="22"/>
          <w:szCs w:val="22"/>
        </w:rPr>
      </w:pPr>
    </w:p>
    <w:bookmarkEnd w:id="6"/>
    <w:p w14:paraId="19F36AC8" w14:textId="3A997311" w:rsidR="0004591D" w:rsidRPr="007379DF" w:rsidRDefault="0004591D" w:rsidP="0004591D">
      <w:pPr>
        <w:pStyle w:val="Akapitzlist"/>
        <w:shd w:val="clear" w:color="auto" w:fill="C5E0B3" w:themeFill="accent6" w:themeFillTint="66"/>
        <w:spacing w:line="240" w:lineRule="auto"/>
        <w:ind w:left="0"/>
        <w:jc w:val="both"/>
        <w:rPr>
          <w:rFonts w:asciiTheme="minorHAnsi" w:hAnsiTheme="minorHAnsi" w:cstheme="minorHAnsi"/>
          <w:b/>
        </w:rPr>
      </w:pPr>
      <w:r w:rsidRPr="007379DF">
        <w:rPr>
          <w:rFonts w:asciiTheme="minorHAnsi" w:hAnsiTheme="minorHAnsi" w:cstheme="minorHAnsi"/>
          <w:b/>
        </w:rPr>
        <w:t xml:space="preserve">Pytanie nr </w:t>
      </w:r>
      <w:r w:rsidR="00142FCF">
        <w:rPr>
          <w:rFonts w:asciiTheme="minorHAnsi" w:hAnsiTheme="minorHAnsi" w:cstheme="minorHAnsi"/>
          <w:b/>
        </w:rPr>
        <w:t>9</w:t>
      </w:r>
    </w:p>
    <w:p w14:paraId="548F22EB" w14:textId="77777777" w:rsidR="00E26B96" w:rsidRPr="00E26B96" w:rsidRDefault="00E26B96" w:rsidP="00E26B96">
      <w:pPr>
        <w:tabs>
          <w:tab w:val="left" w:pos="1035"/>
        </w:tabs>
        <w:jc w:val="both"/>
        <w:rPr>
          <w:rFonts w:asciiTheme="minorHAnsi" w:eastAsia="Calibri" w:hAnsiTheme="minorHAnsi" w:cstheme="minorHAnsi"/>
          <w:sz w:val="22"/>
          <w:szCs w:val="22"/>
          <w:lang w:eastAsia="en-US"/>
        </w:rPr>
      </w:pPr>
      <w:r w:rsidRPr="00E26B96">
        <w:rPr>
          <w:rFonts w:asciiTheme="minorHAnsi" w:eastAsia="Calibri" w:hAnsiTheme="minorHAnsi" w:cstheme="minorHAnsi"/>
          <w:sz w:val="22"/>
          <w:szCs w:val="22"/>
          <w:lang w:eastAsia="en-US"/>
        </w:rPr>
        <w:t xml:space="preserve">Czy Zamawiający wyrazi zgodę na podanie ceny jednostkowej za 1 szt. wyrobów z dokładnością do 3 lub 4 miejsc po przecinku? </w:t>
      </w:r>
    </w:p>
    <w:p w14:paraId="123B6CB6" w14:textId="13B8A26B" w:rsidR="00E26B96" w:rsidRPr="00E26B96" w:rsidRDefault="00E26B96" w:rsidP="00E26B96">
      <w:pPr>
        <w:tabs>
          <w:tab w:val="left" w:pos="1035"/>
        </w:tabs>
        <w:jc w:val="both"/>
        <w:rPr>
          <w:rFonts w:asciiTheme="minorHAnsi" w:eastAsia="Calibri" w:hAnsiTheme="minorHAnsi" w:cstheme="minorHAnsi"/>
          <w:sz w:val="22"/>
          <w:szCs w:val="22"/>
          <w:lang w:eastAsia="en-US"/>
        </w:rPr>
      </w:pPr>
      <w:r w:rsidRPr="00E26B96">
        <w:rPr>
          <w:rFonts w:asciiTheme="minorHAnsi" w:eastAsia="Calibri" w:hAnsiTheme="minorHAnsi" w:cstheme="minorHAnsi"/>
          <w:sz w:val="22"/>
          <w:szCs w:val="22"/>
          <w:lang w:eastAsia="en-US"/>
        </w:rPr>
        <w:t xml:space="preserve">Zgodnie z orzeczeniem zespołu Arbitrów – sygn. akt UZP/ZO/0-2546/06 dopuszcza się podawanie cen z dokładnością do trzech a nawet 4 m-c po przecinku, dla wyrobów masowych, wówczas, cena jednostkowa jest elementem kalkulacyjnym ceny wynikowej, a nie ceną transakcyjną. </w:t>
      </w:r>
    </w:p>
    <w:p w14:paraId="6248A2E6" w14:textId="688EF4EF" w:rsidR="00E26B96" w:rsidRPr="00E26B96" w:rsidRDefault="00E26B96" w:rsidP="00E26B96">
      <w:pPr>
        <w:tabs>
          <w:tab w:val="left" w:pos="1035"/>
        </w:tabs>
        <w:jc w:val="both"/>
        <w:rPr>
          <w:rFonts w:asciiTheme="minorHAnsi" w:eastAsia="Calibri" w:hAnsiTheme="minorHAnsi" w:cstheme="minorHAnsi"/>
          <w:b/>
          <w:sz w:val="22"/>
          <w:szCs w:val="22"/>
          <w:lang w:eastAsia="en-US"/>
        </w:rPr>
      </w:pPr>
      <w:r w:rsidRPr="00E26B96">
        <w:rPr>
          <w:rFonts w:asciiTheme="minorHAnsi" w:eastAsia="Calibri" w:hAnsiTheme="minorHAnsi" w:cstheme="minorHAnsi"/>
          <w:b/>
          <w:sz w:val="22"/>
          <w:szCs w:val="22"/>
          <w:lang w:eastAsia="en-US"/>
        </w:rPr>
        <w:t xml:space="preserve">Odpowiedź: </w:t>
      </w:r>
      <w:r>
        <w:rPr>
          <w:rFonts w:asciiTheme="minorHAnsi" w:eastAsia="Calibri" w:hAnsiTheme="minorHAnsi" w:cstheme="minorHAnsi"/>
          <w:b/>
          <w:sz w:val="22"/>
          <w:szCs w:val="22"/>
          <w:lang w:eastAsia="en-US"/>
        </w:rPr>
        <w:t>Zgodnie z Zapytanie ofertowym.</w:t>
      </w:r>
    </w:p>
    <w:p w14:paraId="68D44425" w14:textId="77777777" w:rsidR="00E26B96" w:rsidRDefault="00E26B96" w:rsidP="0004591D">
      <w:pPr>
        <w:rPr>
          <w:rFonts w:asciiTheme="minorHAnsi" w:eastAsia="Calibri" w:hAnsiTheme="minorHAnsi" w:cstheme="minorHAnsi"/>
          <w:b/>
          <w:sz w:val="22"/>
          <w:szCs w:val="22"/>
        </w:rPr>
      </w:pPr>
    </w:p>
    <w:p w14:paraId="2431BC95" w14:textId="7E6C1914" w:rsidR="0004591D" w:rsidRPr="007379DF" w:rsidRDefault="0004591D" w:rsidP="0004591D">
      <w:pPr>
        <w:pStyle w:val="Akapitzlist"/>
        <w:shd w:val="clear" w:color="auto" w:fill="C5E0B3" w:themeFill="accent6" w:themeFillTint="66"/>
        <w:spacing w:line="240" w:lineRule="auto"/>
        <w:ind w:left="0"/>
        <w:jc w:val="both"/>
        <w:rPr>
          <w:rFonts w:asciiTheme="minorHAnsi" w:hAnsiTheme="minorHAnsi" w:cstheme="minorHAnsi"/>
          <w:b/>
        </w:rPr>
      </w:pPr>
      <w:r w:rsidRPr="007379DF">
        <w:rPr>
          <w:rFonts w:asciiTheme="minorHAnsi" w:hAnsiTheme="minorHAnsi" w:cstheme="minorHAnsi"/>
          <w:b/>
        </w:rPr>
        <w:t xml:space="preserve">Pytanie nr </w:t>
      </w:r>
      <w:r w:rsidR="00142FCF">
        <w:rPr>
          <w:rFonts w:asciiTheme="minorHAnsi" w:hAnsiTheme="minorHAnsi" w:cstheme="minorHAnsi"/>
          <w:b/>
        </w:rPr>
        <w:t>10</w:t>
      </w:r>
      <w:r w:rsidRPr="007379DF">
        <w:rPr>
          <w:rFonts w:asciiTheme="minorHAnsi" w:hAnsiTheme="minorHAnsi" w:cstheme="minorHAnsi"/>
          <w:b/>
        </w:rPr>
        <w:t xml:space="preserve"> </w:t>
      </w:r>
    </w:p>
    <w:p w14:paraId="37B32982" w14:textId="77777777" w:rsidR="00E26B96" w:rsidRPr="00E26B96" w:rsidRDefault="00E26B96" w:rsidP="00E26B96">
      <w:pPr>
        <w:ind w:right="-2"/>
        <w:jc w:val="both"/>
        <w:rPr>
          <w:rFonts w:asciiTheme="minorHAnsi" w:eastAsia="Calibri" w:hAnsiTheme="minorHAnsi" w:cstheme="minorHAnsi"/>
          <w:b/>
          <w:sz w:val="22"/>
          <w:szCs w:val="22"/>
          <w:lang w:eastAsia="en-US"/>
        </w:rPr>
      </w:pPr>
      <w:r w:rsidRPr="00E26B96">
        <w:rPr>
          <w:rFonts w:asciiTheme="minorHAnsi" w:eastAsia="Calibri" w:hAnsiTheme="minorHAnsi" w:cstheme="minorHAnsi"/>
          <w:b/>
          <w:sz w:val="22"/>
          <w:szCs w:val="22"/>
          <w:lang w:eastAsia="en-US"/>
        </w:rPr>
        <w:t>Zadanie 1, poz. 1a</w:t>
      </w:r>
    </w:p>
    <w:p w14:paraId="1EB447B7" w14:textId="6F4C2DDA" w:rsidR="00E26B96" w:rsidRPr="00E26B96" w:rsidRDefault="00E26B96" w:rsidP="00E26B96">
      <w:pPr>
        <w:rPr>
          <w:rFonts w:asciiTheme="minorHAnsi" w:eastAsia="Calibri" w:hAnsiTheme="minorHAnsi" w:cstheme="minorHAnsi"/>
          <w:b/>
          <w:sz w:val="22"/>
          <w:szCs w:val="22"/>
        </w:rPr>
      </w:pPr>
      <w:r w:rsidRPr="00E26B96">
        <w:rPr>
          <w:rFonts w:asciiTheme="minorHAnsi" w:eastAsia="Calibri" w:hAnsiTheme="minorHAnsi" w:cstheme="minorHAnsi"/>
          <w:sz w:val="22"/>
          <w:szCs w:val="22"/>
          <w:lang w:eastAsia="en-US"/>
        </w:rPr>
        <w:t>Czy zamawiający dopuści pojemniki na wycinki histopatologiczne przezroczyste? Pozostałe właściwości zgodnie z SIWZ</w:t>
      </w:r>
    </w:p>
    <w:p w14:paraId="69532658" w14:textId="684E63C6" w:rsidR="0004591D" w:rsidRPr="00E26B96" w:rsidRDefault="0004591D" w:rsidP="00E26B96">
      <w:pPr>
        <w:rPr>
          <w:rFonts w:asciiTheme="minorHAnsi" w:eastAsia="Calibri" w:hAnsiTheme="minorHAnsi" w:cstheme="minorHAnsi"/>
          <w:b/>
          <w:sz w:val="22"/>
          <w:szCs w:val="22"/>
        </w:rPr>
      </w:pPr>
      <w:r w:rsidRPr="00E26B96">
        <w:rPr>
          <w:rFonts w:asciiTheme="minorHAnsi" w:eastAsia="Calibri" w:hAnsiTheme="minorHAnsi" w:cstheme="minorHAnsi"/>
          <w:b/>
          <w:sz w:val="22"/>
          <w:szCs w:val="22"/>
        </w:rPr>
        <w:t xml:space="preserve">Odpowiedź: </w:t>
      </w:r>
      <w:r w:rsidR="00E26B96">
        <w:rPr>
          <w:rFonts w:asciiTheme="minorHAnsi" w:eastAsia="Calibri" w:hAnsiTheme="minorHAnsi" w:cstheme="minorHAnsi"/>
          <w:b/>
          <w:sz w:val="22"/>
          <w:szCs w:val="22"/>
        </w:rPr>
        <w:t>Zamawiający dopuszcza</w:t>
      </w:r>
    </w:p>
    <w:p w14:paraId="6F3380D7" w14:textId="77777777" w:rsidR="0004591D" w:rsidRPr="00890A8E" w:rsidRDefault="0004591D" w:rsidP="0004591D">
      <w:pPr>
        <w:rPr>
          <w:rFonts w:asciiTheme="minorHAnsi" w:eastAsia="Calibri" w:hAnsiTheme="minorHAnsi" w:cstheme="minorHAnsi"/>
          <w:b/>
          <w:sz w:val="22"/>
          <w:szCs w:val="22"/>
        </w:rPr>
      </w:pPr>
    </w:p>
    <w:p w14:paraId="2C3B8932" w14:textId="34B3BE07" w:rsidR="0004591D" w:rsidRPr="007379DF" w:rsidRDefault="0004591D" w:rsidP="0004591D">
      <w:pPr>
        <w:pStyle w:val="Akapitzlist"/>
        <w:shd w:val="clear" w:color="auto" w:fill="C5E0B3" w:themeFill="accent6" w:themeFillTint="66"/>
        <w:spacing w:line="240" w:lineRule="auto"/>
        <w:ind w:left="0"/>
        <w:jc w:val="both"/>
        <w:rPr>
          <w:rFonts w:asciiTheme="minorHAnsi" w:hAnsiTheme="minorHAnsi" w:cstheme="minorHAnsi"/>
          <w:b/>
        </w:rPr>
      </w:pPr>
      <w:bookmarkStart w:id="7" w:name="_Hlk40775453"/>
      <w:r w:rsidRPr="007379DF">
        <w:rPr>
          <w:rFonts w:asciiTheme="minorHAnsi" w:hAnsiTheme="minorHAnsi" w:cstheme="minorHAnsi"/>
          <w:b/>
        </w:rPr>
        <w:t xml:space="preserve">Pytanie nr </w:t>
      </w:r>
      <w:r w:rsidR="00113904">
        <w:rPr>
          <w:rFonts w:asciiTheme="minorHAnsi" w:hAnsiTheme="minorHAnsi" w:cstheme="minorHAnsi"/>
          <w:b/>
        </w:rPr>
        <w:t>6</w:t>
      </w:r>
    </w:p>
    <w:p w14:paraId="05B045F3" w14:textId="77777777" w:rsidR="00E26B96" w:rsidRPr="00E26B96" w:rsidRDefault="00E26B96" w:rsidP="00E26B96">
      <w:pPr>
        <w:ind w:right="-2"/>
        <w:jc w:val="both"/>
        <w:rPr>
          <w:rFonts w:asciiTheme="minorHAnsi" w:eastAsia="Calibri" w:hAnsiTheme="minorHAnsi" w:cstheme="minorHAnsi"/>
          <w:b/>
          <w:sz w:val="22"/>
          <w:szCs w:val="22"/>
          <w:lang w:eastAsia="en-US"/>
        </w:rPr>
      </w:pPr>
      <w:r w:rsidRPr="00E26B96">
        <w:rPr>
          <w:rFonts w:asciiTheme="minorHAnsi" w:eastAsia="Calibri" w:hAnsiTheme="minorHAnsi" w:cstheme="minorHAnsi"/>
          <w:b/>
          <w:sz w:val="22"/>
          <w:szCs w:val="22"/>
          <w:lang w:eastAsia="en-US"/>
        </w:rPr>
        <w:t>Zadanie 1, poz. 1 a,b,c,d</w:t>
      </w:r>
    </w:p>
    <w:p w14:paraId="56782144" w14:textId="77777777" w:rsidR="00E26B96" w:rsidRPr="00E26B96" w:rsidRDefault="00E26B96" w:rsidP="00E26B96">
      <w:pPr>
        <w:ind w:right="-2"/>
        <w:jc w:val="both"/>
        <w:rPr>
          <w:rFonts w:asciiTheme="minorHAnsi" w:eastAsia="Calibri" w:hAnsiTheme="minorHAnsi" w:cstheme="minorHAnsi"/>
          <w:sz w:val="22"/>
          <w:szCs w:val="22"/>
          <w:lang w:eastAsia="en-US"/>
        </w:rPr>
      </w:pPr>
      <w:r w:rsidRPr="00E26B96">
        <w:rPr>
          <w:rFonts w:asciiTheme="minorHAnsi" w:eastAsia="Calibri" w:hAnsiTheme="minorHAnsi" w:cstheme="minorHAnsi"/>
          <w:sz w:val="22"/>
          <w:szCs w:val="22"/>
          <w:lang w:eastAsia="en-US"/>
        </w:rPr>
        <w:t>Czy zamawiający dopuści pojemniki na wycinki histopatologiczne wykonane z polipropylenu, z pokrywą zamykaną na wcisk? Pozostałe właściwości zgodnie z SIWZ.</w:t>
      </w:r>
    </w:p>
    <w:p w14:paraId="5A6B3181" w14:textId="1D7D84E2" w:rsidR="0004591D" w:rsidRDefault="0004591D" w:rsidP="00E26B96">
      <w:pPr>
        <w:rPr>
          <w:rFonts w:asciiTheme="minorHAnsi" w:eastAsia="Calibri" w:hAnsiTheme="minorHAnsi" w:cstheme="minorHAnsi"/>
          <w:b/>
          <w:sz w:val="22"/>
          <w:szCs w:val="22"/>
        </w:rPr>
      </w:pPr>
      <w:r w:rsidRPr="00113904">
        <w:rPr>
          <w:rFonts w:asciiTheme="minorHAnsi" w:eastAsia="Calibri" w:hAnsiTheme="minorHAnsi" w:cstheme="minorHAnsi"/>
          <w:b/>
          <w:sz w:val="22"/>
          <w:szCs w:val="22"/>
        </w:rPr>
        <w:t>Odpowiedź: Z</w:t>
      </w:r>
      <w:bookmarkEnd w:id="7"/>
      <w:r w:rsidR="00113904" w:rsidRPr="00113904">
        <w:rPr>
          <w:rFonts w:asciiTheme="minorHAnsi" w:eastAsia="Calibri" w:hAnsiTheme="minorHAnsi" w:cstheme="minorHAnsi"/>
          <w:b/>
          <w:sz w:val="22"/>
          <w:szCs w:val="22"/>
        </w:rPr>
        <w:t>amawiający</w:t>
      </w:r>
      <w:r w:rsidR="00113904">
        <w:rPr>
          <w:rFonts w:asciiTheme="minorHAnsi" w:eastAsia="Calibri" w:hAnsiTheme="minorHAnsi" w:cstheme="minorHAnsi"/>
          <w:b/>
          <w:sz w:val="22"/>
          <w:szCs w:val="22"/>
        </w:rPr>
        <w:t xml:space="preserve"> dopuszcza</w:t>
      </w:r>
    </w:p>
    <w:p w14:paraId="425A8ADA" w14:textId="77777777" w:rsidR="00E26B96" w:rsidRPr="00E26B96" w:rsidRDefault="00E26B96" w:rsidP="00E26B96">
      <w:pPr>
        <w:rPr>
          <w:rFonts w:asciiTheme="minorHAnsi" w:eastAsia="Calibri" w:hAnsiTheme="minorHAnsi" w:cstheme="minorHAnsi"/>
          <w:b/>
          <w:sz w:val="22"/>
          <w:szCs w:val="22"/>
        </w:rPr>
      </w:pPr>
    </w:p>
    <w:p w14:paraId="4CE7F933" w14:textId="6D0528A0" w:rsidR="00E26B96" w:rsidRPr="007379DF" w:rsidRDefault="00E26B96" w:rsidP="00E26B96">
      <w:pPr>
        <w:pStyle w:val="Akapitzlist"/>
        <w:shd w:val="clear" w:color="auto" w:fill="C5E0B3" w:themeFill="accent6" w:themeFillTint="66"/>
        <w:spacing w:line="240" w:lineRule="auto"/>
        <w:ind w:left="0"/>
        <w:jc w:val="both"/>
        <w:rPr>
          <w:rFonts w:asciiTheme="minorHAnsi" w:hAnsiTheme="minorHAnsi" w:cstheme="minorHAnsi"/>
          <w:b/>
        </w:rPr>
      </w:pPr>
      <w:r w:rsidRPr="007379DF">
        <w:rPr>
          <w:rFonts w:asciiTheme="minorHAnsi" w:hAnsiTheme="minorHAnsi" w:cstheme="minorHAnsi"/>
          <w:b/>
        </w:rPr>
        <w:lastRenderedPageBreak/>
        <w:t xml:space="preserve">Pytanie nr </w:t>
      </w:r>
      <w:r w:rsidR="00113904">
        <w:rPr>
          <w:rFonts w:asciiTheme="minorHAnsi" w:hAnsiTheme="minorHAnsi" w:cstheme="minorHAnsi"/>
          <w:b/>
        </w:rPr>
        <w:t>7</w:t>
      </w:r>
    </w:p>
    <w:p w14:paraId="2EF6BA9B" w14:textId="77777777" w:rsidR="00E26B96" w:rsidRPr="00E26B96" w:rsidRDefault="00E26B96" w:rsidP="00E26B96">
      <w:pPr>
        <w:ind w:right="-2"/>
        <w:jc w:val="both"/>
        <w:rPr>
          <w:rFonts w:asciiTheme="minorHAnsi" w:eastAsia="Calibri" w:hAnsiTheme="minorHAnsi" w:cstheme="minorHAnsi"/>
          <w:b/>
          <w:sz w:val="22"/>
          <w:szCs w:val="22"/>
          <w:lang w:eastAsia="en-US"/>
        </w:rPr>
      </w:pPr>
      <w:r w:rsidRPr="00E26B96">
        <w:rPr>
          <w:rFonts w:asciiTheme="minorHAnsi" w:eastAsia="Calibri" w:hAnsiTheme="minorHAnsi" w:cstheme="minorHAnsi"/>
          <w:b/>
          <w:sz w:val="22"/>
          <w:szCs w:val="22"/>
          <w:lang w:eastAsia="en-US"/>
        </w:rPr>
        <w:t>Zadanie 2, poz. 1b</w:t>
      </w:r>
    </w:p>
    <w:p w14:paraId="4A619BA8" w14:textId="77777777" w:rsidR="00E26B96" w:rsidRPr="00E26B96" w:rsidRDefault="00E26B96" w:rsidP="00E26B96">
      <w:pPr>
        <w:ind w:right="-2"/>
        <w:jc w:val="both"/>
        <w:rPr>
          <w:rFonts w:asciiTheme="minorHAnsi" w:eastAsia="Calibri" w:hAnsiTheme="minorHAnsi" w:cstheme="minorHAnsi"/>
          <w:sz w:val="22"/>
          <w:szCs w:val="22"/>
          <w:lang w:eastAsia="en-US"/>
        </w:rPr>
      </w:pPr>
      <w:r w:rsidRPr="00E26B96">
        <w:rPr>
          <w:rFonts w:asciiTheme="minorHAnsi" w:eastAsia="Calibri" w:hAnsiTheme="minorHAnsi" w:cstheme="minorHAnsi"/>
          <w:sz w:val="22"/>
          <w:szCs w:val="22"/>
          <w:lang w:eastAsia="en-US"/>
        </w:rPr>
        <w:t>Czy zamawiający dopuści pojemniki na wycinki histopatologiczne wykonane z polipropylenu, o pojemności 30 ml z zawartością formaliny buforowanej 10% 20 ml? Pozostałe właściwości zgodnie z SIWZ.</w:t>
      </w:r>
    </w:p>
    <w:p w14:paraId="3A022605" w14:textId="77777777" w:rsidR="00E26B96" w:rsidRPr="00E26B96" w:rsidRDefault="00E26B96" w:rsidP="00E26B96">
      <w:pPr>
        <w:rPr>
          <w:rFonts w:asciiTheme="minorHAnsi" w:eastAsia="Calibri" w:hAnsiTheme="minorHAnsi" w:cstheme="minorHAnsi"/>
          <w:b/>
          <w:sz w:val="22"/>
          <w:szCs w:val="22"/>
        </w:rPr>
      </w:pPr>
      <w:bookmarkStart w:id="8" w:name="_Hlk40775616"/>
      <w:r w:rsidRPr="00E26B96">
        <w:rPr>
          <w:rFonts w:asciiTheme="minorHAnsi" w:eastAsia="Calibri" w:hAnsiTheme="minorHAnsi" w:cstheme="minorHAnsi"/>
          <w:b/>
          <w:sz w:val="22"/>
          <w:szCs w:val="22"/>
        </w:rPr>
        <w:t>Odpowiedź: Zamawiający dopuszcza</w:t>
      </w:r>
    </w:p>
    <w:bookmarkEnd w:id="8"/>
    <w:p w14:paraId="25A3BB0B" w14:textId="154B6133" w:rsidR="00E26B96" w:rsidRDefault="00E26B96" w:rsidP="00E26B96">
      <w:pPr>
        <w:jc w:val="both"/>
        <w:rPr>
          <w:rFonts w:asciiTheme="minorHAnsi" w:eastAsia="Calibri" w:hAnsiTheme="minorHAnsi" w:cstheme="minorHAnsi"/>
          <w:b/>
          <w:sz w:val="22"/>
          <w:szCs w:val="22"/>
        </w:rPr>
      </w:pPr>
    </w:p>
    <w:p w14:paraId="387D48CC" w14:textId="6E438B58" w:rsidR="00E26B96" w:rsidRPr="007379DF" w:rsidRDefault="00E26B96" w:rsidP="00E26B96">
      <w:pPr>
        <w:pStyle w:val="Akapitzlist"/>
        <w:shd w:val="clear" w:color="auto" w:fill="C5E0B3" w:themeFill="accent6" w:themeFillTint="66"/>
        <w:spacing w:line="240" w:lineRule="auto"/>
        <w:ind w:left="0"/>
        <w:jc w:val="both"/>
        <w:rPr>
          <w:rFonts w:asciiTheme="minorHAnsi" w:hAnsiTheme="minorHAnsi" w:cstheme="minorHAnsi"/>
          <w:b/>
        </w:rPr>
      </w:pPr>
      <w:r w:rsidRPr="007379DF">
        <w:rPr>
          <w:rFonts w:asciiTheme="minorHAnsi" w:hAnsiTheme="minorHAnsi" w:cstheme="minorHAnsi"/>
          <w:b/>
        </w:rPr>
        <w:t xml:space="preserve">Pytanie nr </w:t>
      </w:r>
      <w:r w:rsidR="00113904">
        <w:rPr>
          <w:rFonts w:asciiTheme="minorHAnsi" w:hAnsiTheme="minorHAnsi" w:cstheme="minorHAnsi"/>
          <w:b/>
        </w:rPr>
        <w:t>8</w:t>
      </w:r>
    </w:p>
    <w:p w14:paraId="4E313534" w14:textId="77777777" w:rsidR="00E26B96" w:rsidRPr="00E26B96" w:rsidRDefault="00E26B96" w:rsidP="00E26B96">
      <w:pPr>
        <w:ind w:right="-2"/>
        <w:jc w:val="both"/>
        <w:rPr>
          <w:rFonts w:asciiTheme="minorHAnsi" w:eastAsia="Calibri" w:hAnsiTheme="minorHAnsi" w:cstheme="minorHAnsi"/>
          <w:b/>
          <w:sz w:val="22"/>
          <w:szCs w:val="22"/>
          <w:lang w:eastAsia="en-US"/>
        </w:rPr>
      </w:pPr>
      <w:r w:rsidRPr="00E26B96">
        <w:rPr>
          <w:rFonts w:asciiTheme="minorHAnsi" w:eastAsia="Calibri" w:hAnsiTheme="minorHAnsi" w:cstheme="minorHAnsi"/>
          <w:b/>
          <w:sz w:val="22"/>
          <w:szCs w:val="22"/>
          <w:lang w:eastAsia="en-US"/>
        </w:rPr>
        <w:t>Zadanie 2, poz. 1b</w:t>
      </w:r>
    </w:p>
    <w:p w14:paraId="50D2F0F8" w14:textId="77777777" w:rsidR="00E26B96" w:rsidRPr="00E26B96" w:rsidRDefault="00E26B96" w:rsidP="00E26B96">
      <w:pPr>
        <w:ind w:right="-2"/>
        <w:jc w:val="both"/>
        <w:rPr>
          <w:rFonts w:asciiTheme="minorHAnsi" w:eastAsia="Calibri" w:hAnsiTheme="minorHAnsi" w:cstheme="minorHAnsi"/>
          <w:sz w:val="22"/>
          <w:szCs w:val="22"/>
          <w:lang w:eastAsia="en-US"/>
        </w:rPr>
      </w:pPr>
      <w:r w:rsidRPr="00E26B96">
        <w:rPr>
          <w:rFonts w:asciiTheme="minorHAnsi" w:eastAsia="Calibri" w:hAnsiTheme="minorHAnsi" w:cstheme="minorHAnsi"/>
          <w:sz w:val="22"/>
          <w:szCs w:val="22"/>
          <w:lang w:eastAsia="en-US"/>
        </w:rPr>
        <w:t>Czy zamawiający dopuści pojemniki na wycinki histopatologiczne pakowane po 48 szt. z odpowiednim przeliczeniem ilości?</w:t>
      </w:r>
    </w:p>
    <w:p w14:paraId="6C535FAD" w14:textId="77777777" w:rsidR="00E26B96" w:rsidRPr="00E26B96" w:rsidRDefault="00E26B96" w:rsidP="00E26B96">
      <w:pPr>
        <w:rPr>
          <w:rFonts w:asciiTheme="minorHAnsi" w:eastAsia="Calibri" w:hAnsiTheme="minorHAnsi" w:cstheme="minorHAnsi"/>
          <w:b/>
          <w:sz w:val="22"/>
          <w:szCs w:val="22"/>
        </w:rPr>
      </w:pPr>
      <w:bookmarkStart w:id="9" w:name="_Hlk40775692"/>
      <w:r w:rsidRPr="00E26B96">
        <w:rPr>
          <w:rFonts w:asciiTheme="minorHAnsi" w:eastAsia="Calibri" w:hAnsiTheme="minorHAnsi" w:cstheme="minorHAnsi"/>
          <w:b/>
          <w:sz w:val="22"/>
          <w:szCs w:val="22"/>
        </w:rPr>
        <w:t>Odpowiedź: Zamawiający dopuszcza</w:t>
      </w:r>
    </w:p>
    <w:bookmarkEnd w:id="9"/>
    <w:p w14:paraId="70EC6140" w14:textId="77777777" w:rsidR="00E26B96" w:rsidRDefault="00E26B96" w:rsidP="00E26B96">
      <w:pPr>
        <w:jc w:val="both"/>
        <w:rPr>
          <w:rFonts w:asciiTheme="minorHAnsi" w:eastAsia="Calibri" w:hAnsiTheme="minorHAnsi" w:cstheme="minorHAnsi"/>
          <w:b/>
          <w:sz w:val="22"/>
          <w:szCs w:val="22"/>
        </w:rPr>
      </w:pPr>
    </w:p>
    <w:p w14:paraId="185AA9CF" w14:textId="5E257D35" w:rsidR="00E26B96" w:rsidRPr="007379DF" w:rsidRDefault="00E26B96" w:rsidP="00E26B96">
      <w:pPr>
        <w:pStyle w:val="Akapitzlist"/>
        <w:shd w:val="clear" w:color="auto" w:fill="C5E0B3" w:themeFill="accent6" w:themeFillTint="66"/>
        <w:spacing w:line="240" w:lineRule="auto"/>
        <w:ind w:left="0"/>
        <w:jc w:val="both"/>
        <w:rPr>
          <w:rFonts w:asciiTheme="minorHAnsi" w:hAnsiTheme="minorHAnsi" w:cstheme="minorHAnsi"/>
          <w:b/>
        </w:rPr>
      </w:pPr>
      <w:bookmarkStart w:id="10" w:name="_Hlk40775713"/>
      <w:r w:rsidRPr="007379DF">
        <w:rPr>
          <w:rFonts w:asciiTheme="minorHAnsi" w:hAnsiTheme="minorHAnsi" w:cstheme="minorHAnsi"/>
          <w:b/>
        </w:rPr>
        <w:t xml:space="preserve">Pytanie nr </w:t>
      </w:r>
      <w:r w:rsidR="00113904">
        <w:rPr>
          <w:rFonts w:asciiTheme="minorHAnsi" w:hAnsiTheme="minorHAnsi" w:cstheme="minorHAnsi"/>
          <w:b/>
        </w:rPr>
        <w:t>9</w:t>
      </w:r>
    </w:p>
    <w:p w14:paraId="066D2DAC" w14:textId="77777777" w:rsidR="00E26B96" w:rsidRPr="00E26B96" w:rsidRDefault="00E26B96" w:rsidP="00E26B96">
      <w:pPr>
        <w:ind w:right="-2"/>
        <w:jc w:val="both"/>
        <w:rPr>
          <w:rFonts w:asciiTheme="minorHAnsi" w:eastAsia="Calibri" w:hAnsiTheme="minorHAnsi" w:cstheme="minorHAnsi"/>
          <w:b/>
          <w:sz w:val="22"/>
          <w:szCs w:val="22"/>
          <w:lang w:eastAsia="en-US"/>
        </w:rPr>
      </w:pPr>
      <w:r w:rsidRPr="00E26B96">
        <w:rPr>
          <w:rFonts w:asciiTheme="minorHAnsi" w:eastAsia="Calibri" w:hAnsiTheme="minorHAnsi" w:cstheme="minorHAnsi"/>
          <w:b/>
          <w:sz w:val="22"/>
          <w:szCs w:val="22"/>
          <w:lang w:eastAsia="en-US"/>
        </w:rPr>
        <w:t>Zadanie 2, poz. 1c</w:t>
      </w:r>
    </w:p>
    <w:p w14:paraId="257DE159" w14:textId="77777777" w:rsidR="00E26B96" w:rsidRPr="00E26B96" w:rsidRDefault="00E26B96" w:rsidP="00E26B96">
      <w:pPr>
        <w:ind w:right="-2"/>
        <w:jc w:val="both"/>
        <w:rPr>
          <w:rFonts w:asciiTheme="minorHAnsi" w:eastAsia="Calibri" w:hAnsiTheme="minorHAnsi" w:cstheme="minorHAnsi"/>
          <w:sz w:val="22"/>
          <w:szCs w:val="22"/>
          <w:lang w:eastAsia="en-US"/>
        </w:rPr>
      </w:pPr>
      <w:r w:rsidRPr="00E26B96">
        <w:rPr>
          <w:rFonts w:asciiTheme="minorHAnsi" w:eastAsia="Calibri" w:hAnsiTheme="minorHAnsi" w:cstheme="minorHAnsi"/>
          <w:sz w:val="22"/>
          <w:szCs w:val="22"/>
          <w:lang w:eastAsia="en-US"/>
        </w:rPr>
        <w:t>Czy zamawiający dopuści pojemniki na wycinki histopatologiczne wykonane z polipropylenu, o pojemności 60 ml z zawartością formaliny buforowanej 10% 40 ml? Pozostałe właściwości zgodnie z SIWZ.</w:t>
      </w:r>
    </w:p>
    <w:p w14:paraId="1FAB18C9" w14:textId="77777777" w:rsidR="00E26B96" w:rsidRPr="00E26B96" w:rsidRDefault="00E26B96" w:rsidP="00E26B96">
      <w:pPr>
        <w:rPr>
          <w:rFonts w:asciiTheme="minorHAnsi" w:eastAsia="Calibri" w:hAnsiTheme="minorHAnsi" w:cstheme="minorHAnsi"/>
          <w:b/>
          <w:sz w:val="22"/>
          <w:szCs w:val="22"/>
        </w:rPr>
      </w:pPr>
      <w:r w:rsidRPr="00E26B96">
        <w:rPr>
          <w:rFonts w:asciiTheme="minorHAnsi" w:eastAsia="Calibri" w:hAnsiTheme="minorHAnsi" w:cstheme="minorHAnsi"/>
          <w:b/>
          <w:sz w:val="22"/>
          <w:szCs w:val="22"/>
        </w:rPr>
        <w:t>Odpowiedź: Zamawiający dopuszcza</w:t>
      </w:r>
    </w:p>
    <w:bookmarkEnd w:id="10"/>
    <w:p w14:paraId="06858BF9" w14:textId="25664DEF" w:rsidR="00E26B96" w:rsidRPr="007379DF" w:rsidRDefault="00E26B96" w:rsidP="00E26B96">
      <w:pPr>
        <w:pStyle w:val="Akapitzlist"/>
        <w:shd w:val="clear" w:color="auto" w:fill="C5E0B3" w:themeFill="accent6" w:themeFillTint="66"/>
        <w:spacing w:line="240" w:lineRule="auto"/>
        <w:ind w:left="0"/>
        <w:jc w:val="both"/>
        <w:rPr>
          <w:rFonts w:asciiTheme="minorHAnsi" w:hAnsiTheme="minorHAnsi" w:cstheme="minorHAnsi"/>
          <w:b/>
        </w:rPr>
      </w:pPr>
      <w:r w:rsidRPr="007379DF">
        <w:rPr>
          <w:rFonts w:asciiTheme="minorHAnsi" w:hAnsiTheme="minorHAnsi" w:cstheme="minorHAnsi"/>
          <w:b/>
        </w:rPr>
        <w:t xml:space="preserve">Pytanie nr </w:t>
      </w:r>
      <w:r w:rsidR="00113904">
        <w:rPr>
          <w:rFonts w:asciiTheme="minorHAnsi" w:hAnsiTheme="minorHAnsi" w:cstheme="minorHAnsi"/>
          <w:b/>
        </w:rPr>
        <w:t>10</w:t>
      </w:r>
    </w:p>
    <w:p w14:paraId="331F1F9B" w14:textId="77777777" w:rsidR="0039664F" w:rsidRPr="00E26B96" w:rsidRDefault="0039664F" w:rsidP="0039664F">
      <w:pPr>
        <w:ind w:right="-2"/>
        <w:jc w:val="both"/>
        <w:rPr>
          <w:rFonts w:asciiTheme="minorHAnsi" w:eastAsia="Calibri" w:hAnsiTheme="minorHAnsi" w:cstheme="minorHAnsi"/>
          <w:b/>
          <w:sz w:val="22"/>
          <w:szCs w:val="22"/>
          <w:lang w:eastAsia="en-US"/>
        </w:rPr>
      </w:pPr>
      <w:r w:rsidRPr="00E26B96">
        <w:rPr>
          <w:rFonts w:asciiTheme="minorHAnsi" w:eastAsia="Calibri" w:hAnsiTheme="minorHAnsi" w:cstheme="minorHAnsi"/>
          <w:b/>
          <w:sz w:val="22"/>
          <w:szCs w:val="22"/>
          <w:lang w:eastAsia="en-US"/>
        </w:rPr>
        <w:t>Zadanie 2, poz. 1c</w:t>
      </w:r>
    </w:p>
    <w:p w14:paraId="4C0C5294" w14:textId="77777777" w:rsidR="0039664F" w:rsidRPr="00E26B96" w:rsidRDefault="0039664F" w:rsidP="0039664F">
      <w:pPr>
        <w:ind w:right="-2"/>
        <w:jc w:val="both"/>
        <w:rPr>
          <w:rFonts w:asciiTheme="minorHAnsi" w:eastAsia="Calibri" w:hAnsiTheme="minorHAnsi" w:cstheme="minorHAnsi"/>
          <w:sz w:val="22"/>
          <w:szCs w:val="22"/>
          <w:lang w:eastAsia="en-US"/>
        </w:rPr>
      </w:pPr>
      <w:r w:rsidRPr="00E26B96">
        <w:rPr>
          <w:rFonts w:asciiTheme="minorHAnsi" w:eastAsia="Calibri" w:hAnsiTheme="minorHAnsi" w:cstheme="minorHAnsi"/>
          <w:sz w:val="22"/>
          <w:szCs w:val="22"/>
          <w:lang w:eastAsia="en-US"/>
        </w:rPr>
        <w:t>Czy zamawiający dopuści pojemniki na wycinki histopatologiczne pakowane po 35 szt. z odpowiednim przeliczeniem ilości?</w:t>
      </w:r>
    </w:p>
    <w:p w14:paraId="45215DC8" w14:textId="4542F34E" w:rsidR="00E26B96" w:rsidRDefault="00E26B96" w:rsidP="0039664F">
      <w:pPr>
        <w:rPr>
          <w:rFonts w:asciiTheme="minorHAnsi" w:eastAsia="Calibri" w:hAnsiTheme="minorHAnsi" w:cstheme="minorHAnsi"/>
          <w:b/>
          <w:sz w:val="22"/>
          <w:szCs w:val="22"/>
        </w:rPr>
      </w:pPr>
      <w:r w:rsidRPr="0039664F">
        <w:rPr>
          <w:rFonts w:asciiTheme="minorHAnsi" w:eastAsia="Calibri" w:hAnsiTheme="minorHAnsi" w:cstheme="minorHAnsi"/>
          <w:b/>
          <w:sz w:val="22"/>
          <w:szCs w:val="22"/>
        </w:rPr>
        <w:t>Odpowiedź: Zamawiający dopuszcza</w:t>
      </w:r>
    </w:p>
    <w:p w14:paraId="347CDF30" w14:textId="77777777" w:rsidR="0039664F" w:rsidRPr="0039664F" w:rsidRDefault="0039664F" w:rsidP="0039664F">
      <w:pPr>
        <w:rPr>
          <w:rFonts w:asciiTheme="minorHAnsi" w:eastAsia="Calibri" w:hAnsiTheme="minorHAnsi" w:cstheme="minorHAnsi"/>
          <w:b/>
          <w:sz w:val="22"/>
          <w:szCs w:val="22"/>
        </w:rPr>
      </w:pPr>
    </w:p>
    <w:p w14:paraId="2C179F78" w14:textId="03513A49" w:rsidR="00E26B96" w:rsidRPr="007379DF" w:rsidRDefault="00E26B96" w:rsidP="00E26B96">
      <w:pPr>
        <w:pStyle w:val="Akapitzlist"/>
        <w:shd w:val="clear" w:color="auto" w:fill="C5E0B3" w:themeFill="accent6" w:themeFillTint="66"/>
        <w:spacing w:line="240" w:lineRule="auto"/>
        <w:ind w:left="0"/>
        <w:jc w:val="both"/>
        <w:rPr>
          <w:rFonts w:asciiTheme="minorHAnsi" w:hAnsiTheme="minorHAnsi" w:cstheme="minorHAnsi"/>
          <w:b/>
        </w:rPr>
      </w:pPr>
      <w:r w:rsidRPr="007379DF">
        <w:rPr>
          <w:rFonts w:asciiTheme="minorHAnsi" w:hAnsiTheme="minorHAnsi" w:cstheme="minorHAnsi"/>
          <w:b/>
        </w:rPr>
        <w:t xml:space="preserve">Pytanie nr </w:t>
      </w:r>
      <w:r w:rsidR="00113904">
        <w:rPr>
          <w:rFonts w:asciiTheme="minorHAnsi" w:hAnsiTheme="minorHAnsi" w:cstheme="minorHAnsi"/>
          <w:b/>
        </w:rPr>
        <w:t>11</w:t>
      </w:r>
    </w:p>
    <w:p w14:paraId="1ACF872C" w14:textId="77777777" w:rsidR="0039664F" w:rsidRPr="00E26B96" w:rsidRDefault="0039664F" w:rsidP="0039664F">
      <w:pPr>
        <w:ind w:right="-2"/>
        <w:jc w:val="both"/>
        <w:rPr>
          <w:rFonts w:asciiTheme="minorHAnsi" w:eastAsia="Calibri" w:hAnsiTheme="minorHAnsi" w:cstheme="minorHAnsi"/>
          <w:b/>
          <w:sz w:val="22"/>
          <w:szCs w:val="22"/>
          <w:lang w:eastAsia="en-US"/>
        </w:rPr>
      </w:pPr>
      <w:r w:rsidRPr="00E26B96">
        <w:rPr>
          <w:rFonts w:asciiTheme="minorHAnsi" w:eastAsia="Calibri" w:hAnsiTheme="minorHAnsi" w:cstheme="minorHAnsi"/>
          <w:b/>
          <w:sz w:val="22"/>
          <w:szCs w:val="22"/>
          <w:lang w:eastAsia="en-US"/>
        </w:rPr>
        <w:t>Zadanie 3, poz. 1</w:t>
      </w:r>
    </w:p>
    <w:p w14:paraId="2681629A" w14:textId="212527EC" w:rsidR="0039664F" w:rsidRDefault="0039664F" w:rsidP="0039664F">
      <w:pPr>
        <w:ind w:right="-2"/>
        <w:jc w:val="both"/>
        <w:rPr>
          <w:rFonts w:asciiTheme="minorHAnsi" w:eastAsia="Calibri" w:hAnsiTheme="minorHAnsi" w:cstheme="minorHAnsi"/>
          <w:sz w:val="22"/>
          <w:szCs w:val="22"/>
          <w:lang w:eastAsia="en-US"/>
        </w:rPr>
      </w:pPr>
      <w:r w:rsidRPr="00E26B96">
        <w:rPr>
          <w:rFonts w:asciiTheme="minorHAnsi" w:eastAsia="Calibri" w:hAnsiTheme="minorHAnsi" w:cstheme="minorHAnsi"/>
          <w:sz w:val="22"/>
          <w:szCs w:val="22"/>
          <w:lang w:eastAsia="en-US"/>
        </w:rPr>
        <w:t>Zamawiający w opisie szkiełek podstawowych umieścił informację, iż powinny one posiadać  „okrągłe krawędzie, szlifowane brzegi i krawędzie”. Czy nie zaszła omyłka pisarska i czy Zamawiający oczekuje szkiełek o szlifowanych krawędziach, z dwustronnie matowanym polem, optycznie czystych, gotowych do użycia i nie wymagających żadnych nakładów w przygotowaniu?</w:t>
      </w:r>
    </w:p>
    <w:p w14:paraId="276267EB" w14:textId="77777777" w:rsidR="003C58D1" w:rsidRPr="00E26B96" w:rsidRDefault="003C58D1" w:rsidP="003C58D1">
      <w:pPr>
        <w:jc w:val="both"/>
        <w:rPr>
          <w:rFonts w:asciiTheme="minorHAnsi" w:eastAsia="Calibri" w:hAnsiTheme="minorHAnsi" w:cstheme="minorHAnsi"/>
          <w:b/>
          <w:sz w:val="22"/>
          <w:szCs w:val="22"/>
          <w:lang w:eastAsia="en-US"/>
        </w:rPr>
      </w:pPr>
      <w:r w:rsidRPr="00E26B96">
        <w:rPr>
          <w:rFonts w:asciiTheme="minorHAnsi" w:eastAsia="Calibri" w:hAnsiTheme="minorHAnsi" w:cstheme="minorHAnsi"/>
          <w:b/>
          <w:sz w:val="22"/>
          <w:szCs w:val="22"/>
          <w:lang w:eastAsia="en-US"/>
        </w:rPr>
        <w:t>Zadanie 3, poz. 1</w:t>
      </w:r>
    </w:p>
    <w:p w14:paraId="053975B2" w14:textId="77777777" w:rsidR="003C58D1" w:rsidRPr="00E26B96" w:rsidRDefault="003C58D1" w:rsidP="003C58D1">
      <w:pPr>
        <w:jc w:val="both"/>
        <w:rPr>
          <w:rFonts w:asciiTheme="minorHAnsi" w:eastAsia="Calibri" w:hAnsiTheme="minorHAnsi" w:cstheme="minorHAnsi"/>
          <w:sz w:val="22"/>
          <w:szCs w:val="22"/>
          <w:lang w:eastAsia="en-US"/>
        </w:rPr>
      </w:pPr>
      <w:r w:rsidRPr="00E26B96">
        <w:rPr>
          <w:rFonts w:asciiTheme="minorHAnsi" w:eastAsia="Calibri" w:hAnsiTheme="minorHAnsi" w:cstheme="minorHAnsi"/>
          <w:sz w:val="22"/>
          <w:szCs w:val="22"/>
          <w:lang w:eastAsia="en-US"/>
        </w:rPr>
        <w:t>W nawiązaniu do powyższego pytania, jeśli Zamawiający oczekuje szkiełek o okrągłych krawędziach, zwracamy się z prośbą o doprecyzowanie i wyjaśnienie opisu.</w:t>
      </w:r>
    </w:p>
    <w:p w14:paraId="709817D3" w14:textId="35DBABE1" w:rsidR="00E26B96" w:rsidRPr="00E26B96" w:rsidRDefault="00E26B96" w:rsidP="0039664F">
      <w:pPr>
        <w:rPr>
          <w:rFonts w:asciiTheme="minorHAnsi" w:eastAsia="Calibri" w:hAnsiTheme="minorHAnsi" w:cstheme="minorHAnsi"/>
          <w:b/>
          <w:sz w:val="22"/>
          <w:szCs w:val="22"/>
        </w:rPr>
      </w:pPr>
      <w:r w:rsidRPr="00E26B96">
        <w:rPr>
          <w:rFonts w:asciiTheme="minorHAnsi" w:eastAsia="Calibri" w:hAnsiTheme="minorHAnsi" w:cstheme="minorHAnsi"/>
          <w:b/>
          <w:sz w:val="22"/>
          <w:szCs w:val="22"/>
        </w:rPr>
        <w:t xml:space="preserve">Odpowiedź: </w:t>
      </w:r>
      <w:r w:rsidR="00EB27CA">
        <w:rPr>
          <w:rFonts w:asciiTheme="minorHAnsi" w:eastAsia="Calibri" w:hAnsiTheme="minorHAnsi" w:cstheme="minorHAnsi"/>
          <w:b/>
          <w:sz w:val="22"/>
          <w:szCs w:val="22"/>
        </w:rPr>
        <w:t>Zamawiający dopuszcza: okrągłe krawędzie pod kątem 45</w:t>
      </w:r>
      <w:r w:rsidR="00EB27CA">
        <w:rPr>
          <w:rFonts w:asciiTheme="minorHAnsi" w:eastAsia="Calibri" w:hAnsiTheme="minorHAnsi" w:cstheme="minorHAnsi"/>
          <w:b/>
          <w:sz w:val="22"/>
          <w:szCs w:val="22"/>
          <w:vertAlign w:val="superscript"/>
        </w:rPr>
        <w:t>o</w:t>
      </w:r>
      <w:r w:rsidR="00EB27CA">
        <w:rPr>
          <w:rFonts w:asciiTheme="minorHAnsi" w:eastAsia="Calibri" w:hAnsiTheme="minorHAnsi" w:cstheme="minorHAnsi"/>
          <w:b/>
          <w:sz w:val="22"/>
          <w:szCs w:val="22"/>
        </w:rPr>
        <w:t xml:space="preserve"> C z dwustronnym polem matowym.</w:t>
      </w:r>
    </w:p>
    <w:p w14:paraId="15D6F0F1" w14:textId="39E2845E" w:rsidR="00E26B96" w:rsidRPr="007379DF" w:rsidRDefault="00E26B96" w:rsidP="00E26B96">
      <w:pPr>
        <w:pStyle w:val="Akapitzlist"/>
        <w:shd w:val="clear" w:color="auto" w:fill="C5E0B3" w:themeFill="accent6" w:themeFillTint="66"/>
        <w:spacing w:line="240" w:lineRule="auto"/>
        <w:ind w:left="0"/>
        <w:jc w:val="both"/>
        <w:rPr>
          <w:rFonts w:asciiTheme="minorHAnsi" w:hAnsiTheme="minorHAnsi" w:cstheme="minorHAnsi"/>
          <w:b/>
        </w:rPr>
      </w:pPr>
      <w:r w:rsidRPr="007379DF">
        <w:rPr>
          <w:rFonts w:asciiTheme="minorHAnsi" w:hAnsiTheme="minorHAnsi" w:cstheme="minorHAnsi"/>
          <w:b/>
        </w:rPr>
        <w:t xml:space="preserve">Pytanie nr </w:t>
      </w:r>
      <w:r w:rsidR="00113904">
        <w:rPr>
          <w:rFonts w:asciiTheme="minorHAnsi" w:hAnsiTheme="minorHAnsi" w:cstheme="minorHAnsi"/>
          <w:b/>
        </w:rPr>
        <w:t>12</w:t>
      </w:r>
    </w:p>
    <w:p w14:paraId="1A1ABC95" w14:textId="77777777" w:rsidR="00113904" w:rsidRPr="00E26B96" w:rsidRDefault="00113904" w:rsidP="00113904">
      <w:pPr>
        <w:ind w:right="-2"/>
        <w:jc w:val="both"/>
        <w:rPr>
          <w:rFonts w:asciiTheme="minorHAnsi" w:eastAsia="Calibri" w:hAnsiTheme="minorHAnsi" w:cstheme="minorHAnsi"/>
          <w:b/>
          <w:sz w:val="22"/>
          <w:szCs w:val="22"/>
          <w:lang w:eastAsia="en-US"/>
        </w:rPr>
      </w:pPr>
      <w:r w:rsidRPr="00E26B96">
        <w:rPr>
          <w:rFonts w:asciiTheme="minorHAnsi" w:eastAsia="Calibri" w:hAnsiTheme="minorHAnsi" w:cstheme="minorHAnsi"/>
          <w:b/>
          <w:sz w:val="22"/>
          <w:szCs w:val="22"/>
          <w:lang w:eastAsia="en-US"/>
        </w:rPr>
        <w:t>Zadanie 3, poz. 3b</w:t>
      </w:r>
    </w:p>
    <w:p w14:paraId="0EC16BA9" w14:textId="77777777" w:rsidR="00113904" w:rsidRPr="00E26B96" w:rsidRDefault="00113904" w:rsidP="00113904">
      <w:pPr>
        <w:ind w:right="-2"/>
        <w:jc w:val="both"/>
        <w:rPr>
          <w:rFonts w:asciiTheme="minorHAnsi" w:eastAsia="Calibri" w:hAnsiTheme="minorHAnsi" w:cstheme="minorHAnsi"/>
          <w:sz w:val="22"/>
          <w:szCs w:val="22"/>
          <w:lang w:eastAsia="en-US"/>
        </w:rPr>
      </w:pPr>
      <w:r w:rsidRPr="00E26B96">
        <w:rPr>
          <w:rFonts w:asciiTheme="minorHAnsi" w:eastAsia="Calibri" w:hAnsiTheme="minorHAnsi" w:cstheme="minorHAnsi"/>
          <w:sz w:val="22"/>
          <w:szCs w:val="22"/>
          <w:lang w:eastAsia="en-US"/>
        </w:rPr>
        <w:t>Prosimy o dopuszczenie szkiełek nakrywkowych o wymiarach 22x22 pakowanych po 200 szt., w opakowaniu z przegrodami wydzielającymi 4 razy po 50 sztuk, z granulatem osuszającym.</w:t>
      </w:r>
    </w:p>
    <w:p w14:paraId="619AECE5" w14:textId="452994DE" w:rsidR="00E26B96" w:rsidRPr="00113904" w:rsidRDefault="00E26B96" w:rsidP="00113904">
      <w:pPr>
        <w:rPr>
          <w:rFonts w:asciiTheme="minorHAnsi" w:eastAsia="Calibri" w:hAnsiTheme="minorHAnsi" w:cstheme="minorHAnsi"/>
          <w:b/>
          <w:sz w:val="22"/>
          <w:szCs w:val="22"/>
        </w:rPr>
      </w:pPr>
      <w:r w:rsidRPr="00113904">
        <w:rPr>
          <w:rFonts w:asciiTheme="minorHAnsi" w:eastAsia="Calibri" w:hAnsiTheme="minorHAnsi" w:cstheme="minorHAnsi"/>
          <w:b/>
          <w:sz w:val="22"/>
          <w:szCs w:val="22"/>
        </w:rPr>
        <w:t>Odpowiedź: Zamawiający</w:t>
      </w:r>
      <w:r w:rsidR="00113904">
        <w:rPr>
          <w:rFonts w:asciiTheme="minorHAnsi" w:eastAsia="Calibri" w:hAnsiTheme="minorHAnsi" w:cstheme="minorHAnsi"/>
          <w:b/>
          <w:sz w:val="22"/>
          <w:szCs w:val="22"/>
        </w:rPr>
        <w:t xml:space="preserve"> nie</w:t>
      </w:r>
      <w:r w:rsidRPr="00113904">
        <w:rPr>
          <w:rFonts w:asciiTheme="minorHAnsi" w:eastAsia="Calibri" w:hAnsiTheme="minorHAnsi" w:cstheme="minorHAnsi"/>
          <w:b/>
          <w:sz w:val="22"/>
          <w:szCs w:val="22"/>
        </w:rPr>
        <w:t xml:space="preserve"> dopuszcza</w:t>
      </w:r>
    </w:p>
    <w:p w14:paraId="1B8DACA9" w14:textId="125011D5" w:rsidR="00E26B96" w:rsidRPr="007379DF" w:rsidRDefault="00E26B96" w:rsidP="00E26B96">
      <w:pPr>
        <w:pStyle w:val="Akapitzlist"/>
        <w:shd w:val="clear" w:color="auto" w:fill="C5E0B3" w:themeFill="accent6" w:themeFillTint="66"/>
        <w:spacing w:line="240" w:lineRule="auto"/>
        <w:ind w:left="0"/>
        <w:jc w:val="both"/>
        <w:rPr>
          <w:rFonts w:asciiTheme="minorHAnsi" w:hAnsiTheme="minorHAnsi" w:cstheme="minorHAnsi"/>
          <w:b/>
        </w:rPr>
      </w:pPr>
      <w:bookmarkStart w:id="11" w:name="_Hlk40777481"/>
      <w:r w:rsidRPr="007379DF">
        <w:rPr>
          <w:rFonts w:asciiTheme="minorHAnsi" w:hAnsiTheme="minorHAnsi" w:cstheme="minorHAnsi"/>
          <w:b/>
        </w:rPr>
        <w:t xml:space="preserve">Pytanie nr </w:t>
      </w:r>
      <w:r w:rsidR="00113904">
        <w:rPr>
          <w:rFonts w:asciiTheme="minorHAnsi" w:hAnsiTheme="minorHAnsi" w:cstheme="minorHAnsi"/>
          <w:b/>
        </w:rPr>
        <w:t>13</w:t>
      </w:r>
    </w:p>
    <w:p w14:paraId="1120E5DA" w14:textId="77777777" w:rsidR="00113904" w:rsidRPr="00E26B96" w:rsidRDefault="00113904" w:rsidP="00113904">
      <w:pPr>
        <w:ind w:right="-2"/>
        <w:jc w:val="both"/>
        <w:rPr>
          <w:rFonts w:asciiTheme="minorHAnsi" w:eastAsia="Calibri" w:hAnsiTheme="minorHAnsi" w:cstheme="minorHAnsi"/>
          <w:sz w:val="22"/>
          <w:szCs w:val="22"/>
          <w:lang w:eastAsia="en-US"/>
        </w:rPr>
      </w:pPr>
      <w:r w:rsidRPr="00E26B96">
        <w:rPr>
          <w:rFonts w:asciiTheme="minorHAnsi" w:eastAsia="Calibri" w:hAnsiTheme="minorHAnsi" w:cstheme="minorHAnsi"/>
          <w:sz w:val="22"/>
          <w:szCs w:val="22"/>
          <w:lang w:eastAsia="en-US"/>
        </w:rPr>
        <w:t>Czy Zamawiający wyrazi zgodę na pozostawienie w formularzu ofertowym wyłącznie tych pakietów, na które będzie składana oferta?</w:t>
      </w:r>
    </w:p>
    <w:p w14:paraId="2B16D059" w14:textId="77777777" w:rsidR="00E26B96" w:rsidRPr="00113904" w:rsidRDefault="00E26B96" w:rsidP="00113904">
      <w:pPr>
        <w:rPr>
          <w:rFonts w:asciiTheme="minorHAnsi" w:eastAsia="Calibri" w:hAnsiTheme="minorHAnsi" w:cstheme="minorHAnsi"/>
          <w:b/>
          <w:sz w:val="22"/>
          <w:szCs w:val="22"/>
        </w:rPr>
      </w:pPr>
      <w:r w:rsidRPr="00113904">
        <w:rPr>
          <w:rFonts w:asciiTheme="minorHAnsi" w:eastAsia="Calibri" w:hAnsiTheme="minorHAnsi" w:cstheme="minorHAnsi"/>
          <w:b/>
          <w:sz w:val="22"/>
          <w:szCs w:val="22"/>
        </w:rPr>
        <w:t>Odpowiedź: Zamawiający dopuszcza</w:t>
      </w:r>
    </w:p>
    <w:bookmarkEnd w:id="11"/>
    <w:p w14:paraId="1EE44EC9" w14:textId="681F5D93" w:rsidR="00113904" w:rsidRPr="007379DF" w:rsidRDefault="00113904" w:rsidP="00113904">
      <w:pPr>
        <w:pStyle w:val="Akapitzlist"/>
        <w:shd w:val="clear" w:color="auto" w:fill="C5E0B3" w:themeFill="accent6" w:themeFillTint="66"/>
        <w:spacing w:line="240" w:lineRule="auto"/>
        <w:ind w:left="0"/>
        <w:jc w:val="both"/>
        <w:rPr>
          <w:rFonts w:asciiTheme="minorHAnsi" w:hAnsiTheme="minorHAnsi" w:cstheme="minorHAnsi"/>
          <w:b/>
        </w:rPr>
      </w:pPr>
      <w:r w:rsidRPr="007379DF">
        <w:rPr>
          <w:rFonts w:asciiTheme="minorHAnsi" w:hAnsiTheme="minorHAnsi" w:cstheme="minorHAnsi"/>
          <w:b/>
        </w:rPr>
        <w:t xml:space="preserve">Pytanie nr </w:t>
      </w:r>
      <w:r>
        <w:rPr>
          <w:rFonts w:asciiTheme="minorHAnsi" w:hAnsiTheme="minorHAnsi" w:cstheme="minorHAnsi"/>
          <w:b/>
        </w:rPr>
        <w:t>14</w:t>
      </w:r>
    </w:p>
    <w:p w14:paraId="3E3C9B38" w14:textId="77777777" w:rsidR="00113904" w:rsidRPr="00E26B96" w:rsidRDefault="00113904" w:rsidP="00AF14B5">
      <w:pPr>
        <w:autoSpaceDE w:val="0"/>
        <w:autoSpaceDN w:val="0"/>
        <w:adjustRightInd w:val="0"/>
        <w:ind w:right="-2"/>
        <w:jc w:val="both"/>
        <w:rPr>
          <w:rFonts w:asciiTheme="minorHAnsi" w:eastAsia="Calibri" w:hAnsiTheme="minorHAnsi" w:cstheme="minorHAnsi"/>
          <w:iCs/>
          <w:sz w:val="22"/>
          <w:szCs w:val="22"/>
          <w:lang w:eastAsia="en-US"/>
        </w:rPr>
      </w:pPr>
      <w:r w:rsidRPr="00E26B96">
        <w:rPr>
          <w:rFonts w:asciiTheme="minorHAnsi" w:eastAsia="Calibri" w:hAnsiTheme="minorHAnsi" w:cstheme="minorHAnsi"/>
          <w:sz w:val="22"/>
          <w:szCs w:val="22"/>
          <w:lang w:eastAsia="en-US"/>
        </w:rPr>
        <w:t>Czy Zamawiający może zadeklarować, iż minimalna wartość jednostkowego zamówienia będzie nie niższa niż 150 zł netto? Wykonawca wskazuje, iż określony w ten sposób próg minimalnej wartości zamówienia ma wpływ na właściwe dokonanie wyceny oferty z uwagi na ewentualne koszty dostaw, oraz u</w:t>
      </w:r>
      <w:r w:rsidRPr="00E26B96">
        <w:rPr>
          <w:rFonts w:asciiTheme="minorHAnsi" w:eastAsia="Calibri" w:hAnsiTheme="minorHAnsi" w:cstheme="minorHAnsi"/>
          <w:iCs/>
          <w:sz w:val="22"/>
          <w:szCs w:val="22"/>
          <w:lang w:eastAsia="en-US"/>
        </w:rPr>
        <w:t xml:space="preserve">względnia czynniki ekologiczne, takie jak ograniczenie liczby opakowań, ilości listów przewozowych i faktur w formie papierowej. </w:t>
      </w:r>
    </w:p>
    <w:p w14:paraId="5AA23468" w14:textId="7988FE13" w:rsidR="00113904" w:rsidRDefault="00113904" w:rsidP="00AF14B5">
      <w:pPr>
        <w:rPr>
          <w:rFonts w:asciiTheme="minorHAnsi" w:eastAsia="Calibri" w:hAnsiTheme="minorHAnsi" w:cstheme="minorHAnsi"/>
          <w:b/>
          <w:sz w:val="22"/>
          <w:szCs w:val="22"/>
        </w:rPr>
      </w:pPr>
      <w:r w:rsidRPr="00AF14B5">
        <w:rPr>
          <w:rFonts w:asciiTheme="minorHAnsi" w:eastAsia="Calibri" w:hAnsiTheme="minorHAnsi" w:cstheme="minorHAnsi"/>
          <w:b/>
          <w:sz w:val="22"/>
          <w:szCs w:val="22"/>
        </w:rPr>
        <w:t xml:space="preserve">Odpowiedź: </w:t>
      </w:r>
      <w:r w:rsidR="00AF14B5" w:rsidRPr="00AF14B5">
        <w:rPr>
          <w:rFonts w:asciiTheme="minorHAnsi" w:eastAsia="Calibri" w:hAnsiTheme="minorHAnsi" w:cstheme="minorHAnsi"/>
          <w:b/>
          <w:sz w:val="22"/>
          <w:szCs w:val="22"/>
        </w:rPr>
        <w:t>Zgodnie z Zapytaniem Ofertowym</w:t>
      </w:r>
    </w:p>
    <w:p w14:paraId="178820E8" w14:textId="77777777" w:rsidR="00AF14B5" w:rsidRPr="00AF14B5" w:rsidRDefault="00AF14B5" w:rsidP="00AF14B5">
      <w:pPr>
        <w:rPr>
          <w:rFonts w:asciiTheme="minorHAnsi" w:eastAsia="Calibri" w:hAnsiTheme="minorHAnsi" w:cstheme="minorHAnsi"/>
          <w:b/>
          <w:sz w:val="22"/>
          <w:szCs w:val="22"/>
        </w:rPr>
      </w:pPr>
    </w:p>
    <w:p w14:paraId="1BC15798" w14:textId="616DB551" w:rsidR="00113904" w:rsidRPr="007379DF" w:rsidRDefault="00113904" w:rsidP="00113904">
      <w:pPr>
        <w:pStyle w:val="Akapitzlist"/>
        <w:shd w:val="clear" w:color="auto" w:fill="C5E0B3" w:themeFill="accent6" w:themeFillTint="66"/>
        <w:spacing w:line="240" w:lineRule="auto"/>
        <w:ind w:left="0"/>
        <w:jc w:val="both"/>
        <w:rPr>
          <w:rFonts w:asciiTheme="minorHAnsi" w:hAnsiTheme="minorHAnsi" w:cstheme="minorHAnsi"/>
          <w:b/>
        </w:rPr>
      </w:pPr>
      <w:r w:rsidRPr="007379DF">
        <w:rPr>
          <w:rFonts w:asciiTheme="minorHAnsi" w:hAnsiTheme="minorHAnsi" w:cstheme="minorHAnsi"/>
          <w:b/>
        </w:rPr>
        <w:t xml:space="preserve">Pytanie nr </w:t>
      </w:r>
      <w:r>
        <w:rPr>
          <w:rFonts w:asciiTheme="minorHAnsi" w:hAnsiTheme="minorHAnsi" w:cstheme="minorHAnsi"/>
          <w:b/>
        </w:rPr>
        <w:t>1</w:t>
      </w:r>
      <w:r w:rsidR="00AF14B5">
        <w:rPr>
          <w:rFonts w:asciiTheme="minorHAnsi" w:hAnsiTheme="minorHAnsi" w:cstheme="minorHAnsi"/>
          <w:b/>
        </w:rPr>
        <w:t>5</w:t>
      </w:r>
    </w:p>
    <w:p w14:paraId="10C34880" w14:textId="7CFB71D8" w:rsidR="00AF14B5" w:rsidRPr="00AF14B5" w:rsidRDefault="00AF14B5" w:rsidP="00AF14B5">
      <w:pPr>
        <w:autoSpaceDE w:val="0"/>
        <w:autoSpaceDN w:val="0"/>
        <w:adjustRightInd w:val="0"/>
        <w:ind w:right="-2"/>
        <w:jc w:val="both"/>
        <w:rPr>
          <w:rFonts w:asciiTheme="minorHAnsi" w:eastAsia="Calibri" w:hAnsiTheme="minorHAnsi" w:cstheme="minorHAnsi"/>
          <w:sz w:val="22"/>
          <w:szCs w:val="22"/>
          <w:lang w:eastAsia="en-US"/>
        </w:rPr>
      </w:pPr>
      <w:r w:rsidRPr="00E26B96">
        <w:rPr>
          <w:rFonts w:asciiTheme="minorHAnsi" w:eastAsia="Calibri" w:hAnsiTheme="minorHAnsi" w:cstheme="minorHAnsi"/>
          <w:sz w:val="22"/>
          <w:szCs w:val="22"/>
          <w:lang w:eastAsia="en-US"/>
        </w:rPr>
        <w:lastRenderedPageBreak/>
        <w:t>Wykonawca zwraca się z prośbą o modyfikację zapisów §8 wzoru umowy w ten sposób, aby wysokość wskazanych w nim kar umownych była naliczana od wartości netto, a nie brutto bowiem podatek VAT jako należność publicznoprawna jest odprowadzany przez Wykonawcę do urzędu skarbowego i nie stanowi przysporzenia po stronie Wykonawcy.</w:t>
      </w:r>
    </w:p>
    <w:p w14:paraId="4A854A9C" w14:textId="127F3855" w:rsidR="00AF14B5" w:rsidRPr="00AF14B5" w:rsidRDefault="00AF14B5" w:rsidP="00AF14B5">
      <w:pPr>
        <w:rPr>
          <w:rFonts w:asciiTheme="minorHAnsi" w:eastAsia="Calibri" w:hAnsiTheme="minorHAnsi" w:cstheme="minorHAnsi"/>
          <w:b/>
          <w:sz w:val="22"/>
          <w:szCs w:val="22"/>
        </w:rPr>
      </w:pPr>
      <w:r w:rsidRPr="00AF14B5">
        <w:rPr>
          <w:rFonts w:asciiTheme="minorHAnsi" w:eastAsia="Calibri" w:hAnsiTheme="minorHAnsi" w:cstheme="minorHAnsi"/>
          <w:b/>
          <w:sz w:val="22"/>
          <w:szCs w:val="22"/>
        </w:rPr>
        <w:t>Odpowiedź: Zgodnie z Zapytaniem Ofertowym</w:t>
      </w:r>
    </w:p>
    <w:p w14:paraId="35A0CC2D" w14:textId="77777777" w:rsidR="00AF14B5" w:rsidRDefault="00AF14B5" w:rsidP="00AF14B5">
      <w:pPr>
        <w:rPr>
          <w:rFonts w:asciiTheme="minorHAnsi" w:eastAsia="Calibri" w:hAnsiTheme="minorHAnsi" w:cstheme="minorHAnsi"/>
          <w:b/>
          <w:sz w:val="22"/>
          <w:szCs w:val="22"/>
        </w:rPr>
      </w:pPr>
    </w:p>
    <w:p w14:paraId="7921B073" w14:textId="77777777" w:rsidR="00113904" w:rsidRPr="007379DF" w:rsidRDefault="00113904" w:rsidP="00113904">
      <w:pPr>
        <w:pStyle w:val="Akapitzlist"/>
        <w:shd w:val="clear" w:color="auto" w:fill="C5E0B3" w:themeFill="accent6" w:themeFillTint="66"/>
        <w:spacing w:line="240" w:lineRule="auto"/>
        <w:ind w:left="0"/>
        <w:jc w:val="both"/>
        <w:rPr>
          <w:rFonts w:asciiTheme="minorHAnsi" w:hAnsiTheme="minorHAnsi" w:cstheme="minorHAnsi"/>
          <w:b/>
        </w:rPr>
      </w:pPr>
      <w:r w:rsidRPr="007379DF">
        <w:rPr>
          <w:rFonts w:asciiTheme="minorHAnsi" w:hAnsiTheme="minorHAnsi" w:cstheme="minorHAnsi"/>
          <w:b/>
        </w:rPr>
        <w:t xml:space="preserve">Pytanie nr </w:t>
      </w:r>
      <w:r>
        <w:rPr>
          <w:rFonts w:asciiTheme="minorHAnsi" w:hAnsiTheme="minorHAnsi" w:cstheme="minorHAnsi"/>
          <w:b/>
        </w:rPr>
        <w:t>13</w:t>
      </w:r>
    </w:p>
    <w:p w14:paraId="64D89697" w14:textId="1E4634CD" w:rsidR="00AF14B5" w:rsidRPr="00E26B96" w:rsidRDefault="00AF14B5" w:rsidP="00AF14B5">
      <w:pPr>
        <w:autoSpaceDE w:val="0"/>
        <w:autoSpaceDN w:val="0"/>
        <w:adjustRightInd w:val="0"/>
        <w:jc w:val="both"/>
        <w:rPr>
          <w:rFonts w:asciiTheme="minorHAnsi" w:eastAsia="Calibri" w:hAnsiTheme="minorHAnsi" w:cstheme="minorHAnsi"/>
          <w:sz w:val="22"/>
          <w:szCs w:val="22"/>
          <w:lang w:eastAsia="en-US"/>
        </w:rPr>
      </w:pPr>
      <w:r w:rsidRPr="00E26B96">
        <w:rPr>
          <w:rFonts w:asciiTheme="minorHAnsi" w:eastAsia="Calibri" w:hAnsiTheme="minorHAnsi" w:cstheme="minorHAnsi"/>
          <w:sz w:val="22"/>
          <w:szCs w:val="22"/>
          <w:lang w:eastAsia="en-US"/>
        </w:rPr>
        <w:t>Wykonawca zwraca się z prośbą o miarkowanie wysokości kary umownej, o której mowa w §8 ust. 2 wzoru umowy – do wysokości 10%.  Wykonawca wskazuje, iż zgodnie z obowiązującymi zasadami prawa i przyjętym orzecznictwem kara umowna nie może pozostawać w dysproporcji, być nieproporcjonalna w stosunku do wielkości realizowanej części zamówienia. Uznany jest pogląd, że o rażącym wygórowaniu kary umownej świadczy stosunek, w jakim do siebie pozostają dochodzona kara umowna i spełnione z opóźnieniem świadczenie. Ponadto Wykonawca zwraca uwagę, że w doktrynie i orzecznictwie uznaje się, że w sytuacji, gdy kara umowna równa się bądź zbliżona jest do wysokości wykonanego z opóźnieniem zobowiązania, można ją uważać za rażąco wygórowaną. W wyroku Sądu Apelacyjnego w Szczecinie z dnia 28 listopada 2013 roku (I ACa 539/13) podniesiono, że w orzecznictwie Sądu Najwyższego uznaje się za miernik oceny wysokości kary umownej stosunek między wysokością kary umownej a wartością wykonanego z opóźnieniem zobowiązania.  Wykonawca zwraca także uwagę, iż zapisy projektu umowy winny przewidywać kary umowne w adekwatnej wysokości do odszkodowania, które mogłoby być dochodzone na zasadach ogólnych. Kara umowna jest instytucją, która ma pełnić przede wszystkim funkcję kompensacyjną. Obowiązujące zasady prawa wskazują na przesłanki przesądzające o rażącym wygórowaniu kary umownej zwłaszcza w okolicznościach, gdy wierzyciel nie poniósł żadnej szkody albo poniósł szkodę nieznaczną wskutek niewykonania umowy. Do sytuacji rażąco wygórowanej kary może dojść już na etapie samych zapisów umownych, jak również poprzez ich zastosowanie w konkretnej sytuacji. Nie powinno dochodzić już na etapie samych zapisów umownych do sytuacji, w których zastrzeżona kara umowna będzie rażąco wygórowana. Zgodnie z wyrokiem Sądu Apelacyjnego w Szczecinie z dnia 24 kwietnia 2014 r. (I ACa 26/14) oceny, czy kara w danym przypadku jest rażąco wygórowana dokonuje się w kontekście całokształtu okoliczności sprawy, uwzględniając przedmiot umowy, okoliczności, na jakie kara umowna została zastrzeżona, cel tej kary, sposób jej ukształtowania, okoliczności, w jakich doszło do sytuacji uzasadniającej naliczenia kary, wagę i zakres nienależytego wykonania umowy, stopień winy, charakter negatywnych skutków dla drugiej strony.</w:t>
      </w:r>
    </w:p>
    <w:p w14:paraId="554A01AF" w14:textId="132F7F67" w:rsidR="00AF14B5" w:rsidRDefault="00AF14B5" w:rsidP="00AF14B5">
      <w:pPr>
        <w:rPr>
          <w:rFonts w:asciiTheme="minorHAnsi" w:eastAsia="Calibri" w:hAnsiTheme="minorHAnsi" w:cstheme="minorHAnsi"/>
          <w:b/>
          <w:sz w:val="22"/>
          <w:szCs w:val="22"/>
        </w:rPr>
      </w:pPr>
      <w:r w:rsidRPr="00AF14B5">
        <w:rPr>
          <w:rFonts w:asciiTheme="minorHAnsi" w:eastAsia="Calibri" w:hAnsiTheme="minorHAnsi" w:cstheme="minorHAnsi"/>
          <w:b/>
          <w:sz w:val="22"/>
          <w:szCs w:val="22"/>
        </w:rPr>
        <w:t>Odpowiedź: Zgodnie z Zapytaniem Ofertowym</w:t>
      </w:r>
    </w:p>
    <w:p w14:paraId="20374A51" w14:textId="77777777" w:rsidR="00AF14B5" w:rsidRPr="00AF14B5" w:rsidRDefault="00AF14B5" w:rsidP="00AF14B5">
      <w:pPr>
        <w:rPr>
          <w:rFonts w:asciiTheme="minorHAnsi" w:eastAsia="Calibri" w:hAnsiTheme="minorHAnsi" w:cstheme="minorHAnsi"/>
          <w:b/>
          <w:sz w:val="22"/>
          <w:szCs w:val="22"/>
        </w:rPr>
      </w:pPr>
    </w:p>
    <w:p w14:paraId="5FB116B4" w14:textId="77777777" w:rsidR="00113904" w:rsidRPr="007379DF" w:rsidRDefault="00113904" w:rsidP="00113904">
      <w:pPr>
        <w:pStyle w:val="Akapitzlist"/>
        <w:shd w:val="clear" w:color="auto" w:fill="C5E0B3" w:themeFill="accent6" w:themeFillTint="66"/>
        <w:spacing w:line="240" w:lineRule="auto"/>
        <w:ind w:left="0"/>
        <w:jc w:val="both"/>
        <w:rPr>
          <w:rFonts w:asciiTheme="minorHAnsi" w:hAnsiTheme="minorHAnsi" w:cstheme="minorHAnsi"/>
          <w:b/>
        </w:rPr>
      </w:pPr>
      <w:r w:rsidRPr="007379DF">
        <w:rPr>
          <w:rFonts w:asciiTheme="minorHAnsi" w:hAnsiTheme="minorHAnsi" w:cstheme="minorHAnsi"/>
          <w:b/>
        </w:rPr>
        <w:t xml:space="preserve">Pytanie nr </w:t>
      </w:r>
      <w:r>
        <w:rPr>
          <w:rFonts w:asciiTheme="minorHAnsi" w:hAnsiTheme="minorHAnsi" w:cstheme="minorHAnsi"/>
          <w:b/>
        </w:rPr>
        <w:t>13</w:t>
      </w:r>
    </w:p>
    <w:p w14:paraId="520A9E9D" w14:textId="77777777" w:rsidR="00AF14B5" w:rsidRPr="00AF14B5" w:rsidRDefault="00AF14B5" w:rsidP="00AF14B5">
      <w:pPr>
        <w:rPr>
          <w:rFonts w:asciiTheme="minorHAnsi" w:eastAsia="Calibri" w:hAnsiTheme="minorHAnsi" w:cstheme="minorHAnsi"/>
          <w:sz w:val="22"/>
          <w:szCs w:val="22"/>
          <w:lang w:eastAsia="en-US"/>
        </w:rPr>
      </w:pPr>
      <w:r w:rsidRPr="00AF14B5">
        <w:rPr>
          <w:rFonts w:asciiTheme="minorHAnsi" w:eastAsia="Calibri" w:hAnsiTheme="minorHAnsi" w:cstheme="minorHAnsi"/>
          <w:sz w:val="22"/>
          <w:szCs w:val="22"/>
          <w:lang w:eastAsia="en-US"/>
        </w:rPr>
        <w:t xml:space="preserve">Wykonawca zwraca się z prośbą o modyfikację zapisu §8 ust. 1 wzoru umowy w ten sposób, aby kara umowna była naliczana w związku z wystąpieniem zwłoki, a nie opóźnienia realizacji przedmiotu umowy. Zamawiający uregulował obowiązek zapłaty kar umownych w przypadku </w:t>
      </w:r>
      <w:r w:rsidRPr="00AF14B5">
        <w:rPr>
          <w:rFonts w:asciiTheme="minorHAnsi" w:eastAsia="Calibri" w:hAnsiTheme="minorHAnsi" w:cstheme="minorHAnsi"/>
          <w:iCs/>
          <w:sz w:val="22"/>
          <w:szCs w:val="22"/>
          <w:lang w:eastAsia="en-US"/>
        </w:rPr>
        <w:t xml:space="preserve">opóźnienia wykonawcy. </w:t>
      </w:r>
      <w:r w:rsidRPr="00AF14B5">
        <w:rPr>
          <w:rFonts w:asciiTheme="minorHAnsi" w:eastAsia="Calibri" w:hAnsiTheme="minorHAnsi" w:cstheme="minorHAnsi"/>
          <w:sz w:val="22"/>
          <w:szCs w:val="22"/>
          <w:lang w:eastAsia="en-US"/>
        </w:rPr>
        <w:t xml:space="preserve">Projektując zapisy umowne w przedmiocie kar umownych, Zamawiający powinien mieć na uwadze, że wykonawcy nie odpowiadają za zdarzenia, na których powstanie nie mają wpływu. Ponadto takie uregulowanie jest nieuzasadnionym rozszerzeniem odpowiedzialności wykonawcy. Kary umowne winny być powiązane z zawinieniem wykonawcy, na bazie art. 473 k.c. w związku z art. 5 k.c. </w:t>
      </w:r>
    </w:p>
    <w:p w14:paraId="3040D086" w14:textId="73B552DF" w:rsidR="00AF14B5" w:rsidRDefault="00AF14B5" w:rsidP="00AF14B5">
      <w:pPr>
        <w:rPr>
          <w:rFonts w:asciiTheme="minorHAnsi" w:eastAsia="Calibri" w:hAnsiTheme="minorHAnsi" w:cstheme="minorHAnsi"/>
          <w:b/>
          <w:sz w:val="22"/>
          <w:szCs w:val="22"/>
        </w:rPr>
      </w:pPr>
      <w:r w:rsidRPr="00AF14B5">
        <w:rPr>
          <w:rFonts w:asciiTheme="minorHAnsi" w:eastAsia="Calibri" w:hAnsiTheme="minorHAnsi" w:cstheme="minorHAnsi"/>
          <w:b/>
          <w:sz w:val="22"/>
          <w:szCs w:val="22"/>
        </w:rPr>
        <w:t>Odpowiedź: Zgodnie z Zapytaniem Ofertowym</w:t>
      </w:r>
    </w:p>
    <w:p w14:paraId="0E392A0E" w14:textId="77777777" w:rsidR="00AF14B5" w:rsidRDefault="00AF14B5" w:rsidP="00AF14B5">
      <w:pPr>
        <w:rPr>
          <w:rFonts w:asciiTheme="minorHAnsi" w:eastAsia="Calibri" w:hAnsiTheme="minorHAnsi" w:cstheme="minorHAnsi"/>
          <w:b/>
          <w:sz w:val="22"/>
          <w:szCs w:val="22"/>
        </w:rPr>
      </w:pPr>
    </w:p>
    <w:p w14:paraId="7ED3DC25" w14:textId="77777777" w:rsidR="00113904" w:rsidRPr="007379DF" w:rsidRDefault="00113904" w:rsidP="00113904">
      <w:pPr>
        <w:pStyle w:val="Akapitzlist"/>
        <w:shd w:val="clear" w:color="auto" w:fill="C5E0B3" w:themeFill="accent6" w:themeFillTint="66"/>
        <w:spacing w:line="240" w:lineRule="auto"/>
        <w:ind w:left="0"/>
        <w:jc w:val="both"/>
        <w:rPr>
          <w:rFonts w:asciiTheme="minorHAnsi" w:hAnsiTheme="minorHAnsi" w:cstheme="minorHAnsi"/>
          <w:b/>
        </w:rPr>
      </w:pPr>
      <w:r w:rsidRPr="007379DF">
        <w:rPr>
          <w:rFonts w:asciiTheme="minorHAnsi" w:hAnsiTheme="minorHAnsi" w:cstheme="minorHAnsi"/>
          <w:b/>
        </w:rPr>
        <w:t xml:space="preserve">Pytanie nr </w:t>
      </w:r>
      <w:r>
        <w:rPr>
          <w:rFonts w:asciiTheme="minorHAnsi" w:hAnsiTheme="minorHAnsi" w:cstheme="minorHAnsi"/>
          <w:b/>
        </w:rPr>
        <w:t>13</w:t>
      </w:r>
    </w:p>
    <w:p w14:paraId="707A39DE" w14:textId="77777777" w:rsidR="00AF14B5" w:rsidRPr="00AF14B5" w:rsidRDefault="00AF14B5" w:rsidP="00AF14B5">
      <w:pPr>
        <w:rPr>
          <w:rFonts w:asciiTheme="minorHAnsi" w:eastAsia="Calibri" w:hAnsiTheme="minorHAnsi" w:cstheme="minorHAnsi"/>
          <w:sz w:val="22"/>
          <w:szCs w:val="22"/>
          <w:lang w:eastAsia="en-US"/>
        </w:rPr>
      </w:pPr>
      <w:r w:rsidRPr="00AF14B5">
        <w:rPr>
          <w:rFonts w:asciiTheme="minorHAnsi" w:eastAsia="Calibri" w:hAnsiTheme="minorHAnsi" w:cstheme="minorHAnsi"/>
          <w:sz w:val="22"/>
          <w:szCs w:val="22"/>
          <w:lang w:eastAsia="en-US"/>
        </w:rPr>
        <w:t xml:space="preserve">Wykonawca zwraca się z prośbą o dodanie do wzoru umowy zapisu §4 ust. 4  o następującym brzmieniu: </w:t>
      </w:r>
    </w:p>
    <w:p w14:paraId="1C0AFCED" w14:textId="77777777" w:rsidR="00AF14B5" w:rsidRPr="00AF14B5" w:rsidRDefault="00AF14B5" w:rsidP="00AF14B5">
      <w:pPr>
        <w:rPr>
          <w:rFonts w:asciiTheme="minorHAnsi" w:eastAsia="Calibri" w:hAnsiTheme="minorHAnsi" w:cstheme="minorHAnsi"/>
          <w:iCs/>
          <w:sz w:val="22"/>
          <w:szCs w:val="22"/>
          <w:lang w:eastAsia="en-US"/>
        </w:rPr>
      </w:pPr>
      <w:r w:rsidRPr="00AF14B5">
        <w:rPr>
          <w:rFonts w:asciiTheme="minorHAnsi" w:eastAsia="Calibri" w:hAnsiTheme="minorHAnsi" w:cstheme="minorHAnsi"/>
          <w:iCs/>
          <w:sz w:val="22"/>
          <w:szCs w:val="22"/>
          <w:lang w:eastAsia="en-US"/>
        </w:rPr>
        <w:t>4: Ustalone wynagrodzenie Wykonawcy będzie waloryzowane raz w roku w miesiącu lutym o wartość wskaźnika inflacji za rok poprzedni ogłoszony przez prezesa GUS (wskaźnik cen towarów i usług konsumpcyjnych ogółem w roku). Pierwsza waloryzacja wynagrodzenia nastąpi w lutym 2021 roku.</w:t>
      </w:r>
    </w:p>
    <w:p w14:paraId="6C95CC90" w14:textId="77777777" w:rsidR="00AF14B5" w:rsidRPr="00AF14B5" w:rsidRDefault="00AF14B5" w:rsidP="00AF14B5">
      <w:pPr>
        <w:rPr>
          <w:rFonts w:asciiTheme="minorHAnsi" w:eastAsia="Calibri" w:hAnsiTheme="minorHAnsi" w:cstheme="minorHAnsi"/>
          <w:sz w:val="22"/>
          <w:szCs w:val="22"/>
          <w:lang w:eastAsia="en-US"/>
        </w:rPr>
      </w:pPr>
      <w:r w:rsidRPr="00AF14B5">
        <w:rPr>
          <w:rFonts w:asciiTheme="minorHAnsi" w:eastAsia="Calibri" w:hAnsiTheme="minorHAnsi" w:cstheme="minorHAnsi"/>
          <w:sz w:val="22"/>
          <w:szCs w:val="22"/>
          <w:lang w:eastAsia="en-US"/>
        </w:rPr>
        <w:t xml:space="preserve">Wykonawca wyjaśnia, iż strony planują zawrzeć umowę długoterminową, i niewątpliwym jest, iż w okresie jej obowiązywania (w szczególności z uwagi na nieprzewidziane skutki społeczno-gospodarcze epidemii COVID-19) może nastąpić zmiana siły nabywczej pieniądza. Wprowadzenie klauzuli umożliwi zaktualizowanie wynagrodzenia Wykonawcy pod kątem rzeczywistej wartości ekonomicznej świadczonych dostaw, co przyczyni się zarówno do jak najpełniejszego wykonywania umowy jak również sporządzenia właściwej kalkulacji oferty zobowiązania długoterminowego. </w:t>
      </w:r>
    </w:p>
    <w:p w14:paraId="1713F547" w14:textId="420F0412" w:rsidR="00AF14B5" w:rsidRDefault="00AF14B5" w:rsidP="00AF14B5">
      <w:pPr>
        <w:rPr>
          <w:rFonts w:asciiTheme="minorHAnsi" w:eastAsia="Calibri" w:hAnsiTheme="minorHAnsi" w:cstheme="minorHAnsi"/>
          <w:b/>
          <w:sz w:val="22"/>
          <w:szCs w:val="22"/>
        </w:rPr>
      </w:pPr>
      <w:r w:rsidRPr="00AF14B5">
        <w:rPr>
          <w:rFonts w:asciiTheme="minorHAnsi" w:eastAsia="Calibri" w:hAnsiTheme="minorHAnsi" w:cstheme="minorHAnsi"/>
          <w:b/>
          <w:sz w:val="22"/>
          <w:szCs w:val="22"/>
        </w:rPr>
        <w:t>Odpowiedź: Zgodnie z Zapytaniem Ofertowym</w:t>
      </w:r>
    </w:p>
    <w:p w14:paraId="551C0E17" w14:textId="77777777" w:rsidR="00AF14B5" w:rsidRDefault="00AF14B5" w:rsidP="00AF14B5">
      <w:pPr>
        <w:rPr>
          <w:rFonts w:asciiTheme="minorHAnsi" w:eastAsia="Calibri" w:hAnsiTheme="minorHAnsi" w:cstheme="minorHAnsi"/>
          <w:b/>
          <w:sz w:val="22"/>
          <w:szCs w:val="22"/>
        </w:rPr>
      </w:pPr>
    </w:p>
    <w:p w14:paraId="4711360E" w14:textId="77777777" w:rsidR="00113904" w:rsidRPr="007379DF" w:rsidRDefault="00113904" w:rsidP="00113904">
      <w:pPr>
        <w:pStyle w:val="Akapitzlist"/>
        <w:shd w:val="clear" w:color="auto" w:fill="C5E0B3" w:themeFill="accent6" w:themeFillTint="66"/>
        <w:spacing w:line="240" w:lineRule="auto"/>
        <w:ind w:left="0"/>
        <w:jc w:val="both"/>
        <w:rPr>
          <w:rFonts w:asciiTheme="minorHAnsi" w:hAnsiTheme="minorHAnsi" w:cstheme="minorHAnsi"/>
          <w:b/>
        </w:rPr>
      </w:pPr>
      <w:bookmarkStart w:id="12" w:name="_Hlk40778086"/>
      <w:r w:rsidRPr="007379DF">
        <w:rPr>
          <w:rFonts w:asciiTheme="minorHAnsi" w:hAnsiTheme="minorHAnsi" w:cstheme="minorHAnsi"/>
          <w:b/>
        </w:rPr>
        <w:lastRenderedPageBreak/>
        <w:t xml:space="preserve">Pytanie nr </w:t>
      </w:r>
      <w:r>
        <w:rPr>
          <w:rFonts w:asciiTheme="minorHAnsi" w:hAnsiTheme="minorHAnsi" w:cstheme="minorHAnsi"/>
          <w:b/>
        </w:rPr>
        <w:t>13</w:t>
      </w:r>
    </w:p>
    <w:p w14:paraId="591A02C3" w14:textId="77777777" w:rsidR="00AF14B5" w:rsidRPr="00AF14B5" w:rsidRDefault="00AF14B5" w:rsidP="00AF14B5">
      <w:pPr>
        <w:rPr>
          <w:rFonts w:asciiTheme="minorHAnsi" w:eastAsia="Calibri" w:hAnsiTheme="minorHAnsi" w:cstheme="minorHAnsi"/>
          <w:sz w:val="22"/>
          <w:szCs w:val="22"/>
          <w:lang w:eastAsia="en-US"/>
        </w:rPr>
      </w:pPr>
      <w:r w:rsidRPr="00AF14B5">
        <w:rPr>
          <w:rFonts w:asciiTheme="minorHAnsi" w:eastAsia="Calibri" w:hAnsiTheme="minorHAnsi" w:cstheme="minorHAnsi"/>
          <w:sz w:val="22"/>
          <w:szCs w:val="22"/>
          <w:lang w:eastAsia="en-US"/>
        </w:rPr>
        <w:t>Z uwagi na doniosłość znaczenia oświadczenia o odstąpieniu od umowy oraz zakończenia w ten sposób współpracy, Wykonawca zwraca się z prośbą, aby mechanizm odstąpienia opisany przez Zamawiającego w zapisie §9 ust. 1 lit. e wzoru umowy został powiązany z wystąpieniem po stronie Wykonawcy okoliczności zależnych od niego, tj. zwłoki zamiast opóźnienia.</w:t>
      </w:r>
    </w:p>
    <w:p w14:paraId="5FA8A4D0" w14:textId="63C79C79" w:rsidR="00AF14B5" w:rsidRDefault="00AF14B5" w:rsidP="00AF14B5">
      <w:pPr>
        <w:rPr>
          <w:rFonts w:asciiTheme="minorHAnsi" w:eastAsia="Calibri" w:hAnsiTheme="minorHAnsi" w:cstheme="minorHAnsi"/>
          <w:b/>
          <w:sz w:val="22"/>
          <w:szCs w:val="22"/>
        </w:rPr>
      </w:pPr>
      <w:bookmarkStart w:id="13" w:name="_Hlk40778212"/>
      <w:bookmarkEnd w:id="12"/>
      <w:r w:rsidRPr="00AF14B5">
        <w:rPr>
          <w:rFonts w:asciiTheme="minorHAnsi" w:eastAsia="Calibri" w:hAnsiTheme="minorHAnsi" w:cstheme="minorHAnsi"/>
          <w:b/>
          <w:sz w:val="22"/>
          <w:szCs w:val="22"/>
        </w:rPr>
        <w:t>Odpowiedź: Zgodnie z Zapytaniem Ofertowym</w:t>
      </w:r>
    </w:p>
    <w:bookmarkEnd w:id="13"/>
    <w:p w14:paraId="7BCAB0C9" w14:textId="77777777" w:rsidR="00AF14B5" w:rsidRDefault="00AF14B5" w:rsidP="00AF14B5">
      <w:pPr>
        <w:rPr>
          <w:rFonts w:asciiTheme="minorHAnsi" w:eastAsia="Calibri" w:hAnsiTheme="minorHAnsi" w:cstheme="minorHAnsi"/>
          <w:b/>
          <w:sz w:val="22"/>
          <w:szCs w:val="22"/>
        </w:rPr>
      </w:pPr>
    </w:p>
    <w:p w14:paraId="36183E0F" w14:textId="77777777" w:rsidR="00AF14B5" w:rsidRPr="007379DF" w:rsidRDefault="00AF14B5" w:rsidP="00AF14B5">
      <w:pPr>
        <w:pStyle w:val="Akapitzlist"/>
        <w:shd w:val="clear" w:color="auto" w:fill="C5E0B3" w:themeFill="accent6" w:themeFillTint="66"/>
        <w:spacing w:line="240" w:lineRule="auto"/>
        <w:ind w:left="0"/>
        <w:jc w:val="both"/>
        <w:rPr>
          <w:rFonts w:asciiTheme="minorHAnsi" w:hAnsiTheme="minorHAnsi" w:cstheme="minorHAnsi"/>
          <w:b/>
        </w:rPr>
      </w:pPr>
      <w:r w:rsidRPr="007379DF">
        <w:rPr>
          <w:rFonts w:asciiTheme="minorHAnsi" w:hAnsiTheme="minorHAnsi" w:cstheme="minorHAnsi"/>
          <w:b/>
        </w:rPr>
        <w:t xml:space="preserve">Pytanie nr </w:t>
      </w:r>
      <w:r>
        <w:rPr>
          <w:rFonts w:asciiTheme="minorHAnsi" w:hAnsiTheme="minorHAnsi" w:cstheme="minorHAnsi"/>
          <w:b/>
        </w:rPr>
        <w:t>13</w:t>
      </w:r>
    </w:p>
    <w:p w14:paraId="1D72C7F2" w14:textId="77777777" w:rsidR="00FA6DF2" w:rsidRPr="00FA6DF2" w:rsidRDefault="00FA6DF2" w:rsidP="00FA6DF2">
      <w:pPr>
        <w:rPr>
          <w:rFonts w:asciiTheme="minorHAnsi" w:eastAsia="Calibri" w:hAnsiTheme="minorHAnsi" w:cstheme="minorHAnsi"/>
          <w:sz w:val="22"/>
          <w:szCs w:val="22"/>
          <w:lang w:eastAsia="en-US"/>
        </w:rPr>
      </w:pPr>
      <w:r w:rsidRPr="00FA6DF2">
        <w:rPr>
          <w:rFonts w:asciiTheme="minorHAnsi" w:eastAsia="Calibri" w:hAnsiTheme="minorHAnsi" w:cstheme="minorHAnsi"/>
          <w:sz w:val="22"/>
          <w:szCs w:val="22"/>
          <w:lang w:eastAsia="en-US"/>
        </w:rPr>
        <w:t>Czy Zamawiający wyrazi zgodę na wprowadzenie zapisu §8 ust. 4</w:t>
      </w:r>
      <w:r w:rsidRPr="00FA6DF2">
        <w:rPr>
          <w:rFonts w:asciiTheme="minorHAnsi" w:eastAsia="Calibri" w:hAnsiTheme="minorHAnsi" w:cstheme="minorHAnsi"/>
          <w:sz w:val="22"/>
          <w:szCs w:val="22"/>
          <w:vertAlign w:val="superscript"/>
          <w:lang w:eastAsia="en-US"/>
        </w:rPr>
        <w:t xml:space="preserve"> </w:t>
      </w:r>
      <w:r w:rsidRPr="00FA6DF2">
        <w:rPr>
          <w:rFonts w:asciiTheme="minorHAnsi" w:eastAsia="Calibri" w:hAnsiTheme="minorHAnsi" w:cstheme="minorHAnsi"/>
          <w:sz w:val="22"/>
          <w:szCs w:val="22"/>
          <w:lang w:eastAsia="en-US"/>
        </w:rPr>
        <w:t>wzoru umowy następującej treści: 4. Żadna ze Stron nie ponosi odpowiedzialności za nienależyte wykonanie lub niewykonanie Umowy w takim zakresie, w jakim zostało to spowodowane działaniem siły wyższej. Przez siłę wyższą rozumie się zdarzenia zewnętrzne, niezależne od Stron i niemożliwe do przewidzenia, takie jak w szczególności: kataklizmy lub analogiczne zdarzenia wywołane przez siły naturalne, wojnę, strajki, ataki terrorystyczne, zdarzenia medyczne i epidemiologiczne, inne zdarzenia losowe, akty władzy państwowej, akty organów unijnych, które uniemożliwiają prawidłowe wykonanie umowy, a także okoliczności związane z wystąpieniem COVID-19, które wpływają w jakikolwiek sposób na należyte wykonanie umowy.</w:t>
      </w:r>
    </w:p>
    <w:p w14:paraId="58F96CF9" w14:textId="73D67A39" w:rsidR="00FA6DF2" w:rsidRDefault="00FA6DF2" w:rsidP="00FA6DF2">
      <w:pPr>
        <w:rPr>
          <w:rFonts w:asciiTheme="minorHAnsi" w:eastAsia="Calibri" w:hAnsiTheme="minorHAnsi" w:cstheme="minorHAnsi"/>
          <w:b/>
          <w:sz w:val="22"/>
          <w:szCs w:val="22"/>
        </w:rPr>
      </w:pPr>
      <w:r w:rsidRPr="00AF14B5">
        <w:rPr>
          <w:rFonts w:asciiTheme="minorHAnsi" w:eastAsia="Calibri" w:hAnsiTheme="minorHAnsi" w:cstheme="minorHAnsi"/>
          <w:b/>
          <w:sz w:val="22"/>
          <w:szCs w:val="22"/>
        </w:rPr>
        <w:t>Odpowiedź: Zgodnie z Zapytaniem Ofertowym</w:t>
      </w:r>
    </w:p>
    <w:p w14:paraId="061BE0E2" w14:textId="77777777" w:rsidR="00FA6DF2" w:rsidRDefault="00FA6DF2" w:rsidP="00FA6DF2">
      <w:pPr>
        <w:rPr>
          <w:rFonts w:asciiTheme="minorHAnsi" w:eastAsia="Calibri" w:hAnsiTheme="minorHAnsi" w:cstheme="minorHAnsi"/>
          <w:b/>
          <w:sz w:val="22"/>
          <w:szCs w:val="22"/>
        </w:rPr>
      </w:pPr>
    </w:p>
    <w:p w14:paraId="685A973D" w14:textId="77777777" w:rsidR="00AF14B5" w:rsidRPr="007379DF" w:rsidRDefault="00AF14B5" w:rsidP="00AF14B5">
      <w:pPr>
        <w:pStyle w:val="Akapitzlist"/>
        <w:shd w:val="clear" w:color="auto" w:fill="C5E0B3" w:themeFill="accent6" w:themeFillTint="66"/>
        <w:spacing w:line="240" w:lineRule="auto"/>
        <w:ind w:left="0"/>
        <w:jc w:val="both"/>
        <w:rPr>
          <w:rFonts w:asciiTheme="minorHAnsi" w:hAnsiTheme="minorHAnsi" w:cstheme="minorHAnsi"/>
          <w:b/>
        </w:rPr>
      </w:pPr>
      <w:r w:rsidRPr="007379DF">
        <w:rPr>
          <w:rFonts w:asciiTheme="minorHAnsi" w:hAnsiTheme="minorHAnsi" w:cstheme="minorHAnsi"/>
          <w:b/>
        </w:rPr>
        <w:t xml:space="preserve">Pytanie nr </w:t>
      </w:r>
      <w:r>
        <w:rPr>
          <w:rFonts w:asciiTheme="minorHAnsi" w:hAnsiTheme="minorHAnsi" w:cstheme="minorHAnsi"/>
          <w:b/>
        </w:rPr>
        <w:t>13</w:t>
      </w:r>
    </w:p>
    <w:p w14:paraId="65AA4865" w14:textId="77777777" w:rsidR="00FA6DF2" w:rsidRPr="00E26B96" w:rsidRDefault="00FA6DF2" w:rsidP="00FA6DF2">
      <w:pPr>
        <w:autoSpaceDE w:val="0"/>
        <w:autoSpaceDN w:val="0"/>
        <w:adjustRightInd w:val="0"/>
        <w:jc w:val="both"/>
        <w:rPr>
          <w:rFonts w:asciiTheme="minorHAnsi" w:eastAsia="Calibri" w:hAnsiTheme="minorHAnsi" w:cstheme="minorHAnsi"/>
          <w:sz w:val="22"/>
          <w:szCs w:val="22"/>
          <w:lang w:eastAsia="en-US"/>
        </w:rPr>
      </w:pPr>
      <w:r w:rsidRPr="00E26B96">
        <w:rPr>
          <w:rFonts w:asciiTheme="minorHAnsi" w:eastAsia="Calibri" w:hAnsiTheme="minorHAnsi" w:cstheme="minorHAnsi"/>
          <w:sz w:val="22"/>
          <w:szCs w:val="22"/>
          <w:lang w:eastAsia="en-US"/>
        </w:rPr>
        <w:t xml:space="preserve">Czy Zamawiający przewiduje stosowanie do zawartej w ramach niniejszego postępowania umowy zamówienia publicznego regulacji wskazanych w art. 15r. i n. ustawy z dnia 2 marca 2020 r. o szczególnych rozwiązaniach związanych z zapobieganiem, przeciwdziałaniem i zwalczaniem COVID-19, innych chorób zakaźnych oraz wywołanych nimi sytuacji kryzysowych (Dz. U. 2020 r., poz. 374 ze zm.)? </w:t>
      </w:r>
    </w:p>
    <w:p w14:paraId="50A846D9" w14:textId="77777777" w:rsidR="00FA6DF2" w:rsidRPr="00E26B96" w:rsidRDefault="00FA6DF2" w:rsidP="00FA6DF2">
      <w:pPr>
        <w:autoSpaceDE w:val="0"/>
        <w:autoSpaceDN w:val="0"/>
        <w:adjustRightInd w:val="0"/>
        <w:jc w:val="both"/>
        <w:rPr>
          <w:rFonts w:asciiTheme="minorHAnsi" w:eastAsia="Calibri" w:hAnsiTheme="minorHAnsi" w:cstheme="minorHAnsi"/>
          <w:sz w:val="22"/>
          <w:szCs w:val="22"/>
          <w:lang w:eastAsia="en-US"/>
        </w:rPr>
      </w:pPr>
      <w:r w:rsidRPr="00E26B96">
        <w:rPr>
          <w:rFonts w:asciiTheme="minorHAnsi" w:eastAsia="Calibri" w:hAnsiTheme="minorHAnsi" w:cstheme="minorHAnsi"/>
          <w:sz w:val="22"/>
          <w:szCs w:val="22"/>
          <w:lang w:eastAsia="en-US"/>
        </w:rPr>
        <w:t>Wykonawca wskazuje, iż ww. ustawa nie wskazuje wprost, do których umów w sprawie zamówienia publicznego należy stosować jej przepisy, czy do umów zawartych przed stanem epidemii COVID-19, czy także do umów zawieranych w czasie stanu epidemii COVID-19. Cel wprowadzenia przepisów sugeruje, iż wspomniane mechanizmy dotyczą umów już wykonywanych, tj. zawartych przed wystąpieniem epidemii choroby COVID-19, czyli okoliczności nieprzewidzianej. Z uwagi, iż wystąpienie epidemii choroby COVID-19 nie jest nieprzewidywalne, mogą pojawić się wątpliwości odnośnie stosowania zapisów ww. ustawy do umowy zawartej w wyniku niniejszego postępowania. W ocenie Wykonawcy,  mając na uwagę występujące w obecnym czasie niestabilność i niepewność procesów gospodarczych, a także nieprzewidywalność dalszych skutków społeczno – gospodarczych epidemii choroby COVID-19 (np. wciąż utrzymujące się zakłócenia w łańcuchu dostaw, coraz większe ryzyko wystąpienia braków niektórych komponentów oraz wzrostu cen m. in. z uwagi na przewagę popytu nad podażą niektórych produktów) regulacje ww. ustawy winny być stosowane w drodze analogii także do umów zawartych po wystąpieniu epidemii. Przełoży się to na większą elastyczność przy wykonywaniu takich umowy, a także pozwoli na pełną ich realizację pomimo zmieniających się warunków otoczenia prawnego i gospodarczego. Dodatkowo, zapewnienie w ten sposób większej efektywności i prawdopodobieństwa bezkonfliktowej realizacji umowy jest zgodne z intencją ustawodawcy wskazaną w uzasadnieniu ww. ustawy: Kontynuowanie wykonania umowy o udzielenie zamówienia publicznego w okresie występowania COVID-19 może być uzależnione od odpowiedniej modyfikacji treści łączącego je stosunku prawnego. Dokonanie takiej modyfikacji, po wystąpieniu okoliczności wywołanych COVID-19, ale również zanim dojdzie do naruszenia przez którąkolwiek ze stron umowy pierwotnych warunków wykonania umowy, pozwoli uniknąć potencjalnych sporów na tle odpowiedzialności odszkodowawczej za niewykonanie lub nienależyte wykonanie umowy. Dodatkowo ustawodawca wprost przewidział w art. 15r ust. 1 ww. Ustawy możliwość stosowania zapisów tejże Ustawy do umów w sprawie zamówień publicznych wyłączonych ze stosowania ustawy Prawo zamówień publicznych.</w:t>
      </w:r>
    </w:p>
    <w:p w14:paraId="152BA2BD" w14:textId="460EE53B" w:rsidR="00FA6DF2" w:rsidRDefault="00FA6DF2" w:rsidP="00FA6DF2">
      <w:pPr>
        <w:rPr>
          <w:rFonts w:asciiTheme="minorHAnsi" w:eastAsia="Calibri" w:hAnsiTheme="minorHAnsi" w:cstheme="minorHAnsi"/>
          <w:b/>
          <w:sz w:val="22"/>
          <w:szCs w:val="22"/>
        </w:rPr>
      </w:pPr>
      <w:r w:rsidRPr="00AF14B5">
        <w:rPr>
          <w:rFonts w:asciiTheme="minorHAnsi" w:eastAsia="Calibri" w:hAnsiTheme="minorHAnsi" w:cstheme="minorHAnsi"/>
          <w:b/>
          <w:sz w:val="22"/>
          <w:szCs w:val="22"/>
        </w:rPr>
        <w:t>Odpowiedź: Zgodnie z Zapytaniem Ofertowym</w:t>
      </w:r>
    </w:p>
    <w:p w14:paraId="447CE798" w14:textId="77777777" w:rsidR="00FA6DF2" w:rsidRDefault="00FA6DF2" w:rsidP="00FA6DF2">
      <w:pPr>
        <w:rPr>
          <w:rFonts w:asciiTheme="minorHAnsi" w:eastAsia="Calibri" w:hAnsiTheme="minorHAnsi" w:cstheme="minorHAnsi"/>
          <w:b/>
          <w:sz w:val="22"/>
          <w:szCs w:val="22"/>
        </w:rPr>
      </w:pPr>
    </w:p>
    <w:p w14:paraId="3DEF4D2D" w14:textId="77777777" w:rsidR="00AF14B5" w:rsidRPr="007379DF" w:rsidRDefault="00AF14B5" w:rsidP="00AF14B5">
      <w:pPr>
        <w:pStyle w:val="Akapitzlist"/>
        <w:shd w:val="clear" w:color="auto" w:fill="C5E0B3" w:themeFill="accent6" w:themeFillTint="66"/>
        <w:spacing w:line="240" w:lineRule="auto"/>
        <w:ind w:left="0"/>
        <w:jc w:val="both"/>
        <w:rPr>
          <w:rFonts w:asciiTheme="minorHAnsi" w:hAnsiTheme="minorHAnsi" w:cstheme="minorHAnsi"/>
          <w:b/>
        </w:rPr>
      </w:pPr>
      <w:r w:rsidRPr="007379DF">
        <w:rPr>
          <w:rFonts w:asciiTheme="minorHAnsi" w:hAnsiTheme="minorHAnsi" w:cstheme="minorHAnsi"/>
          <w:b/>
        </w:rPr>
        <w:t xml:space="preserve">Pytanie nr </w:t>
      </w:r>
      <w:r>
        <w:rPr>
          <w:rFonts w:asciiTheme="minorHAnsi" w:hAnsiTheme="minorHAnsi" w:cstheme="minorHAnsi"/>
          <w:b/>
        </w:rPr>
        <w:t>13</w:t>
      </w:r>
    </w:p>
    <w:p w14:paraId="25737735" w14:textId="77777777" w:rsidR="00FA6DF2" w:rsidRPr="00FA6DF2" w:rsidRDefault="00FA6DF2" w:rsidP="00FA6DF2">
      <w:pPr>
        <w:jc w:val="both"/>
        <w:rPr>
          <w:rFonts w:asciiTheme="minorHAnsi" w:hAnsiTheme="minorHAnsi" w:cstheme="minorHAnsi"/>
          <w:sz w:val="22"/>
          <w:szCs w:val="22"/>
        </w:rPr>
      </w:pPr>
      <w:r w:rsidRPr="00FA6DF2">
        <w:rPr>
          <w:rFonts w:asciiTheme="minorHAnsi" w:hAnsiTheme="minorHAnsi" w:cstheme="minorHAnsi"/>
          <w:b/>
          <w:sz w:val="22"/>
          <w:szCs w:val="22"/>
        </w:rPr>
        <w:t>Zadanie nr 3, pozycja 3</w:t>
      </w:r>
    </w:p>
    <w:p w14:paraId="59B1015F" w14:textId="77777777" w:rsidR="00FA6DF2" w:rsidRPr="00FA6DF2" w:rsidRDefault="00FA6DF2" w:rsidP="00FA6DF2">
      <w:pPr>
        <w:jc w:val="both"/>
        <w:rPr>
          <w:rFonts w:asciiTheme="minorHAnsi" w:hAnsiTheme="minorHAnsi" w:cstheme="minorHAnsi"/>
          <w:sz w:val="22"/>
          <w:szCs w:val="22"/>
        </w:rPr>
      </w:pPr>
      <w:r w:rsidRPr="00FA6DF2">
        <w:rPr>
          <w:rFonts w:asciiTheme="minorHAnsi" w:hAnsiTheme="minorHAnsi" w:cstheme="minorHAnsi"/>
          <w:sz w:val="22"/>
          <w:szCs w:val="22"/>
        </w:rPr>
        <w:t>Czy Zamawiający dopuści szkiełka nakrywkowe pakowane po 10x100szt., w jednostkowej plastikowej kasetce zawierającej 100 szkiełek zawiniętych dodatkowo w papier?</w:t>
      </w:r>
    </w:p>
    <w:p w14:paraId="1611F78E" w14:textId="53D8027C" w:rsidR="00AF14B5" w:rsidRDefault="00AF14B5" w:rsidP="00FA6DF2">
      <w:pPr>
        <w:rPr>
          <w:rFonts w:asciiTheme="minorHAnsi" w:eastAsia="Calibri" w:hAnsiTheme="minorHAnsi" w:cstheme="minorHAnsi"/>
          <w:b/>
          <w:sz w:val="22"/>
          <w:szCs w:val="22"/>
        </w:rPr>
      </w:pPr>
      <w:r w:rsidRPr="00FA6DF2">
        <w:rPr>
          <w:rFonts w:asciiTheme="minorHAnsi" w:eastAsia="Calibri" w:hAnsiTheme="minorHAnsi" w:cstheme="minorHAnsi"/>
          <w:b/>
          <w:sz w:val="22"/>
          <w:szCs w:val="22"/>
        </w:rPr>
        <w:t xml:space="preserve">Odpowiedź: </w:t>
      </w:r>
      <w:r w:rsidR="00EB27CA">
        <w:rPr>
          <w:rFonts w:asciiTheme="minorHAnsi" w:eastAsia="Calibri" w:hAnsiTheme="minorHAnsi" w:cstheme="minorHAnsi"/>
          <w:b/>
          <w:sz w:val="22"/>
          <w:szCs w:val="22"/>
        </w:rPr>
        <w:t xml:space="preserve"> Zgodnie z Zapytaniem Ofertowym</w:t>
      </w:r>
    </w:p>
    <w:p w14:paraId="325DFEBA" w14:textId="77777777" w:rsidR="00FA6DF2" w:rsidRPr="00FA6DF2" w:rsidRDefault="00FA6DF2" w:rsidP="00FA6DF2">
      <w:pPr>
        <w:rPr>
          <w:rFonts w:asciiTheme="minorHAnsi" w:eastAsia="Calibri" w:hAnsiTheme="minorHAnsi" w:cstheme="minorHAnsi"/>
          <w:b/>
          <w:sz w:val="22"/>
          <w:szCs w:val="22"/>
        </w:rPr>
      </w:pPr>
    </w:p>
    <w:p w14:paraId="4A52D2E9" w14:textId="77777777" w:rsidR="00AF14B5" w:rsidRPr="00FA6DF2" w:rsidRDefault="00AF14B5" w:rsidP="00AF14B5">
      <w:pPr>
        <w:pStyle w:val="Akapitzlist"/>
        <w:shd w:val="clear" w:color="auto" w:fill="C5E0B3" w:themeFill="accent6" w:themeFillTint="66"/>
        <w:spacing w:line="240" w:lineRule="auto"/>
        <w:ind w:left="0"/>
        <w:jc w:val="both"/>
        <w:rPr>
          <w:rFonts w:asciiTheme="minorHAnsi" w:hAnsiTheme="minorHAnsi" w:cstheme="minorHAnsi"/>
          <w:b/>
        </w:rPr>
      </w:pPr>
      <w:r w:rsidRPr="00FA6DF2">
        <w:rPr>
          <w:rFonts w:asciiTheme="minorHAnsi" w:hAnsiTheme="minorHAnsi" w:cstheme="minorHAnsi"/>
          <w:b/>
        </w:rPr>
        <w:lastRenderedPageBreak/>
        <w:t>Pytanie nr 13</w:t>
      </w:r>
    </w:p>
    <w:p w14:paraId="0DAC3785" w14:textId="77777777" w:rsidR="00FA6DF2" w:rsidRPr="00FA6DF2" w:rsidRDefault="00FA6DF2" w:rsidP="00FA6DF2">
      <w:pPr>
        <w:jc w:val="both"/>
        <w:rPr>
          <w:rFonts w:asciiTheme="minorHAnsi" w:hAnsiTheme="minorHAnsi" w:cstheme="minorHAnsi"/>
          <w:b/>
          <w:bCs/>
          <w:sz w:val="22"/>
          <w:szCs w:val="22"/>
        </w:rPr>
      </w:pPr>
      <w:r w:rsidRPr="00FA6DF2">
        <w:rPr>
          <w:rFonts w:asciiTheme="minorHAnsi" w:hAnsiTheme="minorHAnsi" w:cstheme="minorHAnsi"/>
          <w:b/>
          <w:bCs/>
          <w:sz w:val="22"/>
          <w:szCs w:val="22"/>
        </w:rPr>
        <w:t>Zadanie nr 6, pozycja 1</w:t>
      </w:r>
    </w:p>
    <w:p w14:paraId="22DA98E6" w14:textId="77777777" w:rsidR="00FA6DF2" w:rsidRPr="00FA6DF2" w:rsidRDefault="00FA6DF2" w:rsidP="00FA6DF2">
      <w:pPr>
        <w:jc w:val="both"/>
        <w:rPr>
          <w:rFonts w:asciiTheme="minorHAnsi" w:hAnsiTheme="minorHAnsi" w:cstheme="minorHAnsi"/>
          <w:sz w:val="22"/>
          <w:szCs w:val="22"/>
        </w:rPr>
      </w:pPr>
      <w:r w:rsidRPr="00FA6DF2">
        <w:rPr>
          <w:rFonts w:asciiTheme="minorHAnsi" w:hAnsiTheme="minorHAnsi" w:cstheme="minorHAnsi"/>
          <w:sz w:val="22"/>
          <w:szCs w:val="22"/>
        </w:rPr>
        <w:t>Czy Zamawiający dopuści elektrody do defibrylacji Quick Combo z przeznaczeniem dla dorosłych?</w:t>
      </w:r>
    </w:p>
    <w:p w14:paraId="3F048F58" w14:textId="77777777" w:rsidR="00AF14B5" w:rsidRPr="00FA6DF2" w:rsidRDefault="00AF14B5" w:rsidP="00FA6DF2">
      <w:pPr>
        <w:rPr>
          <w:rFonts w:asciiTheme="minorHAnsi" w:eastAsia="Calibri" w:hAnsiTheme="minorHAnsi" w:cstheme="minorHAnsi"/>
          <w:b/>
          <w:sz w:val="22"/>
          <w:szCs w:val="22"/>
        </w:rPr>
      </w:pPr>
      <w:r w:rsidRPr="00FA6DF2">
        <w:rPr>
          <w:rFonts w:asciiTheme="minorHAnsi" w:eastAsia="Calibri" w:hAnsiTheme="minorHAnsi" w:cstheme="minorHAnsi"/>
          <w:b/>
          <w:sz w:val="22"/>
          <w:szCs w:val="22"/>
        </w:rPr>
        <w:t>Odpowiedź: Zamawiający dopuszcza</w:t>
      </w:r>
    </w:p>
    <w:p w14:paraId="342F5EF5" w14:textId="3E500A62" w:rsidR="00E26B96" w:rsidRPr="007379DF" w:rsidRDefault="00E26B96" w:rsidP="00E26B96">
      <w:pPr>
        <w:jc w:val="both"/>
        <w:rPr>
          <w:rFonts w:asciiTheme="minorHAnsi" w:hAnsiTheme="minorHAnsi" w:cstheme="minorHAnsi"/>
          <w:sz w:val="22"/>
          <w:szCs w:val="22"/>
        </w:rPr>
      </w:pPr>
    </w:p>
    <w:sectPr w:rsidR="00E26B96" w:rsidRPr="007379DF" w:rsidSect="00BD6833">
      <w:footerReference w:type="default" r:id="rId9"/>
      <w:pgSz w:w="11906" w:h="16838" w:code="9"/>
      <w:pgMar w:top="709" w:right="566" w:bottom="851" w:left="993" w:header="709" w:footer="1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EE734" w14:textId="77777777" w:rsidR="00232EC3" w:rsidRDefault="00232EC3">
      <w:r>
        <w:separator/>
      </w:r>
    </w:p>
  </w:endnote>
  <w:endnote w:type="continuationSeparator" w:id="0">
    <w:p w14:paraId="1F01A013" w14:textId="77777777" w:rsidR="00232EC3" w:rsidRDefault="0023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3898012"/>
      <w:docPartObj>
        <w:docPartGallery w:val="Page Numbers (Bottom of Page)"/>
        <w:docPartUnique/>
      </w:docPartObj>
    </w:sdtPr>
    <w:sdtEndPr/>
    <w:sdtContent>
      <w:sdt>
        <w:sdtPr>
          <w:id w:val="-1266534565"/>
          <w:docPartObj>
            <w:docPartGallery w:val="Page Numbers (Top of Page)"/>
            <w:docPartUnique/>
          </w:docPartObj>
        </w:sdtPr>
        <w:sdtEndPr/>
        <w:sdtContent>
          <w:p w14:paraId="2EA72098" w14:textId="77777777" w:rsidR="00232EC3" w:rsidRDefault="00232EC3">
            <w:pPr>
              <w:pStyle w:val="Stopka"/>
              <w:jc w:val="right"/>
            </w:pPr>
            <w:r w:rsidRPr="001B5FEC">
              <w:rPr>
                <w:rFonts w:asciiTheme="minorHAnsi" w:hAnsiTheme="minorHAnsi"/>
                <w:sz w:val="18"/>
              </w:rPr>
              <w:t xml:space="preserve">Strona </w:t>
            </w:r>
            <w:r w:rsidRPr="001B5FEC">
              <w:rPr>
                <w:rFonts w:asciiTheme="minorHAnsi" w:hAnsiTheme="minorHAnsi"/>
                <w:b/>
                <w:bCs/>
                <w:sz w:val="18"/>
              </w:rPr>
              <w:fldChar w:fldCharType="begin"/>
            </w:r>
            <w:r w:rsidRPr="001B5FEC">
              <w:rPr>
                <w:rFonts w:asciiTheme="minorHAnsi" w:hAnsiTheme="minorHAnsi"/>
                <w:b/>
                <w:bCs/>
                <w:sz w:val="18"/>
              </w:rPr>
              <w:instrText>PAGE</w:instrText>
            </w:r>
            <w:r w:rsidRPr="001B5FEC">
              <w:rPr>
                <w:rFonts w:asciiTheme="minorHAnsi" w:hAnsiTheme="minorHAnsi"/>
                <w:b/>
                <w:bCs/>
                <w:sz w:val="18"/>
              </w:rPr>
              <w:fldChar w:fldCharType="separate"/>
            </w:r>
            <w:r>
              <w:rPr>
                <w:rFonts w:asciiTheme="minorHAnsi" w:hAnsiTheme="minorHAnsi"/>
                <w:b/>
                <w:bCs/>
                <w:noProof/>
                <w:sz w:val="18"/>
              </w:rPr>
              <w:t>2</w:t>
            </w:r>
            <w:r w:rsidRPr="001B5FEC">
              <w:rPr>
                <w:rFonts w:asciiTheme="minorHAnsi" w:hAnsiTheme="minorHAnsi"/>
                <w:b/>
                <w:bCs/>
                <w:sz w:val="18"/>
              </w:rPr>
              <w:fldChar w:fldCharType="end"/>
            </w:r>
            <w:r w:rsidRPr="001B5FEC">
              <w:rPr>
                <w:rFonts w:asciiTheme="minorHAnsi" w:hAnsiTheme="minorHAnsi"/>
                <w:sz w:val="18"/>
              </w:rPr>
              <w:t xml:space="preserve"> z </w:t>
            </w:r>
            <w:r w:rsidRPr="001B5FEC">
              <w:rPr>
                <w:rFonts w:asciiTheme="minorHAnsi" w:hAnsiTheme="minorHAnsi"/>
                <w:b/>
                <w:bCs/>
                <w:sz w:val="18"/>
              </w:rPr>
              <w:fldChar w:fldCharType="begin"/>
            </w:r>
            <w:r w:rsidRPr="001B5FEC">
              <w:rPr>
                <w:rFonts w:asciiTheme="minorHAnsi" w:hAnsiTheme="minorHAnsi"/>
                <w:b/>
                <w:bCs/>
                <w:sz w:val="18"/>
              </w:rPr>
              <w:instrText>NUMPAGES</w:instrText>
            </w:r>
            <w:r w:rsidRPr="001B5FEC">
              <w:rPr>
                <w:rFonts w:asciiTheme="minorHAnsi" w:hAnsiTheme="minorHAnsi"/>
                <w:b/>
                <w:bCs/>
                <w:sz w:val="18"/>
              </w:rPr>
              <w:fldChar w:fldCharType="separate"/>
            </w:r>
            <w:r>
              <w:rPr>
                <w:rFonts w:asciiTheme="minorHAnsi" w:hAnsiTheme="minorHAnsi"/>
                <w:b/>
                <w:bCs/>
                <w:noProof/>
                <w:sz w:val="18"/>
              </w:rPr>
              <w:t>2</w:t>
            </w:r>
            <w:r w:rsidRPr="001B5FEC">
              <w:rPr>
                <w:rFonts w:asciiTheme="minorHAnsi" w:hAnsiTheme="minorHAnsi"/>
                <w:b/>
                <w:bCs/>
                <w:sz w:val="18"/>
              </w:rPr>
              <w:fldChar w:fldCharType="end"/>
            </w:r>
          </w:p>
        </w:sdtContent>
      </w:sdt>
    </w:sdtContent>
  </w:sdt>
  <w:p w14:paraId="5C9A3C1C" w14:textId="77777777" w:rsidR="00232EC3" w:rsidRDefault="00232EC3" w:rsidP="007031E6">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52528" w14:textId="77777777" w:rsidR="00232EC3" w:rsidRDefault="00232EC3">
      <w:r>
        <w:separator/>
      </w:r>
    </w:p>
  </w:footnote>
  <w:footnote w:type="continuationSeparator" w:id="0">
    <w:p w14:paraId="54BB0D9F" w14:textId="77777777" w:rsidR="00232EC3" w:rsidRDefault="00232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numFmt w:val="bullet"/>
      <w:lvlText w:val="-"/>
      <w:lvlJc w:val="left"/>
      <w:pPr>
        <w:tabs>
          <w:tab w:val="num" w:pos="720"/>
        </w:tabs>
        <w:ind w:left="720" w:hanging="360"/>
      </w:pPr>
      <w:rPr>
        <w:rFonts w:ascii="Times New Roman" w:hAnsi="Times New Roman" w:cs="Symbol"/>
      </w:rPr>
    </w:lvl>
  </w:abstractNum>
  <w:abstractNum w:abstractNumId="1" w15:restartNumberingAfterBreak="0">
    <w:nsid w:val="038521AA"/>
    <w:multiLevelType w:val="hybridMultilevel"/>
    <w:tmpl w:val="F2F8A40C"/>
    <w:lvl w:ilvl="0" w:tplc="909AF180">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7BF6DFC"/>
    <w:multiLevelType w:val="hybridMultilevel"/>
    <w:tmpl w:val="AEFA39A6"/>
    <w:lvl w:ilvl="0" w:tplc="909AF180">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8863CAA"/>
    <w:multiLevelType w:val="hybridMultilevel"/>
    <w:tmpl w:val="BED69ADA"/>
    <w:lvl w:ilvl="0" w:tplc="909AF180">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A087C0A"/>
    <w:multiLevelType w:val="hybridMultilevel"/>
    <w:tmpl w:val="C764ED2A"/>
    <w:lvl w:ilvl="0" w:tplc="909AF180">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FAD0E2B"/>
    <w:multiLevelType w:val="hybridMultilevel"/>
    <w:tmpl w:val="959869CC"/>
    <w:lvl w:ilvl="0" w:tplc="909AF180">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76F2365"/>
    <w:multiLevelType w:val="hybridMultilevel"/>
    <w:tmpl w:val="F6ACD2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25279C"/>
    <w:multiLevelType w:val="hybridMultilevel"/>
    <w:tmpl w:val="8E98E06C"/>
    <w:lvl w:ilvl="0" w:tplc="909AF180">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B7D4A4E"/>
    <w:multiLevelType w:val="hybridMultilevel"/>
    <w:tmpl w:val="8F345034"/>
    <w:lvl w:ilvl="0" w:tplc="909AF180">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25613426"/>
    <w:multiLevelType w:val="hybridMultilevel"/>
    <w:tmpl w:val="6B0AE11A"/>
    <w:lvl w:ilvl="0" w:tplc="909AF180">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B45212F"/>
    <w:multiLevelType w:val="hybridMultilevel"/>
    <w:tmpl w:val="B456B4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0114258"/>
    <w:multiLevelType w:val="hybridMultilevel"/>
    <w:tmpl w:val="A4E6BAA2"/>
    <w:lvl w:ilvl="0" w:tplc="909AF180">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3429406A"/>
    <w:multiLevelType w:val="hybridMultilevel"/>
    <w:tmpl w:val="589244A4"/>
    <w:lvl w:ilvl="0" w:tplc="E7FE7ED0">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3" w15:restartNumberingAfterBreak="0">
    <w:nsid w:val="3A5228BF"/>
    <w:multiLevelType w:val="hybridMultilevel"/>
    <w:tmpl w:val="6B0AE11A"/>
    <w:lvl w:ilvl="0" w:tplc="909AF180">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3A824ECE"/>
    <w:multiLevelType w:val="hybridMultilevel"/>
    <w:tmpl w:val="00040F46"/>
    <w:lvl w:ilvl="0" w:tplc="909AF180">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B9D3184"/>
    <w:multiLevelType w:val="hybridMultilevel"/>
    <w:tmpl w:val="E79E4A4C"/>
    <w:lvl w:ilvl="0" w:tplc="B1E2A616">
      <w:start w:val="1"/>
      <w:numFmt w:val="decimal"/>
      <w:lvlText w:val="%1."/>
      <w:lvlJc w:val="left"/>
      <w:pPr>
        <w:tabs>
          <w:tab w:val="num" w:pos="720"/>
        </w:tabs>
        <w:ind w:left="720" w:hanging="360"/>
      </w:pPr>
      <w:rPr>
        <w:rFonts w:ascii="Calibri" w:hAnsi="Calibri" w:hint="default"/>
        <w:b w:val="0"/>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6CF2782"/>
    <w:multiLevelType w:val="hybridMultilevel"/>
    <w:tmpl w:val="5B80D9A6"/>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D21327B"/>
    <w:multiLevelType w:val="hybridMultilevel"/>
    <w:tmpl w:val="5066C718"/>
    <w:lvl w:ilvl="0" w:tplc="A384A7B4">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4E2C3ADA"/>
    <w:multiLevelType w:val="hybridMultilevel"/>
    <w:tmpl w:val="F39A239C"/>
    <w:lvl w:ilvl="0" w:tplc="909AF180">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3A115A8"/>
    <w:multiLevelType w:val="hybridMultilevel"/>
    <w:tmpl w:val="AF34F0D0"/>
    <w:lvl w:ilvl="0" w:tplc="17EE5B90">
      <w:start w:val="1"/>
      <w:numFmt w:val="decimal"/>
      <w:lvlText w:val="%1."/>
      <w:lvlJc w:val="left"/>
      <w:pPr>
        <w:ind w:left="1146" w:hanging="720"/>
      </w:pPr>
      <w:rPr>
        <w:rFonts w:asciiTheme="majorHAnsi" w:eastAsia="Times New Roman" w:hAnsiTheme="maj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B2312"/>
    <w:multiLevelType w:val="hybridMultilevel"/>
    <w:tmpl w:val="F3C2DCA2"/>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56016DC"/>
    <w:multiLevelType w:val="hybridMultilevel"/>
    <w:tmpl w:val="3216E0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A1520D5"/>
    <w:multiLevelType w:val="hybridMultilevel"/>
    <w:tmpl w:val="8FC4BFC6"/>
    <w:lvl w:ilvl="0" w:tplc="0415000F">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23" w15:restartNumberingAfterBreak="0">
    <w:nsid w:val="5A7C138D"/>
    <w:multiLevelType w:val="hybridMultilevel"/>
    <w:tmpl w:val="C528359E"/>
    <w:lvl w:ilvl="0" w:tplc="909AF180">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5B546EA6"/>
    <w:multiLevelType w:val="hybridMultilevel"/>
    <w:tmpl w:val="F618B4BA"/>
    <w:lvl w:ilvl="0" w:tplc="909AF180">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5D5B2F8D"/>
    <w:multiLevelType w:val="hybridMultilevel"/>
    <w:tmpl w:val="30B01994"/>
    <w:lvl w:ilvl="0" w:tplc="41F83A4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3D1AE3"/>
    <w:multiLevelType w:val="hybridMultilevel"/>
    <w:tmpl w:val="30B01994"/>
    <w:lvl w:ilvl="0" w:tplc="41F83A4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9377DB"/>
    <w:multiLevelType w:val="hybridMultilevel"/>
    <w:tmpl w:val="470E6002"/>
    <w:lvl w:ilvl="0" w:tplc="909AF180">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5EB760E8"/>
    <w:multiLevelType w:val="hybridMultilevel"/>
    <w:tmpl w:val="DD8251CA"/>
    <w:lvl w:ilvl="0" w:tplc="909AF180">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5EBD5189"/>
    <w:multiLevelType w:val="hybridMultilevel"/>
    <w:tmpl w:val="7FEE3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78500A"/>
    <w:multiLevelType w:val="hybridMultilevel"/>
    <w:tmpl w:val="43380DEE"/>
    <w:lvl w:ilvl="0" w:tplc="909AF180">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F7E3E31"/>
    <w:multiLevelType w:val="hybridMultilevel"/>
    <w:tmpl w:val="E9E230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1539FA"/>
    <w:multiLevelType w:val="hybridMultilevel"/>
    <w:tmpl w:val="7B48E73E"/>
    <w:lvl w:ilvl="0" w:tplc="909AF180">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64891D64"/>
    <w:multiLevelType w:val="hybridMultilevel"/>
    <w:tmpl w:val="5066C718"/>
    <w:lvl w:ilvl="0" w:tplc="A384A7B4">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64E43A65"/>
    <w:multiLevelType w:val="hybridMultilevel"/>
    <w:tmpl w:val="43C680C0"/>
    <w:lvl w:ilvl="0" w:tplc="909AF180">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668C642C"/>
    <w:multiLevelType w:val="hybridMultilevel"/>
    <w:tmpl w:val="93F0D79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71F5D74"/>
    <w:multiLevelType w:val="hybridMultilevel"/>
    <w:tmpl w:val="6B0AE11A"/>
    <w:lvl w:ilvl="0" w:tplc="909AF180">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6E520AAC"/>
    <w:multiLevelType w:val="hybridMultilevel"/>
    <w:tmpl w:val="AE5EDC8E"/>
    <w:lvl w:ilvl="0" w:tplc="909AF180">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6E5F1076"/>
    <w:multiLevelType w:val="hybridMultilevel"/>
    <w:tmpl w:val="294CAB72"/>
    <w:lvl w:ilvl="0" w:tplc="909AF180">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72057A6A"/>
    <w:multiLevelType w:val="hybridMultilevel"/>
    <w:tmpl w:val="F2069526"/>
    <w:lvl w:ilvl="0" w:tplc="909AF180">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73014D4D"/>
    <w:multiLevelType w:val="hybridMultilevel"/>
    <w:tmpl w:val="B7BE901A"/>
    <w:lvl w:ilvl="0" w:tplc="909AF180">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39"/>
  </w:num>
  <w:num w:numId="2">
    <w:abstractNumId w:val="28"/>
  </w:num>
  <w:num w:numId="3">
    <w:abstractNumId w:val="3"/>
  </w:num>
  <w:num w:numId="4">
    <w:abstractNumId w:val="24"/>
  </w:num>
  <w:num w:numId="5">
    <w:abstractNumId w:val="38"/>
  </w:num>
  <w:num w:numId="6">
    <w:abstractNumId w:val="30"/>
  </w:num>
  <w:num w:numId="7">
    <w:abstractNumId w:val="8"/>
  </w:num>
  <w:num w:numId="8">
    <w:abstractNumId w:val="4"/>
  </w:num>
  <w:num w:numId="9">
    <w:abstractNumId w:val="37"/>
  </w:num>
  <w:num w:numId="10">
    <w:abstractNumId w:val="34"/>
  </w:num>
  <w:num w:numId="11">
    <w:abstractNumId w:val="18"/>
  </w:num>
  <w:num w:numId="12">
    <w:abstractNumId w:val="14"/>
  </w:num>
  <w:num w:numId="13">
    <w:abstractNumId w:val="1"/>
  </w:num>
  <w:num w:numId="14">
    <w:abstractNumId w:val="27"/>
  </w:num>
  <w:num w:numId="15">
    <w:abstractNumId w:val="2"/>
  </w:num>
  <w:num w:numId="16">
    <w:abstractNumId w:val="19"/>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3"/>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23"/>
  </w:num>
  <w:num w:numId="23">
    <w:abstractNumId w:val="5"/>
  </w:num>
  <w:num w:numId="24">
    <w:abstractNumId w:val="7"/>
  </w:num>
  <w:num w:numId="25">
    <w:abstractNumId w:val="32"/>
  </w:num>
  <w:num w:numId="26">
    <w:abstractNumId w:val="40"/>
  </w:num>
  <w:num w:numId="27">
    <w:abstractNumId w:val="11"/>
  </w:num>
  <w:num w:numId="28">
    <w:abstractNumId w:val="29"/>
  </w:num>
  <w:num w:numId="29">
    <w:abstractNumId w:val="35"/>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33"/>
  </w:num>
  <w:num w:numId="37">
    <w:abstractNumId w:val="26"/>
  </w:num>
  <w:num w:numId="38">
    <w:abstractNumId w:val="25"/>
  </w:num>
  <w:num w:numId="39">
    <w:abstractNumId w:val="12"/>
  </w:num>
  <w:num w:numId="40">
    <w:abstractNumId w:val="0"/>
  </w:num>
  <w:num w:numId="4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8A"/>
    <w:rsid w:val="00006B5A"/>
    <w:rsid w:val="00011564"/>
    <w:rsid w:val="0001584A"/>
    <w:rsid w:val="00027F70"/>
    <w:rsid w:val="000353B5"/>
    <w:rsid w:val="00035666"/>
    <w:rsid w:val="00042CF0"/>
    <w:rsid w:val="0004591D"/>
    <w:rsid w:val="00047D57"/>
    <w:rsid w:val="00054F55"/>
    <w:rsid w:val="00056411"/>
    <w:rsid w:val="00066680"/>
    <w:rsid w:val="00076E2F"/>
    <w:rsid w:val="00085249"/>
    <w:rsid w:val="00086A24"/>
    <w:rsid w:val="00086C68"/>
    <w:rsid w:val="00090F77"/>
    <w:rsid w:val="00091F2F"/>
    <w:rsid w:val="0009440F"/>
    <w:rsid w:val="000974EF"/>
    <w:rsid w:val="000A0626"/>
    <w:rsid w:val="000A3865"/>
    <w:rsid w:val="000A4FD9"/>
    <w:rsid w:val="000B0C5A"/>
    <w:rsid w:val="000B4F5D"/>
    <w:rsid w:val="000C39C1"/>
    <w:rsid w:val="000C76DF"/>
    <w:rsid w:val="000D0CDE"/>
    <w:rsid w:val="000D79B1"/>
    <w:rsid w:val="000E7A82"/>
    <w:rsid w:val="000F1234"/>
    <w:rsid w:val="000F2AA2"/>
    <w:rsid w:val="000F3457"/>
    <w:rsid w:val="00103906"/>
    <w:rsid w:val="00106349"/>
    <w:rsid w:val="00106B13"/>
    <w:rsid w:val="001113D3"/>
    <w:rsid w:val="00113904"/>
    <w:rsid w:val="00113D7E"/>
    <w:rsid w:val="0011465E"/>
    <w:rsid w:val="00130244"/>
    <w:rsid w:val="00130F09"/>
    <w:rsid w:val="00131DF3"/>
    <w:rsid w:val="0014008E"/>
    <w:rsid w:val="001425DD"/>
    <w:rsid w:val="00142FCF"/>
    <w:rsid w:val="00144303"/>
    <w:rsid w:val="00152ED4"/>
    <w:rsid w:val="0015571D"/>
    <w:rsid w:val="001560E3"/>
    <w:rsid w:val="001632FB"/>
    <w:rsid w:val="001652FE"/>
    <w:rsid w:val="0016718E"/>
    <w:rsid w:val="00173AFB"/>
    <w:rsid w:val="00174380"/>
    <w:rsid w:val="001801AA"/>
    <w:rsid w:val="00190F38"/>
    <w:rsid w:val="001A0A41"/>
    <w:rsid w:val="001B1057"/>
    <w:rsid w:val="001B5FEC"/>
    <w:rsid w:val="001B6A7F"/>
    <w:rsid w:val="001C5AB9"/>
    <w:rsid w:val="001D36C0"/>
    <w:rsid w:val="001E600C"/>
    <w:rsid w:val="001F3838"/>
    <w:rsid w:val="00202458"/>
    <w:rsid w:val="0021075A"/>
    <w:rsid w:val="00215B1D"/>
    <w:rsid w:val="00216447"/>
    <w:rsid w:val="00227B68"/>
    <w:rsid w:val="0023091B"/>
    <w:rsid w:val="00232EC3"/>
    <w:rsid w:val="00246902"/>
    <w:rsid w:val="002501DB"/>
    <w:rsid w:val="002512B5"/>
    <w:rsid w:val="00254203"/>
    <w:rsid w:val="002624CA"/>
    <w:rsid w:val="002641EA"/>
    <w:rsid w:val="00265D25"/>
    <w:rsid w:val="00270849"/>
    <w:rsid w:val="002728FD"/>
    <w:rsid w:val="00272AD3"/>
    <w:rsid w:val="00274C93"/>
    <w:rsid w:val="00277A25"/>
    <w:rsid w:val="00284284"/>
    <w:rsid w:val="002924D9"/>
    <w:rsid w:val="00293A78"/>
    <w:rsid w:val="0029687E"/>
    <w:rsid w:val="002A1A00"/>
    <w:rsid w:val="002A1AEE"/>
    <w:rsid w:val="002A29FB"/>
    <w:rsid w:val="002A394E"/>
    <w:rsid w:val="002A3D31"/>
    <w:rsid w:val="002A48EA"/>
    <w:rsid w:val="002A6A49"/>
    <w:rsid w:val="002A6BED"/>
    <w:rsid w:val="002C2ABA"/>
    <w:rsid w:val="002C2F12"/>
    <w:rsid w:val="002D1BC3"/>
    <w:rsid w:val="002D3556"/>
    <w:rsid w:val="002D699F"/>
    <w:rsid w:val="002D6AAA"/>
    <w:rsid w:val="002E625A"/>
    <w:rsid w:val="00302A2B"/>
    <w:rsid w:val="00304C28"/>
    <w:rsid w:val="00311A20"/>
    <w:rsid w:val="00315B14"/>
    <w:rsid w:val="003249B9"/>
    <w:rsid w:val="00327E09"/>
    <w:rsid w:val="003321CD"/>
    <w:rsid w:val="00333C83"/>
    <w:rsid w:val="00335AF6"/>
    <w:rsid w:val="00340D6D"/>
    <w:rsid w:val="00341371"/>
    <w:rsid w:val="003522ED"/>
    <w:rsid w:val="00375AB8"/>
    <w:rsid w:val="00382E48"/>
    <w:rsid w:val="003845DC"/>
    <w:rsid w:val="00384C9C"/>
    <w:rsid w:val="00393986"/>
    <w:rsid w:val="003960B6"/>
    <w:rsid w:val="0039664F"/>
    <w:rsid w:val="00396E13"/>
    <w:rsid w:val="003A03C6"/>
    <w:rsid w:val="003A134C"/>
    <w:rsid w:val="003A71B0"/>
    <w:rsid w:val="003B7818"/>
    <w:rsid w:val="003B7868"/>
    <w:rsid w:val="003B7D3D"/>
    <w:rsid w:val="003C58D1"/>
    <w:rsid w:val="003C6245"/>
    <w:rsid w:val="003D2328"/>
    <w:rsid w:val="003D2C20"/>
    <w:rsid w:val="003E52E8"/>
    <w:rsid w:val="00400BA2"/>
    <w:rsid w:val="0040503E"/>
    <w:rsid w:val="00406773"/>
    <w:rsid w:val="00412158"/>
    <w:rsid w:val="0041408E"/>
    <w:rsid w:val="004258CF"/>
    <w:rsid w:val="00432F7A"/>
    <w:rsid w:val="00434759"/>
    <w:rsid w:val="00437FA6"/>
    <w:rsid w:val="004407FD"/>
    <w:rsid w:val="00443CFA"/>
    <w:rsid w:val="00444FCB"/>
    <w:rsid w:val="004536DC"/>
    <w:rsid w:val="004542D8"/>
    <w:rsid w:val="00456160"/>
    <w:rsid w:val="00457CEA"/>
    <w:rsid w:val="004610D9"/>
    <w:rsid w:val="004645B0"/>
    <w:rsid w:val="00465220"/>
    <w:rsid w:val="00490194"/>
    <w:rsid w:val="00492B42"/>
    <w:rsid w:val="00495A73"/>
    <w:rsid w:val="004A0EA1"/>
    <w:rsid w:val="004A43B2"/>
    <w:rsid w:val="004B09CD"/>
    <w:rsid w:val="004B1EAE"/>
    <w:rsid w:val="004B2CF7"/>
    <w:rsid w:val="004C2E9F"/>
    <w:rsid w:val="004E2DA2"/>
    <w:rsid w:val="004E4D02"/>
    <w:rsid w:val="004E7ADD"/>
    <w:rsid w:val="004F2132"/>
    <w:rsid w:val="0051576B"/>
    <w:rsid w:val="00521101"/>
    <w:rsid w:val="00521C77"/>
    <w:rsid w:val="0052462D"/>
    <w:rsid w:val="005319D9"/>
    <w:rsid w:val="00542F50"/>
    <w:rsid w:val="00542FF9"/>
    <w:rsid w:val="00546738"/>
    <w:rsid w:val="00546B26"/>
    <w:rsid w:val="00556DDF"/>
    <w:rsid w:val="00581DD8"/>
    <w:rsid w:val="005837AF"/>
    <w:rsid w:val="005844E6"/>
    <w:rsid w:val="0059675C"/>
    <w:rsid w:val="00596922"/>
    <w:rsid w:val="00597DC9"/>
    <w:rsid w:val="005B00B7"/>
    <w:rsid w:val="005C7D0A"/>
    <w:rsid w:val="005D6955"/>
    <w:rsid w:val="005D6C1C"/>
    <w:rsid w:val="005E7E77"/>
    <w:rsid w:val="005F28FC"/>
    <w:rsid w:val="00603D0F"/>
    <w:rsid w:val="00612B0F"/>
    <w:rsid w:val="00616DE4"/>
    <w:rsid w:val="00617B1C"/>
    <w:rsid w:val="00625276"/>
    <w:rsid w:val="006258E4"/>
    <w:rsid w:val="00626229"/>
    <w:rsid w:val="00627B4A"/>
    <w:rsid w:val="006334B6"/>
    <w:rsid w:val="00634C3D"/>
    <w:rsid w:val="006509A4"/>
    <w:rsid w:val="00652CE1"/>
    <w:rsid w:val="006634F3"/>
    <w:rsid w:val="00682326"/>
    <w:rsid w:val="00683792"/>
    <w:rsid w:val="00692E36"/>
    <w:rsid w:val="00693338"/>
    <w:rsid w:val="006942E3"/>
    <w:rsid w:val="00696523"/>
    <w:rsid w:val="006A53F1"/>
    <w:rsid w:val="006A57C7"/>
    <w:rsid w:val="006B584A"/>
    <w:rsid w:val="006B7620"/>
    <w:rsid w:val="006C0570"/>
    <w:rsid w:val="006C141E"/>
    <w:rsid w:val="006C4519"/>
    <w:rsid w:val="006F18B6"/>
    <w:rsid w:val="006F2129"/>
    <w:rsid w:val="0070164D"/>
    <w:rsid w:val="00701AB8"/>
    <w:rsid w:val="007031E6"/>
    <w:rsid w:val="00703AF7"/>
    <w:rsid w:val="00704609"/>
    <w:rsid w:val="00705376"/>
    <w:rsid w:val="007064BD"/>
    <w:rsid w:val="00707965"/>
    <w:rsid w:val="0071363F"/>
    <w:rsid w:val="00721385"/>
    <w:rsid w:val="00731678"/>
    <w:rsid w:val="00732A80"/>
    <w:rsid w:val="007335A9"/>
    <w:rsid w:val="0073762A"/>
    <w:rsid w:val="007379DF"/>
    <w:rsid w:val="00740017"/>
    <w:rsid w:val="00744015"/>
    <w:rsid w:val="0075431B"/>
    <w:rsid w:val="00755BDA"/>
    <w:rsid w:val="00755C50"/>
    <w:rsid w:val="00757026"/>
    <w:rsid w:val="00764A13"/>
    <w:rsid w:val="007653F7"/>
    <w:rsid w:val="00772F0A"/>
    <w:rsid w:val="0077730C"/>
    <w:rsid w:val="00781CE3"/>
    <w:rsid w:val="007831EA"/>
    <w:rsid w:val="00785B15"/>
    <w:rsid w:val="007909FC"/>
    <w:rsid w:val="00791E08"/>
    <w:rsid w:val="00796CF5"/>
    <w:rsid w:val="00797B4D"/>
    <w:rsid w:val="007A25B9"/>
    <w:rsid w:val="007A3DFF"/>
    <w:rsid w:val="007A653E"/>
    <w:rsid w:val="007A77E1"/>
    <w:rsid w:val="007B2E3A"/>
    <w:rsid w:val="007B47D9"/>
    <w:rsid w:val="007C37A2"/>
    <w:rsid w:val="007C3D2A"/>
    <w:rsid w:val="007D181C"/>
    <w:rsid w:val="007E1956"/>
    <w:rsid w:val="007E439E"/>
    <w:rsid w:val="00800307"/>
    <w:rsid w:val="00804B1A"/>
    <w:rsid w:val="00805372"/>
    <w:rsid w:val="00812197"/>
    <w:rsid w:val="008248BC"/>
    <w:rsid w:val="0082661C"/>
    <w:rsid w:val="00827460"/>
    <w:rsid w:val="00831089"/>
    <w:rsid w:val="00831EAD"/>
    <w:rsid w:val="00835294"/>
    <w:rsid w:val="00842E63"/>
    <w:rsid w:val="0085650E"/>
    <w:rsid w:val="00860A99"/>
    <w:rsid w:val="00860E14"/>
    <w:rsid w:val="008668F7"/>
    <w:rsid w:val="0086726F"/>
    <w:rsid w:val="00870FFE"/>
    <w:rsid w:val="00872328"/>
    <w:rsid w:val="008764EA"/>
    <w:rsid w:val="00880A1F"/>
    <w:rsid w:val="00890A8E"/>
    <w:rsid w:val="008940D6"/>
    <w:rsid w:val="00895CE0"/>
    <w:rsid w:val="008B06B4"/>
    <w:rsid w:val="008B0867"/>
    <w:rsid w:val="008B1AA4"/>
    <w:rsid w:val="008B3537"/>
    <w:rsid w:val="008B4F87"/>
    <w:rsid w:val="008B5680"/>
    <w:rsid w:val="008C1EED"/>
    <w:rsid w:val="008C247C"/>
    <w:rsid w:val="008C307A"/>
    <w:rsid w:val="008D16FA"/>
    <w:rsid w:val="008D2D30"/>
    <w:rsid w:val="008F3614"/>
    <w:rsid w:val="008F5B41"/>
    <w:rsid w:val="008F621D"/>
    <w:rsid w:val="00900E8B"/>
    <w:rsid w:val="00911CB1"/>
    <w:rsid w:val="00913525"/>
    <w:rsid w:val="00917AB6"/>
    <w:rsid w:val="00917F16"/>
    <w:rsid w:val="00920C69"/>
    <w:rsid w:val="00924AE8"/>
    <w:rsid w:val="00930D5D"/>
    <w:rsid w:val="00950884"/>
    <w:rsid w:val="00955CD9"/>
    <w:rsid w:val="00955D1C"/>
    <w:rsid w:val="009618F1"/>
    <w:rsid w:val="00967356"/>
    <w:rsid w:val="00971A81"/>
    <w:rsid w:val="00975340"/>
    <w:rsid w:val="0097568E"/>
    <w:rsid w:val="00975D32"/>
    <w:rsid w:val="00982D2B"/>
    <w:rsid w:val="00990C7A"/>
    <w:rsid w:val="00991CD2"/>
    <w:rsid w:val="00992786"/>
    <w:rsid w:val="00995BEE"/>
    <w:rsid w:val="00995E5F"/>
    <w:rsid w:val="009A0057"/>
    <w:rsid w:val="009A182F"/>
    <w:rsid w:val="009A41BA"/>
    <w:rsid w:val="009A4341"/>
    <w:rsid w:val="009B1DE1"/>
    <w:rsid w:val="009B4979"/>
    <w:rsid w:val="009C0414"/>
    <w:rsid w:val="009C609D"/>
    <w:rsid w:val="009E2F3E"/>
    <w:rsid w:val="009E47CD"/>
    <w:rsid w:val="009E6ACE"/>
    <w:rsid w:val="009F283F"/>
    <w:rsid w:val="009F5FAD"/>
    <w:rsid w:val="009F6172"/>
    <w:rsid w:val="009F77E5"/>
    <w:rsid w:val="00A0409C"/>
    <w:rsid w:val="00A07409"/>
    <w:rsid w:val="00A07854"/>
    <w:rsid w:val="00A1532E"/>
    <w:rsid w:val="00A232F0"/>
    <w:rsid w:val="00A30E71"/>
    <w:rsid w:val="00A34B89"/>
    <w:rsid w:val="00A36BD4"/>
    <w:rsid w:val="00A423B9"/>
    <w:rsid w:val="00A52611"/>
    <w:rsid w:val="00A527FF"/>
    <w:rsid w:val="00A53AD9"/>
    <w:rsid w:val="00A66738"/>
    <w:rsid w:val="00A7463A"/>
    <w:rsid w:val="00A80545"/>
    <w:rsid w:val="00A84BDC"/>
    <w:rsid w:val="00AA4DC3"/>
    <w:rsid w:val="00AA63E1"/>
    <w:rsid w:val="00AB04F3"/>
    <w:rsid w:val="00AB2A9E"/>
    <w:rsid w:val="00AB76F4"/>
    <w:rsid w:val="00AC2826"/>
    <w:rsid w:val="00AC45D1"/>
    <w:rsid w:val="00AC69D8"/>
    <w:rsid w:val="00AD55F5"/>
    <w:rsid w:val="00AD61A8"/>
    <w:rsid w:val="00AE49C5"/>
    <w:rsid w:val="00AE5831"/>
    <w:rsid w:val="00AE63E8"/>
    <w:rsid w:val="00AE7269"/>
    <w:rsid w:val="00AF14B5"/>
    <w:rsid w:val="00B00D8D"/>
    <w:rsid w:val="00B13445"/>
    <w:rsid w:val="00B15447"/>
    <w:rsid w:val="00B32AAD"/>
    <w:rsid w:val="00B4219C"/>
    <w:rsid w:val="00B4644F"/>
    <w:rsid w:val="00B55BC5"/>
    <w:rsid w:val="00B63B8B"/>
    <w:rsid w:val="00B67129"/>
    <w:rsid w:val="00B7078A"/>
    <w:rsid w:val="00B755DC"/>
    <w:rsid w:val="00B755E0"/>
    <w:rsid w:val="00B75A4B"/>
    <w:rsid w:val="00B8449A"/>
    <w:rsid w:val="00B91F43"/>
    <w:rsid w:val="00B93A3D"/>
    <w:rsid w:val="00B950A9"/>
    <w:rsid w:val="00BA0E87"/>
    <w:rsid w:val="00BA37FB"/>
    <w:rsid w:val="00BA77A0"/>
    <w:rsid w:val="00BA7BA6"/>
    <w:rsid w:val="00BB07A0"/>
    <w:rsid w:val="00BB150D"/>
    <w:rsid w:val="00BB281E"/>
    <w:rsid w:val="00BB6D47"/>
    <w:rsid w:val="00BC26E8"/>
    <w:rsid w:val="00BC2E79"/>
    <w:rsid w:val="00BC5092"/>
    <w:rsid w:val="00BC578B"/>
    <w:rsid w:val="00BC5D22"/>
    <w:rsid w:val="00BC6533"/>
    <w:rsid w:val="00BD13CD"/>
    <w:rsid w:val="00BD4237"/>
    <w:rsid w:val="00BD46C2"/>
    <w:rsid w:val="00BD6833"/>
    <w:rsid w:val="00BD778F"/>
    <w:rsid w:val="00BE298F"/>
    <w:rsid w:val="00BE43E7"/>
    <w:rsid w:val="00BE754A"/>
    <w:rsid w:val="00BE7C0D"/>
    <w:rsid w:val="00BF13FA"/>
    <w:rsid w:val="00C0203E"/>
    <w:rsid w:val="00C06AB2"/>
    <w:rsid w:val="00C117C2"/>
    <w:rsid w:val="00C11CF6"/>
    <w:rsid w:val="00C14BB8"/>
    <w:rsid w:val="00C21358"/>
    <w:rsid w:val="00C22A1E"/>
    <w:rsid w:val="00C27D20"/>
    <w:rsid w:val="00C33448"/>
    <w:rsid w:val="00C45F9F"/>
    <w:rsid w:val="00C538BF"/>
    <w:rsid w:val="00C54DAB"/>
    <w:rsid w:val="00C55CAD"/>
    <w:rsid w:val="00C60E14"/>
    <w:rsid w:val="00C617B5"/>
    <w:rsid w:val="00C6695A"/>
    <w:rsid w:val="00C730B2"/>
    <w:rsid w:val="00C73E2E"/>
    <w:rsid w:val="00C806B7"/>
    <w:rsid w:val="00C815BE"/>
    <w:rsid w:val="00C8249B"/>
    <w:rsid w:val="00C8463B"/>
    <w:rsid w:val="00C90E10"/>
    <w:rsid w:val="00C925E4"/>
    <w:rsid w:val="00C93F13"/>
    <w:rsid w:val="00CA0214"/>
    <w:rsid w:val="00CA1304"/>
    <w:rsid w:val="00CA3DD9"/>
    <w:rsid w:val="00CD058B"/>
    <w:rsid w:val="00CD240F"/>
    <w:rsid w:val="00CE54B7"/>
    <w:rsid w:val="00CE555A"/>
    <w:rsid w:val="00CE6840"/>
    <w:rsid w:val="00CF2A63"/>
    <w:rsid w:val="00CF3052"/>
    <w:rsid w:val="00CF4F38"/>
    <w:rsid w:val="00D0561B"/>
    <w:rsid w:val="00D069CC"/>
    <w:rsid w:val="00D104AA"/>
    <w:rsid w:val="00D10605"/>
    <w:rsid w:val="00D13A9C"/>
    <w:rsid w:val="00D13C6B"/>
    <w:rsid w:val="00D1787F"/>
    <w:rsid w:val="00D21266"/>
    <w:rsid w:val="00D24CDC"/>
    <w:rsid w:val="00D24EF4"/>
    <w:rsid w:val="00D25387"/>
    <w:rsid w:val="00D2677C"/>
    <w:rsid w:val="00D31DFE"/>
    <w:rsid w:val="00D41B58"/>
    <w:rsid w:val="00D42894"/>
    <w:rsid w:val="00D5053F"/>
    <w:rsid w:val="00D629AB"/>
    <w:rsid w:val="00D7415C"/>
    <w:rsid w:val="00D851CB"/>
    <w:rsid w:val="00D87191"/>
    <w:rsid w:val="00D972D8"/>
    <w:rsid w:val="00DA1238"/>
    <w:rsid w:val="00DA3B26"/>
    <w:rsid w:val="00DA47C5"/>
    <w:rsid w:val="00DA4E2A"/>
    <w:rsid w:val="00DA6FEA"/>
    <w:rsid w:val="00DB3D60"/>
    <w:rsid w:val="00DC48D5"/>
    <w:rsid w:val="00DC6AD0"/>
    <w:rsid w:val="00DD0206"/>
    <w:rsid w:val="00DD0949"/>
    <w:rsid w:val="00DD6126"/>
    <w:rsid w:val="00DF0F5F"/>
    <w:rsid w:val="00DF4B00"/>
    <w:rsid w:val="00E01A23"/>
    <w:rsid w:val="00E07064"/>
    <w:rsid w:val="00E07623"/>
    <w:rsid w:val="00E10D06"/>
    <w:rsid w:val="00E2116C"/>
    <w:rsid w:val="00E222C2"/>
    <w:rsid w:val="00E26B96"/>
    <w:rsid w:val="00E33080"/>
    <w:rsid w:val="00E3372B"/>
    <w:rsid w:val="00E33BE3"/>
    <w:rsid w:val="00E37FE4"/>
    <w:rsid w:val="00E41E73"/>
    <w:rsid w:val="00E43046"/>
    <w:rsid w:val="00E4566F"/>
    <w:rsid w:val="00E52DE8"/>
    <w:rsid w:val="00E54AF6"/>
    <w:rsid w:val="00E63076"/>
    <w:rsid w:val="00E6340B"/>
    <w:rsid w:val="00E7695B"/>
    <w:rsid w:val="00E7796A"/>
    <w:rsid w:val="00E853E6"/>
    <w:rsid w:val="00E86855"/>
    <w:rsid w:val="00E90FFC"/>
    <w:rsid w:val="00E96629"/>
    <w:rsid w:val="00EA04CF"/>
    <w:rsid w:val="00EA37FF"/>
    <w:rsid w:val="00EA4248"/>
    <w:rsid w:val="00EA510B"/>
    <w:rsid w:val="00EB00BD"/>
    <w:rsid w:val="00EB1621"/>
    <w:rsid w:val="00EB27CA"/>
    <w:rsid w:val="00EB3B36"/>
    <w:rsid w:val="00EB68E0"/>
    <w:rsid w:val="00ED0FDE"/>
    <w:rsid w:val="00ED1CD3"/>
    <w:rsid w:val="00ED5E35"/>
    <w:rsid w:val="00EE240F"/>
    <w:rsid w:val="00EF227D"/>
    <w:rsid w:val="00EF3C3C"/>
    <w:rsid w:val="00F03A4B"/>
    <w:rsid w:val="00F048F8"/>
    <w:rsid w:val="00F15323"/>
    <w:rsid w:val="00F24872"/>
    <w:rsid w:val="00F27CB8"/>
    <w:rsid w:val="00F30BBF"/>
    <w:rsid w:val="00F34D81"/>
    <w:rsid w:val="00F35AB3"/>
    <w:rsid w:val="00F35BCA"/>
    <w:rsid w:val="00F41C3D"/>
    <w:rsid w:val="00F45CE3"/>
    <w:rsid w:val="00F47D22"/>
    <w:rsid w:val="00F545E0"/>
    <w:rsid w:val="00F639AB"/>
    <w:rsid w:val="00F67091"/>
    <w:rsid w:val="00F676D5"/>
    <w:rsid w:val="00F77E97"/>
    <w:rsid w:val="00F80454"/>
    <w:rsid w:val="00F906FE"/>
    <w:rsid w:val="00F96DB9"/>
    <w:rsid w:val="00F9701D"/>
    <w:rsid w:val="00F97E41"/>
    <w:rsid w:val="00FA5E66"/>
    <w:rsid w:val="00FA6DF2"/>
    <w:rsid w:val="00FB278A"/>
    <w:rsid w:val="00FF05FD"/>
    <w:rsid w:val="00FF14F2"/>
    <w:rsid w:val="00FF284D"/>
    <w:rsid w:val="00FF2F9E"/>
    <w:rsid w:val="00FF3A0C"/>
    <w:rsid w:val="00FF5F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oNotEmbedSmartTags/>
  <w:decimalSymbol w:val=","/>
  <w:listSeparator w:val=";"/>
  <w14:docId w14:val="2658EE98"/>
  <w15:chartTrackingRefBased/>
  <w15:docId w15:val="{CB6746C1-D2E1-4958-87FD-1D4C07CF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6B96"/>
    <w:rPr>
      <w:sz w:val="24"/>
      <w:szCs w:val="24"/>
    </w:rPr>
  </w:style>
  <w:style w:type="paragraph" w:styleId="Nagwek1">
    <w:name w:val="heading 1"/>
    <w:basedOn w:val="Normalny"/>
    <w:next w:val="Normalny"/>
    <w:qFormat/>
    <w:rsid w:val="003C6245"/>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456160"/>
    <w:pPr>
      <w:keepNext/>
      <w:jc w:val="center"/>
      <w:outlineLvl w:val="1"/>
    </w:pPr>
    <w:rPr>
      <w:b/>
      <w:bCs/>
    </w:rPr>
  </w:style>
  <w:style w:type="paragraph" w:styleId="Nagwek3">
    <w:name w:val="heading 3"/>
    <w:basedOn w:val="Normalny"/>
    <w:next w:val="Normalny"/>
    <w:qFormat/>
    <w:rsid w:val="00E0706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semiHidden/>
    <w:unhideWhenUsed/>
    <w:qFormat/>
    <w:rsid w:val="002924D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styleId="Tekstprzypisudolnego">
    <w:name w:val="footnote text"/>
    <w:basedOn w:val="Normalny"/>
    <w:semiHidden/>
    <w:rPr>
      <w:b/>
      <w:bCs/>
      <w:sz w:val="20"/>
      <w:szCs w:val="20"/>
    </w:rPr>
  </w:style>
  <w:style w:type="character" w:styleId="Hipercze">
    <w:name w:val="Hyperlink"/>
    <w:rsid w:val="00930D5D"/>
    <w:rPr>
      <w:color w:val="0000FF"/>
      <w:u w:val="single"/>
    </w:rPr>
  </w:style>
  <w:style w:type="paragraph" w:styleId="Tekstpodstawowy">
    <w:name w:val="Body Text"/>
    <w:basedOn w:val="Normalny"/>
    <w:rsid w:val="00E07064"/>
    <w:pPr>
      <w:spacing w:after="120"/>
    </w:pPr>
  </w:style>
  <w:style w:type="paragraph" w:styleId="Tekstpodstawowywcity">
    <w:name w:val="Body Text Indent"/>
    <w:basedOn w:val="Normalny"/>
    <w:rsid w:val="00E07064"/>
    <w:pPr>
      <w:jc w:val="both"/>
    </w:pPr>
    <w:rPr>
      <w:b/>
      <w:bCs/>
      <w:sz w:val="28"/>
      <w:szCs w:val="28"/>
    </w:rPr>
  </w:style>
  <w:style w:type="paragraph" w:styleId="Tekstpodstawowy3">
    <w:name w:val="Body Text 3"/>
    <w:basedOn w:val="Normalny"/>
    <w:rsid w:val="00E07064"/>
  </w:style>
  <w:style w:type="paragraph" w:styleId="Tekstdymka">
    <w:name w:val="Balloon Text"/>
    <w:basedOn w:val="Normalny"/>
    <w:semiHidden/>
    <w:rsid w:val="0085650E"/>
    <w:rPr>
      <w:rFonts w:ascii="Tahoma" w:hAnsi="Tahoma" w:cs="Tahoma"/>
      <w:sz w:val="16"/>
      <w:szCs w:val="16"/>
    </w:rPr>
  </w:style>
  <w:style w:type="paragraph" w:styleId="Zwykytekst">
    <w:name w:val="Plain Text"/>
    <w:basedOn w:val="Normalny"/>
    <w:link w:val="ZwykytekstZnak"/>
    <w:uiPriority w:val="99"/>
    <w:unhideWhenUsed/>
    <w:rsid w:val="00AA4DC3"/>
    <w:rPr>
      <w:rFonts w:ascii="Calibri" w:eastAsia="Calibri" w:hAnsi="Calibri"/>
      <w:sz w:val="22"/>
      <w:szCs w:val="21"/>
      <w:lang w:val="en-US" w:eastAsia="en-US"/>
    </w:rPr>
  </w:style>
  <w:style w:type="character" w:customStyle="1" w:styleId="ZwykytekstZnak">
    <w:name w:val="Zwykły tekst Znak"/>
    <w:link w:val="Zwykytekst"/>
    <w:uiPriority w:val="99"/>
    <w:rsid w:val="00AA4DC3"/>
    <w:rPr>
      <w:rFonts w:ascii="Calibri" w:eastAsia="Calibri" w:hAnsi="Calibri"/>
      <w:sz w:val="22"/>
      <w:szCs w:val="21"/>
      <w:lang w:val="en-US" w:eastAsia="en-US"/>
    </w:rPr>
  </w:style>
  <w:style w:type="paragraph" w:styleId="Tekstpodstawowy2">
    <w:name w:val="Body Text 2"/>
    <w:basedOn w:val="Normalny"/>
    <w:link w:val="Tekstpodstawowy2Znak"/>
    <w:uiPriority w:val="99"/>
    <w:semiHidden/>
    <w:unhideWhenUsed/>
    <w:rsid w:val="00FA5E66"/>
    <w:pPr>
      <w:spacing w:after="120" w:line="480" w:lineRule="auto"/>
    </w:pPr>
    <w:rPr>
      <w:lang w:val="x-none" w:eastAsia="x-none"/>
    </w:rPr>
  </w:style>
  <w:style w:type="character" w:customStyle="1" w:styleId="Tekstpodstawowy2Znak">
    <w:name w:val="Tekst podstawowy 2 Znak"/>
    <w:link w:val="Tekstpodstawowy2"/>
    <w:uiPriority w:val="99"/>
    <w:semiHidden/>
    <w:rsid w:val="00FA5E66"/>
    <w:rPr>
      <w:sz w:val="24"/>
      <w:szCs w:val="24"/>
    </w:rPr>
  </w:style>
  <w:style w:type="paragraph" w:styleId="Akapitzlist">
    <w:name w:val="List Paragraph"/>
    <w:aliases w:val="Elenco Normale"/>
    <w:basedOn w:val="Normalny"/>
    <w:link w:val="AkapitzlistZnak"/>
    <w:uiPriority w:val="34"/>
    <w:qFormat/>
    <w:rsid w:val="00B755DC"/>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iPriority w:val="99"/>
    <w:unhideWhenUsed/>
    <w:rsid w:val="000974EF"/>
    <w:pPr>
      <w:spacing w:before="100" w:beforeAutospacing="1" w:after="100" w:afterAutospacing="1"/>
    </w:pPr>
  </w:style>
  <w:style w:type="paragraph" w:customStyle="1" w:styleId="Default">
    <w:name w:val="Default"/>
    <w:rsid w:val="00C22A1E"/>
    <w:pPr>
      <w:autoSpaceDE w:val="0"/>
      <w:autoSpaceDN w:val="0"/>
      <w:adjustRightInd w:val="0"/>
    </w:pPr>
    <w:rPr>
      <w:rFonts w:ascii="Calibri" w:hAnsi="Calibri" w:cs="Calibri"/>
      <w:color w:val="000000"/>
      <w:sz w:val="24"/>
      <w:szCs w:val="24"/>
    </w:rPr>
  </w:style>
  <w:style w:type="character" w:customStyle="1" w:styleId="Nagwek4Znak">
    <w:name w:val="Nagłówek 4 Znak"/>
    <w:basedOn w:val="Domylnaczcionkaakapitu"/>
    <w:link w:val="Nagwek4"/>
    <w:uiPriority w:val="9"/>
    <w:semiHidden/>
    <w:rsid w:val="002924D9"/>
    <w:rPr>
      <w:rFonts w:asciiTheme="majorHAnsi" w:eastAsiaTheme="majorEastAsia" w:hAnsiTheme="majorHAnsi" w:cstheme="majorBidi"/>
      <w:i/>
      <w:iCs/>
      <w:color w:val="2E74B5" w:themeColor="accent1" w:themeShade="BF"/>
      <w:sz w:val="24"/>
      <w:szCs w:val="24"/>
    </w:rPr>
  </w:style>
  <w:style w:type="character" w:customStyle="1" w:styleId="StopkaZnak">
    <w:name w:val="Stopka Znak"/>
    <w:basedOn w:val="Domylnaczcionkaakapitu"/>
    <w:link w:val="Stopka"/>
    <w:uiPriority w:val="99"/>
    <w:rsid w:val="00277A25"/>
    <w:rPr>
      <w:sz w:val="24"/>
      <w:szCs w:val="24"/>
    </w:rPr>
  </w:style>
  <w:style w:type="character" w:styleId="Pogrubienie">
    <w:name w:val="Strong"/>
    <w:qFormat/>
    <w:rsid w:val="00EF3C3C"/>
    <w:rPr>
      <w:b/>
      <w:bCs/>
    </w:rPr>
  </w:style>
  <w:style w:type="table" w:styleId="Tabela-Siatka">
    <w:name w:val="Table Grid"/>
    <w:basedOn w:val="Standardowy"/>
    <w:uiPriority w:val="59"/>
    <w:rsid w:val="0068379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rak">
    <w:name w:val="Brak"/>
    <w:rsid w:val="00131DF3"/>
  </w:style>
  <w:style w:type="paragraph" w:customStyle="1" w:styleId="Body">
    <w:name w:val="Body"/>
    <w:rsid w:val="00131DF3"/>
    <w:pPr>
      <w:pBdr>
        <w:top w:val="none" w:sz="16" w:space="0" w:color="000000"/>
        <w:left w:val="none" w:sz="16" w:space="0" w:color="000000"/>
        <w:bottom w:val="none" w:sz="16" w:space="0" w:color="000000"/>
        <w:right w:val="none" w:sz="16" w:space="0" w:color="000000"/>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pPr>
    <w:rPr>
      <w:rFonts w:ascii="Arial" w:eastAsia="Arial Unicode MS" w:hAnsi="Arial" w:cs="Arial Unicode MS"/>
      <w:color w:val="000000"/>
      <w:sz w:val="14"/>
      <w:szCs w:val="14"/>
      <w:u w:color="000000"/>
      <w:lang w:val="en-US"/>
    </w:rPr>
  </w:style>
  <w:style w:type="numbering" w:customStyle="1" w:styleId="Zaimportowanystyl1">
    <w:name w:val="Zaimportowany styl 1"/>
    <w:autoRedefine/>
    <w:rsid w:val="00131DF3"/>
  </w:style>
  <w:style w:type="paragraph" w:customStyle="1" w:styleId="Zawartotabeli">
    <w:name w:val="Zawartość tabeli"/>
    <w:basedOn w:val="Normalny"/>
    <w:rsid w:val="00E222C2"/>
    <w:pPr>
      <w:widowControl w:val="0"/>
      <w:suppressLineNumbers/>
      <w:suppressAutoHyphens/>
    </w:pPr>
    <w:rPr>
      <w:rFonts w:eastAsia="SimSun" w:cs="Mangal"/>
      <w:kern w:val="1"/>
      <w:lang w:eastAsia="zh-CN" w:bidi="hi-IN"/>
    </w:rPr>
  </w:style>
  <w:style w:type="paragraph" w:styleId="Bezodstpw">
    <w:name w:val="No Spacing"/>
    <w:uiPriority w:val="1"/>
    <w:qFormat/>
    <w:rsid w:val="00E6340B"/>
    <w:rPr>
      <w:rFonts w:ascii="Calibri" w:eastAsia="Calibri" w:hAnsi="Calibri"/>
      <w:sz w:val="22"/>
      <w:szCs w:val="22"/>
      <w:lang w:eastAsia="en-US"/>
    </w:rPr>
  </w:style>
  <w:style w:type="character" w:customStyle="1" w:styleId="AkapitzlistZnak">
    <w:name w:val="Akapit z listą Znak"/>
    <w:aliases w:val="Elenco Normale Znak"/>
    <w:link w:val="Akapitzlist"/>
    <w:uiPriority w:val="34"/>
    <w:locked/>
    <w:rsid w:val="00E6340B"/>
    <w:rPr>
      <w:rFonts w:ascii="Calibri" w:eastAsia="Calibri" w:hAnsi="Calibri"/>
      <w:sz w:val="22"/>
      <w:szCs w:val="22"/>
      <w:lang w:eastAsia="en-US"/>
    </w:rPr>
  </w:style>
  <w:style w:type="paragraph" w:styleId="Tekstpodstawowywcity3">
    <w:name w:val="Body Text Indent 3"/>
    <w:basedOn w:val="Normalny"/>
    <w:link w:val="Tekstpodstawowywcity3Znak"/>
    <w:uiPriority w:val="99"/>
    <w:unhideWhenUsed/>
    <w:rsid w:val="00A30E7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30E71"/>
    <w:rPr>
      <w:sz w:val="16"/>
      <w:szCs w:val="16"/>
    </w:rPr>
  </w:style>
  <w:style w:type="paragraph" w:customStyle="1" w:styleId="Tekstpodstawowy31">
    <w:name w:val="Tekst podstawowy 31"/>
    <w:basedOn w:val="Normalny"/>
    <w:rsid w:val="00CD240F"/>
    <w:pPr>
      <w:widowControl w:val="0"/>
      <w:suppressAutoHyphens/>
      <w:jc w:val="both"/>
    </w:pPr>
    <w:rPr>
      <w:rFonts w:ascii="Tahoma" w:hAnsi="Tahoma"/>
      <w:szCs w:val="20"/>
      <w:lang w:eastAsia="ar-SA"/>
    </w:rPr>
  </w:style>
  <w:style w:type="paragraph" w:styleId="Tekstprzypisukocowego">
    <w:name w:val="endnote text"/>
    <w:basedOn w:val="Normalny"/>
    <w:link w:val="TekstprzypisukocowegoZnak"/>
    <w:uiPriority w:val="99"/>
    <w:semiHidden/>
    <w:unhideWhenUsed/>
    <w:rsid w:val="009C609D"/>
    <w:rPr>
      <w:sz w:val="20"/>
      <w:szCs w:val="20"/>
    </w:rPr>
  </w:style>
  <w:style w:type="character" w:customStyle="1" w:styleId="TekstprzypisukocowegoZnak">
    <w:name w:val="Tekst przypisu końcowego Znak"/>
    <w:basedOn w:val="Domylnaczcionkaakapitu"/>
    <w:link w:val="Tekstprzypisukocowego"/>
    <w:uiPriority w:val="99"/>
    <w:semiHidden/>
    <w:rsid w:val="009C609D"/>
  </w:style>
  <w:style w:type="character" w:styleId="Odwoanieprzypisukocowego">
    <w:name w:val="endnote reference"/>
    <w:basedOn w:val="Domylnaczcionkaakapitu"/>
    <w:uiPriority w:val="99"/>
    <w:semiHidden/>
    <w:unhideWhenUsed/>
    <w:rsid w:val="009C60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1323714">
      <w:bodyDiv w:val="1"/>
      <w:marLeft w:val="0"/>
      <w:marRight w:val="0"/>
      <w:marTop w:val="0"/>
      <w:marBottom w:val="0"/>
      <w:divBdr>
        <w:top w:val="none" w:sz="0" w:space="0" w:color="auto"/>
        <w:left w:val="none" w:sz="0" w:space="0" w:color="auto"/>
        <w:bottom w:val="none" w:sz="0" w:space="0" w:color="auto"/>
        <w:right w:val="none" w:sz="0" w:space="0" w:color="auto"/>
      </w:divBdr>
    </w:div>
    <w:div w:id="47731154">
      <w:bodyDiv w:val="1"/>
      <w:marLeft w:val="0"/>
      <w:marRight w:val="0"/>
      <w:marTop w:val="0"/>
      <w:marBottom w:val="0"/>
      <w:divBdr>
        <w:top w:val="none" w:sz="0" w:space="0" w:color="auto"/>
        <w:left w:val="none" w:sz="0" w:space="0" w:color="auto"/>
        <w:bottom w:val="none" w:sz="0" w:space="0" w:color="auto"/>
        <w:right w:val="none" w:sz="0" w:space="0" w:color="auto"/>
      </w:divBdr>
    </w:div>
    <w:div w:id="49963080">
      <w:bodyDiv w:val="1"/>
      <w:marLeft w:val="0"/>
      <w:marRight w:val="0"/>
      <w:marTop w:val="0"/>
      <w:marBottom w:val="0"/>
      <w:divBdr>
        <w:top w:val="none" w:sz="0" w:space="0" w:color="auto"/>
        <w:left w:val="none" w:sz="0" w:space="0" w:color="auto"/>
        <w:bottom w:val="none" w:sz="0" w:space="0" w:color="auto"/>
        <w:right w:val="none" w:sz="0" w:space="0" w:color="auto"/>
      </w:divBdr>
    </w:div>
    <w:div w:id="52431384">
      <w:bodyDiv w:val="1"/>
      <w:marLeft w:val="0"/>
      <w:marRight w:val="0"/>
      <w:marTop w:val="0"/>
      <w:marBottom w:val="0"/>
      <w:divBdr>
        <w:top w:val="none" w:sz="0" w:space="0" w:color="auto"/>
        <w:left w:val="none" w:sz="0" w:space="0" w:color="auto"/>
        <w:bottom w:val="none" w:sz="0" w:space="0" w:color="auto"/>
        <w:right w:val="none" w:sz="0" w:space="0" w:color="auto"/>
      </w:divBdr>
    </w:div>
    <w:div w:id="121927375">
      <w:bodyDiv w:val="1"/>
      <w:marLeft w:val="0"/>
      <w:marRight w:val="0"/>
      <w:marTop w:val="0"/>
      <w:marBottom w:val="0"/>
      <w:divBdr>
        <w:top w:val="none" w:sz="0" w:space="0" w:color="auto"/>
        <w:left w:val="none" w:sz="0" w:space="0" w:color="auto"/>
        <w:bottom w:val="none" w:sz="0" w:space="0" w:color="auto"/>
        <w:right w:val="none" w:sz="0" w:space="0" w:color="auto"/>
      </w:divBdr>
    </w:div>
    <w:div w:id="127942322">
      <w:bodyDiv w:val="1"/>
      <w:marLeft w:val="0"/>
      <w:marRight w:val="0"/>
      <w:marTop w:val="0"/>
      <w:marBottom w:val="0"/>
      <w:divBdr>
        <w:top w:val="none" w:sz="0" w:space="0" w:color="auto"/>
        <w:left w:val="none" w:sz="0" w:space="0" w:color="auto"/>
        <w:bottom w:val="none" w:sz="0" w:space="0" w:color="auto"/>
        <w:right w:val="none" w:sz="0" w:space="0" w:color="auto"/>
      </w:divBdr>
    </w:div>
    <w:div w:id="284047625">
      <w:bodyDiv w:val="1"/>
      <w:marLeft w:val="0"/>
      <w:marRight w:val="0"/>
      <w:marTop w:val="0"/>
      <w:marBottom w:val="0"/>
      <w:divBdr>
        <w:top w:val="none" w:sz="0" w:space="0" w:color="auto"/>
        <w:left w:val="none" w:sz="0" w:space="0" w:color="auto"/>
        <w:bottom w:val="none" w:sz="0" w:space="0" w:color="auto"/>
        <w:right w:val="none" w:sz="0" w:space="0" w:color="auto"/>
      </w:divBdr>
    </w:div>
    <w:div w:id="296029979">
      <w:bodyDiv w:val="1"/>
      <w:marLeft w:val="0"/>
      <w:marRight w:val="0"/>
      <w:marTop w:val="0"/>
      <w:marBottom w:val="0"/>
      <w:divBdr>
        <w:top w:val="none" w:sz="0" w:space="0" w:color="auto"/>
        <w:left w:val="none" w:sz="0" w:space="0" w:color="auto"/>
        <w:bottom w:val="none" w:sz="0" w:space="0" w:color="auto"/>
        <w:right w:val="none" w:sz="0" w:space="0" w:color="auto"/>
      </w:divBdr>
    </w:div>
    <w:div w:id="318923106">
      <w:bodyDiv w:val="1"/>
      <w:marLeft w:val="0"/>
      <w:marRight w:val="0"/>
      <w:marTop w:val="0"/>
      <w:marBottom w:val="0"/>
      <w:divBdr>
        <w:top w:val="none" w:sz="0" w:space="0" w:color="auto"/>
        <w:left w:val="none" w:sz="0" w:space="0" w:color="auto"/>
        <w:bottom w:val="none" w:sz="0" w:space="0" w:color="auto"/>
        <w:right w:val="none" w:sz="0" w:space="0" w:color="auto"/>
      </w:divBdr>
    </w:div>
    <w:div w:id="340934713">
      <w:bodyDiv w:val="1"/>
      <w:marLeft w:val="0"/>
      <w:marRight w:val="0"/>
      <w:marTop w:val="0"/>
      <w:marBottom w:val="0"/>
      <w:divBdr>
        <w:top w:val="none" w:sz="0" w:space="0" w:color="auto"/>
        <w:left w:val="none" w:sz="0" w:space="0" w:color="auto"/>
        <w:bottom w:val="none" w:sz="0" w:space="0" w:color="auto"/>
        <w:right w:val="none" w:sz="0" w:space="0" w:color="auto"/>
      </w:divBdr>
    </w:div>
    <w:div w:id="345063933">
      <w:bodyDiv w:val="1"/>
      <w:marLeft w:val="0"/>
      <w:marRight w:val="0"/>
      <w:marTop w:val="0"/>
      <w:marBottom w:val="0"/>
      <w:divBdr>
        <w:top w:val="none" w:sz="0" w:space="0" w:color="auto"/>
        <w:left w:val="none" w:sz="0" w:space="0" w:color="auto"/>
        <w:bottom w:val="none" w:sz="0" w:space="0" w:color="auto"/>
        <w:right w:val="none" w:sz="0" w:space="0" w:color="auto"/>
      </w:divBdr>
    </w:div>
    <w:div w:id="363017523">
      <w:bodyDiv w:val="1"/>
      <w:marLeft w:val="0"/>
      <w:marRight w:val="0"/>
      <w:marTop w:val="0"/>
      <w:marBottom w:val="0"/>
      <w:divBdr>
        <w:top w:val="none" w:sz="0" w:space="0" w:color="auto"/>
        <w:left w:val="none" w:sz="0" w:space="0" w:color="auto"/>
        <w:bottom w:val="none" w:sz="0" w:space="0" w:color="auto"/>
        <w:right w:val="none" w:sz="0" w:space="0" w:color="auto"/>
      </w:divBdr>
    </w:div>
    <w:div w:id="489172588">
      <w:bodyDiv w:val="1"/>
      <w:marLeft w:val="0"/>
      <w:marRight w:val="0"/>
      <w:marTop w:val="0"/>
      <w:marBottom w:val="0"/>
      <w:divBdr>
        <w:top w:val="none" w:sz="0" w:space="0" w:color="auto"/>
        <w:left w:val="none" w:sz="0" w:space="0" w:color="auto"/>
        <w:bottom w:val="none" w:sz="0" w:space="0" w:color="auto"/>
        <w:right w:val="none" w:sz="0" w:space="0" w:color="auto"/>
      </w:divBdr>
    </w:div>
    <w:div w:id="539317928">
      <w:bodyDiv w:val="1"/>
      <w:marLeft w:val="0"/>
      <w:marRight w:val="0"/>
      <w:marTop w:val="0"/>
      <w:marBottom w:val="0"/>
      <w:divBdr>
        <w:top w:val="none" w:sz="0" w:space="0" w:color="auto"/>
        <w:left w:val="none" w:sz="0" w:space="0" w:color="auto"/>
        <w:bottom w:val="none" w:sz="0" w:space="0" w:color="auto"/>
        <w:right w:val="none" w:sz="0" w:space="0" w:color="auto"/>
      </w:divBdr>
    </w:div>
    <w:div w:id="567811157">
      <w:bodyDiv w:val="1"/>
      <w:marLeft w:val="0"/>
      <w:marRight w:val="0"/>
      <w:marTop w:val="0"/>
      <w:marBottom w:val="0"/>
      <w:divBdr>
        <w:top w:val="none" w:sz="0" w:space="0" w:color="auto"/>
        <w:left w:val="none" w:sz="0" w:space="0" w:color="auto"/>
        <w:bottom w:val="none" w:sz="0" w:space="0" w:color="auto"/>
        <w:right w:val="none" w:sz="0" w:space="0" w:color="auto"/>
      </w:divBdr>
    </w:div>
    <w:div w:id="573200112">
      <w:bodyDiv w:val="1"/>
      <w:marLeft w:val="0"/>
      <w:marRight w:val="0"/>
      <w:marTop w:val="0"/>
      <w:marBottom w:val="0"/>
      <w:divBdr>
        <w:top w:val="none" w:sz="0" w:space="0" w:color="auto"/>
        <w:left w:val="none" w:sz="0" w:space="0" w:color="auto"/>
        <w:bottom w:val="none" w:sz="0" w:space="0" w:color="auto"/>
        <w:right w:val="none" w:sz="0" w:space="0" w:color="auto"/>
      </w:divBdr>
    </w:div>
    <w:div w:id="583803753">
      <w:bodyDiv w:val="1"/>
      <w:marLeft w:val="0"/>
      <w:marRight w:val="0"/>
      <w:marTop w:val="0"/>
      <w:marBottom w:val="0"/>
      <w:divBdr>
        <w:top w:val="none" w:sz="0" w:space="0" w:color="auto"/>
        <w:left w:val="none" w:sz="0" w:space="0" w:color="auto"/>
        <w:bottom w:val="none" w:sz="0" w:space="0" w:color="auto"/>
        <w:right w:val="none" w:sz="0" w:space="0" w:color="auto"/>
      </w:divBdr>
    </w:div>
    <w:div w:id="718169594">
      <w:bodyDiv w:val="1"/>
      <w:marLeft w:val="0"/>
      <w:marRight w:val="0"/>
      <w:marTop w:val="0"/>
      <w:marBottom w:val="0"/>
      <w:divBdr>
        <w:top w:val="none" w:sz="0" w:space="0" w:color="auto"/>
        <w:left w:val="none" w:sz="0" w:space="0" w:color="auto"/>
        <w:bottom w:val="none" w:sz="0" w:space="0" w:color="auto"/>
        <w:right w:val="none" w:sz="0" w:space="0" w:color="auto"/>
      </w:divBdr>
    </w:div>
    <w:div w:id="740757203">
      <w:bodyDiv w:val="1"/>
      <w:marLeft w:val="0"/>
      <w:marRight w:val="0"/>
      <w:marTop w:val="0"/>
      <w:marBottom w:val="0"/>
      <w:divBdr>
        <w:top w:val="none" w:sz="0" w:space="0" w:color="auto"/>
        <w:left w:val="none" w:sz="0" w:space="0" w:color="auto"/>
        <w:bottom w:val="none" w:sz="0" w:space="0" w:color="auto"/>
        <w:right w:val="none" w:sz="0" w:space="0" w:color="auto"/>
      </w:divBdr>
    </w:div>
    <w:div w:id="776019680">
      <w:bodyDiv w:val="1"/>
      <w:marLeft w:val="0"/>
      <w:marRight w:val="0"/>
      <w:marTop w:val="0"/>
      <w:marBottom w:val="0"/>
      <w:divBdr>
        <w:top w:val="none" w:sz="0" w:space="0" w:color="auto"/>
        <w:left w:val="none" w:sz="0" w:space="0" w:color="auto"/>
        <w:bottom w:val="none" w:sz="0" w:space="0" w:color="auto"/>
        <w:right w:val="none" w:sz="0" w:space="0" w:color="auto"/>
      </w:divBdr>
    </w:div>
    <w:div w:id="844133829">
      <w:bodyDiv w:val="1"/>
      <w:marLeft w:val="0"/>
      <w:marRight w:val="0"/>
      <w:marTop w:val="0"/>
      <w:marBottom w:val="0"/>
      <w:divBdr>
        <w:top w:val="none" w:sz="0" w:space="0" w:color="auto"/>
        <w:left w:val="none" w:sz="0" w:space="0" w:color="auto"/>
        <w:bottom w:val="none" w:sz="0" w:space="0" w:color="auto"/>
        <w:right w:val="none" w:sz="0" w:space="0" w:color="auto"/>
      </w:divBdr>
    </w:div>
    <w:div w:id="855315981">
      <w:bodyDiv w:val="1"/>
      <w:marLeft w:val="0"/>
      <w:marRight w:val="0"/>
      <w:marTop w:val="0"/>
      <w:marBottom w:val="0"/>
      <w:divBdr>
        <w:top w:val="none" w:sz="0" w:space="0" w:color="auto"/>
        <w:left w:val="none" w:sz="0" w:space="0" w:color="auto"/>
        <w:bottom w:val="none" w:sz="0" w:space="0" w:color="auto"/>
        <w:right w:val="none" w:sz="0" w:space="0" w:color="auto"/>
      </w:divBdr>
    </w:div>
    <w:div w:id="882400483">
      <w:bodyDiv w:val="1"/>
      <w:marLeft w:val="0"/>
      <w:marRight w:val="0"/>
      <w:marTop w:val="0"/>
      <w:marBottom w:val="0"/>
      <w:divBdr>
        <w:top w:val="none" w:sz="0" w:space="0" w:color="auto"/>
        <w:left w:val="none" w:sz="0" w:space="0" w:color="auto"/>
        <w:bottom w:val="none" w:sz="0" w:space="0" w:color="auto"/>
        <w:right w:val="none" w:sz="0" w:space="0" w:color="auto"/>
      </w:divBdr>
    </w:div>
    <w:div w:id="953515358">
      <w:bodyDiv w:val="1"/>
      <w:marLeft w:val="0"/>
      <w:marRight w:val="0"/>
      <w:marTop w:val="0"/>
      <w:marBottom w:val="0"/>
      <w:divBdr>
        <w:top w:val="none" w:sz="0" w:space="0" w:color="auto"/>
        <w:left w:val="none" w:sz="0" w:space="0" w:color="auto"/>
        <w:bottom w:val="none" w:sz="0" w:space="0" w:color="auto"/>
        <w:right w:val="none" w:sz="0" w:space="0" w:color="auto"/>
      </w:divBdr>
    </w:div>
    <w:div w:id="964893344">
      <w:bodyDiv w:val="1"/>
      <w:marLeft w:val="0"/>
      <w:marRight w:val="0"/>
      <w:marTop w:val="0"/>
      <w:marBottom w:val="0"/>
      <w:divBdr>
        <w:top w:val="none" w:sz="0" w:space="0" w:color="auto"/>
        <w:left w:val="none" w:sz="0" w:space="0" w:color="auto"/>
        <w:bottom w:val="none" w:sz="0" w:space="0" w:color="auto"/>
        <w:right w:val="none" w:sz="0" w:space="0" w:color="auto"/>
      </w:divBdr>
    </w:div>
    <w:div w:id="997612911">
      <w:bodyDiv w:val="1"/>
      <w:marLeft w:val="0"/>
      <w:marRight w:val="0"/>
      <w:marTop w:val="0"/>
      <w:marBottom w:val="0"/>
      <w:divBdr>
        <w:top w:val="none" w:sz="0" w:space="0" w:color="auto"/>
        <w:left w:val="none" w:sz="0" w:space="0" w:color="auto"/>
        <w:bottom w:val="none" w:sz="0" w:space="0" w:color="auto"/>
        <w:right w:val="none" w:sz="0" w:space="0" w:color="auto"/>
      </w:divBdr>
      <w:divsChild>
        <w:div w:id="902182864">
          <w:marLeft w:val="0"/>
          <w:marRight w:val="0"/>
          <w:marTop w:val="0"/>
          <w:marBottom w:val="0"/>
          <w:divBdr>
            <w:top w:val="none" w:sz="0" w:space="0" w:color="auto"/>
            <w:left w:val="none" w:sz="0" w:space="0" w:color="auto"/>
            <w:bottom w:val="none" w:sz="0" w:space="0" w:color="auto"/>
            <w:right w:val="none" w:sz="0" w:space="0" w:color="auto"/>
          </w:divBdr>
          <w:divsChild>
            <w:div w:id="93138178">
              <w:marLeft w:val="0"/>
              <w:marRight w:val="0"/>
              <w:marTop w:val="0"/>
              <w:marBottom w:val="0"/>
              <w:divBdr>
                <w:top w:val="none" w:sz="0" w:space="0" w:color="auto"/>
                <w:left w:val="none" w:sz="0" w:space="0" w:color="auto"/>
                <w:bottom w:val="none" w:sz="0" w:space="0" w:color="auto"/>
                <w:right w:val="none" w:sz="0" w:space="0" w:color="auto"/>
              </w:divBdr>
              <w:divsChild>
                <w:div w:id="982848255">
                  <w:marLeft w:val="0"/>
                  <w:marRight w:val="0"/>
                  <w:marTop w:val="0"/>
                  <w:marBottom w:val="0"/>
                  <w:divBdr>
                    <w:top w:val="none" w:sz="0" w:space="0" w:color="auto"/>
                    <w:left w:val="none" w:sz="0" w:space="0" w:color="auto"/>
                    <w:bottom w:val="none" w:sz="0" w:space="0" w:color="auto"/>
                    <w:right w:val="none" w:sz="0" w:space="0" w:color="auto"/>
                  </w:divBdr>
                </w:div>
                <w:div w:id="16157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85585">
      <w:bodyDiv w:val="1"/>
      <w:marLeft w:val="0"/>
      <w:marRight w:val="0"/>
      <w:marTop w:val="0"/>
      <w:marBottom w:val="0"/>
      <w:divBdr>
        <w:top w:val="none" w:sz="0" w:space="0" w:color="auto"/>
        <w:left w:val="none" w:sz="0" w:space="0" w:color="auto"/>
        <w:bottom w:val="none" w:sz="0" w:space="0" w:color="auto"/>
        <w:right w:val="none" w:sz="0" w:space="0" w:color="auto"/>
      </w:divBdr>
    </w:div>
    <w:div w:id="1012534941">
      <w:bodyDiv w:val="1"/>
      <w:marLeft w:val="0"/>
      <w:marRight w:val="0"/>
      <w:marTop w:val="0"/>
      <w:marBottom w:val="0"/>
      <w:divBdr>
        <w:top w:val="none" w:sz="0" w:space="0" w:color="auto"/>
        <w:left w:val="none" w:sz="0" w:space="0" w:color="auto"/>
        <w:bottom w:val="none" w:sz="0" w:space="0" w:color="auto"/>
        <w:right w:val="none" w:sz="0" w:space="0" w:color="auto"/>
      </w:divBdr>
    </w:div>
    <w:div w:id="1037386323">
      <w:bodyDiv w:val="1"/>
      <w:marLeft w:val="0"/>
      <w:marRight w:val="0"/>
      <w:marTop w:val="0"/>
      <w:marBottom w:val="0"/>
      <w:divBdr>
        <w:top w:val="none" w:sz="0" w:space="0" w:color="auto"/>
        <w:left w:val="none" w:sz="0" w:space="0" w:color="auto"/>
        <w:bottom w:val="none" w:sz="0" w:space="0" w:color="auto"/>
        <w:right w:val="none" w:sz="0" w:space="0" w:color="auto"/>
      </w:divBdr>
    </w:div>
    <w:div w:id="1135442946">
      <w:bodyDiv w:val="1"/>
      <w:marLeft w:val="0"/>
      <w:marRight w:val="0"/>
      <w:marTop w:val="0"/>
      <w:marBottom w:val="0"/>
      <w:divBdr>
        <w:top w:val="none" w:sz="0" w:space="0" w:color="auto"/>
        <w:left w:val="none" w:sz="0" w:space="0" w:color="auto"/>
        <w:bottom w:val="none" w:sz="0" w:space="0" w:color="auto"/>
        <w:right w:val="none" w:sz="0" w:space="0" w:color="auto"/>
      </w:divBdr>
    </w:div>
    <w:div w:id="1145586801">
      <w:bodyDiv w:val="1"/>
      <w:marLeft w:val="0"/>
      <w:marRight w:val="0"/>
      <w:marTop w:val="0"/>
      <w:marBottom w:val="0"/>
      <w:divBdr>
        <w:top w:val="none" w:sz="0" w:space="0" w:color="auto"/>
        <w:left w:val="none" w:sz="0" w:space="0" w:color="auto"/>
        <w:bottom w:val="none" w:sz="0" w:space="0" w:color="auto"/>
        <w:right w:val="none" w:sz="0" w:space="0" w:color="auto"/>
      </w:divBdr>
    </w:div>
    <w:div w:id="1153641359">
      <w:bodyDiv w:val="1"/>
      <w:marLeft w:val="0"/>
      <w:marRight w:val="0"/>
      <w:marTop w:val="0"/>
      <w:marBottom w:val="0"/>
      <w:divBdr>
        <w:top w:val="none" w:sz="0" w:space="0" w:color="auto"/>
        <w:left w:val="none" w:sz="0" w:space="0" w:color="auto"/>
        <w:bottom w:val="none" w:sz="0" w:space="0" w:color="auto"/>
        <w:right w:val="none" w:sz="0" w:space="0" w:color="auto"/>
      </w:divBdr>
    </w:div>
    <w:div w:id="1164013227">
      <w:bodyDiv w:val="1"/>
      <w:marLeft w:val="0"/>
      <w:marRight w:val="0"/>
      <w:marTop w:val="0"/>
      <w:marBottom w:val="0"/>
      <w:divBdr>
        <w:top w:val="none" w:sz="0" w:space="0" w:color="auto"/>
        <w:left w:val="none" w:sz="0" w:space="0" w:color="auto"/>
        <w:bottom w:val="none" w:sz="0" w:space="0" w:color="auto"/>
        <w:right w:val="none" w:sz="0" w:space="0" w:color="auto"/>
      </w:divBdr>
      <w:divsChild>
        <w:div w:id="1273397132">
          <w:marLeft w:val="0"/>
          <w:marRight w:val="0"/>
          <w:marTop w:val="0"/>
          <w:marBottom w:val="0"/>
          <w:divBdr>
            <w:top w:val="none" w:sz="0" w:space="0" w:color="auto"/>
            <w:left w:val="none" w:sz="0" w:space="0" w:color="auto"/>
            <w:bottom w:val="none" w:sz="0" w:space="0" w:color="auto"/>
            <w:right w:val="none" w:sz="0" w:space="0" w:color="auto"/>
          </w:divBdr>
          <w:divsChild>
            <w:div w:id="125377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71705">
      <w:bodyDiv w:val="1"/>
      <w:marLeft w:val="0"/>
      <w:marRight w:val="0"/>
      <w:marTop w:val="0"/>
      <w:marBottom w:val="0"/>
      <w:divBdr>
        <w:top w:val="none" w:sz="0" w:space="0" w:color="auto"/>
        <w:left w:val="none" w:sz="0" w:space="0" w:color="auto"/>
        <w:bottom w:val="none" w:sz="0" w:space="0" w:color="auto"/>
        <w:right w:val="none" w:sz="0" w:space="0" w:color="auto"/>
      </w:divBdr>
      <w:divsChild>
        <w:div w:id="1021468787">
          <w:marLeft w:val="0"/>
          <w:marRight w:val="0"/>
          <w:marTop w:val="0"/>
          <w:marBottom w:val="0"/>
          <w:divBdr>
            <w:top w:val="none" w:sz="0" w:space="0" w:color="auto"/>
            <w:left w:val="none" w:sz="0" w:space="0" w:color="auto"/>
            <w:bottom w:val="none" w:sz="0" w:space="0" w:color="auto"/>
            <w:right w:val="none" w:sz="0" w:space="0" w:color="auto"/>
          </w:divBdr>
        </w:div>
      </w:divsChild>
    </w:div>
    <w:div w:id="1242836920">
      <w:bodyDiv w:val="1"/>
      <w:marLeft w:val="0"/>
      <w:marRight w:val="0"/>
      <w:marTop w:val="0"/>
      <w:marBottom w:val="0"/>
      <w:divBdr>
        <w:top w:val="none" w:sz="0" w:space="0" w:color="auto"/>
        <w:left w:val="none" w:sz="0" w:space="0" w:color="auto"/>
        <w:bottom w:val="none" w:sz="0" w:space="0" w:color="auto"/>
        <w:right w:val="none" w:sz="0" w:space="0" w:color="auto"/>
      </w:divBdr>
    </w:div>
    <w:div w:id="1341815818">
      <w:bodyDiv w:val="1"/>
      <w:marLeft w:val="0"/>
      <w:marRight w:val="0"/>
      <w:marTop w:val="0"/>
      <w:marBottom w:val="0"/>
      <w:divBdr>
        <w:top w:val="none" w:sz="0" w:space="0" w:color="auto"/>
        <w:left w:val="none" w:sz="0" w:space="0" w:color="auto"/>
        <w:bottom w:val="none" w:sz="0" w:space="0" w:color="auto"/>
        <w:right w:val="none" w:sz="0" w:space="0" w:color="auto"/>
      </w:divBdr>
    </w:div>
    <w:div w:id="1375230378">
      <w:bodyDiv w:val="1"/>
      <w:marLeft w:val="0"/>
      <w:marRight w:val="0"/>
      <w:marTop w:val="0"/>
      <w:marBottom w:val="0"/>
      <w:divBdr>
        <w:top w:val="none" w:sz="0" w:space="0" w:color="auto"/>
        <w:left w:val="none" w:sz="0" w:space="0" w:color="auto"/>
        <w:bottom w:val="none" w:sz="0" w:space="0" w:color="auto"/>
        <w:right w:val="none" w:sz="0" w:space="0" w:color="auto"/>
      </w:divBdr>
      <w:divsChild>
        <w:div w:id="746004244">
          <w:marLeft w:val="0"/>
          <w:marRight w:val="0"/>
          <w:marTop w:val="0"/>
          <w:marBottom w:val="0"/>
          <w:divBdr>
            <w:top w:val="none" w:sz="0" w:space="0" w:color="auto"/>
            <w:left w:val="none" w:sz="0" w:space="0" w:color="auto"/>
            <w:bottom w:val="none" w:sz="0" w:space="0" w:color="auto"/>
            <w:right w:val="none" w:sz="0" w:space="0" w:color="auto"/>
          </w:divBdr>
          <w:divsChild>
            <w:div w:id="12642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32970">
      <w:bodyDiv w:val="1"/>
      <w:marLeft w:val="0"/>
      <w:marRight w:val="0"/>
      <w:marTop w:val="0"/>
      <w:marBottom w:val="0"/>
      <w:divBdr>
        <w:top w:val="none" w:sz="0" w:space="0" w:color="auto"/>
        <w:left w:val="none" w:sz="0" w:space="0" w:color="auto"/>
        <w:bottom w:val="none" w:sz="0" w:space="0" w:color="auto"/>
        <w:right w:val="none" w:sz="0" w:space="0" w:color="auto"/>
      </w:divBdr>
    </w:div>
    <w:div w:id="1457332520">
      <w:bodyDiv w:val="1"/>
      <w:marLeft w:val="0"/>
      <w:marRight w:val="0"/>
      <w:marTop w:val="0"/>
      <w:marBottom w:val="0"/>
      <w:divBdr>
        <w:top w:val="none" w:sz="0" w:space="0" w:color="auto"/>
        <w:left w:val="none" w:sz="0" w:space="0" w:color="auto"/>
        <w:bottom w:val="none" w:sz="0" w:space="0" w:color="auto"/>
        <w:right w:val="none" w:sz="0" w:space="0" w:color="auto"/>
      </w:divBdr>
    </w:div>
    <w:div w:id="1472866309">
      <w:bodyDiv w:val="1"/>
      <w:marLeft w:val="0"/>
      <w:marRight w:val="0"/>
      <w:marTop w:val="0"/>
      <w:marBottom w:val="0"/>
      <w:divBdr>
        <w:top w:val="none" w:sz="0" w:space="0" w:color="auto"/>
        <w:left w:val="none" w:sz="0" w:space="0" w:color="auto"/>
        <w:bottom w:val="none" w:sz="0" w:space="0" w:color="auto"/>
        <w:right w:val="none" w:sz="0" w:space="0" w:color="auto"/>
      </w:divBdr>
    </w:div>
    <w:div w:id="1590577507">
      <w:bodyDiv w:val="1"/>
      <w:marLeft w:val="0"/>
      <w:marRight w:val="0"/>
      <w:marTop w:val="0"/>
      <w:marBottom w:val="0"/>
      <w:divBdr>
        <w:top w:val="none" w:sz="0" w:space="0" w:color="auto"/>
        <w:left w:val="none" w:sz="0" w:space="0" w:color="auto"/>
        <w:bottom w:val="none" w:sz="0" w:space="0" w:color="auto"/>
        <w:right w:val="none" w:sz="0" w:space="0" w:color="auto"/>
      </w:divBdr>
    </w:div>
    <w:div w:id="1632126501">
      <w:bodyDiv w:val="1"/>
      <w:marLeft w:val="0"/>
      <w:marRight w:val="0"/>
      <w:marTop w:val="0"/>
      <w:marBottom w:val="0"/>
      <w:divBdr>
        <w:top w:val="none" w:sz="0" w:space="0" w:color="auto"/>
        <w:left w:val="none" w:sz="0" w:space="0" w:color="auto"/>
        <w:bottom w:val="none" w:sz="0" w:space="0" w:color="auto"/>
        <w:right w:val="none" w:sz="0" w:space="0" w:color="auto"/>
      </w:divBdr>
    </w:div>
    <w:div w:id="1674144898">
      <w:bodyDiv w:val="1"/>
      <w:marLeft w:val="0"/>
      <w:marRight w:val="0"/>
      <w:marTop w:val="0"/>
      <w:marBottom w:val="0"/>
      <w:divBdr>
        <w:top w:val="none" w:sz="0" w:space="0" w:color="auto"/>
        <w:left w:val="none" w:sz="0" w:space="0" w:color="auto"/>
        <w:bottom w:val="none" w:sz="0" w:space="0" w:color="auto"/>
        <w:right w:val="none" w:sz="0" w:space="0" w:color="auto"/>
      </w:divBdr>
    </w:div>
    <w:div w:id="1717118969">
      <w:bodyDiv w:val="1"/>
      <w:marLeft w:val="0"/>
      <w:marRight w:val="0"/>
      <w:marTop w:val="0"/>
      <w:marBottom w:val="0"/>
      <w:divBdr>
        <w:top w:val="none" w:sz="0" w:space="0" w:color="auto"/>
        <w:left w:val="none" w:sz="0" w:space="0" w:color="auto"/>
        <w:bottom w:val="none" w:sz="0" w:space="0" w:color="auto"/>
        <w:right w:val="none" w:sz="0" w:space="0" w:color="auto"/>
      </w:divBdr>
    </w:div>
    <w:div w:id="1787774597">
      <w:bodyDiv w:val="1"/>
      <w:marLeft w:val="0"/>
      <w:marRight w:val="0"/>
      <w:marTop w:val="0"/>
      <w:marBottom w:val="0"/>
      <w:divBdr>
        <w:top w:val="none" w:sz="0" w:space="0" w:color="auto"/>
        <w:left w:val="none" w:sz="0" w:space="0" w:color="auto"/>
        <w:bottom w:val="none" w:sz="0" w:space="0" w:color="auto"/>
        <w:right w:val="none" w:sz="0" w:space="0" w:color="auto"/>
      </w:divBdr>
    </w:div>
    <w:div w:id="1800949614">
      <w:bodyDiv w:val="1"/>
      <w:marLeft w:val="0"/>
      <w:marRight w:val="0"/>
      <w:marTop w:val="0"/>
      <w:marBottom w:val="0"/>
      <w:divBdr>
        <w:top w:val="none" w:sz="0" w:space="0" w:color="auto"/>
        <w:left w:val="none" w:sz="0" w:space="0" w:color="auto"/>
        <w:bottom w:val="none" w:sz="0" w:space="0" w:color="auto"/>
        <w:right w:val="none" w:sz="0" w:space="0" w:color="auto"/>
      </w:divBdr>
      <w:divsChild>
        <w:div w:id="2088452904">
          <w:marLeft w:val="0"/>
          <w:marRight w:val="0"/>
          <w:marTop w:val="0"/>
          <w:marBottom w:val="0"/>
          <w:divBdr>
            <w:top w:val="none" w:sz="0" w:space="0" w:color="auto"/>
            <w:left w:val="none" w:sz="0" w:space="0" w:color="auto"/>
            <w:bottom w:val="none" w:sz="0" w:space="0" w:color="auto"/>
            <w:right w:val="none" w:sz="0" w:space="0" w:color="auto"/>
          </w:divBdr>
        </w:div>
      </w:divsChild>
    </w:div>
    <w:div w:id="1822195075">
      <w:bodyDiv w:val="1"/>
      <w:marLeft w:val="0"/>
      <w:marRight w:val="0"/>
      <w:marTop w:val="0"/>
      <w:marBottom w:val="0"/>
      <w:divBdr>
        <w:top w:val="none" w:sz="0" w:space="0" w:color="auto"/>
        <w:left w:val="none" w:sz="0" w:space="0" w:color="auto"/>
        <w:bottom w:val="none" w:sz="0" w:space="0" w:color="auto"/>
        <w:right w:val="none" w:sz="0" w:space="0" w:color="auto"/>
      </w:divBdr>
    </w:div>
    <w:div w:id="1961689451">
      <w:bodyDiv w:val="1"/>
      <w:marLeft w:val="0"/>
      <w:marRight w:val="0"/>
      <w:marTop w:val="0"/>
      <w:marBottom w:val="0"/>
      <w:divBdr>
        <w:top w:val="none" w:sz="0" w:space="0" w:color="auto"/>
        <w:left w:val="none" w:sz="0" w:space="0" w:color="auto"/>
        <w:bottom w:val="none" w:sz="0" w:space="0" w:color="auto"/>
        <w:right w:val="none" w:sz="0" w:space="0" w:color="auto"/>
      </w:divBdr>
    </w:div>
    <w:div w:id="1968051417">
      <w:bodyDiv w:val="1"/>
      <w:marLeft w:val="0"/>
      <w:marRight w:val="0"/>
      <w:marTop w:val="0"/>
      <w:marBottom w:val="0"/>
      <w:divBdr>
        <w:top w:val="none" w:sz="0" w:space="0" w:color="auto"/>
        <w:left w:val="none" w:sz="0" w:space="0" w:color="auto"/>
        <w:bottom w:val="none" w:sz="0" w:space="0" w:color="auto"/>
        <w:right w:val="none" w:sz="0" w:space="0" w:color="auto"/>
      </w:divBdr>
    </w:div>
    <w:div w:id="1975255242">
      <w:bodyDiv w:val="1"/>
      <w:marLeft w:val="0"/>
      <w:marRight w:val="0"/>
      <w:marTop w:val="0"/>
      <w:marBottom w:val="0"/>
      <w:divBdr>
        <w:top w:val="none" w:sz="0" w:space="0" w:color="auto"/>
        <w:left w:val="none" w:sz="0" w:space="0" w:color="auto"/>
        <w:bottom w:val="none" w:sz="0" w:space="0" w:color="auto"/>
        <w:right w:val="none" w:sz="0" w:space="0" w:color="auto"/>
      </w:divBdr>
    </w:div>
    <w:div w:id="1996640377">
      <w:bodyDiv w:val="1"/>
      <w:marLeft w:val="0"/>
      <w:marRight w:val="0"/>
      <w:marTop w:val="0"/>
      <w:marBottom w:val="0"/>
      <w:divBdr>
        <w:top w:val="none" w:sz="0" w:space="0" w:color="auto"/>
        <w:left w:val="none" w:sz="0" w:space="0" w:color="auto"/>
        <w:bottom w:val="none" w:sz="0" w:space="0" w:color="auto"/>
        <w:right w:val="none" w:sz="0" w:space="0" w:color="auto"/>
      </w:divBdr>
      <w:divsChild>
        <w:div w:id="1428578824">
          <w:marLeft w:val="0"/>
          <w:marRight w:val="0"/>
          <w:marTop w:val="0"/>
          <w:marBottom w:val="0"/>
          <w:divBdr>
            <w:top w:val="none" w:sz="0" w:space="0" w:color="auto"/>
            <w:left w:val="none" w:sz="0" w:space="0" w:color="auto"/>
            <w:bottom w:val="none" w:sz="0" w:space="0" w:color="auto"/>
            <w:right w:val="none" w:sz="0" w:space="0" w:color="auto"/>
          </w:divBdr>
          <w:divsChild>
            <w:div w:id="26495436">
              <w:marLeft w:val="0"/>
              <w:marRight w:val="0"/>
              <w:marTop w:val="0"/>
              <w:marBottom w:val="0"/>
              <w:divBdr>
                <w:top w:val="none" w:sz="0" w:space="0" w:color="auto"/>
                <w:left w:val="none" w:sz="0" w:space="0" w:color="auto"/>
                <w:bottom w:val="none" w:sz="0" w:space="0" w:color="auto"/>
                <w:right w:val="none" w:sz="0" w:space="0" w:color="auto"/>
              </w:divBdr>
            </w:div>
            <w:div w:id="303122263">
              <w:marLeft w:val="0"/>
              <w:marRight w:val="0"/>
              <w:marTop w:val="0"/>
              <w:marBottom w:val="0"/>
              <w:divBdr>
                <w:top w:val="none" w:sz="0" w:space="0" w:color="auto"/>
                <w:left w:val="none" w:sz="0" w:space="0" w:color="auto"/>
                <w:bottom w:val="none" w:sz="0" w:space="0" w:color="auto"/>
                <w:right w:val="none" w:sz="0" w:space="0" w:color="auto"/>
              </w:divBdr>
            </w:div>
            <w:div w:id="672495024">
              <w:marLeft w:val="0"/>
              <w:marRight w:val="0"/>
              <w:marTop w:val="0"/>
              <w:marBottom w:val="0"/>
              <w:divBdr>
                <w:top w:val="none" w:sz="0" w:space="0" w:color="auto"/>
                <w:left w:val="none" w:sz="0" w:space="0" w:color="auto"/>
                <w:bottom w:val="none" w:sz="0" w:space="0" w:color="auto"/>
                <w:right w:val="none" w:sz="0" w:space="0" w:color="auto"/>
              </w:divBdr>
            </w:div>
            <w:div w:id="206159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4994">
      <w:bodyDiv w:val="1"/>
      <w:marLeft w:val="0"/>
      <w:marRight w:val="0"/>
      <w:marTop w:val="0"/>
      <w:marBottom w:val="0"/>
      <w:divBdr>
        <w:top w:val="none" w:sz="0" w:space="0" w:color="auto"/>
        <w:left w:val="none" w:sz="0" w:space="0" w:color="auto"/>
        <w:bottom w:val="none" w:sz="0" w:space="0" w:color="auto"/>
        <w:right w:val="none" w:sz="0" w:space="0" w:color="auto"/>
      </w:divBdr>
    </w:div>
    <w:div w:id="2119525936">
      <w:bodyDiv w:val="1"/>
      <w:marLeft w:val="0"/>
      <w:marRight w:val="0"/>
      <w:marTop w:val="0"/>
      <w:marBottom w:val="0"/>
      <w:divBdr>
        <w:top w:val="none" w:sz="0" w:space="0" w:color="auto"/>
        <w:left w:val="none" w:sz="0" w:space="0" w:color="auto"/>
        <w:bottom w:val="none" w:sz="0" w:space="0" w:color="auto"/>
        <w:right w:val="none" w:sz="0" w:space="0" w:color="auto"/>
      </w:divBdr>
    </w:div>
    <w:div w:id="212241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64295-7775-4F7F-988F-613C15931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Pages>
  <Words>2102</Words>
  <Characters>13300</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Piła, ………</vt:lpstr>
    </vt:vector>
  </TitlesOfParts>
  <Company>pryw</Company>
  <LinksUpToDate>false</LinksUpToDate>
  <CharactersWithSpaces>15372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Piła, ………</dc:title>
  <dc:subject/>
  <dc:creator>Zed Domowy</dc:creator>
  <cp:keywords/>
  <cp:lastModifiedBy>katarzyna.szalowicz</cp:lastModifiedBy>
  <cp:revision>19</cp:revision>
  <cp:lastPrinted>2019-09-20T09:04:00Z</cp:lastPrinted>
  <dcterms:created xsi:type="dcterms:W3CDTF">2019-09-20T07:48:00Z</dcterms:created>
  <dcterms:modified xsi:type="dcterms:W3CDTF">2020-05-19T10:43:00Z</dcterms:modified>
</cp:coreProperties>
</file>