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92C" w14:textId="7C2EB6E5" w:rsidR="001E5801" w:rsidRPr="00773D17" w:rsidRDefault="00010296" w:rsidP="001E5801">
      <w:pPr>
        <w:rPr>
          <w:rFonts w:asciiTheme="majorHAnsi" w:eastAsiaTheme="majorEastAsia" w:hAnsiTheme="majorHAnsi" w:cs="Arial"/>
          <w:b/>
          <w:u w:val="single"/>
          <w:lang w:eastAsia="en-US"/>
        </w:rPr>
      </w:pPr>
      <w:r>
        <w:rPr>
          <w:rFonts w:asciiTheme="majorHAnsi" w:eastAsiaTheme="majorEastAsia" w:hAnsiTheme="majorHAnsi" w:cs="Arial"/>
          <w:b/>
          <w:u w:val="single"/>
          <w:lang w:eastAsia="en-US"/>
        </w:rPr>
        <w:t>,</w:t>
      </w:r>
    </w:p>
    <w:p w14:paraId="381AF5AC"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D4F932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0CD7744"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56550C9"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6AD8E3D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A9B17C" w14:textId="0A8A9574"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RRG.271.</w:t>
      </w:r>
      <w:r w:rsidR="007A29C3">
        <w:rPr>
          <w:rFonts w:asciiTheme="majorHAnsi" w:eastAsiaTheme="majorEastAsia" w:hAnsiTheme="majorHAnsi" w:cstheme="majorBidi"/>
          <w:caps/>
          <w:color w:val="632423" w:themeColor="accent2" w:themeShade="80"/>
          <w:spacing w:val="20"/>
          <w:lang w:eastAsia="en-US"/>
        </w:rPr>
        <w:t>13</w:t>
      </w:r>
      <w:r w:rsidR="00DA08DD">
        <w:rPr>
          <w:rFonts w:asciiTheme="majorHAnsi" w:eastAsiaTheme="majorEastAsia" w:hAnsiTheme="majorHAnsi" w:cstheme="majorBidi"/>
          <w:caps/>
          <w:color w:val="632423" w:themeColor="accent2" w:themeShade="80"/>
          <w:spacing w:val="20"/>
          <w:lang w:eastAsia="en-US"/>
        </w:rPr>
        <w:t>.2021</w:t>
      </w:r>
    </w:p>
    <w:p w14:paraId="120A97A0"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B6783BB" w14:textId="77777777" w:rsidR="00773D17" w:rsidRPr="00545819" w:rsidRDefault="00DA08DD" w:rsidP="00773D17">
      <w:pPr>
        <w:outlineLvl w:val="5"/>
        <w:rPr>
          <w:rFonts w:asciiTheme="majorHAnsi" w:eastAsiaTheme="majorEastAsia" w:hAnsiTheme="majorHAnsi" w:cs="Arial"/>
          <w:caps/>
          <w:spacing w:val="10"/>
          <w:lang w:eastAsia="en-US"/>
        </w:rPr>
      </w:pPr>
      <w:r w:rsidRPr="00545819">
        <w:rPr>
          <w:rFonts w:asciiTheme="majorHAnsi" w:eastAsiaTheme="majorEastAsia" w:hAnsiTheme="majorHAnsi" w:cs="Arial"/>
          <w:caps/>
          <w:spacing w:val="10"/>
          <w:lang w:eastAsia="en-US"/>
        </w:rPr>
        <w:t>Gmina Przykona</w:t>
      </w:r>
    </w:p>
    <w:p w14:paraId="0D357607" w14:textId="77777777" w:rsidR="00DA08DD" w:rsidRDefault="00DA08DD" w:rsidP="00DA08DD">
      <w:pPr>
        <w:ind w:hanging="142"/>
        <w:rPr>
          <w:b/>
        </w:rPr>
      </w:pPr>
      <w:r>
        <w:rPr>
          <w:rStyle w:val="Domylnaczcionkaakapitu1"/>
          <w:rFonts w:ascii="Arial" w:hAnsi="Arial"/>
        </w:rPr>
        <w:t xml:space="preserve">  </w:t>
      </w:r>
      <w:r>
        <w:rPr>
          <w:rStyle w:val="Domylnaczcionkaakapitu1"/>
          <w:b/>
        </w:rPr>
        <w:t xml:space="preserve">ul. Szkolna 7, 62-731 Przykona                             </w:t>
      </w:r>
    </w:p>
    <w:p w14:paraId="5A78D96D" w14:textId="0155170A" w:rsidR="00DA08DD" w:rsidRDefault="00DA08DD" w:rsidP="00DA08DD">
      <w:pPr>
        <w:rPr>
          <w:rFonts w:ascii="Arial" w:hAnsi="Arial"/>
        </w:rPr>
      </w:pPr>
      <w:r>
        <w:rPr>
          <w:rStyle w:val="Domylnaczcionkaakapitu1"/>
          <w:b/>
        </w:rPr>
        <w:t xml:space="preserve">Regon 311019510          NIP 668-18-58-329                  </w:t>
      </w:r>
      <w:r>
        <w:rPr>
          <w:rStyle w:val="Domylnaczcionkaakapitu1"/>
          <w:b/>
        </w:rPr>
        <w:tab/>
        <w:t xml:space="preserve">                </w:t>
      </w:r>
    </w:p>
    <w:p w14:paraId="58396D59" w14:textId="77777777" w:rsidR="0093685E" w:rsidRPr="0008637B" w:rsidRDefault="0093685E" w:rsidP="0093685E">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Pr="0008637B">
        <w:rPr>
          <w:rStyle w:val="Domylnaczcionkaakapitu1"/>
          <w:rFonts w:asciiTheme="majorHAnsi" w:hAnsiTheme="majorHAnsi"/>
          <w:b/>
        </w:rPr>
        <w:tab/>
        <w:t xml:space="preserve">          </w:t>
      </w:r>
    </w:p>
    <w:p w14:paraId="2E24C580" w14:textId="77777777" w:rsidR="0093685E" w:rsidRPr="0008637B" w:rsidRDefault="0093685E" w:rsidP="0093685E">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3B994FE" w14:textId="77777777" w:rsidR="0093685E" w:rsidRPr="0008637B" w:rsidRDefault="0093685E" w:rsidP="0093685E">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1195B7C8" w14:textId="77777777" w:rsidR="0093685E" w:rsidRPr="0008637B" w:rsidRDefault="0093685E" w:rsidP="0093685E">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7B82F86" w14:textId="77777777" w:rsidR="0093685E" w:rsidRPr="0008637B" w:rsidRDefault="0093685E" w:rsidP="0093685E">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3004068A" w14:textId="77777777" w:rsidR="0093685E" w:rsidRPr="0008637B" w:rsidRDefault="0093685E" w:rsidP="0093685E">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57BB453"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5C1A5FA" w14:textId="77777777" w:rsidR="0093685E" w:rsidRPr="0008637B" w:rsidRDefault="0093685E" w:rsidP="0093685E">
      <w:pPr>
        <w:rPr>
          <w:rFonts w:asciiTheme="majorHAnsi" w:eastAsiaTheme="majorEastAsia" w:hAnsiTheme="majorHAnsi" w:cs="Arial"/>
          <w:lang w:eastAsia="en-US"/>
        </w:rPr>
      </w:pPr>
    </w:p>
    <w:p w14:paraId="410928C9" w14:textId="77777777" w:rsidR="0093685E" w:rsidRPr="0008637B" w:rsidRDefault="0093685E" w:rsidP="0093685E">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176E6D01" w14:textId="77777777" w:rsidR="0093685E" w:rsidRPr="0008637B" w:rsidRDefault="0093685E" w:rsidP="0093685E">
      <w:pPr>
        <w:rPr>
          <w:rFonts w:asciiTheme="majorHAnsi" w:eastAsiaTheme="majorEastAsia" w:hAnsiTheme="majorHAnsi" w:cs="Arial"/>
          <w:lang w:eastAsia="en-US"/>
        </w:rPr>
      </w:pPr>
    </w:p>
    <w:p w14:paraId="02588BDF" w14:textId="77777777" w:rsidR="0093685E" w:rsidRPr="0008637B" w:rsidRDefault="0093685E" w:rsidP="0093685E">
      <w:pPr>
        <w:rPr>
          <w:rFonts w:asciiTheme="majorHAnsi" w:eastAsiaTheme="majorEastAsia" w:hAnsiTheme="majorHAnsi" w:cs="Arial"/>
          <w:b/>
          <w:color w:val="FF0000"/>
          <w:lang w:eastAsia="en-US"/>
        </w:rPr>
      </w:pPr>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Pr="0008637B">
          <w:rPr>
            <w:rStyle w:val="Hipercze"/>
            <w:rFonts w:asciiTheme="majorHAnsi" w:hAnsiTheme="majorHAnsi"/>
          </w:rPr>
          <w:t>https://platformazakupowa.pl/pn/przykona</w:t>
        </w:r>
      </w:hyperlink>
      <w:r w:rsidRPr="0008637B">
        <w:rPr>
          <w:rFonts w:asciiTheme="majorHAnsi" w:eastAsiaTheme="majorEastAsia" w:hAnsiTheme="majorHAnsi" w:cs="Arial"/>
          <w:b/>
          <w:color w:val="FF0000"/>
          <w:lang w:eastAsia="en-US"/>
        </w:rPr>
        <w:t xml:space="preserve"> .</w:t>
      </w:r>
    </w:p>
    <w:p w14:paraId="19FA8896" w14:textId="77777777" w:rsidR="0093685E" w:rsidRPr="0008637B" w:rsidRDefault="0093685E" w:rsidP="0093685E">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B569A2B" w14:textId="77777777" w:rsidR="0093685E" w:rsidRPr="0008637B" w:rsidRDefault="0093685E" w:rsidP="0093685E">
      <w:pPr>
        <w:rPr>
          <w:rFonts w:asciiTheme="majorHAnsi" w:eastAsiaTheme="majorEastAsia" w:hAnsiTheme="majorHAnsi" w:cs="Arial"/>
          <w:b/>
          <w:u w:val="single"/>
          <w:lang w:eastAsia="en-US"/>
        </w:rPr>
      </w:pPr>
    </w:p>
    <w:p w14:paraId="3E2AE69A" w14:textId="77777777" w:rsidR="009421CB" w:rsidRPr="00773D17" w:rsidRDefault="009421CB" w:rsidP="00AA4F20">
      <w:pPr>
        <w:rPr>
          <w:rFonts w:asciiTheme="majorHAnsi" w:eastAsiaTheme="majorEastAsia" w:hAnsiTheme="majorHAnsi" w:cs="Arial"/>
          <w:b/>
          <w:u w:val="single"/>
          <w:lang w:eastAsia="en-US"/>
        </w:rPr>
      </w:pPr>
    </w:p>
    <w:p w14:paraId="0EDD79FD" w14:textId="77777777"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19DA2CB" w14:textId="77777777" w:rsidR="00C87B3F" w:rsidRPr="00773D17" w:rsidRDefault="00C87B3F" w:rsidP="00AB0104">
      <w:pPr>
        <w:rPr>
          <w:rFonts w:asciiTheme="majorHAnsi" w:eastAsiaTheme="majorEastAsia" w:hAnsiTheme="majorHAnsi" w:cs="Arial"/>
          <w:b/>
          <w:lang w:eastAsia="en-US"/>
        </w:rPr>
      </w:pPr>
    </w:p>
    <w:p w14:paraId="4CB929A9" w14:textId="69ABA496" w:rsidR="00985C09" w:rsidRPr="00496E07" w:rsidRDefault="0093685E" w:rsidP="007A29C3">
      <w:pPr>
        <w:ind w:right="-250"/>
        <w:jc w:val="center"/>
        <w:rPr>
          <w:rFonts w:asciiTheme="majorHAnsi" w:hAnsiTheme="majorHAnsi" w:cstheme="minorHAnsi"/>
          <w:b/>
          <w:iCs/>
          <w:sz w:val="28"/>
          <w:szCs w:val="28"/>
        </w:rPr>
      </w:pPr>
      <w:r>
        <w:rPr>
          <w:rStyle w:val="Domylnaczcionkaakapitu1"/>
          <w:rFonts w:asciiTheme="majorHAnsi" w:hAnsiTheme="majorHAnsi" w:cstheme="minorHAnsi"/>
          <w:b/>
          <w:iCs/>
          <w:sz w:val="28"/>
          <w:szCs w:val="28"/>
        </w:rPr>
        <w:t xml:space="preserve">„ </w:t>
      </w:r>
      <w:r w:rsidR="007A29C3">
        <w:rPr>
          <w:rStyle w:val="Domylnaczcionkaakapitu1"/>
          <w:rFonts w:asciiTheme="majorHAnsi" w:hAnsiTheme="majorHAnsi" w:cstheme="minorHAnsi"/>
          <w:b/>
          <w:iCs/>
          <w:sz w:val="28"/>
          <w:szCs w:val="28"/>
        </w:rPr>
        <w:t xml:space="preserve">Zimowe utrzymanie dróg na terenie Gminy Przykona w sezonie 2021/2022 </w:t>
      </w:r>
      <w:r w:rsidR="00985C09" w:rsidRPr="00496E07">
        <w:rPr>
          <w:rFonts w:asciiTheme="majorHAnsi" w:hAnsiTheme="majorHAnsi" w:cstheme="minorHAnsi"/>
          <w:b/>
          <w:iCs/>
          <w:sz w:val="28"/>
          <w:szCs w:val="28"/>
        </w:rPr>
        <w:t>”</w:t>
      </w:r>
    </w:p>
    <w:p w14:paraId="2956E455" w14:textId="77777777" w:rsidR="00773D17" w:rsidRPr="00294A9C" w:rsidRDefault="00773D17" w:rsidP="00AB0104">
      <w:pPr>
        <w:rPr>
          <w:rFonts w:asciiTheme="majorHAnsi" w:eastAsiaTheme="majorEastAsia" w:hAnsiTheme="majorHAnsi" w:cs="Arial"/>
          <w:b/>
          <w:color w:val="FF0000"/>
          <w:lang w:eastAsia="en-US"/>
        </w:rPr>
      </w:pPr>
    </w:p>
    <w:p w14:paraId="05826B52" w14:textId="6E4DDBA5" w:rsidR="00902D55" w:rsidRDefault="005C1A20" w:rsidP="00773D17">
      <w:pPr>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w:t>
      </w:r>
      <w:r w:rsidR="00583D15" w:rsidRPr="00901BF8">
        <w:rPr>
          <w:rFonts w:asciiTheme="majorHAnsi" w:eastAsiaTheme="majorEastAsia" w:hAnsiTheme="majorHAnsi" w:cs="Arial"/>
          <w:lang w:eastAsia="en-US"/>
        </w:rPr>
        <w:t>z 20</w:t>
      </w:r>
      <w:r w:rsidR="00CB2F35" w:rsidRPr="00901BF8">
        <w:rPr>
          <w:rFonts w:asciiTheme="majorHAnsi" w:eastAsiaTheme="majorEastAsia" w:hAnsiTheme="majorHAnsi" w:cs="Arial"/>
          <w:lang w:eastAsia="en-US"/>
        </w:rPr>
        <w:t>21</w:t>
      </w:r>
      <w:r w:rsidR="00583D15" w:rsidRPr="00901BF8">
        <w:rPr>
          <w:rFonts w:asciiTheme="majorHAnsi" w:eastAsiaTheme="majorEastAsia" w:hAnsiTheme="majorHAnsi" w:cs="Arial"/>
          <w:lang w:eastAsia="en-US"/>
        </w:rPr>
        <w:t xml:space="preserve"> r. </w:t>
      </w:r>
      <w:r w:rsidR="00F04544" w:rsidRPr="00901BF8">
        <w:rPr>
          <w:rFonts w:asciiTheme="majorHAnsi" w:eastAsiaTheme="majorEastAsia" w:hAnsiTheme="majorHAnsi" w:cs="Arial"/>
          <w:lang w:eastAsia="en-US"/>
        </w:rPr>
        <w:t xml:space="preserve"> 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ze zm.</w:t>
      </w:r>
      <w:r w:rsidR="00F04544" w:rsidRPr="00901BF8">
        <w:rPr>
          <w:rFonts w:asciiTheme="majorHAnsi" w:eastAsiaTheme="majorEastAsia" w:hAnsiTheme="majorHAnsi" w:cs="Arial"/>
          <w:lang w:eastAsia="en-US"/>
        </w:rPr>
        <w:t>)</w:t>
      </w:r>
      <w:r w:rsidR="00355011" w:rsidRPr="00901BF8">
        <w:rPr>
          <w:rFonts w:asciiTheme="majorHAnsi" w:eastAsiaTheme="majorEastAsia" w:hAnsiTheme="majorHAnsi" w:cs="Arial"/>
          <w:lang w:eastAsia="en-US"/>
        </w:rPr>
        <w:t>,</w:t>
      </w:r>
    </w:p>
    <w:p w14:paraId="775BE57A" w14:textId="77777777" w:rsidR="009421CB" w:rsidRDefault="009421CB" w:rsidP="00773D17">
      <w:pPr>
        <w:rPr>
          <w:rFonts w:asciiTheme="majorHAnsi" w:eastAsiaTheme="majorEastAsia" w:hAnsiTheme="majorHAnsi" w:cs="Arial"/>
          <w:lang w:eastAsia="en-US"/>
        </w:rPr>
      </w:pPr>
    </w:p>
    <w:p w14:paraId="1B7F7E78" w14:textId="77777777" w:rsidR="00412BC8" w:rsidRDefault="00412BC8" w:rsidP="00C87B3F">
      <w:pPr>
        <w:spacing w:line="252" w:lineRule="auto"/>
        <w:rPr>
          <w:rFonts w:asciiTheme="majorHAnsi" w:eastAsiaTheme="majorEastAsia" w:hAnsiTheme="majorHAnsi" w:cs="Arial"/>
          <w:i/>
          <w:color w:val="FF0000"/>
          <w:lang w:eastAsia="en-US"/>
        </w:rPr>
      </w:pPr>
    </w:p>
    <w:p w14:paraId="052392E5"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40C711BD" w14:textId="09D267D7" w:rsidR="00773D17" w:rsidRPr="00C767B4" w:rsidRDefault="00902D55" w:rsidP="00902D55">
      <w:pPr>
        <w:spacing w:line="252" w:lineRule="auto"/>
        <w:rPr>
          <w:rFonts w:asciiTheme="majorHAnsi" w:eastAsiaTheme="majorEastAsia" w:hAnsiTheme="majorHAnsi" w:cs="Arial"/>
          <w:b/>
          <w:bCs/>
          <w:i/>
          <w:lang w:eastAsia="en-US"/>
        </w:rPr>
      </w:pPr>
      <w:r>
        <w:rPr>
          <w:rFonts w:asciiTheme="majorHAnsi" w:eastAsiaTheme="majorEastAsia" w:hAnsiTheme="majorHAnsi" w:cs="Arial"/>
          <w:i/>
          <w:lang w:eastAsia="en-US"/>
        </w:rPr>
        <w:t xml:space="preserve">SWZ </w:t>
      </w:r>
      <w:r w:rsidRPr="00C767B4">
        <w:rPr>
          <w:rFonts w:asciiTheme="majorHAnsi" w:eastAsiaTheme="majorEastAsia" w:hAnsiTheme="majorHAnsi" w:cs="Arial"/>
          <w:i/>
          <w:lang w:eastAsia="en-US"/>
        </w:rPr>
        <w:t xml:space="preserve">zatwierdzili: </w:t>
      </w:r>
      <w:r w:rsidR="00545819" w:rsidRPr="00C767B4">
        <w:rPr>
          <w:rFonts w:asciiTheme="majorHAnsi" w:eastAsiaTheme="majorEastAsia" w:hAnsiTheme="majorHAnsi" w:cs="Arial"/>
          <w:i/>
          <w:lang w:eastAsia="en-US"/>
        </w:rPr>
        <w:t xml:space="preserve">- </w:t>
      </w:r>
      <w:r w:rsidR="00C767B4" w:rsidRPr="00C767B4">
        <w:rPr>
          <w:rFonts w:asciiTheme="majorHAnsi" w:eastAsiaTheme="majorEastAsia" w:hAnsiTheme="majorHAnsi" w:cs="Arial"/>
          <w:b/>
          <w:bCs/>
          <w:i/>
          <w:lang w:eastAsia="en-US"/>
        </w:rPr>
        <w:t xml:space="preserve">Roman Marciniak </w:t>
      </w:r>
      <w:r w:rsidRPr="00C767B4">
        <w:rPr>
          <w:rFonts w:asciiTheme="majorHAnsi" w:eastAsiaTheme="majorEastAsia" w:hAnsiTheme="majorHAnsi" w:cs="Arial"/>
          <w:b/>
          <w:bCs/>
          <w:i/>
          <w:lang w:eastAsia="en-US"/>
        </w:rPr>
        <w:t xml:space="preserve"> – </w:t>
      </w:r>
      <w:r w:rsidR="00C767B4" w:rsidRPr="00C767B4">
        <w:rPr>
          <w:rFonts w:asciiTheme="majorHAnsi" w:eastAsiaTheme="majorEastAsia" w:hAnsiTheme="majorHAnsi" w:cs="Arial"/>
          <w:b/>
          <w:bCs/>
          <w:i/>
          <w:lang w:eastAsia="en-US"/>
        </w:rPr>
        <w:t xml:space="preserve">Zastępca </w:t>
      </w:r>
      <w:r w:rsidRPr="00C767B4">
        <w:rPr>
          <w:rFonts w:asciiTheme="majorHAnsi" w:eastAsiaTheme="majorEastAsia" w:hAnsiTheme="majorHAnsi" w:cs="Arial"/>
          <w:b/>
          <w:bCs/>
          <w:i/>
          <w:lang w:eastAsia="en-US"/>
        </w:rPr>
        <w:t>Wójt</w:t>
      </w:r>
      <w:r w:rsidR="00C767B4" w:rsidRPr="00C767B4">
        <w:rPr>
          <w:rFonts w:asciiTheme="majorHAnsi" w:eastAsiaTheme="majorEastAsia" w:hAnsiTheme="majorHAnsi" w:cs="Arial"/>
          <w:b/>
          <w:bCs/>
          <w:i/>
          <w:lang w:eastAsia="en-US"/>
        </w:rPr>
        <w:t>a</w:t>
      </w:r>
      <w:r w:rsidRPr="00C767B4">
        <w:rPr>
          <w:rFonts w:asciiTheme="majorHAnsi" w:eastAsiaTheme="majorEastAsia" w:hAnsiTheme="majorHAnsi" w:cs="Arial"/>
          <w:b/>
          <w:bCs/>
          <w:i/>
          <w:lang w:eastAsia="en-US"/>
        </w:rPr>
        <w:t xml:space="preserve"> Gminy </w:t>
      </w:r>
      <w:r w:rsidR="00C767B4" w:rsidRPr="00C767B4">
        <w:rPr>
          <w:rFonts w:asciiTheme="majorHAnsi" w:eastAsiaTheme="majorEastAsia" w:hAnsiTheme="majorHAnsi" w:cs="Arial"/>
          <w:b/>
          <w:bCs/>
          <w:i/>
          <w:lang w:eastAsia="en-US"/>
        </w:rPr>
        <w:t>Przykona</w:t>
      </w:r>
    </w:p>
    <w:p w14:paraId="3FAFF5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60936E" w14:textId="77777777" w:rsidR="009421CB" w:rsidRDefault="009421CB" w:rsidP="00545819">
      <w:pPr>
        <w:spacing w:line="252" w:lineRule="auto"/>
        <w:rPr>
          <w:rFonts w:asciiTheme="majorHAnsi" w:eastAsiaTheme="majorEastAsia" w:hAnsiTheme="majorHAnsi" w:cs="Arial"/>
          <w:bCs/>
          <w:lang w:eastAsia="en-US"/>
        </w:rPr>
      </w:pPr>
    </w:p>
    <w:p w14:paraId="0004D47B" w14:textId="77777777" w:rsidR="009421CB" w:rsidRDefault="009421CB" w:rsidP="00545819">
      <w:pPr>
        <w:spacing w:line="252" w:lineRule="auto"/>
        <w:rPr>
          <w:rFonts w:asciiTheme="majorHAnsi" w:eastAsiaTheme="majorEastAsia" w:hAnsiTheme="majorHAnsi" w:cs="Arial"/>
          <w:bCs/>
          <w:lang w:eastAsia="en-US"/>
        </w:rPr>
      </w:pPr>
    </w:p>
    <w:p w14:paraId="3E4E6966" w14:textId="77777777" w:rsidR="0093685E" w:rsidRDefault="0093685E" w:rsidP="00545819">
      <w:pPr>
        <w:spacing w:line="252" w:lineRule="auto"/>
        <w:rPr>
          <w:rFonts w:asciiTheme="majorHAnsi" w:eastAsiaTheme="majorEastAsia" w:hAnsiTheme="majorHAnsi" w:cs="Arial"/>
          <w:bCs/>
          <w:lang w:eastAsia="en-US"/>
        </w:rPr>
      </w:pPr>
    </w:p>
    <w:p w14:paraId="497477C0" w14:textId="77777777" w:rsidR="0093685E" w:rsidRDefault="0093685E" w:rsidP="00545819">
      <w:pPr>
        <w:spacing w:line="252" w:lineRule="auto"/>
        <w:rPr>
          <w:rFonts w:asciiTheme="majorHAnsi" w:eastAsiaTheme="majorEastAsia" w:hAnsiTheme="majorHAnsi" w:cs="Arial"/>
          <w:bCs/>
          <w:lang w:eastAsia="en-US"/>
        </w:rPr>
      </w:pPr>
    </w:p>
    <w:p w14:paraId="47F42EA9" w14:textId="315A174D" w:rsidR="00902D55" w:rsidRPr="00773D17" w:rsidRDefault="00902D55" w:rsidP="007A29C3">
      <w:pPr>
        <w:spacing w:line="252" w:lineRule="auto"/>
        <w:rPr>
          <w:rFonts w:asciiTheme="majorHAnsi" w:eastAsiaTheme="majorEastAsia" w:hAnsiTheme="majorHAnsi" w:cs="Arial"/>
          <w:bCs/>
          <w:lang w:eastAsia="en-US"/>
        </w:rPr>
      </w:pPr>
    </w:p>
    <w:p w14:paraId="7DAEE40E" w14:textId="77777777" w:rsidR="00773D17" w:rsidRPr="00773D17" w:rsidRDefault="00773D17" w:rsidP="0093685E">
      <w:pPr>
        <w:spacing w:line="252" w:lineRule="auto"/>
        <w:jc w:val="center"/>
        <w:rPr>
          <w:rFonts w:asciiTheme="majorHAnsi" w:eastAsiaTheme="majorEastAsia" w:hAnsiTheme="majorHAnsi" w:cs="Arial"/>
          <w:i/>
          <w:lang w:eastAsia="en-US"/>
        </w:rPr>
      </w:pPr>
    </w:p>
    <w:p w14:paraId="4321ED1F" w14:textId="77777777" w:rsidR="0093685E" w:rsidRDefault="0093685E" w:rsidP="006C5DDB">
      <w:pPr>
        <w:spacing w:after="200" w:line="252" w:lineRule="auto"/>
        <w:rPr>
          <w:rFonts w:asciiTheme="majorHAnsi" w:eastAsiaTheme="majorEastAsia" w:hAnsiTheme="majorHAnsi" w:cs="Arial"/>
          <w:b/>
          <w:lang w:eastAsia="en-US"/>
        </w:rPr>
      </w:pPr>
    </w:p>
    <w:p w14:paraId="2ADCDDE0" w14:textId="417F13A8"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7638A1A1"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59D93B9"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93912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5D80C63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040A0BE"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A63696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12D02A4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F1C72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72A85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DB1FFA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0A8A96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61773C5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653B0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39C6A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2A8CAE5"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07CA8FC"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496B6D57"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394E7960"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129323DB"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1D34314" w14:textId="77777777" w:rsidR="007B6AA5" w:rsidRPr="003D1AB9"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10C12ACA"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5D9336A9"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73A4E2D5" w14:textId="77777777" w:rsidR="007B6AA5" w:rsidRPr="00773D17" w:rsidRDefault="00D56010"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179F05BC"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AABB69E"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3889A384" w14:textId="77777777" w:rsidR="007B6AA5" w:rsidRPr="00773D17" w:rsidRDefault="007B6AA5"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352C9CF" w14:textId="036CC421" w:rsidR="007B6AA5" w:rsidRDefault="003D1AB9"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7EACE9A5" w14:textId="4519783A" w:rsidR="00276662" w:rsidRPr="00773D17" w:rsidRDefault="00276662"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Wymagania w zakresie zatrudniania przez wykonawcę lub podwykonawcę osób na podstawie stosunku pracy</w:t>
      </w:r>
    </w:p>
    <w:p w14:paraId="6A14CF48" w14:textId="77777777" w:rsidR="007B6AA5" w:rsidRPr="009421CB" w:rsidRDefault="009421CB" w:rsidP="00061F6A">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sposobu obliczenia ceny</w:t>
      </w:r>
    </w:p>
    <w:p w14:paraId="3B60E921"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0FDC6704"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568B7A2" w14:textId="77777777" w:rsidR="00773D17" w:rsidRPr="00773D17" w:rsidRDefault="00847F26"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6D5977A6" w14:textId="4D77F55B" w:rsidR="007B6AA5" w:rsidRPr="00496E07" w:rsidRDefault="00847F26"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B44B81">
        <w:rPr>
          <w:rFonts w:asciiTheme="majorHAnsi" w:hAnsiTheme="majorHAnsi" w:cstheme="majorBidi"/>
          <w:b/>
          <w:lang w:eastAsia="en-US"/>
        </w:rPr>
        <w:t>tą</w:t>
      </w:r>
    </w:p>
    <w:p w14:paraId="1C50052E"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4E38283"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6712BC65" w14:textId="77777777" w:rsidR="007B6AA5" w:rsidRPr="00773D17" w:rsidRDefault="007B6AA5"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4D2629B" w14:textId="77777777" w:rsidR="007B6AA5" w:rsidRDefault="00773D17"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61DAE13" w14:textId="77777777" w:rsidR="009946FC" w:rsidRPr="00773D17" w:rsidRDefault="009946FC" w:rsidP="00061F6A">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5BABD99B" w14:textId="77777777" w:rsidR="00236611" w:rsidRPr="00773D17" w:rsidRDefault="00236611" w:rsidP="007C0085">
      <w:pPr>
        <w:rPr>
          <w:rFonts w:ascii="Open Sans" w:hAnsi="Open Sans"/>
          <w:color w:val="333333"/>
        </w:rPr>
      </w:pPr>
    </w:p>
    <w:p w14:paraId="6AC7ECD1"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12D50225" w14:textId="77777777" w:rsidR="00142A1B" w:rsidRPr="00773D17" w:rsidRDefault="00142A1B"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0BFEE6E" w14:textId="77777777" w:rsidR="00962CBB" w:rsidRDefault="00962CBB" w:rsidP="00AB0104">
      <w:pPr>
        <w:jc w:val="both"/>
        <w:rPr>
          <w:rFonts w:asciiTheme="majorHAnsi" w:eastAsiaTheme="majorEastAsia" w:hAnsiTheme="majorHAnsi" w:cs="Arial"/>
          <w:lang w:eastAsia="en-US"/>
        </w:rPr>
      </w:pPr>
    </w:p>
    <w:p w14:paraId="2E2AB326" w14:textId="46558920"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9523E0">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901BF8" w:rsidRPr="00901BF8">
        <w:rPr>
          <w:rFonts w:asciiTheme="majorHAnsi" w:eastAsiaTheme="majorEastAsia" w:hAnsiTheme="majorHAnsi" w:cs="Arial"/>
          <w:lang w:eastAsia="en-US"/>
        </w:rPr>
        <w:t>1129</w:t>
      </w:r>
      <w:r w:rsidR="00773D17" w:rsidRPr="00901BF8">
        <w:rPr>
          <w:rFonts w:asciiTheme="majorHAnsi" w:eastAsiaTheme="majorEastAsia" w:hAnsiTheme="majorHAnsi" w:cs="Arial"/>
          <w:lang w:eastAsia="en-US"/>
        </w:rPr>
        <w:t xml:space="preserve"> z</w:t>
      </w:r>
      <w:r w:rsidR="00773D17" w:rsidRPr="00773D17">
        <w:rPr>
          <w:rFonts w:asciiTheme="majorHAnsi" w:eastAsiaTheme="majorEastAsia" w:hAnsiTheme="majorHAnsi" w:cs="Arial"/>
          <w:lang w:eastAsia="en-US"/>
        </w:rPr>
        <w:t>e zm.</w:t>
      </w:r>
      <w:r w:rsidR="00AB0104" w:rsidRPr="00773D17">
        <w:rPr>
          <w:rFonts w:asciiTheme="majorHAnsi" w:eastAsiaTheme="majorEastAsia" w:hAnsiTheme="majorHAnsi" w:cs="Arial"/>
          <w:lang w:eastAsia="en-US"/>
        </w:rPr>
        <w:t>)</w:t>
      </w:r>
    </w:p>
    <w:p w14:paraId="372793B2"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A3957" w:rsidRPr="006F00CF">
        <w:rPr>
          <w:rFonts w:asciiTheme="majorHAnsi" w:eastAsiaTheme="majorEastAsia" w:hAnsiTheme="majorHAnsi" w:cs="Arial"/>
          <w:lang w:eastAsia="en-US"/>
        </w:rPr>
        <w:t xml:space="preserve"> a Wykonawcami prowadzona będzie w języku polskim.</w:t>
      </w:r>
    </w:p>
    <w:p w14:paraId="0459D3CF" w14:textId="255F2C78"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7A29C3">
        <w:rPr>
          <w:rFonts w:asciiTheme="majorHAnsi" w:eastAsiaTheme="majorEastAsia" w:hAnsiTheme="majorHAnsi" w:cs="Arial"/>
          <w:lang w:eastAsia="en-US"/>
        </w:rPr>
        <w:t>13</w:t>
      </w:r>
      <w:r w:rsidR="00DA3957" w:rsidRPr="006F00CF">
        <w:rPr>
          <w:rFonts w:asciiTheme="majorHAnsi" w:eastAsiaTheme="majorEastAsia" w:hAnsiTheme="majorHAnsi" w:cs="Arial"/>
          <w:lang w:eastAsia="en-US"/>
        </w:rPr>
        <w:t>.2021</w:t>
      </w:r>
    </w:p>
    <w:p w14:paraId="051F4BE6" w14:textId="3EEDABAB" w:rsidR="00DA3957"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4.</w:t>
      </w:r>
      <w:r w:rsidRPr="006F00CF">
        <w:rPr>
          <w:rFonts w:asciiTheme="majorHAnsi" w:eastAsiaTheme="majorEastAsia" w:hAnsiTheme="majorHAnsi" w:cs="Arial"/>
          <w:lang w:eastAsia="en-US"/>
        </w:rPr>
        <w:tab/>
      </w:r>
      <w:r w:rsidR="00437D1C" w:rsidRPr="006F00CF">
        <w:rPr>
          <w:rFonts w:asciiTheme="majorHAnsi" w:eastAsiaTheme="majorEastAsia" w:hAnsiTheme="majorHAnsi" w:cs="Arial"/>
          <w:lang w:eastAsia="en-US"/>
        </w:rPr>
        <w:t>Zamawiający nie przewiduje wyboru najkorzystniejszej oferty z możliwością prowadzenia negocjacji.</w:t>
      </w:r>
      <w:r w:rsidR="00DA3957" w:rsidRPr="006F00CF">
        <w:rPr>
          <w:rFonts w:asciiTheme="majorHAnsi" w:eastAsiaTheme="majorEastAsia" w:hAnsiTheme="majorHAnsi" w:cs="Arial"/>
          <w:lang w:eastAsia="en-US"/>
        </w:rPr>
        <w:t xml:space="preserve"> </w:t>
      </w:r>
    </w:p>
    <w:p w14:paraId="515F507F" w14:textId="1F36618E" w:rsidR="00B44B81" w:rsidRDefault="00B44B81" w:rsidP="00B44B81">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5. </w:t>
      </w:r>
      <w:r>
        <w:rPr>
          <w:rFonts w:asciiTheme="majorHAnsi" w:eastAsiaTheme="majorEastAsia" w:hAnsiTheme="majorHAnsi" w:cs="Arial"/>
          <w:lang w:eastAsia="en-US"/>
        </w:rPr>
        <w:tab/>
        <w:t xml:space="preserve">W sprawach nieuregulowanych w niniejszej SWZ mają zastosowanie przepisy ustawy z dnia 11 września 2019 r. </w:t>
      </w:r>
      <w:r w:rsidRPr="00773D17">
        <w:rPr>
          <w:rFonts w:asciiTheme="majorHAnsi" w:eastAsiaTheme="majorEastAsia" w:hAnsiTheme="majorHAnsi" w:cs="Arial"/>
          <w:lang w:eastAsia="en-US"/>
        </w:rPr>
        <w:t xml:space="preserve">– Prawo zamówień publicznych (Dz.U. </w:t>
      </w:r>
      <w:r>
        <w:rPr>
          <w:rFonts w:asciiTheme="majorHAnsi" w:eastAsiaTheme="majorEastAsia" w:hAnsiTheme="majorHAnsi" w:cs="Arial"/>
          <w:lang w:eastAsia="en-US"/>
        </w:rPr>
        <w:t>z 20</w:t>
      </w:r>
      <w:r w:rsidR="009523E0">
        <w:rPr>
          <w:rFonts w:asciiTheme="majorHAnsi" w:eastAsiaTheme="majorEastAsia" w:hAnsiTheme="majorHAnsi" w:cs="Arial"/>
          <w:lang w:eastAsia="en-US"/>
        </w:rPr>
        <w:t>21</w:t>
      </w:r>
      <w:r>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poz</w:t>
      </w:r>
      <w:r w:rsidRPr="00901BF8">
        <w:rPr>
          <w:rFonts w:asciiTheme="majorHAnsi" w:eastAsiaTheme="majorEastAsia" w:hAnsiTheme="majorHAnsi" w:cs="Arial"/>
          <w:lang w:eastAsia="en-US"/>
        </w:rPr>
        <w:t xml:space="preserve">. </w:t>
      </w:r>
      <w:r w:rsidR="00901BF8" w:rsidRPr="00901BF8">
        <w:rPr>
          <w:rFonts w:asciiTheme="majorHAnsi" w:eastAsiaTheme="majorEastAsia" w:hAnsiTheme="majorHAnsi" w:cs="Arial"/>
          <w:lang w:eastAsia="en-US"/>
        </w:rPr>
        <w:t>1129</w:t>
      </w:r>
      <w:r w:rsidRPr="00901BF8">
        <w:rPr>
          <w:rFonts w:asciiTheme="majorHAnsi" w:eastAsiaTheme="majorEastAsia" w:hAnsiTheme="majorHAnsi" w:cs="Arial"/>
          <w:lang w:eastAsia="en-US"/>
        </w:rPr>
        <w:t xml:space="preserve"> ze </w:t>
      </w:r>
      <w:r w:rsidRPr="00773D17">
        <w:rPr>
          <w:rFonts w:asciiTheme="majorHAnsi" w:eastAsiaTheme="majorEastAsia" w:hAnsiTheme="majorHAnsi" w:cs="Arial"/>
          <w:lang w:eastAsia="en-US"/>
        </w:rPr>
        <w:t>zm.) –</w:t>
      </w:r>
      <w:r>
        <w:rPr>
          <w:rFonts w:asciiTheme="majorHAnsi" w:eastAsiaTheme="majorEastAsia" w:hAnsiTheme="majorHAnsi" w:cs="Arial"/>
          <w:lang w:eastAsia="en-US"/>
        </w:rPr>
        <w:t xml:space="preserve"> zwanej dalej ustawa Pzp</w:t>
      </w:r>
    </w:p>
    <w:p w14:paraId="1CAF63AA" w14:textId="77777777" w:rsidR="00142A1B" w:rsidRPr="00773D17" w:rsidRDefault="00142A1B" w:rsidP="006F00CF">
      <w:pPr>
        <w:ind w:left="284" w:hanging="284"/>
        <w:jc w:val="both"/>
        <w:rPr>
          <w:rFonts w:ascii="Cambria" w:eastAsiaTheme="minorHAnsi" w:hAnsi="Cambria" w:cstheme="minorBidi"/>
          <w:lang w:eastAsia="en-US"/>
        </w:rPr>
      </w:pPr>
    </w:p>
    <w:p w14:paraId="036D8C74" w14:textId="2D0894C5" w:rsidR="009C4529" w:rsidRPr="00775762" w:rsidRDefault="009C4529" w:rsidP="00061F6A">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1CB1EC86" w14:textId="77777777" w:rsidR="009C4529" w:rsidRPr="00773D17" w:rsidRDefault="009C4529"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70CB94DD" w14:textId="77777777" w:rsidR="00B07F86" w:rsidRPr="00C049C8" w:rsidRDefault="00B07F86"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4D1AC75D" w14:textId="77777777" w:rsidR="00C11069" w:rsidRPr="00773D17" w:rsidRDefault="00B174FF" w:rsidP="00061F6A">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175F15FA" w14:textId="77777777" w:rsidR="00845F59" w:rsidRPr="00452DC2"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452DC2">
        <w:rPr>
          <w:rFonts w:asciiTheme="majorHAnsi" w:eastAsiaTheme="majorEastAsia" w:hAnsiTheme="majorHAnsi" w:cstheme="majorBidi"/>
          <w:lang w:eastAsia="en-US"/>
        </w:rPr>
        <w:t xml:space="preserve">w </w:t>
      </w:r>
      <w:r w:rsidRPr="00452DC2">
        <w:rPr>
          <w:rFonts w:asciiTheme="majorHAnsi" w:eastAsiaTheme="majorEastAsia" w:hAnsiTheme="majorHAnsi" w:cstheme="majorBidi"/>
          <w:lang w:eastAsia="en-US"/>
        </w:rPr>
        <w:t>r</w:t>
      </w:r>
      <w:r w:rsidR="00B174FF" w:rsidRPr="00452DC2">
        <w:rPr>
          <w:rFonts w:asciiTheme="majorHAnsi" w:eastAsiaTheme="majorEastAsia" w:hAnsiTheme="majorHAnsi" w:cstheme="majorBidi"/>
          <w:lang w:eastAsia="en-US"/>
        </w:rPr>
        <w:t xml:space="preserve">ozdziale </w:t>
      </w:r>
      <w:r w:rsidR="00C55760" w:rsidRPr="00452DC2">
        <w:rPr>
          <w:rFonts w:asciiTheme="majorHAnsi" w:eastAsiaTheme="majorEastAsia" w:hAnsiTheme="majorHAnsi" w:cstheme="majorBidi"/>
          <w:lang w:eastAsia="en-US"/>
        </w:rPr>
        <w:t>II podrozdzia</w:t>
      </w:r>
      <w:r w:rsidRPr="00452DC2">
        <w:rPr>
          <w:rFonts w:asciiTheme="majorHAnsi" w:eastAsiaTheme="majorEastAsia" w:hAnsiTheme="majorHAnsi" w:cstheme="majorBidi"/>
          <w:lang w:eastAsia="en-US"/>
        </w:rPr>
        <w:t>le</w:t>
      </w:r>
      <w:r w:rsidR="003D1AB9" w:rsidRPr="00452DC2">
        <w:rPr>
          <w:rFonts w:asciiTheme="majorHAnsi" w:eastAsiaTheme="majorEastAsia" w:hAnsiTheme="majorHAnsi" w:cstheme="majorBidi"/>
          <w:lang w:eastAsia="en-US"/>
        </w:rPr>
        <w:t xml:space="preserve"> 5</w:t>
      </w:r>
      <w:r w:rsidR="00C55760" w:rsidRPr="00452DC2">
        <w:rPr>
          <w:rFonts w:asciiTheme="majorHAnsi" w:eastAsiaTheme="majorEastAsia" w:hAnsiTheme="majorHAnsi" w:cstheme="majorBidi"/>
          <w:lang w:eastAsia="en-US"/>
        </w:rPr>
        <w:t xml:space="preserve"> </w:t>
      </w:r>
      <w:r w:rsidR="00C11069" w:rsidRPr="00452DC2">
        <w:rPr>
          <w:rFonts w:asciiTheme="majorHAnsi" w:eastAsiaTheme="majorEastAsia" w:hAnsiTheme="majorHAnsi" w:cstheme="majorBidi"/>
          <w:lang w:eastAsia="en-US"/>
        </w:rPr>
        <w:t>S</w:t>
      </w:r>
      <w:r w:rsidR="00B174FF" w:rsidRPr="00452DC2">
        <w:rPr>
          <w:rFonts w:asciiTheme="majorHAnsi" w:eastAsiaTheme="majorEastAsia" w:hAnsiTheme="majorHAnsi" w:cstheme="majorBidi"/>
          <w:lang w:eastAsia="en-US"/>
        </w:rPr>
        <w:t xml:space="preserve">WZ, </w:t>
      </w:r>
    </w:p>
    <w:p w14:paraId="35DACD78" w14:textId="77777777" w:rsidR="00A85EAD" w:rsidRPr="00452DC2" w:rsidRDefault="00773D17" w:rsidP="001B1689">
      <w:pPr>
        <w:autoSpaceDE w:val="0"/>
        <w:autoSpaceDN w:val="0"/>
        <w:spacing w:before="120"/>
        <w:ind w:left="567" w:hanging="207"/>
        <w:jc w:val="both"/>
        <w:rPr>
          <w:rFonts w:asciiTheme="majorHAnsi" w:eastAsiaTheme="majorEastAsia" w:hAnsiTheme="majorHAnsi" w:cstheme="majorBidi"/>
          <w:lang w:eastAsia="en-US"/>
        </w:rPr>
      </w:pPr>
      <w:r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 xml:space="preserve">nie podlega wykluczeniu na podstawie art. </w:t>
      </w:r>
      <w:r w:rsidR="006352B0" w:rsidRPr="00452DC2">
        <w:rPr>
          <w:rFonts w:asciiTheme="majorHAnsi" w:eastAsiaTheme="majorEastAsia" w:hAnsiTheme="majorHAnsi" w:cstheme="majorBidi"/>
          <w:lang w:eastAsia="en-US"/>
        </w:rPr>
        <w:t>108 ust. 1 i art. 109</w:t>
      </w:r>
      <w:r w:rsidR="006352B0" w:rsidRPr="00452DC2">
        <w:rPr>
          <w:rFonts w:ascii="Cambria" w:hAnsi="Cambria" w:cs="Arial"/>
        </w:rPr>
        <w:t xml:space="preserve"> ust. 1 pkt 4 ustawy Pzp</w:t>
      </w:r>
      <w:r w:rsidR="001B1689" w:rsidRPr="00452DC2">
        <w:rPr>
          <w:rFonts w:ascii="Cambria" w:hAnsi="Cambria" w:cs="Arial"/>
        </w:rPr>
        <w:t xml:space="preserve"> opisane w rozdziale II podrozdziale 6 SWZ</w:t>
      </w:r>
      <w:r w:rsidR="00B55549" w:rsidRPr="00452DC2">
        <w:rPr>
          <w:rFonts w:ascii="Cambria" w:hAnsi="Cambria" w:cs="Arial"/>
        </w:rPr>
        <w:t>,</w:t>
      </w:r>
      <w:r w:rsidR="006352B0" w:rsidRPr="00452DC2">
        <w:rPr>
          <w:rFonts w:ascii="Cambria" w:hAnsi="Cambria" w:cs="Arial"/>
        </w:rPr>
        <w:t xml:space="preserve"> </w:t>
      </w:r>
    </w:p>
    <w:p w14:paraId="26095088"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sidRPr="00452DC2">
        <w:rPr>
          <w:rFonts w:asciiTheme="majorHAnsi" w:eastAsiaTheme="majorEastAsia" w:hAnsiTheme="majorHAnsi" w:cstheme="majorBidi"/>
          <w:lang w:eastAsia="en-US"/>
        </w:rPr>
        <w:t>–</w:t>
      </w:r>
      <w:r w:rsidR="00C11069" w:rsidRPr="00452DC2">
        <w:rPr>
          <w:rFonts w:asciiTheme="majorHAnsi" w:eastAsiaTheme="majorEastAsia" w:hAnsiTheme="majorHAnsi" w:cstheme="majorBidi"/>
          <w:lang w:eastAsia="en-US"/>
        </w:rPr>
        <w:t xml:space="preserve"> </w:t>
      </w:r>
      <w:r w:rsidR="00B174FF" w:rsidRPr="00452DC2">
        <w:rPr>
          <w:rFonts w:asciiTheme="majorHAnsi" w:eastAsiaTheme="majorEastAsia" w:hAnsiTheme="majorHAnsi" w:cstheme="majorBidi"/>
          <w:lang w:eastAsia="en-US"/>
        </w:rPr>
        <w:t>złożył of</w:t>
      </w:r>
      <w:r w:rsidR="00C11069" w:rsidRPr="00452DC2">
        <w:rPr>
          <w:rFonts w:asciiTheme="majorHAnsi" w:eastAsiaTheme="majorEastAsia" w:hAnsiTheme="majorHAnsi" w:cstheme="majorBidi"/>
          <w:lang w:eastAsia="en-US"/>
        </w:rPr>
        <w:t xml:space="preserve">ertę niepodlegającą odrzuceniu na podstawie art. 226 </w:t>
      </w:r>
      <w:r w:rsidR="00852CFA" w:rsidRPr="00452DC2">
        <w:rPr>
          <w:rFonts w:asciiTheme="majorHAnsi" w:eastAsiaTheme="majorEastAsia" w:hAnsiTheme="majorHAnsi" w:cstheme="majorBidi"/>
          <w:lang w:eastAsia="en-US"/>
        </w:rPr>
        <w:t xml:space="preserve">ust. </w:t>
      </w:r>
      <w:r w:rsidR="00852CFA" w:rsidRPr="00773D17">
        <w:rPr>
          <w:rFonts w:asciiTheme="majorHAnsi" w:eastAsiaTheme="majorEastAsia" w:hAnsiTheme="majorHAnsi" w:cstheme="majorBidi"/>
          <w:lang w:eastAsia="en-US"/>
        </w:rPr>
        <w:t xml:space="preserve">1 </w:t>
      </w:r>
      <w:r w:rsidR="00C11069" w:rsidRPr="00773D17">
        <w:rPr>
          <w:rFonts w:asciiTheme="majorHAnsi" w:eastAsiaTheme="majorEastAsia" w:hAnsiTheme="majorHAnsi" w:cstheme="majorBidi"/>
          <w:lang w:eastAsia="en-US"/>
        </w:rPr>
        <w:t>ustawy Pzp.</w:t>
      </w:r>
    </w:p>
    <w:p w14:paraId="4E634660"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518FA9F7" w14:textId="77777777" w:rsidR="00DD0276" w:rsidRPr="00773D17" w:rsidRDefault="00FE361A" w:rsidP="00061F6A">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784173"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13738EA7" w14:textId="77777777" w:rsidR="00E90B9E" w:rsidRPr="00773D17" w:rsidRDefault="00E90B9E" w:rsidP="00061F6A">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53346725" w14:textId="77777777" w:rsidR="002E2F67" w:rsidRPr="00773D17" w:rsidRDefault="00E90B9E" w:rsidP="00061F6A">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C65E56A"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0C1EC75D"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13D2E293"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1C4AE630" w14:textId="77777777" w:rsidR="00C4221C" w:rsidRPr="00773D17" w:rsidRDefault="00C4221C"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FF66A94" w14:textId="3124D87C" w:rsidR="00541310" w:rsidRPr="00452DC2" w:rsidRDefault="009C4529" w:rsidP="00541310">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Pr>
          <w:rFonts w:asciiTheme="majorHAnsi" w:eastAsiaTheme="majorEastAsia" w:hAnsiTheme="majorHAnsi" w:cstheme="majorBidi"/>
          <w:lang w:eastAsia="en-US"/>
        </w:rPr>
        <w:t xml:space="preserve">- </w:t>
      </w:r>
      <w:r w:rsidR="00B55549" w:rsidRPr="00864462">
        <w:rPr>
          <w:rFonts w:asciiTheme="majorHAnsi" w:eastAsiaTheme="majorEastAsia" w:hAnsiTheme="majorHAnsi" w:cstheme="majorBidi"/>
          <w:lang w:eastAsia="en-US"/>
        </w:rPr>
        <w:t xml:space="preserve">na </w:t>
      </w:r>
      <w:r w:rsidR="00442CAF" w:rsidRPr="00864462">
        <w:rPr>
          <w:rFonts w:asciiTheme="majorHAnsi" w:eastAsiaTheme="majorEastAsia" w:hAnsiTheme="majorHAnsi" w:cstheme="majorBidi"/>
          <w:lang w:eastAsia="en-US"/>
        </w:rPr>
        <w:t>powyższą</w:t>
      </w:r>
      <w:r w:rsidR="00655DC5" w:rsidRPr="00864462">
        <w:rPr>
          <w:rFonts w:asciiTheme="majorHAnsi" w:eastAsiaTheme="majorEastAsia" w:hAnsiTheme="majorHAnsi" w:cstheme="majorBidi"/>
          <w:lang w:eastAsia="en-US"/>
        </w:rPr>
        <w:t xml:space="preserve"> okoliczność </w:t>
      </w:r>
      <w:r w:rsidR="009523E0">
        <w:rPr>
          <w:rFonts w:asciiTheme="majorHAnsi" w:eastAsiaTheme="majorEastAsia" w:hAnsiTheme="majorHAnsi" w:cstheme="majorBidi"/>
          <w:lang w:eastAsia="en-US"/>
        </w:rPr>
        <w:t>podmiot ten</w:t>
      </w:r>
      <w:r w:rsidR="00B55549" w:rsidRPr="00864462">
        <w:rPr>
          <w:rFonts w:asciiTheme="majorHAnsi" w:eastAsiaTheme="majorEastAsia" w:hAnsiTheme="majorHAnsi" w:cstheme="majorBidi"/>
          <w:lang w:eastAsia="en-US"/>
        </w:rPr>
        <w:t xml:space="preserve"> </w:t>
      </w:r>
      <w:r w:rsidR="001B1689" w:rsidRPr="00864462">
        <w:rPr>
          <w:rFonts w:asciiTheme="majorHAnsi" w:eastAsiaTheme="majorEastAsia" w:hAnsiTheme="majorHAnsi" w:cstheme="majorBidi"/>
          <w:lang w:eastAsia="en-US"/>
        </w:rPr>
        <w:t xml:space="preserve">składa </w:t>
      </w:r>
      <w:r w:rsidR="00496E07" w:rsidRPr="00864462">
        <w:rPr>
          <w:rFonts w:asciiTheme="majorHAnsi" w:eastAsiaTheme="majorEastAsia" w:hAnsiTheme="majorHAnsi" w:cstheme="majorBidi"/>
          <w:lang w:eastAsia="en-US"/>
        </w:rPr>
        <w:t>o</w:t>
      </w:r>
      <w:r w:rsidR="00304B6F" w:rsidRPr="00864462">
        <w:rPr>
          <w:rFonts w:asciiTheme="majorHAnsi" w:eastAsiaTheme="majorEastAsia" w:hAnsiTheme="majorHAnsi" w:cstheme="majorBidi"/>
          <w:lang w:eastAsia="en-US"/>
        </w:rPr>
        <w:t>świadczeni</w:t>
      </w:r>
      <w:r w:rsidR="009523E0">
        <w:rPr>
          <w:rFonts w:asciiTheme="majorHAnsi" w:eastAsiaTheme="majorEastAsia" w:hAnsiTheme="majorHAnsi" w:cstheme="majorBidi"/>
          <w:lang w:eastAsia="en-US"/>
        </w:rPr>
        <w:t>a</w:t>
      </w:r>
      <w:r w:rsidR="001B1689" w:rsidRPr="00864462">
        <w:rPr>
          <w:rFonts w:asciiTheme="majorHAnsi" w:eastAsiaTheme="majorEastAsia" w:hAnsiTheme="majorHAnsi" w:cstheme="majorBidi"/>
          <w:lang w:eastAsia="en-US"/>
        </w:rPr>
        <w:t xml:space="preserve"> </w:t>
      </w:r>
      <w:r w:rsidR="00655DC5" w:rsidRPr="00864462">
        <w:rPr>
          <w:rFonts w:asciiTheme="majorHAnsi" w:eastAsiaTheme="majorEastAsia" w:hAnsiTheme="majorHAnsi" w:cstheme="majorBidi"/>
          <w:lang w:eastAsia="en-US"/>
        </w:rPr>
        <w:t xml:space="preserve">znajdujące się </w:t>
      </w:r>
      <w:r w:rsidR="001B1689" w:rsidRPr="00864462">
        <w:rPr>
          <w:rFonts w:asciiTheme="majorHAnsi" w:eastAsiaTheme="majorEastAsia" w:hAnsiTheme="majorHAnsi" w:cstheme="majorBidi"/>
          <w:lang w:eastAsia="en-US"/>
        </w:rPr>
        <w:t xml:space="preserve">w </w:t>
      </w:r>
      <w:r w:rsidR="00442CAF" w:rsidRPr="00864462">
        <w:rPr>
          <w:rFonts w:asciiTheme="majorHAnsi" w:eastAsiaTheme="majorEastAsia" w:hAnsiTheme="majorHAnsi" w:cstheme="majorBidi"/>
          <w:lang w:eastAsia="en-US"/>
        </w:rPr>
        <w:t>załącznik</w:t>
      </w:r>
      <w:r w:rsidR="009523E0">
        <w:rPr>
          <w:rFonts w:asciiTheme="majorHAnsi" w:eastAsiaTheme="majorEastAsia" w:hAnsiTheme="majorHAnsi" w:cstheme="majorBidi"/>
          <w:lang w:eastAsia="en-US"/>
        </w:rPr>
        <w:t>ach</w:t>
      </w:r>
      <w:r w:rsidR="00304B6F" w:rsidRPr="00864462">
        <w:rPr>
          <w:rFonts w:asciiTheme="majorHAnsi" w:eastAsiaTheme="majorEastAsia" w:hAnsiTheme="majorHAnsi" w:cstheme="majorBidi"/>
          <w:lang w:eastAsia="en-US"/>
        </w:rPr>
        <w:t xml:space="preserve"> </w:t>
      </w:r>
      <w:r w:rsidR="00304B6F" w:rsidRPr="00452DC2">
        <w:rPr>
          <w:rFonts w:asciiTheme="majorHAnsi" w:eastAsiaTheme="majorEastAsia" w:hAnsiTheme="majorHAnsi" w:cstheme="majorBidi"/>
          <w:lang w:eastAsia="en-US"/>
        </w:rPr>
        <w:t xml:space="preserve">nr </w:t>
      </w:r>
      <w:r w:rsidR="00055A4F">
        <w:rPr>
          <w:rFonts w:asciiTheme="majorHAnsi" w:eastAsiaTheme="majorEastAsia" w:hAnsiTheme="majorHAnsi" w:cstheme="majorBidi"/>
          <w:lang w:eastAsia="en-US"/>
        </w:rPr>
        <w:t xml:space="preserve">3 i 4 </w:t>
      </w:r>
      <w:r w:rsidR="001B1689" w:rsidRPr="00452DC2">
        <w:rPr>
          <w:rFonts w:asciiTheme="majorHAnsi" w:eastAsiaTheme="majorEastAsia" w:hAnsiTheme="majorHAnsi" w:cstheme="majorBidi"/>
          <w:lang w:eastAsia="en-US"/>
        </w:rPr>
        <w:t>do SWZ</w:t>
      </w:r>
      <w:r w:rsidR="00304B6F" w:rsidRPr="00452DC2">
        <w:rPr>
          <w:rFonts w:asciiTheme="majorHAnsi" w:eastAsiaTheme="majorEastAsia" w:hAnsiTheme="majorHAnsi" w:cstheme="majorBidi"/>
          <w:lang w:eastAsia="en-US"/>
        </w:rPr>
        <w:t>.</w:t>
      </w:r>
    </w:p>
    <w:p w14:paraId="6EC6DBF7" w14:textId="72DB79CE" w:rsidR="00541310" w:rsidRPr="00452DC2" w:rsidRDefault="00541310" w:rsidP="00541310">
      <w:pPr>
        <w:spacing w:after="200" w:line="252" w:lineRule="auto"/>
        <w:ind w:left="360"/>
        <w:contextualSpacing/>
        <w:jc w:val="both"/>
        <w:rPr>
          <w:rFonts w:asciiTheme="majorHAnsi" w:eastAsiaTheme="majorEastAsia" w:hAnsiTheme="majorHAnsi" w:cstheme="majorBidi"/>
          <w:lang w:eastAsia="en-US"/>
        </w:rPr>
      </w:pPr>
    </w:p>
    <w:p w14:paraId="68DCB8D6" w14:textId="2E7AE8DD" w:rsidR="00541310" w:rsidRPr="009523E0" w:rsidRDefault="00541310" w:rsidP="00541310">
      <w:pPr>
        <w:spacing w:after="200" w:line="252" w:lineRule="auto"/>
        <w:ind w:left="360"/>
        <w:contextualSpacing/>
        <w:jc w:val="both"/>
        <w:rPr>
          <w:rFonts w:asciiTheme="majorHAnsi" w:eastAsiaTheme="majorEastAsia" w:hAnsiTheme="majorHAnsi" w:cstheme="majorBidi"/>
          <w:lang w:eastAsia="en-US"/>
        </w:rPr>
      </w:pPr>
      <w:r w:rsidRPr="009523E0">
        <w:rPr>
          <w:rFonts w:asciiTheme="majorHAnsi" w:eastAsiaTheme="majorEastAsia" w:hAnsiTheme="majorHAnsi" w:cstheme="majorBidi"/>
          <w:lang w:eastAsia="en-US"/>
        </w:rPr>
        <w:t xml:space="preserve">Podmiot udostepniający zasoby na </w:t>
      </w:r>
      <w:r w:rsidR="0005178B" w:rsidRPr="009523E0">
        <w:rPr>
          <w:rFonts w:asciiTheme="majorHAnsi" w:eastAsiaTheme="majorEastAsia" w:hAnsiTheme="majorHAnsi" w:cstheme="majorBidi"/>
          <w:lang w:eastAsia="en-US"/>
        </w:rPr>
        <w:t>żądanie</w:t>
      </w:r>
      <w:r w:rsidRPr="009523E0">
        <w:rPr>
          <w:rFonts w:asciiTheme="majorHAnsi" w:eastAsiaTheme="majorEastAsia" w:hAnsiTheme="majorHAnsi" w:cstheme="majorBidi"/>
          <w:lang w:eastAsia="en-US"/>
        </w:rPr>
        <w:t xml:space="preserve"> </w:t>
      </w:r>
      <w:r w:rsidR="0005178B" w:rsidRPr="009523E0">
        <w:rPr>
          <w:rFonts w:asciiTheme="majorHAnsi" w:eastAsiaTheme="majorEastAsia" w:hAnsiTheme="majorHAnsi" w:cstheme="majorBidi"/>
          <w:lang w:eastAsia="en-US"/>
        </w:rPr>
        <w:t>Z</w:t>
      </w:r>
      <w:r w:rsidRPr="009523E0">
        <w:rPr>
          <w:rFonts w:asciiTheme="majorHAnsi" w:eastAsiaTheme="majorEastAsia" w:hAnsiTheme="majorHAnsi" w:cstheme="majorBidi"/>
          <w:lang w:eastAsia="en-US"/>
        </w:rPr>
        <w:t xml:space="preserve">amawiającego zobowiązany będzie do przedstawienia podmiotowych </w:t>
      </w:r>
      <w:r w:rsidR="0005178B" w:rsidRPr="009523E0">
        <w:rPr>
          <w:rFonts w:asciiTheme="majorHAnsi" w:eastAsiaTheme="majorEastAsia" w:hAnsiTheme="majorHAnsi" w:cstheme="majorBidi"/>
          <w:lang w:eastAsia="en-US"/>
        </w:rPr>
        <w:t>środków</w:t>
      </w:r>
      <w:r w:rsidRPr="009523E0">
        <w:rPr>
          <w:rFonts w:asciiTheme="majorHAnsi" w:eastAsiaTheme="majorEastAsia" w:hAnsiTheme="majorHAnsi" w:cstheme="majorBidi"/>
          <w:lang w:eastAsia="en-US"/>
        </w:rPr>
        <w:t xml:space="preserve"> dowodowych </w:t>
      </w:r>
      <w:r w:rsidR="0005178B" w:rsidRPr="009523E0">
        <w:rPr>
          <w:rFonts w:asciiTheme="majorHAnsi" w:eastAsiaTheme="majorEastAsia" w:hAnsiTheme="majorHAnsi" w:cstheme="majorBidi"/>
          <w:lang w:eastAsia="en-US"/>
        </w:rPr>
        <w:t>na potwierdzenie</w:t>
      </w:r>
      <w:r w:rsidR="004A6F09" w:rsidRPr="009523E0">
        <w:rPr>
          <w:rFonts w:asciiTheme="majorHAnsi" w:eastAsiaTheme="majorEastAsia" w:hAnsiTheme="majorHAnsi" w:cstheme="majorBidi"/>
          <w:lang w:eastAsia="en-US"/>
        </w:rPr>
        <w:t>,</w:t>
      </w:r>
      <w:r w:rsidR="0005178B" w:rsidRPr="009523E0">
        <w:rPr>
          <w:rFonts w:asciiTheme="majorHAnsi" w:eastAsiaTheme="majorEastAsia" w:hAnsiTheme="majorHAnsi" w:cstheme="majorBidi"/>
          <w:lang w:eastAsia="en-US"/>
        </w:rPr>
        <w:t xml:space="preserve"> że spełnia on warunki udziału w post</w:t>
      </w:r>
      <w:r w:rsidR="00452DC2" w:rsidRPr="009523E0">
        <w:rPr>
          <w:rFonts w:asciiTheme="majorHAnsi" w:eastAsiaTheme="majorEastAsia" w:hAnsiTheme="majorHAnsi" w:cstheme="majorBidi"/>
          <w:lang w:eastAsia="en-US"/>
        </w:rPr>
        <w:t>ę</w:t>
      </w:r>
      <w:r w:rsidR="0005178B" w:rsidRPr="009523E0">
        <w:rPr>
          <w:rFonts w:asciiTheme="majorHAnsi" w:eastAsiaTheme="majorEastAsia" w:hAnsiTheme="majorHAnsi" w:cstheme="majorBidi"/>
          <w:lang w:eastAsia="en-US"/>
        </w:rPr>
        <w:t>powaniu, a także że nie zachodzą wobec niego podstawy wykluczenia  takie jaki</w:t>
      </w:r>
      <w:r w:rsidR="009523E0" w:rsidRPr="009523E0">
        <w:rPr>
          <w:rFonts w:asciiTheme="majorHAnsi" w:eastAsiaTheme="majorEastAsia" w:hAnsiTheme="majorHAnsi" w:cstheme="majorBidi"/>
          <w:lang w:eastAsia="en-US"/>
        </w:rPr>
        <w:t>e</w:t>
      </w:r>
      <w:r w:rsidR="0005178B" w:rsidRPr="009523E0">
        <w:rPr>
          <w:rFonts w:asciiTheme="majorHAnsi" w:eastAsiaTheme="majorEastAsia" w:hAnsiTheme="majorHAnsi" w:cstheme="majorBidi"/>
          <w:lang w:eastAsia="en-US"/>
        </w:rPr>
        <w:t xml:space="preserve"> zostały przewidziane  wobec Wykonawcy. </w:t>
      </w:r>
    </w:p>
    <w:p w14:paraId="06285B48"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55428AD5" w14:textId="77777777" w:rsidR="00C75797" w:rsidRPr="00773D17" w:rsidRDefault="00C75797" w:rsidP="00061F6A">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74D5031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2AE5B2E0"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490C0388" w14:textId="0AE98E07"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 formularzu ofertowym, </w:t>
      </w:r>
      <w:r w:rsidR="00452DC2">
        <w:rPr>
          <w:rFonts w:asciiTheme="majorHAnsi" w:eastAsiaTheme="majorEastAsia" w:hAnsiTheme="majorHAnsi" w:cstheme="majorBidi"/>
          <w:lang w:eastAsia="en-US"/>
        </w:rPr>
        <w:t>wskazując</w:t>
      </w:r>
      <w:r w:rsidR="009523E0">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nazwę/nazwy podwykonawc</w:t>
      </w:r>
      <w:r w:rsidR="00452DC2">
        <w:rPr>
          <w:rFonts w:asciiTheme="majorHAnsi" w:eastAsiaTheme="majorEastAsia" w:hAnsiTheme="majorHAnsi" w:cstheme="majorBidi"/>
          <w:lang w:eastAsia="en-US"/>
        </w:rPr>
        <w:t xml:space="preserve">ów oraz zakres </w:t>
      </w:r>
      <w:r w:rsidR="007605B4">
        <w:rPr>
          <w:rFonts w:asciiTheme="majorHAnsi" w:eastAsiaTheme="majorEastAsia" w:hAnsiTheme="majorHAnsi" w:cstheme="majorBidi"/>
          <w:lang w:eastAsia="en-US"/>
        </w:rPr>
        <w:t xml:space="preserve">powierzonych mu/im </w:t>
      </w:r>
      <w:r w:rsidR="00452DC2">
        <w:rPr>
          <w:rFonts w:asciiTheme="majorHAnsi" w:eastAsiaTheme="majorEastAsia" w:hAnsiTheme="majorHAnsi" w:cstheme="majorBidi"/>
          <w:lang w:eastAsia="en-US"/>
        </w:rPr>
        <w:t>robót</w:t>
      </w:r>
      <w:r w:rsidR="003252EA">
        <w:rPr>
          <w:rFonts w:asciiTheme="majorHAnsi" w:eastAsiaTheme="majorEastAsia" w:hAnsiTheme="majorHAnsi" w:cstheme="majorBidi"/>
          <w:lang w:eastAsia="en-US"/>
        </w:rPr>
        <w:t xml:space="preserve">, </w:t>
      </w:r>
    </w:p>
    <w:p w14:paraId="39F7ADE6" w14:textId="77777777" w:rsidR="00282787" w:rsidRPr="006C5DDB" w:rsidRDefault="00282787" w:rsidP="00DB1A25">
      <w:pPr>
        <w:spacing w:after="200" w:line="252" w:lineRule="auto"/>
        <w:contextualSpacing/>
        <w:jc w:val="both"/>
        <w:rPr>
          <w:rFonts w:asciiTheme="majorHAnsi" w:eastAsiaTheme="majorEastAsia" w:hAnsiTheme="majorHAnsi" w:cstheme="majorBidi"/>
          <w:color w:val="FF0000"/>
          <w:lang w:eastAsia="en-US"/>
        </w:rPr>
      </w:pPr>
    </w:p>
    <w:p w14:paraId="6DD71663" w14:textId="77777777" w:rsidR="009C4529" w:rsidRPr="00773D17" w:rsidRDefault="00587F52"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6F82B8E4"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4FBF672"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0" w:name="_Hlk63064209"/>
      <w:r w:rsidR="003C4F00">
        <w:fldChar w:fldCharType="begin"/>
      </w:r>
      <w:r w:rsidR="00864462">
        <w:instrText xml:space="preserve"> HYPERLINK "https://platformazakupowa.pl/pn/przykona" \t "_blank" </w:instrText>
      </w:r>
      <w:r w:rsidR="003C4F00">
        <w:fldChar w:fldCharType="separate"/>
      </w:r>
      <w:r w:rsidR="00CE3F57" w:rsidRPr="00CE3F57">
        <w:rPr>
          <w:rStyle w:val="Hipercze"/>
          <w:rFonts w:asciiTheme="majorHAnsi" w:hAnsiTheme="majorHAnsi"/>
        </w:rPr>
        <w:t>https://platformazakupowa.pl/pn/przykona</w:t>
      </w:r>
      <w:r w:rsidR="003C4F00">
        <w:rPr>
          <w:rStyle w:val="Hipercze"/>
          <w:rFonts w:asciiTheme="majorHAnsi" w:hAnsiTheme="majorHAnsi"/>
        </w:rPr>
        <w:fldChar w:fldCharType="end"/>
      </w:r>
      <w:bookmarkEnd w:id="0"/>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III podrozdzia</w:t>
      </w:r>
      <w:r w:rsidR="00A85EAD" w:rsidRPr="00CE3F57">
        <w:rPr>
          <w:rFonts w:asciiTheme="majorHAnsi" w:eastAsiaTheme="majorEastAsia" w:hAnsiTheme="majorHAnsi" w:cstheme="majorBidi"/>
          <w:lang w:eastAsia="en-US"/>
        </w:rPr>
        <w:t>le</w:t>
      </w:r>
      <w:r w:rsidR="00814EB5" w:rsidRPr="00CE3F57">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512A3161"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5AB53865"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75415294"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609FA70"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27D99280"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0D5FCFC"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C572A23" w14:textId="77777777" w:rsidR="00667596" w:rsidRPr="00773D17" w:rsidRDefault="00667596" w:rsidP="00FF3F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06F84B59"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7E6F4582"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CA8491"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D4C575D" w14:textId="77777777"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64C05676"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41C1D83D" w14:textId="77777777"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4491812A" w14:textId="44771D02" w:rsidR="00354AD9" w:rsidRPr="00A85EAD" w:rsidRDefault="008225E8" w:rsidP="00354AD9">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Zamówienie ma charakter jednolity i nie ma </w:t>
      </w:r>
      <w:r w:rsidR="00FB1AC8">
        <w:rPr>
          <w:rFonts w:asciiTheme="majorHAnsi" w:eastAsiaTheme="majorEastAsia" w:hAnsiTheme="majorHAnsi" w:cstheme="majorBidi"/>
          <w:bCs/>
          <w:lang w:eastAsia="en-US"/>
        </w:rPr>
        <w:t>m</w:t>
      </w:r>
      <w:r>
        <w:rPr>
          <w:rFonts w:asciiTheme="majorHAnsi" w:eastAsiaTheme="majorEastAsia" w:hAnsiTheme="majorHAnsi" w:cstheme="majorBidi"/>
          <w:bCs/>
          <w:lang w:eastAsia="en-US"/>
        </w:rPr>
        <w:t>ożliwości jego podziału</w:t>
      </w:r>
      <w:r w:rsidR="006C5DDB">
        <w:rPr>
          <w:rFonts w:asciiTheme="majorHAnsi" w:eastAsiaTheme="majorEastAsia" w:hAnsiTheme="majorHAnsi" w:cstheme="majorBidi"/>
          <w:bCs/>
          <w:lang w:eastAsia="en-US"/>
        </w:rPr>
        <w:t xml:space="preserve"> na części.</w:t>
      </w:r>
    </w:p>
    <w:p w14:paraId="1D14FC68" w14:textId="77777777" w:rsidR="00354AD9" w:rsidRPr="00773D17" w:rsidRDefault="00354AD9" w:rsidP="000530B3">
      <w:pPr>
        <w:spacing w:after="200" w:line="252" w:lineRule="auto"/>
        <w:contextualSpacing/>
        <w:jc w:val="both"/>
        <w:rPr>
          <w:rFonts w:eastAsiaTheme="majorEastAsia"/>
        </w:rPr>
      </w:pPr>
    </w:p>
    <w:p w14:paraId="4923D495" w14:textId="77777777" w:rsidR="00C75797" w:rsidRPr="00773D17" w:rsidRDefault="00C75797"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E9F37CF"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D2CFEA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A29C3">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2332412" w14:textId="77777777" w:rsidR="00C75797" w:rsidRPr="00773D17" w:rsidRDefault="00C75797" w:rsidP="00C75797">
      <w:pPr>
        <w:shd w:val="clear" w:color="auto" w:fill="FFFFFF"/>
        <w:spacing w:line="396" w:lineRule="atLeast"/>
        <w:rPr>
          <w:rFonts w:ascii="Open Sans" w:hAnsi="Open Sans"/>
          <w:color w:val="333333"/>
        </w:rPr>
      </w:pPr>
    </w:p>
    <w:p w14:paraId="7EFB6542" w14:textId="77777777" w:rsidR="00761A4C" w:rsidRPr="00761A4C" w:rsidRDefault="007B6AA5" w:rsidP="00061F6A">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0D6880F4"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7D27D14D"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7B956DCE"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EA27B56" w14:textId="77777777" w:rsidR="007C0085"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2A6263B1"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1B9741CA"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14C3969C"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E75A94D" w14:textId="77777777" w:rsidR="00BD5A6F"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2ECC583"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00622AEE"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000F7318">
        <w:rPr>
          <w:rFonts w:asciiTheme="majorHAnsi" w:eastAsiaTheme="majorEastAsia" w:hAnsiTheme="majorHAnsi" w:cstheme="majorBidi"/>
          <w:i/>
          <w:color w:val="002060"/>
          <w:lang w:eastAsia="en-US"/>
        </w:rPr>
        <w:t>/</w:t>
      </w:r>
    </w:p>
    <w:p w14:paraId="51159525"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4079E7C" w14:textId="77777777" w:rsidR="00324D72" w:rsidRPr="00773D17" w:rsidRDefault="00BD5A6F"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7357CE7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0A97A543"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76ABB781"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4ABCA99" w14:textId="77777777" w:rsidR="00FE361A" w:rsidRPr="00773D17" w:rsidRDefault="00B63974"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D88177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28F804F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4DE288E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06AB3A0D" w14:textId="77777777" w:rsidR="00AD13F0" w:rsidRPr="00773D17" w:rsidRDefault="00AD13F0"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71DEAB4F"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65EE472"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16EAEE0"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378977" w14:textId="77777777" w:rsidR="00AD13F0" w:rsidRPr="00773D17" w:rsidRDefault="00AD13F0"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3A155A7"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5F5FA838"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A29C3">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3C5458B"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209DBE1" w14:textId="77777777" w:rsidR="00DE2041" w:rsidRPr="00773D17" w:rsidRDefault="00DE2041"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7F4546A3" w14:textId="1BAE90EA"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0C255C5" w14:textId="434CD4A5" w:rsidR="006C5DDB" w:rsidRDefault="006C5DDB" w:rsidP="006C5DDB">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4D0CE3A9" w14:textId="77777777" w:rsidR="009523E0" w:rsidRPr="00773D17" w:rsidRDefault="009523E0" w:rsidP="00683F59">
      <w:pPr>
        <w:spacing w:line="252" w:lineRule="auto"/>
        <w:contextualSpacing/>
        <w:jc w:val="both"/>
        <w:rPr>
          <w:rFonts w:asciiTheme="majorHAnsi" w:eastAsiaTheme="majorEastAsia" w:hAnsiTheme="majorHAnsi" w:cstheme="majorBidi"/>
          <w:lang w:eastAsia="en-US"/>
        </w:rPr>
      </w:pPr>
    </w:p>
    <w:p w14:paraId="17AEEF43" w14:textId="77777777" w:rsidR="00581F72" w:rsidRPr="00773D17" w:rsidRDefault="00581F72" w:rsidP="00061F6A">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D1D8D12"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61B9BA10" w14:textId="77777777" w:rsidR="00634A35" w:rsidRPr="00655DC5" w:rsidRDefault="00634A35" w:rsidP="00061F6A">
      <w:pPr>
        <w:numPr>
          <w:ilvl w:val="0"/>
          <w:numId w:val="40"/>
        </w:numPr>
        <w:spacing w:before="240" w:line="276" w:lineRule="auto"/>
        <w:ind w:left="426"/>
        <w:jc w:val="both"/>
        <w:rPr>
          <w:rFonts w:ascii="Cambria" w:hAnsi="Cambria"/>
        </w:rPr>
      </w:pPr>
      <w:r w:rsidRPr="009421CB">
        <w:rPr>
          <w:rFonts w:asciiTheme="majorHAnsi" w:hAnsiTheme="majorHAnsi"/>
        </w:rPr>
        <w:lastRenderedPageBreak/>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23DF71" w14:textId="77777777" w:rsidR="00634A35" w:rsidRPr="009421CB" w:rsidRDefault="00634A35" w:rsidP="00061F6A">
      <w:pPr>
        <w:numPr>
          <w:ilvl w:val="0"/>
          <w:numId w:val="40"/>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543FAD8B"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przysługuje na:</w:t>
      </w:r>
    </w:p>
    <w:p w14:paraId="29F18FE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3329712C"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57E774EF"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657DC765"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25574DFA"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wnosi się w terminie:</w:t>
      </w:r>
    </w:p>
    <w:p w14:paraId="215732F5"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294AB14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317ED2B2"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65C676"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007B87DE"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1E1811D0"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C701AF4"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C6BF13" w14:textId="77777777" w:rsidR="00634A35" w:rsidRPr="00634A35" w:rsidRDefault="00634A35" w:rsidP="00061F6A">
      <w:pPr>
        <w:numPr>
          <w:ilvl w:val="0"/>
          <w:numId w:val="40"/>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018E1E5E"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442FAA74" w14:textId="77777777" w:rsidR="00587F52" w:rsidRPr="00773D17" w:rsidRDefault="0068680A" w:rsidP="00061F6A">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73AB07B8"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3541283" w14:textId="77777777"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56D806"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5DAA2D01" w14:textId="77777777" w:rsidR="00DC79F9" w:rsidRPr="00304B6F" w:rsidRDefault="00304B6F" w:rsidP="00061F6A">
      <w:pPr>
        <w:numPr>
          <w:ilvl w:val="0"/>
          <w:numId w:val="37"/>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48D7380"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2194E42C"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68022A53"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361E90CA"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4DA558AB"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5B47764E"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posiada Pani/Pan:</w:t>
      </w:r>
    </w:p>
    <w:p w14:paraId="5F927489"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8DA2AF"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24A6D12B"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 xml:space="preserve">prawo do ograniczenia przetwarzania nie ma zastosowania w odniesieniu do przechowywania, w celu </w:t>
      </w:r>
      <w:r w:rsidRPr="00DC79F9">
        <w:rPr>
          <w:rFonts w:asciiTheme="majorHAnsi" w:hAnsiTheme="majorHAnsi"/>
          <w:i/>
        </w:rPr>
        <w:lastRenderedPageBreak/>
        <w:t>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2EB31DF0" w14:textId="77777777" w:rsidR="00DC79F9" w:rsidRPr="00DC79F9" w:rsidRDefault="00DC79F9" w:rsidP="00061F6A">
      <w:pPr>
        <w:numPr>
          <w:ilvl w:val="0"/>
          <w:numId w:val="38"/>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8904652" w14:textId="77777777" w:rsidR="00DC79F9" w:rsidRPr="00DC79F9" w:rsidRDefault="00DC79F9" w:rsidP="00061F6A">
      <w:pPr>
        <w:numPr>
          <w:ilvl w:val="0"/>
          <w:numId w:val="37"/>
        </w:numPr>
        <w:spacing w:line="276" w:lineRule="auto"/>
        <w:ind w:left="709" w:hanging="401"/>
        <w:jc w:val="both"/>
        <w:rPr>
          <w:rFonts w:asciiTheme="majorHAnsi" w:hAnsiTheme="majorHAnsi"/>
        </w:rPr>
      </w:pPr>
      <w:r w:rsidRPr="00DC79F9">
        <w:rPr>
          <w:rFonts w:asciiTheme="majorHAnsi" w:hAnsiTheme="majorHAnsi"/>
        </w:rPr>
        <w:t>nie przysługuje Pani/Panu:</w:t>
      </w:r>
    </w:p>
    <w:p w14:paraId="41E6923A"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45849E20"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BB3106A" w14:textId="77777777" w:rsidR="00DC79F9" w:rsidRPr="00DC79F9" w:rsidRDefault="00DC79F9" w:rsidP="00061F6A">
      <w:pPr>
        <w:numPr>
          <w:ilvl w:val="0"/>
          <w:numId w:val="39"/>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6F895D5D" w14:textId="77777777" w:rsidR="00DC79F9" w:rsidRDefault="00DC79F9" w:rsidP="00061F6A">
      <w:pPr>
        <w:numPr>
          <w:ilvl w:val="0"/>
          <w:numId w:val="37"/>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CFB518" w14:textId="77777777" w:rsidR="00CA1389" w:rsidRPr="00DC79F9" w:rsidRDefault="00CA1389" w:rsidP="00CA1389">
      <w:pPr>
        <w:spacing w:line="276" w:lineRule="auto"/>
        <w:ind w:left="851"/>
        <w:jc w:val="both"/>
        <w:rPr>
          <w:rFonts w:asciiTheme="majorHAnsi" w:hAnsiTheme="majorHAnsi"/>
        </w:rPr>
      </w:pPr>
    </w:p>
    <w:p w14:paraId="52631A62" w14:textId="77777777" w:rsidR="009F62A5" w:rsidRPr="00773D17" w:rsidRDefault="009F62A5" w:rsidP="00DC79F9">
      <w:pPr>
        <w:ind w:left="851" w:hanging="543"/>
        <w:jc w:val="both"/>
        <w:rPr>
          <w:rFonts w:asciiTheme="majorHAnsi" w:eastAsiaTheme="majorEastAsia" w:hAnsiTheme="majorHAnsi" w:cstheme="majorBidi"/>
          <w:highlight w:val="lightGray"/>
          <w:lang w:eastAsia="en-US"/>
        </w:rPr>
      </w:pPr>
    </w:p>
    <w:p w14:paraId="3EF7F213"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90E9FE3"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118B143"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4064CC4E" w14:textId="66AC9D14" w:rsidR="00A47068" w:rsidRPr="00EA427D" w:rsidRDefault="00FE361A" w:rsidP="00EA427D">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5FEA8DF" w14:textId="77777777" w:rsidR="00A47068" w:rsidRDefault="00A47068" w:rsidP="00A47068">
      <w:pPr>
        <w:autoSpaceDE w:val="0"/>
        <w:autoSpaceDN w:val="0"/>
        <w:adjustRightInd w:val="0"/>
        <w:jc w:val="center"/>
        <w:rPr>
          <w:b/>
        </w:rPr>
      </w:pPr>
    </w:p>
    <w:p w14:paraId="0A2B2131" w14:textId="05CB10E3" w:rsidR="007A29C3" w:rsidRPr="007A29C3" w:rsidRDefault="00A47068" w:rsidP="00FF3FF0">
      <w:pPr>
        <w:pStyle w:val="Akapitzlist"/>
        <w:numPr>
          <w:ilvl w:val="0"/>
          <w:numId w:val="50"/>
        </w:numPr>
        <w:autoSpaceDE w:val="0"/>
        <w:autoSpaceDN w:val="0"/>
        <w:adjustRightInd w:val="0"/>
        <w:ind w:left="426" w:hanging="426"/>
        <w:jc w:val="both"/>
        <w:rPr>
          <w:rFonts w:asciiTheme="majorHAnsi" w:hAnsiTheme="majorHAnsi"/>
          <w:b/>
        </w:rPr>
      </w:pPr>
      <w:r w:rsidRPr="007A29C3">
        <w:rPr>
          <w:rFonts w:asciiTheme="majorHAnsi" w:hAnsiTheme="majorHAnsi"/>
          <w:b/>
        </w:rPr>
        <w:t>Opis Przedmiotu Zamówienia</w:t>
      </w:r>
    </w:p>
    <w:p w14:paraId="602DDA5C" w14:textId="5A4A5353" w:rsidR="00621F09" w:rsidRPr="007A29C3" w:rsidRDefault="007A29C3" w:rsidP="00621F09">
      <w:pPr>
        <w:spacing w:line="276" w:lineRule="auto"/>
        <w:ind w:right="-142"/>
        <w:jc w:val="both"/>
        <w:rPr>
          <w:rFonts w:asciiTheme="majorHAnsi" w:hAnsiTheme="majorHAnsi"/>
          <w:bCs/>
        </w:rPr>
      </w:pPr>
      <w:r w:rsidRPr="007A29C3">
        <w:rPr>
          <w:rFonts w:asciiTheme="majorHAnsi" w:hAnsiTheme="majorHAnsi"/>
          <w:bCs/>
        </w:rPr>
        <w:t>Zakres przedmiotu zamówienia obejmuje :</w:t>
      </w:r>
      <w:r w:rsidR="00A47068" w:rsidRPr="007A29C3">
        <w:rPr>
          <w:rFonts w:asciiTheme="majorHAnsi" w:hAnsiTheme="majorHAnsi"/>
          <w:bCs/>
        </w:rPr>
        <w:t xml:space="preserve"> </w:t>
      </w:r>
    </w:p>
    <w:p w14:paraId="47FE8EFA" w14:textId="09457C29" w:rsidR="007A29C3" w:rsidRPr="007A29C3" w:rsidRDefault="00621F09" w:rsidP="007A29C3">
      <w:pPr>
        <w:spacing w:line="276" w:lineRule="auto"/>
        <w:ind w:left="284" w:right="-142" w:hanging="284"/>
        <w:jc w:val="both"/>
        <w:rPr>
          <w:rFonts w:asciiTheme="majorHAnsi" w:hAnsiTheme="majorHAnsi"/>
        </w:rPr>
      </w:pPr>
      <w:r>
        <w:rPr>
          <w:rFonts w:asciiTheme="majorHAnsi" w:hAnsiTheme="majorHAnsi"/>
        </w:rPr>
        <w:t xml:space="preserve">1)  </w:t>
      </w:r>
      <w:r w:rsidR="007A29C3" w:rsidRPr="007A29C3">
        <w:rPr>
          <w:rFonts w:asciiTheme="majorHAnsi" w:hAnsiTheme="majorHAnsi"/>
        </w:rPr>
        <w:t xml:space="preserve">Odśnieżanie dróg na całej szerokości. </w:t>
      </w:r>
    </w:p>
    <w:p w14:paraId="5E005C0B" w14:textId="2D506AA5" w:rsidR="007A29C3" w:rsidRPr="007A29C3" w:rsidRDefault="00621F09" w:rsidP="00621F09">
      <w:pPr>
        <w:spacing w:line="276" w:lineRule="auto"/>
        <w:ind w:left="284" w:right="-142" w:hanging="284"/>
        <w:jc w:val="both"/>
        <w:rPr>
          <w:rFonts w:asciiTheme="majorHAnsi" w:hAnsiTheme="majorHAnsi"/>
        </w:rPr>
      </w:pPr>
      <w:r>
        <w:rPr>
          <w:rFonts w:asciiTheme="majorHAnsi" w:hAnsiTheme="majorHAnsi"/>
        </w:rPr>
        <w:t xml:space="preserve">2) </w:t>
      </w:r>
      <w:r w:rsidR="007A29C3" w:rsidRPr="007A29C3">
        <w:rPr>
          <w:rFonts w:asciiTheme="majorHAnsi" w:hAnsiTheme="majorHAnsi"/>
        </w:rPr>
        <w:t>Likwidowanie śliskości na całej szerokości dróg, a przede wszystkim na odcinkach decydujących o możliwości ruchu, tj. niebezpieczne zakręty i podjazdy, skrzyżowania z drogami twardymi, przystanki  autobusowe oraz inne miejsca ustalone przez przedstawicieli Urzędu Gminy.</w:t>
      </w:r>
      <w:r>
        <w:rPr>
          <w:rFonts w:asciiTheme="majorHAnsi" w:hAnsiTheme="majorHAnsi"/>
        </w:rPr>
        <w:t xml:space="preserve"> </w:t>
      </w:r>
      <w:r w:rsidR="007A29C3" w:rsidRPr="007A29C3">
        <w:rPr>
          <w:rFonts w:asciiTheme="majorHAnsi" w:hAnsiTheme="majorHAnsi"/>
        </w:rPr>
        <w:t>Prace należy rozpocząć po zaistnieniu zjawiska uzasadniającego podjęcie objętych umową usług niezwłocznie po zgłoszeniu. Wykonawca zobowiązuje się do podstawienia odpowiedniego do wydanej dyspozycji sprzętu wraz z obsługą, sprawnego technicznie i zaopatrzonego w materiały pędne w czasie 60 minut od otrzymania wezwania. W ciągu 5 godzin od chwili wezwania wykonawca doprowadzi do przejezdności dróg. W przypadku skrajnie niekorzystnych i nieustabilizowanych warunków atmosferycznych (zawieje i zamiecie śnieżne, długotrwałe burze śnieżne niweczące efekty odśnieżania dróg) osiągnięcie i utrzymanie na drogach standardu docelowo może być nie wykonalne. Organizację pracy należy wtedy dostosować do aktualnych warunków, zmieniających się warunków na drogach i przyjmować niekonwencjonalne rozwiązania np. odśnieżanie tylko jednego pasa ruchu i prowadzenie samochodów konwojami, zaczynając od dróg o największym natężeniu ruchu.</w:t>
      </w:r>
    </w:p>
    <w:p w14:paraId="4ED80D1A" w14:textId="7C63774E" w:rsidR="007A29C3" w:rsidRPr="007A29C3" w:rsidRDefault="00621F09" w:rsidP="007A29C3">
      <w:pPr>
        <w:spacing w:line="276" w:lineRule="auto"/>
        <w:ind w:left="284" w:right="-142" w:hanging="284"/>
        <w:jc w:val="both"/>
        <w:rPr>
          <w:rFonts w:asciiTheme="majorHAnsi" w:hAnsiTheme="majorHAnsi"/>
        </w:rPr>
      </w:pPr>
      <w:r>
        <w:rPr>
          <w:rFonts w:asciiTheme="majorHAnsi" w:hAnsiTheme="majorHAnsi"/>
        </w:rPr>
        <w:lastRenderedPageBreak/>
        <w:t>3)</w:t>
      </w:r>
      <w:r w:rsidR="007A29C3" w:rsidRPr="007A29C3">
        <w:rPr>
          <w:rFonts w:asciiTheme="majorHAnsi" w:hAnsiTheme="majorHAnsi"/>
        </w:rPr>
        <w:t xml:space="preserve"> Warunki dotyczące materiału sprzętu i dyspozycyjności wykonawcy do realizacji przedmiotu zamówienia przedstawia się następująco:                                                                                       </w:t>
      </w:r>
    </w:p>
    <w:p w14:paraId="517B88FE" w14:textId="2821A69F" w:rsidR="007A29C3" w:rsidRPr="007A29C3" w:rsidRDefault="00621F09" w:rsidP="007A29C3">
      <w:pPr>
        <w:spacing w:line="276" w:lineRule="auto"/>
        <w:ind w:left="567" w:right="-142" w:hanging="283"/>
        <w:jc w:val="both"/>
        <w:rPr>
          <w:rFonts w:asciiTheme="majorHAnsi" w:hAnsiTheme="majorHAnsi"/>
        </w:rPr>
      </w:pPr>
      <w:r>
        <w:rPr>
          <w:rFonts w:asciiTheme="majorHAnsi" w:hAnsiTheme="majorHAnsi"/>
        </w:rPr>
        <w:t>a</w:t>
      </w:r>
      <w:r w:rsidR="007A29C3" w:rsidRPr="007A29C3">
        <w:rPr>
          <w:rFonts w:asciiTheme="majorHAnsi" w:hAnsiTheme="majorHAnsi"/>
        </w:rPr>
        <w:t>)</w:t>
      </w:r>
      <w:r w:rsidR="00C265E6">
        <w:rPr>
          <w:rFonts w:asciiTheme="majorHAnsi" w:hAnsiTheme="majorHAnsi"/>
        </w:rPr>
        <w:t xml:space="preserve">  </w:t>
      </w:r>
      <w:r w:rsidR="007A29C3" w:rsidRPr="007A29C3">
        <w:rPr>
          <w:rFonts w:asciiTheme="majorHAnsi" w:hAnsiTheme="majorHAnsi"/>
        </w:rPr>
        <w:t xml:space="preserve">Materiał do likwidacji śliskości dróg zapewni Wykonawca. Materiał winien spełniać wymogi określone w odpowiednich w tym zakresie przepisach. </w:t>
      </w:r>
    </w:p>
    <w:p w14:paraId="0B435D5B" w14:textId="2E01E3ED" w:rsidR="007A29C3" w:rsidRPr="007A29C3" w:rsidRDefault="00621F09" w:rsidP="007A29C3">
      <w:pPr>
        <w:spacing w:line="276" w:lineRule="auto"/>
        <w:ind w:left="567" w:right="-142" w:hanging="283"/>
        <w:jc w:val="both"/>
        <w:rPr>
          <w:rFonts w:asciiTheme="majorHAnsi" w:hAnsiTheme="majorHAnsi"/>
        </w:rPr>
      </w:pPr>
      <w:r>
        <w:rPr>
          <w:rFonts w:asciiTheme="majorHAnsi" w:hAnsiTheme="majorHAnsi"/>
        </w:rPr>
        <w:t>b</w:t>
      </w:r>
      <w:r w:rsidR="007A29C3" w:rsidRPr="007A29C3">
        <w:rPr>
          <w:rFonts w:asciiTheme="majorHAnsi" w:hAnsiTheme="majorHAnsi"/>
        </w:rPr>
        <w:t>) Wykonawca musi dysponować odpowiednim sprzętem, posiadać urządzenia do likwidacji śliskości dróg.</w:t>
      </w:r>
    </w:p>
    <w:p w14:paraId="326120CF" w14:textId="479DC4BB" w:rsidR="007A29C3" w:rsidRPr="007A29C3" w:rsidRDefault="007A29C3" w:rsidP="00621F09">
      <w:pPr>
        <w:spacing w:line="276" w:lineRule="auto"/>
        <w:ind w:left="284" w:right="-142" w:hanging="284"/>
        <w:jc w:val="both"/>
        <w:rPr>
          <w:rFonts w:asciiTheme="majorHAnsi" w:hAnsiTheme="majorHAnsi"/>
        </w:rPr>
      </w:pPr>
      <w:r w:rsidRPr="007A29C3">
        <w:rPr>
          <w:rFonts w:asciiTheme="majorHAnsi" w:hAnsiTheme="majorHAnsi"/>
        </w:rPr>
        <w:t>4</w:t>
      </w:r>
      <w:r w:rsidR="00621F09">
        <w:rPr>
          <w:rFonts w:asciiTheme="majorHAnsi" w:hAnsiTheme="majorHAnsi"/>
        </w:rPr>
        <w:t>)</w:t>
      </w:r>
      <w:r w:rsidRPr="007A29C3">
        <w:rPr>
          <w:rFonts w:asciiTheme="majorHAnsi" w:hAnsiTheme="majorHAnsi"/>
        </w:rPr>
        <w:t xml:space="preserve"> </w:t>
      </w:r>
      <w:r w:rsidR="00621F09">
        <w:rPr>
          <w:rFonts w:asciiTheme="majorHAnsi" w:hAnsiTheme="majorHAnsi"/>
        </w:rPr>
        <w:tab/>
      </w:r>
      <w:r w:rsidRPr="007A29C3">
        <w:rPr>
          <w:rFonts w:asciiTheme="majorHAnsi" w:hAnsiTheme="majorHAnsi"/>
        </w:rPr>
        <w:t>Zakres usługi obejmuje drogi Gminne i Wewnętrzne wskazane w Załączniku nr 1 dla dróg Gminnych (drogi zaznaczone kolorem czarnym) i w załączniku nr 2 dla dróg Wewnętrznych (drogi zaznaczone kolorem czerwonym)</w:t>
      </w:r>
      <w:r w:rsidR="002965F4">
        <w:rPr>
          <w:rFonts w:asciiTheme="majorHAnsi" w:hAnsiTheme="majorHAnsi"/>
        </w:rPr>
        <w:t xml:space="preserve"> – nazywanego dokumentacją techniczną ( załącznik nr 1 do SWZ )</w:t>
      </w:r>
    </w:p>
    <w:p w14:paraId="53347A3E" w14:textId="07063FEE" w:rsidR="007A29C3" w:rsidRPr="007A29C3" w:rsidRDefault="007A29C3" w:rsidP="00621F09">
      <w:pPr>
        <w:spacing w:line="276" w:lineRule="auto"/>
        <w:ind w:left="284" w:right="-142" w:hanging="284"/>
        <w:jc w:val="both"/>
        <w:rPr>
          <w:rFonts w:asciiTheme="majorHAnsi" w:hAnsiTheme="majorHAnsi"/>
        </w:rPr>
      </w:pPr>
      <w:r w:rsidRPr="007A29C3">
        <w:rPr>
          <w:rFonts w:asciiTheme="majorHAnsi" w:hAnsiTheme="majorHAnsi"/>
        </w:rPr>
        <w:t>5</w:t>
      </w:r>
      <w:r w:rsidR="00621F09">
        <w:rPr>
          <w:rFonts w:asciiTheme="majorHAnsi" w:hAnsiTheme="majorHAnsi"/>
        </w:rPr>
        <w:t>)</w:t>
      </w:r>
      <w:r w:rsidRPr="007A29C3">
        <w:rPr>
          <w:rFonts w:asciiTheme="majorHAnsi" w:hAnsiTheme="majorHAnsi"/>
        </w:rPr>
        <w:t xml:space="preserve"> Przewidywany zakres jednorazowego objazdu dróg na terenie Gminy Przykona wynosi około 98 km.</w:t>
      </w:r>
    </w:p>
    <w:p w14:paraId="1F427C95" w14:textId="56162E76" w:rsidR="007A29C3" w:rsidRPr="007A29C3" w:rsidRDefault="00621F09" w:rsidP="00621F09">
      <w:pPr>
        <w:spacing w:line="276" w:lineRule="auto"/>
        <w:ind w:left="284" w:right="-142" w:hanging="284"/>
        <w:jc w:val="both"/>
        <w:rPr>
          <w:rFonts w:asciiTheme="majorHAnsi" w:hAnsiTheme="majorHAnsi"/>
        </w:rPr>
      </w:pPr>
      <w:r>
        <w:rPr>
          <w:rFonts w:asciiTheme="majorHAnsi" w:hAnsiTheme="majorHAnsi"/>
        </w:rPr>
        <w:t>6)</w:t>
      </w:r>
      <w:r w:rsidR="007A29C3" w:rsidRPr="007A29C3">
        <w:rPr>
          <w:rFonts w:asciiTheme="majorHAnsi" w:hAnsiTheme="majorHAnsi"/>
        </w:rPr>
        <w:t xml:space="preserve"> Wynagrodzenie obejmuje zapłatę za faktyczne wykonanie zadania. Zamawiający nie przewiduje wynagrodzenia za gotowość do wykonania usługi przez okres obowiązywania umowy.</w:t>
      </w:r>
    </w:p>
    <w:p w14:paraId="54B234B9" w14:textId="58444553" w:rsidR="007A29C3" w:rsidRDefault="007A29C3" w:rsidP="00621F09">
      <w:pPr>
        <w:spacing w:line="276" w:lineRule="auto"/>
        <w:ind w:left="284" w:right="-142" w:hanging="284"/>
        <w:jc w:val="both"/>
        <w:rPr>
          <w:rFonts w:asciiTheme="majorHAnsi" w:hAnsiTheme="majorHAnsi"/>
        </w:rPr>
      </w:pPr>
      <w:r w:rsidRPr="007A29C3">
        <w:rPr>
          <w:rFonts w:asciiTheme="majorHAnsi" w:hAnsiTheme="majorHAnsi"/>
        </w:rPr>
        <w:t>7</w:t>
      </w:r>
      <w:r w:rsidR="00621F09">
        <w:rPr>
          <w:rFonts w:asciiTheme="majorHAnsi" w:hAnsiTheme="majorHAnsi"/>
        </w:rPr>
        <w:t>)</w:t>
      </w:r>
      <w:r w:rsidRPr="007A29C3">
        <w:rPr>
          <w:rFonts w:asciiTheme="majorHAnsi" w:hAnsiTheme="majorHAnsi"/>
        </w:rPr>
        <w:t xml:space="preserve"> Za jakość wykonanego zadania odpowiedzialny jest Wykonawca.</w:t>
      </w:r>
    </w:p>
    <w:p w14:paraId="635378FD" w14:textId="5E8D6895" w:rsidR="00FF3FF0" w:rsidRDefault="00FF3FF0" w:rsidP="00FF3FF0">
      <w:pPr>
        <w:tabs>
          <w:tab w:val="left" w:pos="-3600"/>
          <w:tab w:val="left" w:pos="-3413"/>
        </w:tabs>
        <w:suppressAutoHyphens/>
        <w:autoSpaceDN w:val="0"/>
        <w:spacing w:line="276" w:lineRule="auto"/>
        <w:ind w:left="284" w:hanging="284"/>
        <w:jc w:val="both"/>
        <w:textAlignment w:val="baseline"/>
      </w:pPr>
      <w:r>
        <w:rPr>
          <w:rFonts w:ascii="Book Antiqua" w:hAnsi="Book Antiqua"/>
        </w:rPr>
        <w:t xml:space="preserve">8) Wykonawca zobowiązuje się do podstawienia sprzętu odpowiedniego do wydanej dyspozycji wraz z obsługą, sprawnego technicznie i zaopatrzonego w materiały pędne </w:t>
      </w:r>
      <w:r>
        <w:rPr>
          <w:rFonts w:ascii="Book Antiqua" w:hAnsi="Book Antiqua"/>
          <w:u w:val="single"/>
        </w:rPr>
        <w:t>w czasie 60 minut</w:t>
      </w:r>
      <w:r>
        <w:rPr>
          <w:rFonts w:ascii="Book Antiqua" w:hAnsi="Book Antiqua"/>
        </w:rPr>
        <w:t xml:space="preserve"> od otrzymania wezwania.</w:t>
      </w:r>
    </w:p>
    <w:p w14:paraId="05D05D67" w14:textId="7C348184" w:rsidR="00A34B1F" w:rsidRPr="00FF3FF0" w:rsidRDefault="00FF3FF0" w:rsidP="00FF3FF0">
      <w:pPr>
        <w:tabs>
          <w:tab w:val="left" w:pos="-3600"/>
          <w:tab w:val="left" w:pos="-3413"/>
        </w:tabs>
        <w:suppressAutoHyphens/>
        <w:autoSpaceDN w:val="0"/>
        <w:spacing w:line="276" w:lineRule="auto"/>
        <w:ind w:left="284" w:hanging="284"/>
        <w:jc w:val="both"/>
        <w:textAlignment w:val="baseline"/>
      </w:pPr>
      <w:r>
        <w:rPr>
          <w:rFonts w:ascii="Book Antiqua" w:hAnsi="Book Antiqua"/>
        </w:rPr>
        <w:t>9)</w:t>
      </w:r>
      <w:r>
        <w:rPr>
          <w:rFonts w:ascii="Book Antiqua" w:hAnsi="Book Antiqua"/>
        </w:rPr>
        <w:tab/>
      </w:r>
      <w:r w:rsidRPr="00FF3FF0">
        <w:rPr>
          <w:rFonts w:ascii="Book Antiqua" w:hAnsi="Book Antiqua"/>
        </w:rPr>
        <w:t xml:space="preserve">Wykonawca doprowadzi do przejezdności dróg </w:t>
      </w:r>
      <w:r w:rsidRPr="00FF3FF0">
        <w:rPr>
          <w:rFonts w:ascii="Book Antiqua" w:hAnsi="Book Antiqua"/>
          <w:u w:val="single"/>
        </w:rPr>
        <w:t>w ciągu 5 godzin</w:t>
      </w:r>
      <w:r w:rsidRPr="00FF3FF0">
        <w:rPr>
          <w:rFonts w:ascii="Book Antiqua" w:hAnsi="Book Antiqua"/>
        </w:rPr>
        <w:t xml:space="preserve"> od chwili otrzymania wezwania.</w:t>
      </w:r>
    </w:p>
    <w:p w14:paraId="39836EB2" w14:textId="2E86586B" w:rsidR="00AA4F20" w:rsidRPr="009523E0" w:rsidRDefault="00AA4F20" w:rsidP="00FF3FF0">
      <w:pPr>
        <w:numPr>
          <w:ilvl w:val="0"/>
          <w:numId w:val="50"/>
        </w:numPr>
        <w:spacing w:line="252" w:lineRule="auto"/>
        <w:ind w:left="284" w:hanging="284"/>
        <w:contextualSpacing/>
        <w:jc w:val="both"/>
        <w:rPr>
          <w:rFonts w:asciiTheme="majorHAnsi" w:eastAsiaTheme="majorEastAsia" w:hAnsiTheme="majorHAnsi" w:cstheme="majorBidi"/>
          <w:b/>
          <w:lang w:eastAsia="en-US"/>
        </w:rPr>
      </w:pPr>
      <w:bookmarkStart w:id="1" w:name="_Hlk62219153"/>
      <w:r w:rsidRPr="00621F09">
        <w:rPr>
          <w:rFonts w:asciiTheme="majorHAnsi" w:eastAsiaTheme="majorEastAsia" w:hAnsiTheme="majorHAnsi" w:cstheme="majorBidi"/>
          <w:bCs/>
          <w:lang w:eastAsia="en-US"/>
        </w:rPr>
        <w:t>Szczegółowy opis przed</w:t>
      </w:r>
      <w:r w:rsidR="00116EAA" w:rsidRPr="00621F09">
        <w:rPr>
          <w:rFonts w:asciiTheme="majorHAnsi" w:eastAsiaTheme="majorEastAsia" w:hAnsiTheme="majorHAnsi" w:cstheme="majorBidi"/>
          <w:bCs/>
          <w:lang w:eastAsia="en-US"/>
        </w:rPr>
        <w:t>miotu zamówienia</w:t>
      </w:r>
      <w:bookmarkEnd w:id="1"/>
      <w:r w:rsidR="00116EAA" w:rsidRPr="00621F09">
        <w:rPr>
          <w:rFonts w:asciiTheme="majorHAnsi" w:eastAsiaTheme="majorEastAsia" w:hAnsiTheme="majorHAnsi" w:cstheme="majorBidi"/>
          <w:bCs/>
          <w:lang w:eastAsia="en-US"/>
        </w:rPr>
        <w:t>, opis wymagań z</w:t>
      </w:r>
      <w:r w:rsidRPr="00621F09">
        <w:rPr>
          <w:rFonts w:asciiTheme="majorHAnsi" w:eastAsiaTheme="majorEastAsia" w:hAnsiTheme="majorHAnsi" w:cstheme="majorBidi"/>
          <w:bCs/>
          <w:lang w:eastAsia="en-US"/>
        </w:rPr>
        <w:t xml:space="preserve">amawiającego </w:t>
      </w:r>
      <w:r w:rsidR="001A131C" w:rsidRPr="00621F09">
        <w:rPr>
          <w:rFonts w:asciiTheme="majorHAnsi" w:eastAsiaTheme="majorEastAsia" w:hAnsiTheme="majorHAnsi" w:cstheme="majorBidi"/>
          <w:bCs/>
          <w:lang w:eastAsia="en-US"/>
        </w:rPr>
        <w:t>w zakresie realizacji</w:t>
      </w:r>
      <w:r w:rsidRPr="00621F09">
        <w:rPr>
          <w:rFonts w:asciiTheme="majorHAnsi" w:eastAsiaTheme="majorEastAsia" w:hAnsiTheme="majorHAnsi" w:cstheme="majorBidi"/>
          <w:bCs/>
          <w:lang w:eastAsia="en-US"/>
        </w:rPr>
        <w:t xml:space="preserve"> i odbioru </w:t>
      </w:r>
      <w:r w:rsidR="003252EA">
        <w:rPr>
          <w:rFonts w:asciiTheme="majorHAnsi" w:eastAsiaTheme="majorEastAsia" w:hAnsiTheme="majorHAnsi" w:cstheme="majorBidi"/>
          <w:bCs/>
          <w:lang w:eastAsia="en-US"/>
        </w:rPr>
        <w:t xml:space="preserve">usługi </w:t>
      </w:r>
      <w:r w:rsidRPr="00621F09">
        <w:rPr>
          <w:rFonts w:asciiTheme="majorHAnsi" w:eastAsiaTheme="majorEastAsia" w:hAnsiTheme="majorHAnsi" w:cstheme="majorBidi"/>
          <w:bCs/>
          <w:lang w:eastAsia="en-US"/>
        </w:rPr>
        <w:t>określają</w:t>
      </w:r>
      <w:r w:rsidR="00A47068" w:rsidRPr="00621F09">
        <w:rPr>
          <w:rFonts w:asciiTheme="majorHAnsi" w:eastAsiaTheme="majorEastAsia" w:hAnsiTheme="majorHAnsi" w:cstheme="majorBidi"/>
          <w:bCs/>
          <w:lang w:eastAsia="en-US"/>
        </w:rPr>
        <w:t xml:space="preserve"> także</w:t>
      </w:r>
      <w:r w:rsidR="00621F09" w:rsidRPr="00621F09">
        <w:rPr>
          <w:rFonts w:asciiTheme="majorHAnsi" w:eastAsiaTheme="majorEastAsia" w:hAnsiTheme="majorHAnsi" w:cstheme="majorBidi"/>
          <w:bCs/>
          <w:lang w:eastAsia="en-US"/>
        </w:rPr>
        <w:t xml:space="preserve"> opis przedmiotu zamówienia oraz  </w:t>
      </w:r>
      <w:r w:rsidR="003252EA">
        <w:rPr>
          <w:rFonts w:asciiTheme="majorHAnsi" w:eastAsiaTheme="majorEastAsia" w:hAnsiTheme="majorHAnsi" w:cstheme="majorBidi"/>
          <w:bCs/>
          <w:lang w:eastAsia="en-US"/>
        </w:rPr>
        <w:t xml:space="preserve">mapki </w:t>
      </w:r>
      <w:r w:rsidR="003252EA">
        <w:rPr>
          <w:rFonts w:asciiTheme="majorHAnsi" w:eastAsiaTheme="majorEastAsia" w:hAnsiTheme="majorHAnsi" w:cstheme="majorBidi"/>
          <w:bCs/>
          <w:lang w:eastAsia="en-US"/>
        </w:rPr>
        <w:br/>
        <w:t xml:space="preserve">będące </w:t>
      </w:r>
      <w:r w:rsidR="00621F09" w:rsidRPr="00621F09">
        <w:rPr>
          <w:rFonts w:asciiTheme="majorHAnsi" w:eastAsiaTheme="majorEastAsia" w:hAnsiTheme="majorHAnsi" w:cstheme="majorBidi"/>
          <w:bCs/>
          <w:lang w:eastAsia="en-US"/>
        </w:rPr>
        <w:t>wykaz</w:t>
      </w:r>
      <w:r w:rsidR="003252EA">
        <w:rPr>
          <w:rFonts w:asciiTheme="majorHAnsi" w:eastAsiaTheme="majorEastAsia" w:hAnsiTheme="majorHAnsi" w:cstheme="majorBidi"/>
          <w:bCs/>
          <w:lang w:eastAsia="en-US"/>
        </w:rPr>
        <w:t>em</w:t>
      </w:r>
      <w:r w:rsidR="00621F09" w:rsidRPr="00621F09">
        <w:rPr>
          <w:rFonts w:asciiTheme="majorHAnsi" w:eastAsiaTheme="majorEastAsia" w:hAnsiTheme="majorHAnsi" w:cstheme="majorBidi"/>
          <w:bCs/>
          <w:lang w:eastAsia="en-US"/>
        </w:rPr>
        <w:t xml:space="preserve"> dróg gminnych </w:t>
      </w:r>
      <w:r w:rsidR="003252EA">
        <w:rPr>
          <w:rFonts w:asciiTheme="majorHAnsi" w:eastAsiaTheme="majorEastAsia" w:hAnsiTheme="majorHAnsi" w:cstheme="majorBidi"/>
          <w:bCs/>
          <w:lang w:eastAsia="en-US"/>
        </w:rPr>
        <w:t>i</w:t>
      </w:r>
      <w:r w:rsidR="00621F09" w:rsidRPr="00621F09">
        <w:rPr>
          <w:rFonts w:asciiTheme="majorHAnsi" w:eastAsiaTheme="majorEastAsia" w:hAnsiTheme="majorHAnsi" w:cstheme="majorBidi"/>
          <w:bCs/>
          <w:lang w:eastAsia="en-US"/>
        </w:rPr>
        <w:t xml:space="preserve"> dróg wewnętrznych stanowiące załączniki nr 1 i 2</w:t>
      </w:r>
      <w:r w:rsidR="003252EA">
        <w:rPr>
          <w:rFonts w:asciiTheme="majorHAnsi" w:eastAsiaTheme="majorEastAsia" w:hAnsiTheme="majorHAnsi" w:cstheme="majorBidi"/>
          <w:bCs/>
          <w:lang w:eastAsia="en-US"/>
        </w:rPr>
        <w:t xml:space="preserve"> </w:t>
      </w:r>
      <w:r w:rsidR="00621F09" w:rsidRPr="00621F09">
        <w:rPr>
          <w:rFonts w:asciiTheme="majorHAnsi" w:eastAsiaTheme="majorEastAsia" w:hAnsiTheme="majorHAnsi" w:cstheme="majorBidi"/>
          <w:bCs/>
          <w:lang w:eastAsia="en-US"/>
        </w:rPr>
        <w:t>dokumentacji technicznej stanowiącej załącznik nr 1 do SWZ jak również</w:t>
      </w:r>
      <w:r w:rsidR="00FF3FF0">
        <w:rPr>
          <w:rFonts w:asciiTheme="majorHAnsi" w:eastAsiaTheme="majorEastAsia" w:hAnsiTheme="majorHAnsi" w:cstheme="majorBidi"/>
          <w:b/>
          <w:lang w:eastAsia="en-US"/>
        </w:rPr>
        <w:t xml:space="preserve"> </w:t>
      </w:r>
      <w:r w:rsidR="001C6A9E" w:rsidRPr="00A47068">
        <w:rPr>
          <w:rFonts w:asciiTheme="majorHAnsi" w:eastAsiaTheme="majorEastAsia" w:hAnsiTheme="majorHAnsi" w:cstheme="majorBidi"/>
          <w:lang w:eastAsia="en-US"/>
        </w:rPr>
        <w:t>p</w:t>
      </w:r>
      <w:r w:rsidR="00A87478" w:rsidRPr="00A47068">
        <w:rPr>
          <w:rFonts w:asciiTheme="majorHAnsi" w:eastAsiaTheme="majorEastAsia" w:hAnsiTheme="majorHAnsi" w:cstheme="majorBidi"/>
          <w:lang w:eastAsia="en-US"/>
        </w:rPr>
        <w:t>rojektowane postanowienia umowy</w:t>
      </w:r>
      <w:r w:rsidR="003B0A7D" w:rsidRPr="00A47068">
        <w:rPr>
          <w:rFonts w:asciiTheme="majorHAnsi" w:eastAsiaTheme="majorEastAsia" w:hAnsiTheme="majorHAnsi" w:cstheme="majorBidi"/>
          <w:lang w:eastAsia="en-US"/>
        </w:rPr>
        <w:t xml:space="preserve"> </w:t>
      </w:r>
      <w:r w:rsidR="005F4C2F" w:rsidRPr="00A47068">
        <w:rPr>
          <w:rFonts w:asciiTheme="majorHAnsi" w:hAnsiTheme="majorHAnsi"/>
          <w:color w:val="000000"/>
        </w:rPr>
        <w:t>które zostaną wprowadzone do</w:t>
      </w:r>
      <w:r w:rsidR="00952B99" w:rsidRPr="00A47068">
        <w:rPr>
          <w:rFonts w:asciiTheme="majorHAnsi" w:hAnsiTheme="majorHAnsi"/>
          <w:color w:val="000000"/>
        </w:rPr>
        <w:t xml:space="preserve"> umowy </w:t>
      </w:r>
      <w:r w:rsidR="00952B99" w:rsidRPr="00EA427D">
        <w:rPr>
          <w:rFonts w:asciiTheme="majorHAnsi" w:hAnsiTheme="majorHAnsi"/>
        </w:rPr>
        <w:t xml:space="preserve">stanowiące załącznik nr </w:t>
      </w:r>
      <w:r w:rsidR="003252EA">
        <w:rPr>
          <w:rFonts w:asciiTheme="majorHAnsi" w:hAnsiTheme="majorHAnsi"/>
        </w:rPr>
        <w:t>5</w:t>
      </w:r>
      <w:r w:rsidR="005F4C2F" w:rsidRPr="00EA427D">
        <w:rPr>
          <w:rFonts w:asciiTheme="majorHAnsi" w:hAnsiTheme="majorHAnsi"/>
        </w:rPr>
        <w:t xml:space="preserve"> do SWZ.</w:t>
      </w:r>
    </w:p>
    <w:p w14:paraId="63694326" w14:textId="4B25A656" w:rsidR="009523E0" w:rsidRDefault="009523E0" w:rsidP="009523E0">
      <w:pPr>
        <w:pStyle w:val="Akapitzlist"/>
        <w:widowControl w:val="0"/>
        <w:numPr>
          <w:ilvl w:val="0"/>
          <w:numId w:val="50"/>
        </w:numPr>
        <w:spacing w:after="200" w:line="252" w:lineRule="auto"/>
        <w:ind w:left="284" w:hanging="284"/>
        <w:contextualSpacing/>
        <w:jc w:val="both"/>
        <w:rPr>
          <w:rFonts w:asciiTheme="majorHAnsi" w:eastAsiaTheme="majorEastAsia" w:hAnsiTheme="majorHAnsi" w:cstheme="majorBidi"/>
          <w:lang w:eastAsia="en-US"/>
        </w:rPr>
      </w:pPr>
      <w:r w:rsidRPr="00A47068">
        <w:rPr>
          <w:rFonts w:asciiTheme="majorHAnsi" w:eastAsiaTheme="majorEastAsia" w:hAnsiTheme="majorHAnsi" w:cstheme="majorBidi"/>
          <w:b/>
          <w:lang w:eastAsia="en-US"/>
        </w:rPr>
        <w:t xml:space="preserve">Wspólny Słownik Zamówień: </w:t>
      </w:r>
      <w:r w:rsidRPr="00A47068">
        <w:rPr>
          <w:rFonts w:asciiTheme="majorHAnsi" w:eastAsiaTheme="majorEastAsia" w:hAnsiTheme="majorHAnsi" w:cstheme="majorBidi"/>
          <w:lang w:eastAsia="en-US"/>
        </w:rPr>
        <w:t xml:space="preserve"> CPV: </w:t>
      </w:r>
      <w:r w:rsidR="00621F09">
        <w:rPr>
          <w:rFonts w:asciiTheme="majorHAnsi" w:eastAsiaTheme="majorEastAsia" w:hAnsiTheme="majorHAnsi" w:cstheme="majorBidi"/>
          <w:lang w:eastAsia="en-US"/>
        </w:rPr>
        <w:t>90620000</w:t>
      </w:r>
      <w:r w:rsidRPr="00A47068">
        <w:rPr>
          <w:rFonts w:asciiTheme="majorHAnsi" w:eastAsiaTheme="majorEastAsia" w:hAnsiTheme="majorHAnsi" w:cstheme="majorBidi"/>
          <w:lang w:eastAsia="en-US"/>
        </w:rPr>
        <w:t xml:space="preserve">-9 – usługi </w:t>
      </w:r>
      <w:r w:rsidR="00621F09">
        <w:rPr>
          <w:rFonts w:asciiTheme="majorHAnsi" w:eastAsiaTheme="majorEastAsia" w:hAnsiTheme="majorHAnsi" w:cstheme="majorBidi"/>
          <w:lang w:eastAsia="en-US"/>
        </w:rPr>
        <w:t xml:space="preserve">odśnieżania </w:t>
      </w:r>
    </w:p>
    <w:p w14:paraId="023A6E45" w14:textId="2D5FE6F4" w:rsidR="00447382" w:rsidRPr="00FF3FF0" w:rsidRDefault="00621F09" w:rsidP="00FF3FF0">
      <w:pPr>
        <w:pStyle w:val="Akapitzlist"/>
        <w:widowControl w:val="0"/>
        <w:spacing w:after="200" w:line="252" w:lineRule="auto"/>
        <w:ind w:left="284"/>
        <w:contextualSpacing/>
        <w:jc w:val="both"/>
        <w:rPr>
          <w:rFonts w:asciiTheme="majorHAnsi" w:eastAsiaTheme="majorEastAsia" w:hAnsiTheme="majorHAnsi" w:cstheme="majorBidi"/>
          <w:lang w:eastAsia="en-US"/>
        </w:rPr>
      </w:pPr>
      <w:r w:rsidRPr="005A1F1B">
        <w:rPr>
          <w:rFonts w:asciiTheme="majorHAnsi" w:eastAsiaTheme="majorEastAsia" w:hAnsiTheme="majorHAnsi" w:cstheme="majorBidi"/>
          <w:bCs/>
          <w:lang w:eastAsia="en-US"/>
        </w:rPr>
        <w:t xml:space="preserve">                                                                         90</w:t>
      </w:r>
      <w:r w:rsidR="005A1F1B" w:rsidRPr="005A1F1B">
        <w:rPr>
          <w:rFonts w:asciiTheme="majorHAnsi" w:eastAsiaTheme="majorEastAsia" w:hAnsiTheme="majorHAnsi" w:cstheme="majorBidi"/>
          <w:bCs/>
          <w:lang w:eastAsia="en-US"/>
        </w:rPr>
        <w:t>630000-2</w:t>
      </w:r>
      <w:r w:rsidR="005A1F1B">
        <w:rPr>
          <w:rFonts w:asciiTheme="majorHAnsi" w:eastAsiaTheme="majorEastAsia" w:hAnsiTheme="majorHAnsi" w:cstheme="majorBidi"/>
          <w:lang w:eastAsia="en-US"/>
        </w:rPr>
        <w:t xml:space="preserve">   usługi usuwania oblodzeń</w:t>
      </w:r>
    </w:p>
    <w:p w14:paraId="72DFA9F3" w14:textId="468C56FB" w:rsidR="00EA427D" w:rsidRPr="00252D5C" w:rsidRDefault="00447382" w:rsidP="00EA427D">
      <w:pPr>
        <w:numPr>
          <w:ilvl w:val="0"/>
          <w:numId w:val="15"/>
        </w:numPr>
        <w:shd w:val="clear" w:color="auto" w:fill="B2A1C7" w:themeFill="accent4" w:themeFillTint="99"/>
        <w:spacing w:after="200" w:line="252" w:lineRule="auto"/>
        <w:contextualSpacing/>
        <w:jc w:val="both"/>
      </w:pPr>
      <w:r w:rsidRPr="00773D17">
        <w:rPr>
          <w:rFonts w:asciiTheme="majorHAnsi" w:hAnsiTheme="majorHAnsi" w:cstheme="majorBidi"/>
          <w:b/>
          <w:lang w:eastAsia="en-US"/>
        </w:rPr>
        <w:t>Rozwiązania równoważne</w:t>
      </w:r>
      <w:r w:rsidR="00EA427D" w:rsidRPr="00EA427D">
        <w:rPr>
          <w:rFonts w:asciiTheme="majorHAnsi" w:hAnsiTheme="majorHAnsi" w:cstheme="majorBidi"/>
          <w:lang w:eastAsia="en-US"/>
        </w:rPr>
        <w:t xml:space="preserve"> </w:t>
      </w:r>
    </w:p>
    <w:p w14:paraId="7945363B" w14:textId="3C2BEC67" w:rsidR="00252D5C" w:rsidRDefault="00252D5C" w:rsidP="00252D5C">
      <w:pPr>
        <w:rPr>
          <w:rFonts w:asciiTheme="majorHAnsi" w:hAnsiTheme="majorHAnsi" w:cstheme="majorBidi"/>
          <w:b/>
          <w:lang w:eastAsia="en-US"/>
        </w:rPr>
      </w:pPr>
    </w:p>
    <w:p w14:paraId="7C18F5D2" w14:textId="4184C6DF" w:rsidR="005A1F1B" w:rsidRDefault="005A1F1B" w:rsidP="00252D5C">
      <w:pPr>
        <w:rPr>
          <w:rFonts w:asciiTheme="majorHAnsi" w:hAnsiTheme="majorHAnsi" w:cstheme="majorBidi"/>
          <w:bCs/>
          <w:lang w:eastAsia="en-US"/>
        </w:rPr>
      </w:pPr>
      <w:r w:rsidRPr="005A1F1B">
        <w:rPr>
          <w:rFonts w:asciiTheme="majorHAnsi" w:hAnsiTheme="majorHAnsi" w:cstheme="majorBidi"/>
          <w:bCs/>
          <w:lang w:eastAsia="en-US"/>
        </w:rPr>
        <w:t>Zamawiający nie przewiduje możliwości stosowania rozwiązań równoważnych</w:t>
      </w:r>
      <w:r>
        <w:rPr>
          <w:rFonts w:asciiTheme="majorHAnsi" w:hAnsiTheme="majorHAnsi" w:cstheme="majorBidi"/>
          <w:bCs/>
          <w:lang w:eastAsia="en-US"/>
        </w:rPr>
        <w:t>.</w:t>
      </w:r>
    </w:p>
    <w:p w14:paraId="1DCE2D62" w14:textId="77777777" w:rsidR="005A1F1B" w:rsidRPr="005A1F1B" w:rsidRDefault="005A1F1B" w:rsidP="00252D5C">
      <w:pPr>
        <w:rPr>
          <w:rFonts w:asciiTheme="majorHAnsi" w:hAnsiTheme="majorHAnsi" w:cstheme="majorBidi"/>
          <w:bCs/>
          <w:lang w:eastAsia="en-US"/>
        </w:rPr>
      </w:pPr>
    </w:p>
    <w:p w14:paraId="41AF0249" w14:textId="77777777" w:rsidR="00F04C1F" w:rsidRPr="00773D17" w:rsidRDefault="00F04C1F"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1F774B2" w14:textId="77777777" w:rsidR="00F04C1F" w:rsidRPr="00773D17" w:rsidRDefault="00F04C1F" w:rsidP="00AA4F20">
      <w:pPr>
        <w:ind w:left="-142"/>
        <w:jc w:val="both"/>
        <w:rPr>
          <w:rFonts w:asciiTheme="majorHAnsi" w:hAnsiTheme="majorHAnsi"/>
          <w:i/>
          <w:color w:val="C00000"/>
        </w:rPr>
      </w:pPr>
    </w:p>
    <w:p w14:paraId="3D44CA20" w14:textId="52AD8676" w:rsidR="005776E3" w:rsidRDefault="005A1F1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130AF20A" w14:textId="77777777" w:rsidR="00EC45FB" w:rsidRPr="00773D17" w:rsidRDefault="00EC45FB" w:rsidP="00070355">
      <w:pPr>
        <w:jc w:val="both"/>
        <w:rPr>
          <w:rFonts w:asciiTheme="majorHAnsi" w:hAnsiTheme="majorHAnsi"/>
          <w:color w:val="FF0000"/>
        </w:rPr>
      </w:pPr>
    </w:p>
    <w:p w14:paraId="25F416E4" w14:textId="77777777" w:rsidR="00AA4F20" w:rsidRPr="00773D17" w:rsidRDefault="00EC45FB"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01EF794" w14:textId="77777777" w:rsidR="000F0283" w:rsidRDefault="000F0283" w:rsidP="00AA4F20">
      <w:pPr>
        <w:jc w:val="both"/>
        <w:rPr>
          <w:rFonts w:asciiTheme="majorHAnsi" w:eastAsiaTheme="majorEastAsia" w:hAnsiTheme="majorHAnsi" w:cstheme="majorBidi"/>
          <w:lang w:eastAsia="en-US"/>
        </w:rPr>
      </w:pPr>
    </w:p>
    <w:p w14:paraId="5F0CBEEE" w14:textId="457709DA" w:rsidR="00F04C1F" w:rsidRPr="00FF3FF0" w:rsidRDefault="00AA4F20" w:rsidP="005A1F1B">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B82FF2">
        <w:rPr>
          <w:rFonts w:asciiTheme="majorHAnsi" w:eastAsiaTheme="majorEastAsia" w:hAnsiTheme="majorHAnsi" w:cstheme="majorBidi"/>
          <w:b/>
          <w:lang w:eastAsia="en-US"/>
        </w:rPr>
        <w:t xml:space="preserve"> – </w:t>
      </w:r>
      <w:r w:rsidR="006C5DDB">
        <w:rPr>
          <w:rFonts w:asciiTheme="majorHAnsi" w:eastAsiaTheme="majorEastAsia" w:hAnsiTheme="majorHAnsi" w:cstheme="majorBidi"/>
          <w:b/>
          <w:lang w:eastAsia="en-US"/>
        </w:rPr>
        <w:t xml:space="preserve">od dnia </w:t>
      </w:r>
      <w:r w:rsidR="00FF3FF0">
        <w:rPr>
          <w:rFonts w:asciiTheme="majorHAnsi" w:eastAsiaTheme="majorEastAsia" w:hAnsiTheme="majorHAnsi" w:cstheme="majorBidi"/>
          <w:b/>
          <w:lang w:eastAsia="en-US"/>
        </w:rPr>
        <w:br/>
      </w:r>
      <w:r w:rsidR="005A1F1B">
        <w:rPr>
          <w:rFonts w:asciiTheme="majorHAnsi" w:eastAsiaTheme="majorEastAsia" w:hAnsiTheme="majorHAnsi" w:cstheme="majorBidi"/>
          <w:b/>
          <w:lang w:eastAsia="en-US"/>
        </w:rPr>
        <w:t xml:space="preserve">15 listopada 2021 r. do </w:t>
      </w:r>
      <w:r w:rsidR="00B36A84">
        <w:rPr>
          <w:rFonts w:asciiTheme="majorHAnsi" w:eastAsiaTheme="majorEastAsia" w:hAnsiTheme="majorHAnsi" w:cstheme="majorBidi"/>
          <w:b/>
          <w:lang w:eastAsia="en-US"/>
        </w:rPr>
        <w:t xml:space="preserve">dnia </w:t>
      </w:r>
      <w:r w:rsidR="005A1F1B">
        <w:rPr>
          <w:rFonts w:asciiTheme="majorHAnsi" w:eastAsiaTheme="majorEastAsia" w:hAnsiTheme="majorHAnsi" w:cstheme="majorBidi"/>
          <w:b/>
          <w:lang w:eastAsia="en-US"/>
        </w:rPr>
        <w:t xml:space="preserve">15 kwietnia 2022 r. </w:t>
      </w:r>
    </w:p>
    <w:p w14:paraId="0705AC52" w14:textId="77777777" w:rsidR="00EC45FB" w:rsidRPr="00773D17" w:rsidRDefault="00EC45FB" w:rsidP="00AA4F20">
      <w:pPr>
        <w:jc w:val="both"/>
        <w:rPr>
          <w:rFonts w:asciiTheme="majorHAnsi" w:eastAsiaTheme="majorEastAsia" w:hAnsiTheme="majorHAnsi" w:cstheme="majorBidi"/>
          <w:b/>
          <w:color w:val="FF0000"/>
          <w:lang w:eastAsia="en-US"/>
        </w:rPr>
      </w:pPr>
    </w:p>
    <w:p w14:paraId="7FB082ED" w14:textId="77777777" w:rsidR="00587F52" w:rsidRPr="00773D17" w:rsidRDefault="003D1AB9"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319BC6B1" w14:textId="77777777" w:rsidR="006B250D" w:rsidRDefault="006B250D" w:rsidP="00AA4F20">
      <w:pPr>
        <w:jc w:val="both"/>
        <w:rPr>
          <w:rFonts w:asciiTheme="majorHAnsi" w:eastAsiaTheme="majorEastAsia" w:hAnsiTheme="majorHAnsi" w:cs="Arial"/>
          <w:lang w:eastAsia="en-US"/>
        </w:rPr>
      </w:pPr>
    </w:p>
    <w:p w14:paraId="4022533C"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7FE003F4"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lastRenderedPageBreak/>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0049BB4" w14:textId="77777777" w:rsidR="000F0283" w:rsidRPr="00773D17" w:rsidRDefault="000F0283" w:rsidP="00AA4F20">
      <w:pPr>
        <w:jc w:val="both"/>
        <w:rPr>
          <w:rFonts w:asciiTheme="majorHAnsi" w:eastAsiaTheme="majorEastAsia" w:hAnsiTheme="majorHAnsi" w:cs="Arial"/>
          <w:b/>
          <w:lang w:eastAsia="en-US"/>
        </w:rPr>
      </w:pPr>
    </w:p>
    <w:p w14:paraId="5BD6302A" w14:textId="77777777" w:rsidR="00DB65A7" w:rsidRPr="00773D17" w:rsidRDefault="00C04219" w:rsidP="00061F6A">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302AB0D" w14:textId="77777777" w:rsidR="000F0283" w:rsidRPr="00773D17" w:rsidRDefault="00DB65A7" w:rsidP="00C04219">
      <w:pPr>
        <w:ind w:left="-142" w:firstLine="426"/>
        <w:jc w:val="both"/>
        <w:rPr>
          <w:rFonts w:asciiTheme="majorHAnsi" w:hAnsiTheme="majorHAnsi"/>
        </w:rPr>
      </w:pPr>
      <w:r w:rsidRPr="00773D17">
        <w:rPr>
          <w:rFonts w:asciiTheme="majorHAnsi" w:eastAsiaTheme="majorEastAsia" w:hAnsiTheme="majorHAnsi" w:cstheme="majorBidi"/>
          <w:lang w:eastAsia="en-US"/>
        </w:rPr>
        <w:t xml:space="preserve">Zamawiający </w:t>
      </w:r>
      <w:r w:rsidR="000D62E5">
        <w:rPr>
          <w:rFonts w:asciiTheme="majorHAnsi" w:eastAsiaTheme="majorEastAsia" w:hAnsiTheme="majorHAnsi" w:cstheme="majorBidi"/>
          <w:lang w:eastAsia="en-US"/>
        </w:rPr>
        <w:t xml:space="preserve">nie stawia szczególnych wymagań w tym zakresie. </w:t>
      </w:r>
    </w:p>
    <w:p w14:paraId="5868EBDC"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6FB27220" w14:textId="304001C0" w:rsidR="008E4DF1" w:rsidRPr="00DC5744" w:rsidRDefault="002E2F67" w:rsidP="006C5DDB">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421F2A" w14:textId="77777777" w:rsidR="005A1F1B" w:rsidRPr="005A1F1B" w:rsidRDefault="005A1F1B" w:rsidP="005A1F1B">
      <w:pPr>
        <w:pStyle w:val="Akapitzlist"/>
        <w:ind w:left="218"/>
        <w:jc w:val="both"/>
        <w:rPr>
          <w:rFonts w:asciiTheme="majorHAnsi" w:hAnsiTheme="majorHAnsi"/>
        </w:rPr>
      </w:pPr>
      <w:r w:rsidRPr="005A1F1B">
        <w:rPr>
          <w:rFonts w:asciiTheme="majorHAnsi" w:eastAsiaTheme="majorEastAsia" w:hAnsiTheme="majorHAnsi" w:cstheme="majorBidi"/>
          <w:lang w:eastAsia="en-US"/>
        </w:rPr>
        <w:t xml:space="preserve">Zamawiający nie stawia szczególnych wymagań w tym zakresie. </w:t>
      </w:r>
    </w:p>
    <w:p w14:paraId="7EA13471" w14:textId="77777777" w:rsidR="00DC5744" w:rsidRDefault="00DC5744" w:rsidP="00DC5744">
      <w:pPr>
        <w:ind w:left="360"/>
        <w:jc w:val="both"/>
        <w:rPr>
          <w:rFonts w:asciiTheme="majorHAnsi" w:eastAsiaTheme="majorEastAsia" w:hAnsiTheme="majorHAnsi" w:cstheme="majorBidi"/>
          <w:i/>
          <w:lang w:eastAsia="en-US"/>
        </w:rPr>
      </w:pPr>
    </w:p>
    <w:p w14:paraId="1B9CE9CD" w14:textId="541CB855" w:rsidR="002E2F67" w:rsidRPr="00DC5744" w:rsidRDefault="002E2F67" w:rsidP="005A1F1B">
      <w:pPr>
        <w:numPr>
          <w:ilvl w:val="0"/>
          <w:numId w:val="20"/>
        </w:numPr>
        <w:jc w:val="both"/>
        <w:rPr>
          <w:rFonts w:asciiTheme="majorHAnsi" w:eastAsiaTheme="majorEastAsia" w:hAnsiTheme="majorHAnsi" w:cstheme="majorBidi"/>
          <w:b/>
          <w:u w:val="single"/>
          <w:lang w:eastAsia="en-US"/>
        </w:rPr>
      </w:pPr>
      <w:bookmarkStart w:id="2" w:name="_Hlk84939721"/>
      <w:r w:rsidRPr="00DC5744">
        <w:rPr>
          <w:rFonts w:asciiTheme="majorHAnsi" w:eastAsiaTheme="majorEastAsia" w:hAnsiTheme="majorHAnsi" w:cstheme="majorBidi"/>
          <w:b/>
          <w:u w:val="single"/>
          <w:lang w:eastAsia="en-US"/>
        </w:rPr>
        <w:t>sytuacji ekonomicznej lub finansowej</w:t>
      </w:r>
      <w:r w:rsidR="000F0283" w:rsidRPr="00DC5744">
        <w:rPr>
          <w:rFonts w:asciiTheme="majorHAnsi" w:eastAsiaTheme="majorEastAsia" w:hAnsiTheme="majorHAnsi" w:cstheme="majorBidi"/>
          <w:b/>
          <w:u w:val="single"/>
          <w:lang w:eastAsia="en-US"/>
        </w:rPr>
        <w:t>:</w:t>
      </w:r>
    </w:p>
    <w:p w14:paraId="6DC20DCD" w14:textId="7891D351" w:rsidR="00DB65A7" w:rsidRPr="00DC5744" w:rsidRDefault="000629B7" w:rsidP="000629B7">
      <w:pPr>
        <w:ind w:left="142" w:hanging="283"/>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DB65A7" w:rsidRPr="00DC5744">
        <w:rPr>
          <w:rFonts w:asciiTheme="majorHAnsi" w:eastAsiaTheme="majorEastAsia" w:hAnsiTheme="majorHAnsi" w:cstheme="majorBidi"/>
          <w:lang w:eastAsia="en-US"/>
        </w:rPr>
        <w:t xml:space="preserve">Zamawiający uzna, że wykonawca spełnia </w:t>
      </w:r>
      <w:r w:rsidR="00B94A99" w:rsidRPr="00DC5744">
        <w:rPr>
          <w:rFonts w:asciiTheme="majorHAnsi" w:eastAsiaTheme="majorEastAsia" w:hAnsiTheme="majorHAnsi" w:cstheme="majorBidi"/>
          <w:lang w:eastAsia="en-US"/>
        </w:rPr>
        <w:t xml:space="preserve">powyższy </w:t>
      </w:r>
      <w:r w:rsidR="00DB65A7" w:rsidRPr="00DC5744">
        <w:rPr>
          <w:rFonts w:asciiTheme="majorHAnsi" w:eastAsiaTheme="majorEastAsia" w:hAnsiTheme="majorHAnsi" w:cstheme="majorBidi"/>
          <w:lang w:eastAsia="en-US"/>
        </w:rPr>
        <w:t>war</w:t>
      </w:r>
      <w:r w:rsidR="00B94A99" w:rsidRPr="00DC5744">
        <w:rPr>
          <w:rFonts w:asciiTheme="majorHAnsi" w:eastAsiaTheme="majorEastAsia" w:hAnsiTheme="majorHAnsi" w:cstheme="majorBidi"/>
          <w:lang w:eastAsia="en-US"/>
        </w:rPr>
        <w:t>unek,</w:t>
      </w:r>
      <w:r w:rsidR="00DB65A7" w:rsidRPr="00DC5744">
        <w:rPr>
          <w:rFonts w:asciiTheme="majorHAnsi" w:eastAsiaTheme="majorEastAsia" w:hAnsiTheme="majorHAnsi" w:cstheme="majorBidi"/>
          <w:lang w:eastAsia="en-US"/>
        </w:rPr>
        <w:t xml:space="preserve"> jeżeli</w:t>
      </w:r>
      <w:r w:rsidR="00837436" w:rsidRPr="00DC5744">
        <w:rPr>
          <w:rFonts w:asciiTheme="majorHAnsi" w:eastAsiaTheme="majorEastAsia" w:hAnsiTheme="majorHAnsi" w:cstheme="majorBidi"/>
          <w:lang w:eastAsia="en-US"/>
        </w:rPr>
        <w:t xml:space="preserve"> </w:t>
      </w:r>
      <w:r w:rsidR="00DF6ABA" w:rsidRPr="00DC5744">
        <w:rPr>
          <w:rFonts w:asciiTheme="majorHAnsi" w:eastAsiaTheme="majorEastAsia" w:hAnsiTheme="majorHAnsi" w:cstheme="majorBidi"/>
          <w:lang w:eastAsia="en-US"/>
        </w:rPr>
        <w:t>wykaże</w:t>
      </w:r>
      <w:r w:rsidR="00837436" w:rsidRPr="00DC5744">
        <w:rPr>
          <w:rFonts w:asciiTheme="majorHAnsi" w:eastAsiaTheme="majorEastAsia" w:hAnsiTheme="majorHAnsi" w:cstheme="majorBidi"/>
          <w:lang w:eastAsia="en-US"/>
        </w:rPr>
        <w:t xml:space="preserve"> że posiada</w:t>
      </w:r>
      <w:r w:rsidR="00DF6ABA" w:rsidRPr="00DC5744">
        <w:rPr>
          <w:rFonts w:asciiTheme="majorHAnsi" w:eastAsiaTheme="majorEastAsia" w:hAnsiTheme="majorHAnsi" w:cstheme="majorBidi"/>
          <w:lang w:eastAsia="en-US"/>
        </w:rPr>
        <w:t xml:space="preserve"> aktualną</w:t>
      </w:r>
      <w:r w:rsidR="00B94A99" w:rsidRPr="00DC5744">
        <w:rPr>
          <w:rFonts w:asciiTheme="majorHAnsi" w:eastAsiaTheme="majorEastAsia" w:hAnsiTheme="majorHAnsi" w:cstheme="majorBidi"/>
          <w:lang w:eastAsia="en-US"/>
        </w:rPr>
        <w:t xml:space="preserve"> polisę</w:t>
      </w:r>
      <w:r w:rsidR="00DF6ABA" w:rsidRPr="00DC5744">
        <w:rPr>
          <w:rFonts w:asciiTheme="majorHAnsi" w:eastAsiaTheme="majorEastAsia" w:hAnsiTheme="majorHAnsi" w:cstheme="majorBidi"/>
          <w:lang w:eastAsia="en-US"/>
        </w:rPr>
        <w:t>, a w przyp</w:t>
      </w:r>
      <w:r w:rsidR="00B94A99" w:rsidRPr="00DC5744">
        <w:rPr>
          <w:rFonts w:asciiTheme="majorHAnsi" w:eastAsiaTheme="majorEastAsia" w:hAnsiTheme="majorHAnsi" w:cstheme="majorBidi"/>
          <w:lang w:eastAsia="en-US"/>
        </w:rPr>
        <w:t>adku jej braku, inny dokument, wskazujący</w:t>
      </w:r>
      <w:r w:rsidR="00C04219" w:rsidRPr="00DC5744">
        <w:rPr>
          <w:rFonts w:asciiTheme="majorHAnsi" w:eastAsiaTheme="majorEastAsia" w:hAnsiTheme="majorHAnsi" w:cstheme="majorBidi"/>
          <w:lang w:eastAsia="en-US"/>
        </w:rPr>
        <w:t>,</w:t>
      </w:r>
      <w:r w:rsidR="00B94A99" w:rsidRPr="00DC5744">
        <w:rPr>
          <w:rFonts w:asciiTheme="majorHAnsi" w:eastAsiaTheme="majorEastAsia" w:hAnsiTheme="majorHAnsi" w:cstheme="majorBidi"/>
          <w:lang w:eastAsia="en-US"/>
        </w:rPr>
        <w:t xml:space="preserve"> ż</w:t>
      </w:r>
      <w:r w:rsidR="00DF6ABA" w:rsidRPr="00DC5744">
        <w:rPr>
          <w:rFonts w:asciiTheme="majorHAnsi" w:eastAsiaTheme="majorEastAsia" w:hAnsiTheme="majorHAnsi" w:cstheme="majorBidi"/>
          <w:lang w:eastAsia="en-US"/>
        </w:rPr>
        <w:t xml:space="preserve">e wykonawca jest ubezpieczony od odpowiedzialności cywilnej w zakresie prowadzonej działalności związanej z przedmiotem zamówienia – na kwotę nie mniejszą niż </w:t>
      </w:r>
      <w:r w:rsidR="005A1F1B">
        <w:rPr>
          <w:rFonts w:asciiTheme="majorHAnsi" w:eastAsiaTheme="majorEastAsia" w:hAnsiTheme="majorHAnsi" w:cstheme="majorBidi"/>
          <w:lang w:eastAsia="en-US"/>
        </w:rPr>
        <w:t>5</w:t>
      </w:r>
      <w:r w:rsidR="00DF6ABA" w:rsidRPr="00DC5744">
        <w:rPr>
          <w:rFonts w:asciiTheme="majorHAnsi" w:eastAsiaTheme="majorEastAsia" w:hAnsiTheme="majorHAnsi" w:cstheme="majorBidi"/>
          <w:lang w:eastAsia="en-US"/>
        </w:rPr>
        <w:t>0 000,00 PLN</w:t>
      </w:r>
      <w:r>
        <w:rPr>
          <w:rFonts w:asciiTheme="majorHAnsi" w:eastAsiaTheme="majorEastAsia" w:hAnsiTheme="majorHAnsi" w:cstheme="majorBidi"/>
          <w:lang w:eastAsia="en-US"/>
        </w:rPr>
        <w:t>.</w:t>
      </w:r>
    </w:p>
    <w:p w14:paraId="48985161" w14:textId="77777777" w:rsidR="00DB65A7" w:rsidRPr="00773D17" w:rsidRDefault="00DB65A7" w:rsidP="000629B7">
      <w:pPr>
        <w:ind w:left="142" w:hanging="283"/>
        <w:jc w:val="both"/>
        <w:rPr>
          <w:rFonts w:asciiTheme="majorHAnsi" w:hAnsiTheme="majorHAnsi"/>
        </w:rPr>
      </w:pPr>
    </w:p>
    <w:p w14:paraId="2DA4F1E1" w14:textId="06345E78" w:rsidR="00AF6950" w:rsidRPr="00AF6950" w:rsidRDefault="002E2F67" w:rsidP="00061F6A">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3A06CAA" w14:textId="77777777" w:rsidR="000629B7" w:rsidRPr="00816D69" w:rsidRDefault="000629B7" w:rsidP="000629B7">
      <w:pPr>
        <w:pStyle w:val="Akapitzlist"/>
        <w:autoSpaceDE w:val="0"/>
        <w:autoSpaceDN w:val="0"/>
        <w:adjustRightInd w:val="0"/>
        <w:ind w:left="218"/>
        <w:rPr>
          <w:rFonts w:asciiTheme="majorHAnsi" w:hAnsiTheme="majorHAnsi"/>
        </w:rPr>
      </w:pPr>
      <w:r w:rsidRPr="00816D69">
        <w:rPr>
          <w:rFonts w:asciiTheme="majorHAnsi" w:hAnsiTheme="majorHAnsi"/>
        </w:rPr>
        <w:t>Warunek ten zostanie uznany za spełniony, jeśli:</w:t>
      </w:r>
    </w:p>
    <w:p w14:paraId="1C75B284" w14:textId="3C176961" w:rsidR="000629B7" w:rsidRPr="00C40BAD" w:rsidRDefault="000629B7" w:rsidP="00C40BAD">
      <w:pPr>
        <w:spacing w:after="120"/>
        <w:ind w:left="284" w:hanging="284"/>
        <w:jc w:val="both"/>
        <w:rPr>
          <w:rFonts w:ascii="Book Antiqua" w:hAnsi="Book Antiqua"/>
          <w:bCs/>
          <w:color w:val="FF0000"/>
          <w:u w:val="single"/>
        </w:rPr>
      </w:pPr>
      <w:r w:rsidRPr="000629B7">
        <w:rPr>
          <w:rFonts w:asciiTheme="majorHAnsi" w:hAnsiTheme="majorHAnsi"/>
        </w:rPr>
        <w:t xml:space="preserve">a) </w:t>
      </w:r>
      <w:r>
        <w:rPr>
          <w:rFonts w:asciiTheme="majorHAnsi" w:hAnsiTheme="majorHAnsi"/>
        </w:rPr>
        <w:tab/>
      </w:r>
      <w:r w:rsidRPr="000629B7">
        <w:rPr>
          <w:rFonts w:asciiTheme="majorHAnsi" w:hAnsiTheme="majorHAnsi"/>
        </w:rPr>
        <w:t xml:space="preserve">Wykonawca załączy wykaz co najmniej </w:t>
      </w:r>
      <w:r w:rsidRPr="000629B7">
        <w:rPr>
          <w:rFonts w:asciiTheme="majorHAnsi" w:hAnsiTheme="majorHAnsi"/>
          <w:b/>
        </w:rPr>
        <w:t xml:space="preserve">dwóch robót </w:t>
      </w:r>
      <w:r w:rsidR="00C40BAD">
        <w:rPr>
          <w:rFonts w:ascii="Book Antiqua" w:hAnsi="Book Antiqua"/>
          <w:bCs/>
        </w:rPr>
        <w:t xml:space="preserve">polegające na zimowym utrzymaniu  dróg w tym </w:t>
      </w:r>
      <w:r w:rsidR="00C40BAD" w:rsidRPr="005A50CB">
        <w:rPr>
          <w:rStyle w:val="apple-style-span"/>
          <w:rFonts w:ascii="Book Antiqua" w:hAnsi="Book Antiqua"/>
        </w:rPr>
        <w:t>co najmniej</w:t>
      </w:r>
      <w:r w:rsidRPr="00C40BAD">
        <w:rPr>
          <w:rFonts w:asciiTheme="majorHAnsi" w:hAnsiTheme="majorHAnsi"/>
          <w:b/>
        </w:rPr>
        <w:t xml:space="preserve"> jednej o wartości co najmniej </w:t>
      </w:r>
      <w:r w:rsidR="00B71C08" w:rsidRPr="00C40BAD">
        <w:rPr>
          <w:rFonts w:asciiTheme="majorHAnsi" w:hAnsiTheme="majorHAnsi"/>
          <w:b/>
        </w:rPr>
        <w:t>5</w:t>
      </w:r>
      <w:r w:rsidRPr="00C40BAD">
        <w:rPr>
          <w:rFonts w:asciiTheme="majorHAnsi" w:hAnsiTheme="majorHAnsi"/>
          <w:b/>
        </w:rPr>
        <w:t xml:space="preserve">0 000,00zł </w:t>
      </w:r>
      <w:r w:rsidRPr="00C40BAD">
        <w:rPr>
          <w:rFonts w:asciiTheme="majorHAnsi" w:hAnsiTheme="majorHAnsi"/>
        </w:rPr>
        <w:t xml:space="preserve">wykonanych w okresie ostatnich </w:t>
      </w:r>
      <w:r w:rsidR="00B71C08" w:rsidRPr="00C40BAD">
        <w:rPr>
          <w:rFonts w:asciiTheme="majorHAnsi" w:hAnsiTheme="majorHAnsi"/>
        </w:rPr>
        <w:t>trzech</w:t>
      </w:r>
      <w:r w:rsidRPr="00C40BAD">
        <w:rPr>
          <w:rFonts w:asciiTheme="majorHAnsi" w:hAnsiTheme="majorHAnsi"/>
        </w:rPr>
        <w:t xml:space="preserve"> lat przed upływem terminu składania ofert, a jeżeli okres prowadzenia działalności jest krótszy - w tym okresie, wraz z podaniem ich rodzaju i wartości, daty i miejsca wykonania oraz podmiotu na rzecz którego roboty te zostały wykonane wraz z dowodami określającymi, czy roboty te zostały wykonane w sposób należyty oraz wskazującymi, czy zostały wykonane zgodnie z zasadami sztuki budowlanej i prawidłowo ukończone </w:t>
      </w:r>
      <w:r w:rsidRPr="00C40BAD">
        <w:rPr>
          <w:rFonts w:asciiTheme="majorHAnsi" w:hAnsiTheme="majorHAnsi"/>
          <w:b/>
        </w:rPr>
        <w:t xml:space="preserve">– załącznik nr  </w:t>
      </w:r>
      <w:r w:rsidR="00055A4F" w:rsidRPr="00C40BAD">
        <w:rPr>
          <w:rFonts w:asciiTheme="majorHAnsi" w:hAnsiTheme="majorHAnsi"/>
          <w:b/>
        </w:rPr>
        <w:t>6</w:t>
      </w:r>
      <w:r w:rsidRPr="00C40BAD">
        <w:rPr>
          <w:rFonts w:asciiTheme="majorHAnsi" w:hAnsiTheme="majorHAnsi"/>
          <w:b/>
        </w:rPr>
        <w:t>.</w:t>
      </w:r>
    </w:p>
    <w:p w14:paraId="6A4E35FC" w14:textId="33244DE5" w:rsidR="000629B7" w:rsidRPr="000629B7" w:rsidRDefault="000629B7" w:rsidP="00C40BAD">
      <w:pPr>
        <w:pStyle w:val="Akapitzlist"/>
        <w:autoSpaceDE w:val="0"/>
        <w:autoSpaceDN w:val="0"/>
        <w:adjustRightInd w:val="0"/>
        <w:ind w:left="284" w:hanging="284"/>
        <w:rPr>
          <w:rFonts w:asciiTheme="majorHAnsi" w:hAnsiTheme="majorHAnsi"/>
        </w:rPr>
      </w:pPr>
      <w:r w:rsidRPr="000629B7">
        <w:rPr>
          <w:rFonts w:asciiTheme="majorHAnsi" w:hAnsiTheme="majorHAnsi"/>
        </w:rPr>
        <w:t xml:space="preserve">b) </w:t>
      </w:r>
      <w:r>
        <w:rPr>
          <w:rFonts w:asciiTheme="majorHAnsi" w:hAnsiTheme="majorHAnsi"/>
        </w:rPr>
        <w:tab/>
      </w:r>
      <w:r w:rsidRPr="000629B7">
        <w:rPr>
          <w:rFonts w:asciiTheme="majorHAnsi" w:hAnsiTheme="majorHAnsi"/>
        </w:rPr>
        <w:t>wykaże, że dysponuje narzędziami/urządzeniami technicznymi umożliwiającymi wykonanie zamówienia,</w:t>
      </w:r>
    </w:p>
    <w:p w14:paraId="557A020D" w14:textId="7D575F0E" w:rsidR="000629B7" w:rsidRPr="000629B7" w:rsidRDefault="00C40BAD" w:rsidP="00C40BAD">
      <w:pPr>
        <w:pStyle w:val="Akapitzlist"/>
        <w:autoSpaceDE w:val="0"/>
        <w:autoSpaceDN w:val="0"/>
        <w:adjustRightInd w:val="0"/>
        <w:ind w:left="284" w:hanging="284"/>
        <w:rPr>
          <w:rFonts w:asciiTheme="majorHAnsi" w:hAnsiTheme="majorHAnsi"/>
        </w:rPr>
      </w:pPr>
      <w:r>
        <w:rPr>
          <w:rFonts w:asciiTheme="majorHAnsi" w:hAnsiTheme="majorHAnsi"/>
        </w:rPr>
        <w:t xml:space="preserve">     </w:t>
      </w:r>
      <w:r w:rsidR="000629B7" w:rsidRPr="000629B7">
        <w:rPr>
          <w:rFonts w:asciiTheme="majorHAnsi" w:hAnsiTheme="majorHAnsi"/>
        </w:rPr>
        <w:t xml:space="preserve">Warunek ten zostanie uznany za spełniony jeśli Wykonawca złoży oświadczenie </w:t>
      </w:r>
      <w:r w:rsidR="000629B7" w:rsidRPr="000629B7">
        <w:rPr>
          <w:rFonts w:asciiTheme="majorHAnsi" w:hAnsiTheme="majorHAnsi"/>
          <w:b/>
        </w:rPr>
        <w:t xml:space="preserve">– załącznik nr  </w:t>
      </w:r>
      <w:r w:rsidR="00055A4F">
        <w:rPr>
          <w:rFonts w:asciiTheme="majorHAnsi" w:hAnsiTheme="majorHAnsi"/>
          <w:b/>
        </w:rPr>
        <w:t>7</w:t>
      </w:r>
      <w:r w:rsidR="000629B7" w:rsidRPr="000629B7">
        <w:rPr>
          <w:rFonts w:asciiTheme="majorHAnsi" w:hAnsiTheme="majorHAnsi"/>
          <w:b/>
        </w:rPr>
        <w:t>.</w:t>
      </w:r>
    </w:p>
    <w:p w14:paraId="517D238F" w14:textId="76C02FA6" w:rsidR="000629B7" w:rsidRPr="00481300" w:rsidRDefault="000629B7" w:rsidP="000629B7">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/oświadczenie tego podmiotu według wzoru stanowiącego</w:t>
      </w:r>
      <w:r w:rsidRPr="00C04704">
        <w:rPr>
          <w:rFonts w:asciiTheme="majorHAnsi" w:eastAsia="TimesNewRoman,Bold" w:hAnsiTheme="majorHAnsi"/>
          <w:b/>
          <w:bCs/>
        </w:rPr>
        <w:t xml:space="preserve"> załącznik nr  </w:t>
      </w:r>
      <w:r w:rsidR="00055A4F">
        <w:rPr>
          <w:rFonts w:asciiTheme="majorHAnsi" w:eastAsia="TimesNewRoman,Bold" w:hAnsiTheme="majorHAnsi"/>
          <w:b/>
          <w:bCs/>
        </w:rPr>
        <w:t>8</w:t>
      </w:r>
      <w:r w:rsidRPr="00C04704">
        <w:rPr>
          <w:rFonts w:asciiTheme="majorHAnsi" w:eastAsia="TimesNewRoman,Bold" w:hAnsiTheme="majorHAnsi"/>
          <w:b/>
          <w:bCs/>
        </w:rPr>
        <w:t xml:space="preserve"> do SWZ/.</w:t>
      </w:r>
    </w:p>
    <w:bookmarkEnd w:id="2"/>
    <w:p w14:paraId="1A129497" w14:textId="77777777" w:rsidR="00DB65A7" w:rsidRPr="004D2A7C" w:rsidRDefault="00DB65A7" w:rsidP="00AA4F20">
      <w:pPr>
        <w:jc w:val="both"/>
        <w:rPr>
          <w:rFonts w:asciiTheme="majorHAnsi" w:eastAsiaTheme="majorEastAsia" w:hAnsiTheme="majorHAnsi" w:cstheme="majorBidi"/>
          <w:color w:val="FF0000"/>
          <w:lang w:eastAsia="en-US"/>
        </w:rPr>
      </w:pPr>
    </w:p>
    <w:p w14:paraId="55DB1FE6" w14:textId="77777777" w:rsidR="00AA4F20" w:rsidRPr="00773D17" w:rsidRDefault="00587F52"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263997D"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52042F91"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End w:id="3"/>
    </w:p>
    <w:p w14:paraId="05A1C1BE"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992575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6E2E4D3E"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01564827"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661AA0C3"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lastRenderedPageBreak/>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26963335"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6B373970"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40A37EF0"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5B49A3C3"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331C633B"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4" w:name="mip51080594"/>
      <w:bookmarkEnd w:id="4"/>
    </w:p>
    <w:p w14:paraId="63179DC8"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5" w:name="mip51080595"/>
      <w:bookmarkEnd w:id="5"/>
    </w:p>
    <w:p w14:paraId="1C0CE936"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6" w:name="mip51080596"/>
      <w:bookmarkEnd w:id="6"/>
    </w:p>
    <w:p w14:paraId="365B7125"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7" w:name="mip51080597"/>
      <w:bookmarkEnd w:id="7"/>
    </w:p>
    <w:p w14:paraId="6D105894"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8" w:name="mip51080598"/>
      <w:bookmarkEnd w:id="8"/>
    </w:p>
    <w:p w14:paraId="27231230"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77D8EFC"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E32153"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02826DCF" w14:textId="07673778"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lastRenderedPageBreak/>
        <w:t>4. Zamawiający przewiduje wykluczenie podmiotów udostępniających zasoby w trybie 118 PZP z tych samych przyczyn , co wykonawcy.</w:t>
      </w:r>
      <w:r w:rsidR="000C6421" w:rsidRPr="000C6421">
        <w:rPr>
          <w:rFonts w:asciiTheme="majorHAnsi" w:hAnsiTheme="majorHAnsi" w:cs="Arial"/>
        </w:rPr>
        <w:t xml:space="preserve"> </w:t>
      </w:r>
    </w:p>
    <w:p w14:paraId="60BB4D07"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0C86F38B" w14:textId="77777777" w:rsidR="009D4DAE" w:rsidRPr="00773D17" w:rsidRDefault="009D4DAE"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3039D87D" w14:textId="77777777" w:rsidR="009615B1" w:rsidRPr="00773D17" w:rsidRDefault="009615B1" w:rsidP="00061F6A">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363307B5" w14:textId="0FE85355" w:rsidR="008B58DE" w:rsidRPr="006A2D28" w:rsidRDefault="00E14DCB" w:rsidP="00061F6A">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 xml:space="preserve">składana jest na formularzu ofertowym </w:t>
      </w:r>
      <w:r w:rsidR="00DD6732" w:rsidRPr="00AC53F0">
        <w:rPr>
          <w:rFonts w:ascii="Cambria" w:hAnsi="Cambria" w:cs="Arial"/>
        </w:rPr>
        <w:t>stanowiącym</w:t>
      </w:r>
      <w:r w:rsidR="00D500FB" w:rsidRPr="00AC53F0">
        <w:rPr>
          <w:rFonts w:ascii="Cambria" w:hAnsi="Cambria" w:cs="Arial"/>
        </w:rPr>
        <w:t xml:space="preserve"> załącznik nr </w:t>
      </w:r>
      <w:r w:rsidR="002739E8">
        <w:rPr>
          <w:rFonts w:ascii="Cambria" w:hAnsi="Cambria" w:cs="Arial"/>
        </w:rPr>
        <w:t>2</w:t>
      </w:r>
      <w:r w:rsidR="00D500FB" w:rsidRPr="00AC53F0">
        <w:rPr>
          <w:rFonts w:ascii="Cambria" w:hAnsi="Cambria" w:cs="Arial"/>
        </w:rPr>
        <w:t xml:space="preserve"> do SWZ</w:t>
      </w:r>
      <w:r w:rsidR="00DD6732" w:rsidRPr="00AC53F0">
        <w:rPr>
          <w:rFonts w:ascii="Cambria" w:hAnsi="Cambria" w:cs="Arial"/>
        </w:rPr>
        <w:t xml:space="preserve"> i</w:t>
      </w:r>
      <w:r w:rsidR="00D500FB" w:rsidRPr="00AC53F0">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5EBB6B7E" w14:textId="048E7C3F" w:rsidR="00AC1CD8" w:rsidRPr="00864462" w:rsidRDefault="008B58DE" w:rsidP="00061F6A">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t>
      </w:r>
      <w:r w:rsidR="000C6421" w:rsidRPr="00AC53F0">
        <w:rPr>
          <w:rFonts w:ascii="Cambria" w:hAnsi="Cambria" w:cs="Arial"/>
        </w:rPr>
        <w:t>wzór stanowi załącznik</w:t>
      </w:r>
      <w:r w:rsidR="00C04219" w:rsidRPr="00AC53F0">
        <w:rPr>
          <w:rFonts w:ascii="Cambria" w:hAnsi="Cambria" w:cs="Arial"/>
        </w:rPr>
        <w:t>i</w:t>
      </w:r>
      <w:r w:rsidR="000C6421" w:rsidRPr="00AC53F0">
        <w:rPr>
          <w:rFonts w:ascii="Cambria" w:hAnsi="Cambria" w:cs="Arial"/>
        </w:rPr>
        <w:t xml:space="preserve"> nr </w:t>
      </w:r>
      <w:r w:rsidR="00055A4F">
        <w:rPr>
          <w:rFonts w:ascii="Cambria" w:hAnsi="Cambria" w:cs="Arial"/>
        </w:rPr>
        <w:t xml:space="preserve">3 i 4 </w:t>
      </w:r>
      <w:r w:rsidR="00C04219" w:rsidRPr="00AC53F0">
        <w:rPr>
          <w:rFonts w:ascii="Cambria" w:hAnsi="Cambria" w:cs="Arial"/>
        </w:rPr>
        <w:t>do</w:t>
      </w:r>
      <w:r w:rsidR="00F533EB" w:rsidRPr="00AC53F0">
        <w:rPr>
          <w:rFonts w:ascii="Cambria" w:hAnsi="Cambria" w:cs="Arial"/>
        </w:rPr>
        <w:t xml:space="preserve"> SWZ. </w:t>
      </w:r>
      <w:r w:rsidR="00E14DCB" w:rsidRPr="00773D17">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864462">
        <w:rPr>
          <w:rFonts w:ascii="Cambria" w:hAnsi="Cambria" w:cs="Arial"/>
        </w:rPr>
        <w:t>r</w:t>
      </w:r>
      <w:r w:rsidR="00E14DCB" w:rsidRPr="00864462">
        <w:rPr>
          <w:rFonts w:ascii="Cambria" w:hAnsi="Cambria" w:cs="Arial"/>
        </w:rPr>
        <w:t>ozdziale II podrozdzia</w:t>
      </w:r>
      <w:r w:rsidRPr="00864462">
        <w:rPr>
          <w:rFonts w:ascii="Cambria" w:hAnsi="Cambria" w:cs="Arial"/>
        </w:rPr>
        <w:t>le</w:t>
      </w:r>
      <w:r w:rsidR="00E14DCB" w:rsidRPr="00864462">
        <w:rPr>
          <w:rFonts w:ascii="Cambria" w:hAnsi="Cambria" w:cs="Arial"/>
        </w:rPr>
        <w:t xml:space="preserve"> 9 pkt 2 SWZ.</w:t>
      </w:r>
      <w:r w:rsidR="0091533F" w:rsidRPr="00864462">
        <w:rPr>
          <w:rFonts w:ascii="Cambria" w:hAnsi="Cambria" w:cs="Arial"/>
        </w:rPr>
        <w:t xml:space="preserve"> </w:t>
      </w:r>
      <w:r w:rsidR="00D500FB" w:rsidRPr="00864462">
        <w:rPr>
          <w:rFonts w:ascii="Cambria" w:hAnsi="Cambria" w:cs="Arial"/>
        </w:rPr>
        <w:t xml:space="preserve"> Oświadczenia te zawierają także pow</w:t>
      </w:r>
      <w:r w:rsidR="00864462" w:rsidRPr="00864462">
        <w:rPr>
          <w:rFonts w:ascii="Cambria" w:hAnsi="Cambria" w:cs="Arial"/>
        </w:rPr>
        <w:t>yższe</w:t>
      </w:r>
      <w:r w:rsidR="00D500FB" w:rsidRPr="00864462">
        <w:rPr>
          <w:rFonts w:ascii="Cambria" w:hAnsi="Cambria" w:cs="Arial"/>
        </w:rPr>
        <w:t xml:space="preserve"> informacje dotyczące ewentualnych podmiotów na zasoby których powołuje się wykonawca jak i podwykonawców.</w:t>
      </w:r>
    </w:p>
    <w:p w14:paraId="57179837" w14:textId="12BCE5B6" w:rsidR="00AC1CD8" w:rsidRPr="00773D17" w:rsidRDefault="00C04219" w:rsidP="00061F6A">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3F374ED9" w14:textId="77777777" w:rsidR="000C0411" w:rsidRPr="0091533F" w:rsidRDefault="00C04219" w:rsidP="00061F6A">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7D89EA4" w14:textId="6E19B9B9" w:rsidR="00CB5BF5" w:rsidRPr="00CB5BF5" w:rsidRDefault="00CB5BF5" w:rsidP="00061F6A">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AC53F0">
        <w:rPr>
          <w:rFonts w:ascii="Cambria" w:hAnsi="Cambria"/>
        </w:rPr>
        <w:t xml:space="preserve">załącznik nr </w:t>
      </w:r>
      <w:r w:rsidR="00AC53F0" w:rsidRPr="00AC53F0">
        <w:rPr>
          <w:rFonts w:ascii="Cambria" w:hAnsi="Cambria"/>
        </w:rPr>
        <w:t>3</w:t>
      </w:r>
      <w:r w:rsidRPr="00AC53F0">
        <w:rPr>
          <w:rFonts w:ascii="Cambria" w:hAnsi="Cambria"/>
        </w:rPr>
        <w:t xml:space="preserve">, </w:t>
      </w:r>
      <w:r>
        <w:rPr>
          <w:rFonts w:ascii="Cambria" w:hAnsi="Cambria"/>
        </w:rPr>
        <w:t>zawiera także informacje o ewentualnym " samooczyszczeniu się " wykonawcy.</w:t>
      </w:r>
    </w:p>
    <w:p w14:paraId="5C4AE22D" w14:textId="77777777" w:rsidR="000C0411" w:rsidRPr="00773D17" w:rsidRDefault="00514BAF" w:rsidP="00061F6A">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3FD3C811"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3AAF0759"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B9ACA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920B1BF"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564FBFA2"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4C777C1F"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1EE19C09" w14:textId="77777777"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02BD8E4"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3D2C7194"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6D0E10EE" w14:textId="77777777" w:rsidR="0078519A" w:rsidRPr="000C6421" w:rsidRDefault="0078519A" w:rsidP="00061F6A">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4FAC7651" w14:textId="77777777" w:rsidR="0078519A" w:rsidRPr="005F74F8" w:rsidRDefault="0078519A" w:rsidP="00061F6A">
      <w:pPr>
        <w:numPr>
          <w:ilvl w:val="0"/>
          <w:numId w:val="18"/>
        </w:numPr>
        <w:spacing w:before="240"/>
        <w:ind w:right="-108"/>
        <w:jc w:val="both"/>
        <w:rPr>
          <w:rFonts w:ascii="Cambria" w:hAnsi="Cambria"/>
          <w:b/>
        </w:rPr>
      </w:pPr>
      <w:r w:rsidRPr="005F74F8">
        <w:rPr>
          <w:rFonts w:ascii="Cambria" w:hAnsi="Cambria"/>
          <w:b/>
        </w:rPr>
        <w:t xml:space="preserve">Pełnomocnictwo  </w:t>
      </w:r>
    </w:p>
    <w:p w14:paraId="2643E502"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5B54091" w14:textId="77777777" w:rsidR="0078519A" w:rsidRPr="00773D17" w:rsidRDefault="0078519A" w:rsidP="00061F6A">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657AAF0C"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9A5E4A"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73200B2E" w14:textId="77777777" w:rsidR="00E72E22" w:rsidRPr="00773D17" w:rsidRDefault="00E72E22"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2F59DCCC" w14:textId="77777777" w:rsidR="00E72E22" w:rsidRPr="00773D17" w:rsidRDefault="005A7BEC" w:rsidP="00061F6A">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57845F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1220F5FE"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1589BBE9" w14:textId="77777777"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FFA9AAE" w14:textId="77777777" w:rsidR="00887365" w:rsidRPr="00773D17" w:rsidRDefault="00887365" w:rsidP="00887365">
      <w:pPr>
        <w:spacing w:after="200" w:line="252" w:lineRule="auto"/>
        <w:ind w:left="360"/>
        <w:contextualSpacing/>
        <w:jc w:val="both"/>
        <w:rPr>
          <w:rFonts w:ascii="Cambria" w:hAnsi="Cambria"/>
          <w:b/>
          <w:highlight w:val="yellow"/>
        </w:rPr>
      </w:pPr>
    </w:p>
    <w:p w14:paraId="2C0CF887" w14:textId="77777777" w:rsidR="0078519A" w:rsidRPr="00CB5BF5" w:rsidRDefault="00CB5BF5" w:rsidP="00061F6A">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08A71B6D" w14:textId="6A6E10AF" w:rsidR="0078519A" w:rsidRPr="00CB5BF5" w:rsidRDefault="0078519A" w:rsidP="00061F6A">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853599">
        <w:rPr>
          <w:rFonts w:ascii="Cambria" w:hAnsi="Cambria"/>
        </w:rPr>
        <w:t>usługi</w:t>
      </w:r>
      <w:r w:rsidR="006A2D28" w:rsidRPr="00CB5BF5">
        <w:rPr>
          <w:rFonts w:ascii="Cambria" w:hAnsi="Cambria"/>
        </w:rPr>
        <w:t>.</w:t>
      </w:r>
    </w:p>
    <w:p w14:paraId="0DD3E9E9" w14:textId="54BCC7DE" w:rsidR="0078519A" w:rsidRPr="00CB5BF5" w:rsidRDefault="0078519A" w:rsidP="00061F6A">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53599">
        <w:rPr>
          <w:rFonts w:ascii="Cambria" w:hAnsi="Cambria"/>
        </w:rPr>
        <w:t>usługi</w:t>
      </w:r>
      <w:r w:rsidR="006A2D28" w:rsidRPr="00CB5BF5">
        <w:rPr>
          <w:rFonts w:ascii="Cambria" w:hAnsi="Cambria"/>
        </w:rPr>
        <w:t>.</w:t>
      </w:r>
      <w:r w:rsidRPr="00CB5BF5">
        <w:rPr>
          <w:rFonts w:ascii="Cambria" w:hAnsi="Cambria"/>
        </w:rPr>
        <w:t xml:space="preserve"> W takiej sytuacji wykonawcy są zobowiązani dołączyć do oferty oświadczenie, z któreg</w:t>
      </w:r>
      <w:r w:rsidR="006A2D28" w:rsidRPr="00CB5BF5">
        <w:rPr>
          <w:rFonts w:ascii="Cambria" w:hAnsi="Cambria"/>
        </w:rPr>
        <w:t xml:space="preserve">o wynika, które </w:t>
      </w:r>
      <w:r w:rsidR="00853599">
        <w:rPr>
          <w:rFonts w:ascii="Cambria" w:hAnsi="Cambria"/>
        </w:rPr>
        <w:t>usługi</w:t>
      </w:r>
      <w:r w:rsidRPr="00CB5BF5">
        <w:rPr>
          <w:rFonts w:ascii="Cambria" w:hAnsi="Cambria"/>
        </w:rPr>
        <w:t xml:space="preserve"> wykonają poszczególni wykonawcy.</w:t>
      </w:r>
    </w:p>
    <w:p w14:paraId="15C143CC" w14:textId="77777777" w:rsidR="005F74F8" w:rsidRPr="00CB5BF5" w:rsidRDefault="005F74F8" w:rsidP="00887365">
      <w:pPr>
        <w:pStyle w:val="Tekstpodstawowy"/>
        <w:spacing w:after="0"/>
        <w:ind w:right="20"/>
        <w:jc w:val="both"/>
        <w:rPr>
          <w:rFonts w:ascii="Cambria" w:hAnsi="Cambria"/>
          <w:b/>
        </w:rPr>
      </w:pPr>
    </w:p>
    <w:p w14:paraId="3252ACC5"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28BADC3B"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8E5467" w14:textId="7A9AD100" w:rsidR="00887365" w:rsidRPr="00E660A2" w:rsidRDefault="00DD6732" w:rsidP="000629B7">
      <w:pPr>
        <w:spacing w:before="240"/>
        <w:ind w:left="360" w:right="-108" w:hanging="360"/>
        <w:jc w:val="both"/>
        <w:rPr>
          <w:rFonts w:ascii="Cambria" w:hAnsi="Cambria"/>
        </w:rPr>
      </w:pPr>
      <w:r w:rsidRPr="00853599">
        <w:rPr>
          <w:rFonts w:ascii="Cambria" w:hAnsi="Cambria"/>
          <w:b/>
        </w:rPr>
        <w:t xml:space="preserve">c) </w:t>
      </w:r>
      <w:r w:rsidRPr="00853599">
        <w:rPr>
          <w:rFonts w:ascii="Cambria" w:hAnsi="Cambria"/>
          <w:b/>
        </w:rPr>
        <w:tab/>
      </w:r>
      <w:r w:rsidR="00887365" w:rsidRPr="00E660A2">
        <w:rPr>
          <w:rFonts w:ascii="Cambria" w:hAnsi="Cambria"/>
          <w:b/>
        </w:rPr>
        <w:t>Zastrzeżenie tajemnicy przedsiębiorstwa</w:t>
      </w:r>
      <w:r w:rsidR="00887365" w:rsidRPr="00E660A2">
        <w:rPr>
          <w:rFonts w:ascii="Cambria" w:hAnsi="Cambria"/>
        </w:rPr>
        <w:t xml:space="preserve"> </w:t>
      </w:r>
      <w:r w:rsidR="009F01BF" w:rsidRPr="00E660A2">
        <w:rPr>
          <w:rFonts w:ascii="Cambria" w:hAnsi="Cambria"/>
        </w:rPr>
        <w:t>–</w:t>
      </w:r>
      <w:r w:rsidR="00887365" w:rsidRPr="00E660A2">
        <w:rPr>
          <w:rFonts w:ascii="Cambria" w:hAnsi="Cambria"/>
        </w:rPr>
        <w:t xml:space="preserve"> w sytuacji, gdy oferta lub inne dokumenty składane w toku postępowania będą zawierały tajemnicę </w:t>
      </w:r>
      <w:r w:rsidR="00887365" w:rsidRPr="00E660A2">
        <w:rPr>
          <w:rFonts w:ascii="Cambria" w:hAnsi="Cambria"/>
        </w:rPr>
        <w:lastRenderedPageBreak/>
        <w:t>przedsiębiorstwa, wykonawca, wraz z przekazaniem takich informacji, zastrzega, że nie mogą być one udostępniane</w:t>
      </w:r>
      <w:r w:rsidR="00065D2D" w:rsidRPr="00E660A2">
        <w:rPr>
          <w:rFonts w:ascii="Cambria" w:hAnsi="Cambria"/>
        </w:rPr>
        <w:t>,</w:t>
      </w:r>
      <w:r w:rsidR="00887365" w:rsidRPr="00E660A2">
        <w:rPr>
          <w:rFonts w:ascii="Cambria" w:hAnsi="Cambria"/>
        </w:rPr>
        <w:t xml:space="preserve"> oraz wykazuje, że zastrzeżone informacje stanowią tajemnicę przedsiębiorstwa w rozumieniu przepisów ustawy z 16 kwietnia 1993 r. o zwalczaniu nieuczciwej konkurencji</w:t>
      </w:r>
      <w:r w:rsidR="009F01BF" w:rsidRPr="00E660A2">
        <w:rPr>
          <w:rFonts w:ascii="Cambria" w:hAnsi="Cambria"/>
        </w:rPr>
        <w:t>.</w:t>
      </w:r>
    </w:p>
    <w:p w14:paraId="1F48F6D8" w14:textId="77777777" w:rsidR="00DC6E39" w:rsidRPr="00773D17" w:rsidRDefault="00DC6E39" w:rsidP="00DC6E39">
      <w:pPr>
        <w:pStyle w:val="Tekstpodstawowy"/>
        <w:spacing w:after="0"/>
        <w:ind w:right="20"/>
        <w:jc w:val="both"/>
        <w:rPr>
          <w:rFonts w:ascii="Cambria" w:hAnsi="Cambria"/>
          <w:b/>
        </w:rPr>
      </w:pPr>
    </w:p>
    <w:p w14:paraId="4D32870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2672C0C1" w14:textId="1CE5384E"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ADBB37" w14:textId="43F3ED45" w:rsidR="00E660A2" w:rsidRDefault="00E660A2" w:rsidP="00DC6E39">
      <w:pPr>
        <w:pStyle w:val="Tekstpodstawowy"/>
        <w:spacing w:after="0"/>
        <w:ind w:right="20"/>
        <w:jc w:val="both"/>
        <w:rPr>
          <w:rFonts w:ascii="Cambria" w:hAnsi="Cambria"/>
        </w:rPr>
      </w:pPr>
    </w:p>
    <w:p w14:paraId="4CC955A8" w14:textId="050BAFE9" w:rsidR="00153F1C" w:rsidRPr="00090861" w:rsidRDefault="00153F1C" w:rsidP="00090861">
      <w:pPr>
        <w:pStyle w:val="Akapitzlist"/>
        <w:numPr>
          <w:ilvl w:val="0"/>
          <w:numId w:val="39"/>
        </w:numPr>
        <w:tabs>
          <w:tab w:val="left" w:pos="142"/>
        </w:tabs>
        <w:spacing w:after="240"/>
        <w:ind w:left="426" w:hanging="426"/>
        <w:jc w:val="both"/>
        <w:rPr>
          <w:rFonts w:asciiTheme="majorHAnsi" w:hAnsiTheme="majorHAnsi"/>
        </w:rPr>
      </w:pPr>
      <w:r w:rsidRPr="00AC53F0">
        <w:rPr>
          <w:rFonts w:asciiTheme="majorHAnsi" w:hAnsiTheme="majorHAnsi"/>
          <w:b/>
        </w:rPr>
        <w:t>zobowiązania podmiotu</w:t>
      </w:r>
      <w:r w:rsidRPr="00AC53F0">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  wg wzoru stanowiącego  załącznik nr </w:t>
      </w:r>
      <w:r w:rsidR="00055A4F">
        <w:rPr>
          <w:rFonts w:asciiTheme="majorHAnsi" w:hAnsiTheme="majorHAnsi"/>
          <w:bCs/>
        </w:rPr>
        <w:t>8</w:t>
      </w:r>
      <w:r w:rsidRPr="00AC53F0">
        <w:rPr>
          <w:rFonts w:asciiTheme="majorHAnsi" w:hAnsiTheme="majorHAnsi"/>
          <w:bCs/>
        </w:rPr>
        <w:t xml:space="preserve"> </w:t>
      </w:r>
      <w:r w:rsidR="00AC53F0">
        <w:rPr>
          <w:rFonts w:asciiTheme="majorHAnsi" w:hAnsiTheme="majorHAnsi"/>
          <w:bCs/>
        </w:rPr>
        <w:t>d</w:t>
      </w:r>
      <w:r w:rsidRPr="00AC53F0">
        <w:rPr>
          <w:rFonts w:asciiTheme="majorHAnsi" w:hAnsiTheme="majorHAnsi"/>
          <w:bCs/>
        </w:rPr>
        <w:t>o SWZ .</w:t>
      </w:r>
    </w:p>
    <w:p w14:paraId="31B67575" w14:textId="1C694002" w:rsidR="00090861" w:rsidRPr="00090861" w:rsidRDefault="00090861" w:rsidP="00AB5F2A">
      <w:pPr>
        <w:pStyle w:val="Akapitzlist"/>
        <w:numPr>
          <w:ilvl w:val="0"/>
          <w:numId w:val="39"/>
        </w:numPr>
        <w:tabs>
          <w:tab w:val="left" w:pos="142"/>
        </w:tabs>
        <w:ind w:left="426" w:hanging="426"/>
        <w:jc w:val="both"/>
        <w:rPr>
          <w:rFonts w:asciiTheme="majorHAnsi" w:hAnsiTheme="majorHAnsi"/>
          <w:b/>
        </w:rPr>
      </w:pPr>
      <w:r w:rsidRPr="00090861">
        <w:rPr>
          <w:rFonts w:asciiTheme="majorHAnsi" w:hAnsiTheme="majorHAnsi"/>
          <w:b/>
        </w:rPr>
        <w:t xml:space="preserve">wadium – potwierdzenie złożenia </w:t>
      </w:r>
    </w:p>
    <w:p w14:paraId="5521F316" w14:textId="77777777" w:rsidR="00090861" w:rsidRPr="00773D17" w:rsidRDefault="00090861" w:rsidP="00090861">
      <w:pPr>
        <w:spacing w:before="240"/>
        <w:ind w:right="20"/>
        <w:jc w:val="both"/>
        <w:rPr>
          <w:rFonts w:ascii="Cambria" w:hAnsi="Cambria"/>
          <w:b/>
        </w:rPr>
      </w:pPr>
      <w:r w:rsidRPr="00773D17">
        <w:rPr>
          <w:rFonts w:ascii="Cambria" w:hAnsi="Cambria"/>
          <w:b/>
        </w:rPr>
        <w:t>Wymagana forma:</w:t>
      </w:r>
    </w:p>
    <w:p w14:paraId="12777022" w14:textId="77777777" w:rsidR="00090861" w:rsidRPr="00773D17" w:rsidRDefault="00090861" w:rsidP="00090861">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5CB5E8BF" w14:textId="7586624E" w:rsidR="00153F1C" w:rsidRPr="00090861" w:rsidRDefault="00090861" w:rsidP="00090861">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1B598235" w14:textId="77777777" w:rsidR="009F01BF" w:rsidRPr="00F24D3B" w:rsidRDefault="009F01BF" w:rsidP="00061F6A">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3E4F9C7" w14:textId="5C082607" w:rsidR="009615B1" w:rsidRPr="000749F4" w:rsidRDefault="009F01BF" w:rsidP="00061F6A">
      <w:pPr>
        <w:pStyle w:val="Akapitzlist"/>
        <w:numPr>
          <w:ilvl w:val="0"/>
          <w:numId w:val="49"/>
        </w:numPr>
        <w:spacing w:before="240"/>
        <w:jc w:val="both"/>
        <w:rPr>
          <w:rFonts w:ascii="Cambria" w:hAnsi="Cambria"/>
          <w:b/>
        </w:rPr>
      </w:pPr>
      <w:r w:rsidRPr="000749F4">
        <w:rPr>
          <w:rFonts w:ascii="Cambria" w:hAnsi="Cambria"/>
          <w:b/>
        </w:rPr>
        <w:t>Wykaz podmiotowych środków dowodowych</w:t>
      </w:r>
    </w:p>
    <w:p w14:paraId="124F2EEC" w14:textId="77777777" w:rsidR="00E1023A" w:rsidRPr="00773D17" w:rsidRDefault="00E1023A" w:rsidP="00E1023A">
      <w:pPr>
        <w:pStyle w:val="Tekstpodstawowy"/>
        <w:spacing w:after="0"/>
        <w:ind w:right="20"/>
        <w:jc w:val="both"/>
        <w:rPr>
          <w:rFonts w:ascii="Cambria" w:hAnsi="Cambria"/>
        </w:rPr>
      </w:pPr>
    </w:p>
    <w:p w14:paraId="02C7CF3B" w14:textId="65FAC4CA" w:rsidR="00C968E1" w:rsidRDefault="00C968E1" w:rsidP="000B6D67">
      <w:pPr>
        <w:pStyle w:val="Tekstpodstawowy"/>
        <w:numPr>
          <w:ilvl w:val="3"/>
          <w:numId w:val="39"/>
        </w:numPr>
        <w:spacing w:after="0"/>
        <w:ind w:left="426" w:right="20" w:hanging="426"/>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1EF8D9D5" w14:textId="4BC9744E" w:rsidR="005D1388" w:rsidRDefault="005D1388" w:rsidP="00E1023A">
      <w:pPr>
        <w:pStyle w:val="Tekstpodstawowy"/>
        <w:spacing w:after="0"/>
        <w:ind w:right="20"/>
        <w:jc w:val="both"/>
        <w:rPr>
          <w:rFonts w:ascii="Cambria" w:hAnsi="Cambria"/>
        </w:rPr>
      </w:pPr>
    </w:p>
    <w:p w14:paraId="4DED3555" w14:textId="418F3905" w:rsidR="00725833" w:rsidRPr="00853599" w:rsidRDefault="00725833" w:rsidP="000B6D67">
      <w:pPr>
        <w:pStyle w:val="Akapitzlist"/>
        <w:numPr>
          <w:ilvl w:val="0"/>
          <w:numId w:val="53"/>
        </w:numPr>
        <w:spacing w:after="240"/>
        <w:jc w:val="both"/>
        <w:rPr>
          <w:rFonts w:asciiTheme="majorHAnsi" w:eastAsiaTheme="majorEastAsia" w:hAnsiTheme="majorHAnsi" w:cstheme="majorBidi"/>
          <w:lang w:eastAsia="en-US"/>
        </w:rPr>
      </w:pPr>
      <w:r w:rsidRPr="00853599">
        <w:rPr>
          <w:rFonts w:asciiTheme="majorHAnsi" w:eastAsiaTheme="majorEastAsia" w:hAnsiTheme="majorHAnsi" w:cstheme="majorBidi"/>
          <w:lang w:eastAsia="en-US"/>
        </w:rPr>
        <w:t>aktualn</w:t>
      </w:r>
      <w:r w:rsidR="00853599" w:rsidRPr="00853599">
        <w:rPr>
          <w:rFonts w:asciiTheme="majorHAnsi" w:eastAsiaTheme="majorEastAsia" w:hAnsiTheme="majorHAnsi" w:cstheme="majorBidi"/>
          <w:lang w:eastAsia="en-US"/>
        </w:rPr>
        <w:t>ej</w:t>
      </w:r>
      <w:r w:rsidRPr="00853599">
        <w:rPr>
          <w:rFonts w:asciiTheme="majorHAnsi" w:eastAsiaTheme="majorEastAsia" w:hAnsiTheme="majorHAnsi" w:cstheme="majorBidi"/>
          <w:lang w:eastAsia="en-US"/>
        </w:rPr>
        <w:t xml:space="preserve"> </w:t>
      </w:r>
      <w:r w:rsidR="00B71C08">
        <w:rPr>
          <w:rFonts w:asciiTheme="majorHAnsi" w:eastAsiaTheme="majorEastAsia" w:hAnsiTheme="majorHAnsi" w:cstheme="majorBidi"/>
          <w:lang w:eastAsia="en-US"/>
        </w:rPr>
        <w:t xml:space="preserve">i opłaconej </w:t>
      </w:r>
      <w:r w:rsidRPr="00853599">
        <w:rPr>
          <w:rFonts w:asciiTheme="majorHAnsi" w:eastAsiaTheme="majorEastAsia" w:hAnsiTheme="majorHAnsi" w:cstheme="majorBidi"/>
          <w:lang w:eastAsia="en-US"/>
        </w:rPr>
        <w:t>polis</w:t>
      </w:r>
      <w:r w:rsidR="00853599" w:rsidRPr="00853599">
        <w:rPr>
          <w:rFonts w:asciiTheme="majorHAnsi" w:eastAsiaTheme="majorEastAsia" w:hAnsiTheme="majorHAnsi" w:cstheme="majorBidi"/>
          <w:lang w:eastAsia="en-US"/>
        </w:rPr>
        <w:t>y</w:t>
      </w:r>
      <w:r w:rsidRPr="00853599">
        <w:rPr>
          <w:rFonts w:asciiTheme="majorHAnsi" w:eastAsiaTheme="majorEastAsia" w:hAnsiTheme="majorHAnsi" w:cstheme="majorBidi"/>
          <w:lang w:eastAsia="en-US"/>
        </w:rPr>
        <w:t xml:space="preserve">, a w przypadku jej braku, inny dokument, wskazujący, że wykonawca jest ubezpieczony od odpowiedzialności cywilnej w zakresie prowadzonej działalności związanej z przedmiotem zamówienia – na kwotę nie mniejszą niż </w:t>
      </w:r>
      <w:r w:rsidR="00090861">
        <w:rPr>
          <w:rFonts w:asciiTheme="majorHAnsi" w:eastAsiaTheme="majorEastAsia" w:hAnsiTheme="majorHAnsi" w:cstheme="majorBidi"/>
          <w:lang w:eastAsia="en-US"/>
        </w:rPr>
        <w:t>5</w:t>
      </w:r>
      <w:r w:rsidRPr="00853599">
        <w:rPr>
          <w:rFonts w:asciiTheme="majorHAnsi" w:eastAsiaTheme="majorEastAsia" w:hAnsiTheme="majorHAnsi" w:cstheme="majorBidi"/>
          <w:lang w:eastAsia="en-US"/>
        </w:rPr>
        <w:t xml:space="preserve">0 000,00 PLN. </w:t>
      </w:r>
    </w:p>
    <w:p w14:paraId="0A7FA975" w14:textId="1541A1DC" w:rsidR="005D1388" w:rsidRPr="0030186F" w:rsidRDefault="005D1388" w:rsidP="0030186F">
      <w:pPr>
        <w:pStyle w:val="Akapitzlist"/>
        <w:numPr>
          <w:ilvl w:val="0"/>
          <w:numId w:val="53"/>
        </w:numPr>
        <w:spacing w:after="240"/>
        <w:jc w:val="both"/>
        <w:rPr>
          <w:rFonts w:asciiTheme="majorHAnsi" w:eastAsiaTheme="majorEastAsia" w:hAnsiTheme="majorHAnsi" w:cstheme="majorBidi"/>
          <w:lang w:eastAsia="en-US"/>
        </w:rPr>
      </w:pPr>
      <w:r w:rsidRPr="000B6D67">
        <w:rPr>
          <w:rFonts w:asciiTheme="majorHAnsi" w:hAnsiTheme="majorHAnsi"/>
        </w:rPr>
        <w:t xml:space="preserve">Wykonawca musi wykazać, że w okresie ostatnich </w:t>
      </w:r>
      <w:r w:rsidR="00090861">
        <w:rPr>
          <w:rFonts w:asciiTheme="majorHAnsi" w:hAnsiTheme="majorHAnsi"/>
        </w:rPr>
        <w:t>trzech</w:t>
      </w:r>
      <w:r w:rsidRPr="000B6D67">
        <w:rPr>
          <w:rFonts w:asciiTheme="majorHAnsi" w:hAnsiTheme="majorHAnsi"/>
        </w:rPr>
        <w:t xml:space="preserve"> lat przed upływem terminu składania ofert, a jeżeli okres prowadzenia działalności jest krótszy - w tym okresie, wykonał należycie (a w przypadku świadczeń okresowych lub ciągłych wykonuje należycie),</w:t>
      </w:r>
      <w:r w:rsidR="00EC7FC1">
        <w:rPr>
          <w:rFonts w:asciiTheme="majorHAnsi" w:hAnsiTheme="majorHAnsi"/>
        </w:rPr>
        <w:t xml:space="preserve"> </w:t>
      </w:r>
      <w:r w:rsidR="00C40BAD">
        <w:rPr>
          <w:rFonts w:asciiTheme="majorHAnsi" w:hAnsiTheme="majorHAnsi"/>
        </w:rPr>
        <w:t xml:space="preserve">co najmniej </w:t>
      </w:r>
      <w:r w:rsidR="00B71C08">
        <w:rPr>
          <w:rFonts w:asciiTheme="majorHAnsi" w:hAnsiTheme="majorHAnsi"/>
        </w:rPr>
        <w:t xml:space="preserve">dwie usługi polegające na zimowym utrzymaniu dróg w tym </w:t>
      </w:r>
      <w:r w:rsidRPr="000B6D67">
        <w:rPr>
          <w:rStyle w:val="apple-style-span"/>
          <w:rFonts w:asciiTheme="majorHAnsi" w:hAnsiTheme="majorHAnsi"/>
        </w:rPr>
        <w:t xml:space="preserve">co najmniej jedną o wartości nie mniejszej niż </w:t>
      </w:r>
      <w:r w:rsidR="00090861">
        <w:rPr>
          <w:rStyle w:val="apple-style-span"/>
          <w:rFonts w:asciiTheme="majorHAnsi" w:hAnsiTheme="majorHAnsi"/>
        </w:rPr>
        <w:t>5</w:t>
      </w:r>
      <w:r w:rsidRPr="000B6D67">
        <w:rPr>
          <w:rStyle w:val="apple-style-span"/>
          <w:rFonts w:asciiTheme="majorHAnsi" w:hAnsiTheme="majorHAnsi"/>
        </w:rPr>
        <w:t>0 000 zł</w:t>
      </w:r>
      <w:r w:rsidR="000B6D67" w:rsidRPr="000B6D67">
        <w:rPr>
          <w:rStyle w:val="apple-style-span"/>
          <w:rFonts w:asciiTheme="majorHAnsi" w:hAnsiTheme="majorHAnsi"/>
        </w:rPr>
        <w:t xml:space="preserve"> - </w:t>
      </w:r>
      <w:r w:rsidR="000B6D67" w:rsidRPr="00853599">
        <w:rPr>
          <w:rStyle w:val="apple-style-span"/>
          <w:rFonts w:asciiTheme="majorHAnsi" w:hAnsiTheme="majorHAnsi"/>
          <w:b/>
          <w:bCs/>
        </w:rPr>
        <w:t>z</w:t>
      </w:r>
      <w:r w:rsidRPr="00853599">
        <w:rPr>
          <w:rStyle w:val="apple-style-span"/>
          <w:rFonts w:asciiTheme="majorHAnsi" w:hAnsiTheme="majorHAnsi"/>
          <w:b/>
          <w:bCs/>
        </w:rPr>
        <w:t xml:space="preserve">ałącznik nr </w:t>
      </w:r>
      <w:r w:rsidR="00055A4F">
        <w:rPr>
          <w:rStyle w:val="apple-style-span"/>
          <w:rFonts w:asciiTheme="majorHAnsi" w:hAnsiTheme="majorHAnsi"/>
          <w:b/>
          <w:bCs/>
        </w:rPr>
        <w:t>6</w:t>
      </w:r>
      <w:r w:rsidR="000B6D67" w:rsidRPr="00853599">
        <w:rPr>
          <w:rStyle w:val="apple-style-span"/>
          <w:rFonts w:asciiTheme="majorHAnsi" w:hAnsiTheme="majorHAnsi"/>
          <w:b/>
          <w:bCs/>
        </w:rPr>
        <w:t xml:space="preserve"> do SWZ</w:t>
      </w:r>
      <w:r w:rsidR="00B71C08">
        <w:rPr>
          <w:rStyle w:val="apple-style-span"/>
          <w:rFonts w:asciiTheme="majorHAnsi" w:hAnsiTheme="majorHAnsi"/>
          <w:b/>
          <w:bCs/>
        </w:rPr>
        <w:t xml:space="preserve"> </w:t>
      </w:r>
      <w:r w:rsidR="00B71C08">
        <w:rPr>
          <w:rFonts w:asciiTheme="majorHAnsi" w:hAnsiTheme="majorHAnsi"/>
        </w:rPr>
        <w:t>wraz z referencjami bądź innymi dokumentami potwierdzającymi ten fakt</w:t>
      </w:r>
      <w:r w:rsidR="00C40BAD">
        <w:rPr>
          <w:rFonts w:asciiTheme="majorHAnsi" w:hAnsiTheme="majorHAnsi"/>
        </w:rPr>
        <w:t>,</w:t>
      </w:r>
      <w:r w:rsidR="00B71C08">
        <w:rPr>
          <w:rFonts w:asciiTheme="majorHAnsi" w:hAnsiTheme="majorHAnsi"/>
        </w:rPr>
        <w:t xml:space="preserve"> sporządzonymi przez podmiot na rzecz którego usługi były wykonywane, </w:t>
      </w:r>
      <w:r w:rsidR="00B71C08" w:rsidRPr="000B6D67">
        <w:rPr>
          <w:rFonts w:asciiTheme="majorHAnsi" w:hAnsiTheme="majorHAnsi"/>
        </w:rPr>
        <w:t xml:space="preserve"> </w:t>
      </w:r>
    </w:p>
    <w:p w14:paraId="6F67B6CF" w14:textId="2DA77536" w:rsidR="00EC7FC1" w:rsidRPr="000629B7" w:rsidRDefault="00EC7FC1" w:rsidP="00EC7FC1">
      <w:pPr>
        <w:pStyle w:val="Akapitzlist"/>
        <w:numPr>
          <w:ilvl w:val="0"/>
          <w:numId w:val="53"/>
        </w:numPr>
        <w:autoSpaceDE w:val="0"/>
        <w:autoSpaceDN w:val="0"/>
        <w:adjustRightInd w:val="0"/>
        <w:rPr>
          <w:rFonts w:asciiTheme="majorHAnsi" w:hAnsiTheme="majorHAnsi"/>
        </w:rPr>
      </w:pPr>
      <w:r w:rsidRPr="000629B7">
        <w:rPr>
          <w:rFonts w:asciiTheme="majorHAnsi" w:hAnsiTheme="majorHAnsi"/>
        </w:rPr>
        <w:t>wykaże, że dysponuje narzędziami/urządzeniami technicznymi umożliwiającymi wykonanie zamówienia,</w:t>
      </w:r>
    </w:p>
    <w:p w14:paraId="78DD068D" w14:textId="3E9E1318" w:rsidR="00EC7FC1" w:rsidRDefault="00EC7FC1" w:rsidP="00EC7FC1">
      <w:pPr>
        <w:pStyle w:val="Akapitzlist"/>
        <w:autoSpaceDE w:val="0"/>
        <w:autoSpaceDN w:val="0"/>
        <w:adjustRightInd w:val="0"/>
        <w:ind w:left="720"/>
        <w:rPr>
          <w:rFonts w:asciiTheme="majorHAnsi" w:hAnsiTheme="majorHAnsi"/>
          <w:b/>
        </w:rPr>
      </w:pPr>
      <w:r w:rsidRPr="000629B7">
        <w:rPr>
          <w:rFonts w:asciiTheme="majorHAnsi" w:hAnsiTheme="majorHAnsi"/>
        </w:rPr>
        <w:lastRenderedPageBreak/>
        <w:t xml:space="preserve">Warunek ten zostanie uznany za spełniony jeśli Wykonawca złoży oświadczenie </w:t>
      </w:r>
      <w:r w:rsidRPr="000629B7">
        <w:rPr>
          <w:rFonts w:asciiTheme="majorHAnsi" w:hAnsiTheme="majorHAnsi"/>
          <w:b/>
        </w:rPr>
        <w:t xml:space="preserve">– załącznik nr  </w:t>
      </w:r>
      <w:r w:rsidR="00055A4F">
        <w:rPr>
          <w:rFonts w:asciiTheme="majorHAnsi" w:hAnsiTheme="majorHAnsi"/>
          <w:b/>
        </w:rPr>
        <w:t>7</w:t>
      </w:r>
      <w:r w:rsidRPr="000629B7">
        <w:rPr>
          <w:rFonts w:asciiTheme="majorHAnsi" w:hAnsiTheme="majorHAnsi"/>
          <w:b/>
        </w:rPr>
        <w:t>.</w:t>
      </w:r>
    </w:p>
    <w:p w14:paraId="514F6027" w14:textId="77777777" w:rsidR="00FF3FF0" w:rsidRPr="000629B7" w:rsidRDefault="00FF3FF0" w:rsidP="00EC7FC1">
      <w:pPr>
        <w:pStyle w:val="Akapitzlist"/>
        <w:autoSpaceDE w:val="0"/>
        <w:autoSpaceDN w:val="0"/>
        <w:adjustRightInd w:val="0"/>
        <w:ind w:left="720"/>
        <w:rPr>
          <w:rFonts w:asciiTheme="majorHAnsi" w:hAnsiTheme="majorHAnsi"/>
        </w:rPr>
      </w:pPr>
    </w:p>
    <w:p w14:paraId="1391E3A9" w14:textId="3271F31D" w:rsidR="00EC7FC1" w:rsidRPr="00B71C08" w:rsidRDefault="00EC7FC1" w:rsidP="00EC7FC1">
      <w:pPr>
        <w:pStyle w:val="Akapitzlist"/>
        <w:numPr>
          <w:ilvl w:val="0"/>
          <w:numId w:val="53"/>
        </w:numPr>
        <w:autoSpaceDE w:val="0"/>
        <w:autoSpaceDN w:val="0"/>
        <w:adjustRightInd w:val="0"/>
        <w:jc w:val="both"/>
        <w:rPr>
          <w:rFonts w:asciiTheme="majorHAnsi" w:hAnsiTheme="majorHAnsi"/>
        </w:rPr>
      </w:pPr>
      <w:r w:rsidRPr="00B71C08">
        <w:rPr>
          <w:rFonts w:asciiTheme="majorHAnsi" w:hAnsiTheme="maj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71C08">
        <w:rPr>
          <w:rFonts w:asciiTheme="majorHAnsi" w:eastAsia="TimesNewRoman,Bold" w:hAnsiTheme="majorHAnsi"/>
        </w:rPr>
        <w:t>/oświadczenie tego podmiotu według wzoru stanowiącego</w:t>
      </w:r>
      <w:r w:rsidRPr="00B71C08">
        <w:rPr>
          <w:rFonts w:asciiTheme="majorHAnsi" w:eastAsia="TimesNewRoman,Bold" w:hAnsiTheme="majorHAnsi"/>
          <w:b/>
          <w:bCs/>
        </w:rPr>
        <w:t xml:space="preserve"> załącznik nr  </w:t>
      </w:r>
      <w:r w:rsidR="00055A4F" w:rsidRPr="00B71C08">
        <w:rPr>
          <w:rFonts w:asciiTheme="majorHAnsi" w:eastAsia="TimesNewRoman,Bold" w:hAnsiTheme="majorHAnsi"/>
          <w:b/>
          <w:bCs/>
        </w:rPr>
        <w:t>8</w:t>
      </w:r>
      <w:r w:rsidRPr="00B71C08">
        <w:rPr>
          <w:rFonts w:asciiTheme="majorHAnsi" w:eastAsia="TimesNewRoman,Bold" w:hAnsiTheme="majorHAnsi"/>
          <w:b/>
          <w:bCs/>
        </w:rPr>
        <w:t xml:space="preserve"> do SWZ/.</w:t>
      </w:r>
    </w:p>
    <w:p w14:paraId="447DFD6B" w14:textId="77777777" w:rsidR="004063F6" w:rsidRPr="004063F6" w:rsidRDefault="004063F6" w:rsidP="000B6D67">
      <w:pPr>
        <w:jc w:val="both"/>
        <w:rPr>
          <w:rFonts w:asciiTheme="majorHAnsi" w:eastAsiaTheme="majorEastAsia" w:hAnsiTheme="majorHAnsi" w:cstheme="majorBidi"/>
          <w:color w:val="FF0000"/>
          <w:lang w:eastAsia="en-US"/>
        </w:rPr>
      </w:pPr>
    </w:p>
    <w:p w14:paraId="2AB8A64D" w14:textId="32E245DB" w:rsidR="0030186F" w:rsidRPr="0030186F" w:rsidRDefault="004063F6" w:rsidP="0030186F">
      <w:pPr>
        <w:pStyle w:val="Akapitzlist"/>
        <w:numPr>
          <w:ilvl w:val="0"/>
          <w:numId w:val="53"/>
        </w:numPr>
        <w:spacing w:after="240"/>
        <w:jc w:val="both"/>
      </w:pPr>
      <w:r w:rsidRPr="000B6D67">
        <w:rPr>
          <w:rFonts w:asciiTheme="majorHAnsi" w:hAnsi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w:t>
      </w:r>
      <w:r w:rsidRPr="00EF4B98">
        <w:t xml:space="preserve"> lub ewidencji;</w:t>
      </w:r>
    </w:p>
    <w:p w14:paraId="0B00E609" w14:textId="74618539" w:rsidR="00EF4B98" w:rsidRPr="00EF4B98" w:rsidRDefault="000B6D67" w:rsidP="0030186F">
      <w:pPr>
        <w:jc w:val="both"/>
        <w:rPr>
          <w:rFonts w:asciiTheme="majorHAnsi" w:hAnsiTheme="majorHAnsi"/>
        </w:rPr>
      </w:pPr>
      <w:r>
        <w:rPr>
          <w:rFonts w:asciiTheme="majorHAnsi" w:hAnsiTheme="majorHAnsi"/>
        </w:rPr>
        <w:t>2</w:t>
      </w:r>
      <w:r w:rsidR="0030186F">
        <w:rPr>
          <w:rFonts w:asciiTheme="majorHAnsi" w:hAnsiTheme="majorHAnsi"/>
        </w:rPr>
        <w:t>.</w:t>
      </w:r>
      <w:r>
        <w:rPr>
          <w:rFonts w:asciiTheme="majorHAnsi" w:hAnsiTheme="majorHAnsi"/>
        </w:rPr>
        <w:t xml:space="preserve"> </w:t>
      </w:r>
      <w:r w:rsidR="000749F4">
        <w:rPr>
          <w:rFonts w:asciiTheme="majorHAnsi" w:hAnsiTheme="majorHAnsi"/>
        </w:rPr>
        <w:t xml:space="preserve"> </w:t>
      </w:r>
      <w:r w:rsidR="00EF4B98" w:rsidRPr="00EF4B98">
        <w:rPr>
          <w:rFonts w:asciiTheme="majorHAnsi" w:hAnsiTheme="majorHAnsi"/>
        </w:rPr>
        <w:t>Zamawiający nie wzywa do złożenia podmiotowych środków dowodowych, jeżeli:</w:t>
      </w:r>
    </w:p>
    <w:p w14:paraId="3C859055" w14:textId="5D02ECF8" w:rsidR="00EF4B98" w:rsidRPr="00EF4B98" w:rsidRDefault="00901BF8" w:rsidP="0030186F">
      <w:pPr>
        <w:ind w:left="882" w:hanging="434"/>
        <w:jc w:val="both"/>
        <w:rPr>
          <w:rFonts w:asciiTheme="majorHAnsi" w:hAnsiTheme="majorHAnsi"/>
        </w:rPr>
      </w:pPr>
      <w:r>
        <w:rPr>
          <w:rFonts w:asciiTheme="majorHAnsi" w:hAnsiTheme="majorHAnsi"/>
        </w:rPr>
        <w:t>-</w:t>
      </w:r>
      <w:r w:rsidR="00EF4B98" w:rsidRPr="00EF4B98">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Pr>
          <w:rFonts w:asciiTheme="majorHAnsi" w:hAnsiTheme="majorHAnsi"/>
        </w:rPr>
        <w:t>rym mowa w art. 125 ust. 1 Pzp</w:t>
      </w:r>
      <w:r w:rsidR="00EF4B98" w:rsidRPr="00EF4B98">
        <w:rPr>
          <w:rFonts w:asciiTheme="majorHAnsi" w:hAnsiTheme="majorHAnsi"/>
        </w:rPr>
        <w:t xml:space="preserve"> dane umożliwiające dostęp do tych środków;</w:t>
      </w:r>
    </w:p>
    <w:p w14:paraId="4D3F9109" w14:textId="4589D220" w:rsidR="009615B1" w:rsidRDefault="0030186F" w:rsidP="00853599">
      <w:pPr>
        <w:jc w:val="both"/>
        <w:rPr>
          <w:rFonts w:ascii="Cambria" w:hAnsi="Cambria" w:cs="Arial"/>
        </w:rPr>
      </w:pPr>
      <w:r>
        <w:rPr>
          <w:rFonts w:ascii="Cambria" w:hAnsi="Cambria" w:cs="Arial"/>
        </w:rPr>
        <w:t xml:space="preserve">  </w:t>
      </w:r>
      <w:r w:rsidR="00853599">
        <w:rPr>
          <w:rFonts w:ascii="Cambria" w:hAnsi="Cambria" w:cs="Arial"/>
        </w:rPr>
        <w:t xml:space="preserve">3. </w:t>
      </w:r>
      <w:r>
        <w:rPr>
          <w:rFonts w:ascii="Cambria" w:hAnsi="Cambria" w:cs="Arial"/>
        </w:rPr>
        <w:t xml:space="preserve"> </w:t>
      </w:r>
      <w:r w:rsidR="00B55549" w:rsidRPr="00773D17">
        <w:rPr>
          <w:rFonts w:ascii="Cambria" w:hAnsi="Cambria" w:cs="Arial"/>
        </w:rPr>
        <w:t>Wykonawca składa podmiotowe środki dowodowe aktualne na dzień ich złożenia</w:t>
      </w:r>
      <w:r w:rsidR="00B55549">
        <w:rPr>
          <w:rFonts w:ascii="Cambria" w:hAnsi="Cambria" w:cs="Arial"/>
        </w:rPr>
        <w:t>.</w:t>
      </w:r>
    </w:p>
    <w:p w14:paraId="1E66C26D" w14:textId="77777777" w:rsidR="000749F4" w:rsidRDefault="000749F4" w:rsidP="0030186F">
      <w:pPr>
        <w:jc w:val="both"/>
        <w:rPr>
          <w:rFonts w:ascii="Cambria" w:hAnsi="Cambria" w:cs="Arial"/>
        </w:rPr>
      </w:pPr>
    </w:p>
    <w:p w14:paraId="73E7EF59" w14:textId="2D9EB787" w:rsidR="0030186F" w:rsidRDefault="0030186F" w:rsidP="0030186F">
      <w:pPr>
        <w:pStyle w:val="Akapitzlist"/>
        <w:ind w:left="284" w:hanging="284"/>
        <w:jc w:val="both"/>
        <w:rPr>
          <w:rFonts w:asciiTheme="majorHAnsi" w:eastAsiaTheme="majorEastAsia" w:hAnsiTheme="majorHAnsi" w:cstheme="majorBidi"/>
          <w:b/>
          <w:bCs/>
          <w:lang w:eastAsia="en-US"/>
        </w:rPr>
      </w:pPr>
      <w:r w:rsidRPr="0030186F">
        <w:rPr>
          <w:rFonts w:asciiTheme="majorHAnsi" w:eastAsiaTheme="majorEastAsia" w:hAnsiTheme="majorHAnsi" w:cstheme="majorBidi"/>
          <w:b/>
          <w:bCs/>
          <w:lang w:eastAsia="en-US"/>
        </w:rPr>
        <w:t>B)</w:t>
      </w:r>
    </w:p>
    <w:p w14:paraId="3CF38F22" w14:textId="77777777" w:rsidR="0030186F" w:rsidRPr="0030186F" w:rsidRDefault="0030186F" w:rsidP="0030186F">
      <w:pPr>
        <w:pStyle w:val="Akapitzlist"/>
        <w:ind w:left="284" w:hanging="284"/>
        <w:jc w:val="both"/>
        <w:rPr>
          <w:rFonts w:asciiTheme="majorHAnsi" w:eastAsiaTheme="majorEastAsia" w:hAnsiTheme="majorHAnsi" w:cstheme="majorBidi"/>
          <w:b/>
          <w:bCs/>
          <w:lang w:eastAsia="en-US"/>
        </w:rPr>
      </w:pPr>
    </w:p>
    <w:p w14:paraId="05385D05" w14:textId="77777777" w:rsidR="0030186F" w:rsidRPr="0030186F" w:rsidRDefault="000749F4" w:rsidP="0030186F">
      <w:pPr>
        <w:pStyle w:val="Akapitzlist"/>
        <w:numPr>
          <w:ilvl w:val="6"/>
          <w:numId w:val="39"/>
        </w:numPr>
        <w:ind w:left="284" w:hanging="284"/>
        <w:jc w:val="both"/>
        <w:rPr>
          <w:rFonts w:asciiTheme="majorHAnsi" w:eastAsiaTheme="majorEastAsia" w:hAnsiTheme="majorHAnsi" w:cstheme="majorBidi"/>
          <w:lang w:eastAsia="en-US"/>
        </w:rPr>
      </w:pPr>
      <w:r w:rsidRPr="0030186F">
        <w:rPr>
          <w:rFonts w:ascii="Cambria" w:hAnsi="Cambria" w:cs="Arial"/>
        </w:rPr>
        <w:t xml:space="preserve">Podmiotowe środki dowodowe oraz dokumenty lub oświadczenia  Wykonawca składa, pod rygorem nieważności, w formie elektronicznej lub postaci elektronicznej opatrzonej podpisem zaufanym lub podpisem osobistym. </w:t>
      </w:r>
    </w:p>
    <w:p w14:paraId="10FBA2C4" w14:textId="5A2904B6" w:rsidR="00541310" w:rsidRPr="00853599" w:rsidRDefault="000749F4" w:rsidP="00853599">
      <w:pPr>
        <w:pStyle w:val="Akapitzlist"/>
        <w:numPr>
          <w:ilvl w:val="6"/>
          <w:numId w:val="39"/>
        </w:numPr>
        <w:ind w:left="284" w:hanging="284"/>
        <w:jc w:val="both"/>
        <w:rPr>
          <w:rFonts w:asciiTheme="majorHAnsi" w:eastAsiaTheme="majorEastAsia" w:hAnsiTheme="majorHAnsi" w:cstheme="majorBidi"/>
          <w:lang w:eastAsia="en-US"/>
        </w:rPr>
      </w:pPr>
      <w:r w:rsidRPr="0030186F">
        <w:rPr>
          <w:rFonts w:ascii="Cambria" w:hAnsi="Cambria"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0BC1DDF1" w14:textId="5B1A0E38" w:rsidR="00541310" w:rsidRPr="00853599" w:rsidRDefault="00541310" w:rsidP="0030186F">
      <w:pPr>
        <w:pStyle w:val="Akapitzlist"/>
        <w:numPr>
          <w:ilvl w:val="6"/>
          <w:numId w:val="39"/>
        </w:numPr>
        <w:ind w:left="284" w:hanging="284"/>
        <w:jc w:val="both"/>
        <w:rPr>
          <w:rFonts w:ascii="Cambria" w:hAnsi="Cambria" w:cs="Arial"/>
        </w:rPr>
      </w:pPr>
      <w:r w:rsidRPr="00853599">
        <w:rPr>
          <w:rFonts w:ascii="Cambria" w:hAnsi="Cambria" w:cs="Arial"/>
        </w:rPr>
        <w:t xml:space="preserve">Podmiot </w:t>
      </w:r>
      <w:r w:rsidR="0030186F" w:rsidRPr="00853599">
        <w:rPr>
          <w:rFonts w:ascii="Cambria" w:hAnsi="Cambria" w:cs="Arial"/>
        </w:rPr>
        <w:t>udost</w:t>
      </w:r>
      <w:r w:rsidR="00853599" w:rsidRPr="00853599">
        <w:rPr>
          <w:rFonts w:ascii="Cambria" w:hAnsi="Cambria" w:cs="Arial"/>
        </w:rPr>
        <w:t>ę</w:t>
      </w:r>
      <w:r w:rsidR="0030186F" w:rsidRPr="00853599">
        <w:rPr>
          <w:rFonts w:ascii="Cambria" w:hAnsi="Cambria" w:cs="Arial"/>
        </w:rPr>
        <w:t>pniający</w:t>
      </w:r>
      <w:r w:rsidRPr="00853599">
        <w:rPr>
          <w:rFonts w:ascii="Cambria" w:hAnsi="Cambria" w:cs="Arial"/>
        </w:rPr>
        <w:t xml:space="preserve"> zasoby  na żądanie </w:t>
      </w:r>
      <w:r w:rsidR="0030186F" w:rsidRPr="00853599">
        <w:rPr>
          <w:rFonts w:ascii="Cambria" w:hAnsi="Cambria" w:cs="Arial"/>
        </w:rPr>
        <w:t>Zamawiającego</w:t>
      </w:r>
      <w:r w:rsidRPr="00853599">
        <w:rPr>
          <w:rFonts w:ascii="Cambria" w:hAnsi="Cambria" w:cs="Arial"/>
        </w:rPr>
        <w:t xml:space="preserve"> </w:t>
      </w:r>
      <w:r w:rsidR="0030186F" w:rsidRPr="00853599">
        <w:rPr>
          <w:rFonts w:ascii="Cambria" w:hAnsi="Cambria" w:cs="Arial"/>
        </w:rPr>
        <w:t>zobowiązany</w:t>
      </w:r>
      <w:r w:rsidRPr="00853599">
        <w:rPr>
          <w:rFonts w:ascii="Cambria" w:hAnsi="Cambria" w:cs="Arial"/>
        </w:rPr>
        <w:t xml:space="preserve"> będzie do przedstawienia podmiotowych </w:t>
      </w:r>
      <w:r w:rsidR="0030186F" w:rsidRPr="00853599">
        <w:rPr>
          <w:rFonts w:ascii="Cambria" w:hAnsi="Cambria" w:cs="Arial"/>
        </w:rPr>
        <w:t>środków</w:t>
      </w:r>
      <w:r w:rsidRPr="00853599">
        <w:rPr>
          <w:rFonts w:ascii="Cambria" w:hAnsi="Cambria" w:cs="Arial"/>
        </w:rPr>
        <w:t xml:space="preserve"> dowodowych, na potwierdzenie, </w:t>
      </w:r>
      <w:r w:rsidR="00853599" w:rsidRPr="00853599">
        <w:rPr>
          <w:rFonts w:ascii="Cambria" w:hAnsi="Cambria" w:cs="Arial"/>
        </w:rPr>
        <w:t>ż</w:t>
      </w:r>
      <w:r w:rsidRPr="00853599">
        <w:rPr>
          <w:rFonts w:ascii="Cambria" w:hAnsi="Cambria" w:cs="Arial"/>
        </w:rPr>
        <w:t>e nie zachodzą wobec ni</w:t>
      </w:r>
      <w:r w:rsidR="00853599" w:rsidRPr="00853599">
        <w:rPr>
          <w:rFonts w:ascii="Cambria" w:hAnsi="Cambria" w:cs="Arial"/>
        </w:rPr>
        <w:t>ego</w:t>
      </w:r>
      <w:r w:rsidRPr="00853599">
        <w:rPr>
          <w:rFonts w:ascii="Cambria" w:hAnsi="Cambria" w:cs="Arial"/>
        </w:rPr>
        <w:t xml:space="preserve"> podstawy wykluczenia  </w:t>
      </w:r>
      <w:r w:rsidR="00853599" w:rsidRPr="00853599">
        <w:rPr>
          <w:rFonts w:ascii="Cambria" w:hAnsi="Cambria" w:cs="Arial"/>
        </w:rPr>
        <w:t>takie jak wobec Wykonawcy</w:t>
      </w:r>
    </w:p>
    <w:p w14:paraId="1AABED4C" w14:textId="77777777" w:rsidR="003A24FE" w:rsidRPr="00773D17" w:rsidRDefault="003A24FE" w:rsidP="00E1023A">
      <w:pPr>
        <w:jc w:val="both"/>
        <w:rPr>
          <w:rFonts w:asciiTheme="majorHAnsi" w:hAnsiTheme="majorHAnsi"/>
        </w:rPr>
      </w:pPr>
    </w:p>
    <w:p w14:paraId="3C88FB9E" w14:textId="7DDFE748" w:rsidR="009E73E2" w:rsidRPr="00FF3FF0" w:rsidRDefault="00587F52" w:rsidP="00FF3FF0">
      <w:pPr>
        <w:numPr>
          <w:ilvl w:val="0"/>
          <w:numId w:val="15"/>
        </w:numPr>
        <w:shd w:val="clear" w:color="auto" w:fill="B2A1C7" w:themeFill="accent4" w:themeFillTint="99"/>
        <w:spacing w:before="240"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17E3508" w14:textId="77777777" w:rsidR="00FF3FF0" w:rsidRDefault="00FF3FF0" w:rsidP="00FF3FF0">
      <w:pPr>
        <w:autoSpaceDE w:val="0"/>
        <w:autoSpaceDN w:val="0"/>
        <w:ind w:left="360" w:hanging="360"/>
        <w:jc w:val="both"/>
        <w:rPr>
          <w:rFonts w:ascii="Cambria" w:hAnsi="Cambria" w:cs="Arial"/>
          <w:bCs/>
        </w:rPr>
      </w:pPr>
    </w:p>
    <w:p w14:paraId="6E299FD5" w14:textId="3E5FEFC5" w:rsidR="00FA42A5" w:rsidRPr="00FF3FF0" w:rsidRDefault="00DF6ABA" w:rsidP="00FF3FF0">
      <w:pPr>
        <w:autoSpaceDE w:val="0"/>
        <w:autoSpaceDN w:val="0"/>
        <w:ind w:left="360" w:hanging="360"/>
        <w:jc w:val="both"/>
        <w:rPr>
          <w:rFonts w:ascii="Cambria" w:hAnsi="Cambria" w:cs="Arial"/>
          <w:bCs/>
        </w:rPr>
      </w:pPr>
      <w:r>
        <w:rPr>
          <w:rFonts w:ascii="Cambria" w:hAnsi="Cambria" w:cs="Arial"/>
          <w:bCs/>
        </w:rPr>
        <w:t xml:space="preserve">Zamawiający nie wymaga </w:t>
      </w:r>
      <w:r w:rsidR="00FA42A5" w:rsidRPr="000C6421">
        <w:rPr>
          <w:rFonts w:asciiTheme="majorHAnsi" w:hAnsiTheme="majorHAnsi" w:cs="Arial"/>
          <w:bCs/>
        </w:rPr>
        <w:t>od</w:t>
      </w:r>
      <w:r w:rsidR="00FA42A5">
        <w:rPr>
          <w:rFonts w:ascii="Cambria" w:hAnsi="Cambria" w:cs="Arial"/>
          <w:bCs/>
        </w:rPr>
        <w:t xml:space="preserve"> </w:t>
      </w:r>
      <w:r w:rsidR="00FA42A5" w:rsidRPr="00FF3FF0">
        <w:rPr>
          <w:rFonts w:ascii="Cambria" w:hAnsi="Cambria" w:cs="Arial"/>
          <w:bCs/>
        </w:rPr>
        <w:t xml:space="preserve">Wykonawców </w:t>
      </w:r>
      <w:r w:rsidR="00FF3FF0" w:rsidRPr="00FF3FF0">
        <w:rPr>
          <w:rFonts w:ascii="Cambria" w:hAnsi="Cambria" w:cs="Arial"/>
          <w:bCs/>
        </w:rPr>
        <w:t>złożenia</w:t>
      </w:r>
      <w:r w:rsidRPr="00FF3FF0">
        <w:rPr>
          <w:rFonts w:ascii="Cambria" w:hAnsi="Cambria" w:cs="Arial"/>
          <w:bCs/>
        </w:rPr>
        <w:t xml:space="preserve"> wadium. </w:t>
      </w:r>
    </w:p>
    <w:p w14:paraId="4DE59A80"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7C64FE88" w14:textId="77777777" w:rsidR="00884A69" w:rsidRPr="00EB11FC" w:rsidRDefault="00EB11FC"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iCs/>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4985A609" w14:textId="77777777" w:rsidR="00B45410" w:rsidRPr="000C6421" w:rsidRDefault="00B45410" w:rsidP="00B45410">
      <w:pPr>
        <w:spacing w:before="400" w:after="120"/>
        <w:jc w:val="both"/>
        <w:outlineLvl w:val="0"/>
        <w:rPr>
          <w:rFonts w:asciiTheme="majorHAnsi" w:hAnsiTheme="majorHAnsi"/>
          <w:b/>
          <w:bCs/>
          <w:kern w:val="36"/>
        </w:rPr>
      </w:pPr>
      <w:r w:rsidRPr="000C6421">
        <w:rPr>
          <w:rFonts w:asciiTheme="majorHAnsi" w:hAnsiTheme="majorHAnsi" w:cs="Calibri"/>
          <w:b/>
          <w:bCs/>
          <w:color w:val="000000"/>
          <w:kern w:val="36"/>
        </w:rPr>
        <w:t>Opis sposobu przygotowania ofert oraz dokumentów wymaganych przez zamawiającego w SWZ</w:t>
      </w:r>
    </w:p>
    <w:p w14:paraId="273F8036" w14:textId="77777777" w:rsidR="00B45410" w:rsidRPr="00DD6732" w:rsidRDefault="00B45410" w:rsidP="00061F6A">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lastRenderedPageBreak/>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 (</w:t>
      </w:r>
      <w:r w:rsidRPr="00DD6732">
        <w:rPr>
          <w:rFonts w:asciiTheme="majorHAnsi" w:hAnsiTheme="majorHAnsi" w:cs="Calibri"/>
          <w:b/>
          <w:bCs/>
          <w:color w:val="000000"/>
        </w:rPr>
        <w:t xml:space="preserve">opcja rekomendowana </w:t>
      </w:r>
      <w:r w:rsidRPr="00DD6732">
        <w:rPr>
          <w:rFonts w:asciiTheme="majorHAnsi" w:hAnsiTheme="majorHAnsi" w:cs="Calibri"/>
          <w:color w:val="000000"/>
        </w:rPr>
        <w:t>przez</w:t>
      </w:r>
      <w:r w:rsidRPr="00DD6732">
        <w:rPr>
          <w:rFonts w:asciiTheme="majorHAnsi" w:hAnsiTheme="majorHAnsi" w:cs="Calibri"/>
          <w:b/>
          <w:bCs/>
          <w:color w:val="000000"/>
        </w:rPr>
        <w:t xml:space="preserve"> </w:t>
      </w:r>
      <w:hyperlink r:id="rId28" w:history="1">
        <w:r w:rsidRPr="00DD6732">
          <w:rPr>
            <w:rFonts w:asciiTheme="majorHAnsi" w:hAnsiTheme="majorHAnsi" w:cs="Calibri"/>
            <w:b/>
            <w:bCs/>
            <w:color w:val="1155CC"/>
            <w:u w:val="single"/>
          </w:rPr>
          <w:t>platformazakupowa.pl</w:t>
        </w:r>
      </w:hyperlink>
      <w:r w:rsidRPr="00DD6732">
        <w:rPr>
          <w:rFonts w:asciiTheme="majorHAnsi" w:hAnsiTheme="majorHAnsi" w:cs="Calibri"/>
          <w:color w:val="000000"/>
        </w:rPr>
        <w:t>).</w:t>
      </w:r>
    </w:p>
    <w:p w14:paraId="4A266265" w14:textId="77777777" w:rsidR="00B45410" w:rsidRPr="000C6421" w:rsidRDefault="00B45410" w:rsidP="00061F6A">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99A12C" w14:textId="77777777" w:rsidR="00B45410" w:rsidRPr="000C6421" w:rsidRDefault="00B45410" w:rsidP="00061F6A">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9C8DEB7"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A14E221"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E33E90C" w14:textId="77777777" w:rsidR="00B45410" w:rsidRPr="000C6421" w:rsidRDefault="00B45410" w:rsidP="00061F6A">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8806221" w14:textId="77777777" w:rsidR="00B45410" w:rsidRPr="000C6421" w:rsidRDefault="00B45410" w:rsidP="00061F6A">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30414DA0" w14:textId="77777777" w:rsidR="00B45410" w:rsidRPr="000C6421" w:rsidRDefault="00B45410" w:rsidP="00061F6A">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544BD175" w14:textId="77777777" w:rsidR="00B45410" w:rsidRPr="000C6421" w:rsidRDefault="00B45410" w:rsidP="00061F6A">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AF69A4" w14:textId="77777777" w:rsidR="00B45410" w:rsidRPr="000C6421" w:rsidRDefault="00B45410" w:rsidP="00061F6A">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31" w:history="1">
        <w:r w:rsidRPr="000C6421">
          <w:rPr>
            <w:rFonts w:asciiTheme="majorHAnsi" w:hAnsiTheme="majorHAnsi" w:cs="Calibri"/>
            <w:color w:val="1155CC"/>
            <w:u w:val="single"/>
          </w:rPr>
          <w:t>https://platformazakupowa.pl/strona/45-instrukcje</w:t>
        </w:r>
      </w:hyperlink>
    </w:p>
    <w:p w14:paraId="1374A740" w14:textId="77777777" w:rsidR="00B45410" w:rsidRPr="000C6421" w:rsidRDefault="00B45410" w:rsidP="00061F6A">
      <w:pPr>
        <w:numPr>
          <w:ilvl w:val="0"/>
          <w:numId w:val="27"/>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7D4100A9" w14:textId="77777777" w:rsidR="00B45410" w:rsidRPr="000C6421" w:rsidRDefault="00B45410" w:rsidP="00061F6A">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41C35F5C"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2E31F2"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 xml:space="preserve">3 ustęp 2 Ustawy o informatyzacji działalności podmiotów realizujących zadania publiczne, opatrzenie pliku zawierającego skompresowane dane kwalifikowanym podpisem elektronicznym jest jednoznaczne z podpisaniem oryginału dokumentu, z wyjątkiem </w:t>
      </w:r>
      <w:r w:rsidR="00B45410" w:rsidRPr="000C6421">
        <w:rPr>
          <w:rFonts w:asciiTheme="majorHAnsi" w:hAnsiTheme="majorHAnsi" w:cs="Calibri"/>
          <w:color w:val="000000"/>
        </w:rPr>
        <w:lastRenderedPageBreak/>
        <w:t>kopii poświadczonych odpowiednio przez innego wykonawcę ubiegającego się wspólnie z nim o udzielenie zamówienia, przez podmiot, na którego zdolnościach lub sytuacji polega wykonawca, albo przez podwykonawcę.</w:t>
      </w:r>
    </w:p>
    <w:p w14:paraId="2A3F15D7" w14:textId="7D2616EB"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35909173" w14:textId="0628C6D1" w:rsidR="00276662" w:rsidRDefault="00276662" w:rsidP="00276662">
      <w:pPr>
        <w:jc w:val="both"/>
        <w:textAlignment w:val="baseline"/>
        <w:rPr>
          <w:rFonts w:asciiTheme="majorHAnsi" w:hAnsiTheme="majorHAnsi" w:cs="Calibri"/>
          <w:color w:val="000000"/>
        </w:rPr>
      </w:pPr>
    </w:p>
    <w:p w14:paraId="553C8ADF" w14:textId="77777777" w:rsidR="00276662" w:rsidRPr="002E5A1B" w:rsidRDefault="00276662" w:rsidP="00061F6A">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6E4821AE" w14:textId="5B2E4796" w:rsidR="00EC7FC1" w:rsidRPr="00EC7FC1" w:rsidRDefault="00EC7FC1" w:rsidP="00EC7FC1">
      <w:pPr>
        <w:pStyle w:val="Default"/>
        <w:spacing w:after="240"/>
        <w:jc w:val="both"/>
        <w:rPr>
          <w:rFonts w:asciiTheme="majorHAnsi" w:hAnsiTheme="majorHAnsi"/>
          <w:color w:val="auto"/>
        </w:rPr>
      </w:pPr>
      <w:bookmarkStart w:id="9" w:name="_Hlk67571917"/>
      <w:r w:rsidRPr="005C72AC">
        <w:rPr>
          <w:rFonts w:asciiTheme="majorHAnsi" w:hAnsiTheme="majorHAnsi"/>
          <w:color w:val="auto"/>
        </w:rPr>
        <w:t>Zamawiaj</w:t>
      </w:r>
      <w:r>
        <w:rPr>
          <w:rFonts w:asciiTheme="majorHAnsi" w:hAnsiTheme="majorHAnsi"/>
          <w:color w:val="auto"/>
        </w:rPr>
        <w:t>ą</w:t>
      </w:r>
      <w:r w:rsidRPr="005C72AC">
        <w:rPr>
          <w:rFonts w:asciiTheme="majorHAnsi" w:hAnsiTheme="majorHAnsi"/>
          <w:color w:val="auto"/>
        </w:rPr>
        <w:t xml:space="preserve">cy nie </w:t>
      </w:r>
      <w:r>
        <w:rPr>
          <w:rFonts w:asciiTheme="majorHAnsi" w:hAnsiTheme="majorHAnsi"/>
          <w:color w:val="auto"/>
        </w:rPr>
        <w:t>stawia wobec wykonawców powyższych wymagań.</w:t>
      </w:r>
    </w:p>
    <w:bookmarkEnd w:id="9"/>
    <w:p w14:paraId="0FB7F249" w14:textId="77777777" w:rsidR="00884A69" w:rsidRPr="00DE535E" w:rsidRDefault="00884A69" w:rsidP="00061F6A">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1ED691BE" w14:textId="77777777" w:rsidR="001126E8" w:rsidRDefault="001126E8" w:rsidP="001126E8">
      <w:pPr>
        <w:spacing w:before="240" w:after="200" w:line="252" w:lineRule="auto"/>
        <w:ind w:left="284"/>
        <w:contextualSpacing/>
        <w:jc w:val="both"/>
        <w:rPr>
          <w:rFonts w:asciiTheme="majorHAnsi" w:hAnsiTheme="majorHAnsi"/>
        </w:rPr>
      </w:pPr>
    </w:p>
    <w:p w14:paraId="28A1FAD8" w14:textId="72008D1A" w:rsidR="001126E8" w:rsidRDefault="000974F9" w:rsidP="000974F9">
      <w:pPr>
        <w:spacing w:before="240" w:after="200" w:line="252" w:lineRule="auto"/>
        <w:ind w:left="284" w:hanging="284"/>
        <w:contextualSpacing/>
        <w:jc w:val="both"/>
        <w:rPr>
          <w:rFonts w:asciiTheme="majorHAnsi" w:hAnsiTheme="majorHAnsi"/>
        </w:rPr>
      </w:pPr>
      <w:r>
        <w:rPr>
          <w:rFonts w:asciiTheme="majorHAnsi" w:hAnsiTheme="majorHAnsi"/>
        </w:rPr>
        <w:t>1.</w:t>
      </w:r>
      <w:r>
        <w:rPr>
          <w:rFonts w:asciiTheme="majorHAnsi" w:hAnsiTheme="majorHAnsi"/>
        </w:rPr>
        <w:tab/>
      </w:r>
      <w:r w:rsidR="001126E8" w:rsidRPr="001126E8">
        <w:rPr>
          <w:rFonts w:asciiTheme="majorHAnsi" w:hAnsiTheme="majorHAnsi"/>
        </w:rPr>
        <w:t>Zamawiający oceni i porówna jedynie te oferty, które odpowiadają zasadom określonym w ustawie i sp</w:t>
      </w:r>
      <w:r w:rsidR="0068423F">
        <w:rPr>
          <w:rFonts w:asciiTheme="majorHAnsi" w:hAnsiTheme="majorHAnsi"/>
        </w:rPr>
        <w:t>ełniają wymagania określone w S</w:t>
      </w:r>
      <w:r w:rsidR="001126E8" w:rsidRPr="001126E8">
        <w:rPr>
          <w:rFonts w:asciiTheme="majorHAnsi" w:hAnsiTheme="majorHAnsi"/>
        </w:rPr>
        <w:t xml:space="preserve">WZ. </w:t>
      </w:r>
      <w:r w:rsidR="007B7E74">
        <w:rPr>
          <w:rFonts w:asciiTheme="majorHAnsi" w:hAnsiTheme="majorHAnsi"/>
        </w:rPr>
        <w:t xml:space="preserve">Wykonawca zobowiązany jest </w:t>
      </w:r>
      <w:r w:rsidR="00770003">
        <w:rPr>
          <w:rFonts w:asciiTheme="majorHAnsi" w:hAnsiTheme="majorHAnsi"/>
        </w:rPr>
        <w:t xml:space="preserve">do </w:t>
      </w:r>
      <w:r w:rsidR="007B7E74">
        <w:rPr>
          <w:rFonts w:asciiTheme="majorHAnsi" w:hAnsiTheme="majorHAnsi"/>
        </w:rPr>
        <w:t>wypełni</w:t>
      </w:r>
      <w:r w:rsidR="00770003">
        <w:rPr>
          <w:rFonts w:asciiTheme="majorHAnsi" w:hAnsiTheme="majorHAnsi"/>
        </w:rPr>
        <w:t>enia</w:t>
      </w:r>
      <w:r w:rsidR="007B7E74">
        <w:rPr>
          <w:rFonts w:asciiTheme="majorHAnsi" w:hAnsiTheme="majorHAnsi"/>
        </w:rPr>
        <w:t xml:space="preserve"> wszystkie pozycj</w:t>
      </w:r>
      <w:r w:rsidR="00770003">
        <w:rPr>
          <w:rFonts w:asciiTheme="majorHAnsi" w:hAnsiTheme="majorHAnsi"/>
        </w:rPr>
        <w:t>i</w:t>
      </w:r>
      <w:r w:rsidR="007B7E74">
        <w:rPr>
          <w:rFonts w:asciiTheme="majorHAnsi" w:hAnsiTheme="majorHAnsi"/>
        </w:rPr>
        <w:t xml:space="preserve"> znajdując</w:t>
      </w:r>
      <w:r w:rsidR="00770003">
        <w:rPr>
          <w:rFonts w:asciiTheme="majorHAnsi" w:hAnsiTheme="majorHAnsi"/>
        </w:rPr>
        <w:t>ych</w:t>
      </w:r>
      <w:r w:rsidR="007B7E74">
        <w:rPr>
          <w:rFonts w:asciiTheme="majorHAnsi" w:hAnsiTheme="majorHAnsi"/>
        </w:rPr>
        <w:t xml:space="preserve"> się w formularzu ofertowym.</w:t>
      </w:r>
    </w:p>
    <w:p w14:paraId="6920FB9F" w14:textId="1079469C" w:rsidR="001126E8" w:rsidRPr="00225081" w:rsidRDefault="000974F9" w:rsidP="000974F9">
      <w:pPr>
        <w:spacing w:after="200" w:line="252" w:lineRule="auto"/>
        <w:ind w:left="284" w:hanging="284"/>
        <w:contextualSpacing/>
        <w:jc w:val="both"/>
        <w:rPr>
          <w:rFonts w:asciiTheme="majorHAnsi" w:hAnsiTheme="majorHAnsi"/>
          <w:strike/>
          <w:color w:val="00B050"/>
        </w:rPr>
      </w:pPr>
      <w:r>
        <w:rPr>
          <w:rFonts w:asciiTheme="majorHAnsi" w:hAnsiTheme="majorHAnsi"/>
        </w:rPr>
        <w:t>2.</w:t>
      </w:r>
      <w:r>
        <w:rPr>
          <w:rFonts w:asciiTheme="majorHAnsi" w:hAnsiTheme="majorHAnsi"/>
        </w:rPr>
        <w:tab/>
      </w:r>
      <w:r w:rsidR="001126E8" w:rsidRPr="001126E8">
        <w:rPr>
          <w:rFonts w:asciiTheme="majorHAnsi" w:hAnsiTheme="majorHAnsi"/>
        </w:rPr>
        <w:t>Podana w ofercie cena</w:t>
      </w:r>
      <w:r w:rsidR="00E31DBB">
        <w:rPr>
          <w:rFonts w:asciiTheme="majorHAnsi" w:hAnsiTheme="majorHAnsi"/>
        </w:rPr>
        <w:t xml:space="preserve"> </w:t>
      </w:r>
      <w:r w:rsidR="001126E8" w:rsidRPr="001126E8">
        <w:rPr>
          <w:rFonts w:asciiTheme="majorHAnsi" w:hAnsiTheme="majorHAnsi"/>
        </w:rPr>
        <w:t>musi być wyrażona w PLN (polski złoty). Cena musi uwzględniać w</w:t>
      </w:r>
      <w:r w:rsidR="0068423F">
        <w:rPr>
          <w:rFonts w:asciiTheme="majorHAnsi" w:hAnsiTheme="majorHAnsi"/>
        </w:rPr>
        <w:t>szystkie wymagania niniejszej S</w:t>
      </w:r>
      <w:r w:rsidR="001126E8" w:rsidRPr="001126E8">
        <w:rPr>
          <w:rFonts w:asciiTheme="majorHAnsi" w:hAnsiTheme="majorHAnsi"/>
        </w:rPr>
        <w:t xml:space="preserve">WZ oraz obejmować wszelkie koszty, jakie poniesie Wykonawca z tytułu należytej oraz zgodnej z obowiązującymi przepisami realizacji przedmiotu zamówienia. </w:t>
      </w:r>
    </w:p>
    <w:p w14:paraId="1369E556" w14:textId="693C9CFD" w:rsidR="001126E8" w:rsidRPr="00B57D81" w:rsidRDefault="001126E8" w:rsidP="00E31DBB">
      <w:pPr>
        <w:spacing w:after="200" w:line="252" w:lineRule="auto"/>
        <w:ind w:left="284" w:hanging="284"/>
        <w:contextualSpacing/>
        <w:jc w:val="both"/>
        <w:rPr>
          <w:rFonts w:asciiTheme="majorHAnsi" w:hAnsiTheme="majorHAnsi"/>
        </w:rPr>
      </w:pPr>
      <w:r w:rsidRPr="00B57D81">
        <w:rPr>
          <w:rFonts w:asciiTheme="majorHAnsi" w:hAnsiTheme="majorHAnsi"/>
        </w:rPr>
        <w:t>3.</w:t>
      </w:r>
      <w:r w:rsidR="000974F9" w:rsidRPr="00B57D81">
        <w:rPr>
          <w:rFonts w:asciiTheme="majorHAnsi" w:hAnsiTheme="majorHAnsi"/>
        </w:rPr>
        <w:tab/>
      </w:r>
      <w:r w:rsidR="0075160C" w:rsidRPr="00B57D81">
        <w:rPr>
          <w:rFonts w:asciiTheme="majorHAnsi" w:hAnsiTheme="majorHAnsi"/>
        </w:rPr>
        <w:t>C</w:t>
      </w:r>
      <w:r w:rsidR="00770003" w:rsidRPr="00B57D81">
        <w:rPr>
          <w:rFonts w:asciiTheme="majorHAnsi" w:hAnsiTheme="majorHAnsi"/>
        </w:rPr>
        <w:t>ałkowit</w:t>
      </w:r>
      <w:r w:rsidR="0075160C" w:rsidRPr="00B57D81">
        <w:rPr>
          <w:rFonts w:asciiTheme="majorHAnsi" w:hAnsiTheme="majorHAnsi"/>
        </w:rPr>
        <w:t>ą</w:t>
      </w:r>
      <w:r w:rsidR="00770003" w:rsidRPr="00B57D81">
        <w:rPr>
          <w:rFonts w:asciiTheme="majorHAnsi" w:hAnsiTheme="majorHAnsi"/>
        </w:rPr>
        <w:t xml:space="preserve"> </w:t>
      </w:r>
      <w:r w:rsidR="0075160C" w:rsidRPr="00B57D81">
        <w:rPr>
          <w:rFonts w:asciiTheme="majorHAnsi" w:hAnsiTheme="majorHAnsi"/>
        </w:rPr>
        <w:t xml:space="preserve">wartość </w:t>
      </w:r>
      <w:r w:rsidRPr="00B57D81">
        <w:rPr>
          <w:rFonts w:asciiTheme="majorHAnsi" w:hAnsiTheme="majorHAnsi"/>
        </w:rPr>
        <w:t xml:space="preserve">oferty </w:t>
      </w:r>
      <w:r w:rsidR="0075160C" w:rsidRPr="00B57D81">
        <w:rPr>
          <w:rFonts w:asciiTheme="majorHAnsi" w:hAnsiTheme="majorHAnsi"/>
        </w:rPr>
        <w:t>stanowić będzie suma</w:t>
      </w:r>
      <w:r w:rsidR="00EC7FC1" w:rsidRPr="00B57D81">
        <w:rPr>
          <w:rFonts w:asciiTheme="majorHAnsi" w:hAnsiTheme="majorHAnsi"/>
        </w:rPr>
        <w:t xml:space="preserve"> cen </w:t>
      </w:r>
      <w:r w:rsidR="002739E8" w:rsidRPr="00B57D81">
        <w:rPr>
          <w:rFonts w:asciiTheme="majorHAnsi" w:hAnsiTheme="majorHAnsi"/>
        </w:rPr>
        <w:t xml:space="preserve">netto </w:t>
      </w:r>
      <w:r w:rsidR="0075160C" w:rsidRPr="00B57D81">
        <w:rPr>
          <w:rFonts w:asciiTheme="majorHAnsi" w:hAnsiTheme="majorHAnsi"/>
        </w:rPr>
        <w:t xml:space="preserve">za odśnieżanie i likwidację śliskości dróg szacunkowej ilości kilometrów wskazana w formularzu ofertowym w tabelach pod pozycjami 3 </w:t>
      </w:r>
      <w:r w:rsidR="007B7E74" w:rsidRPr="00B57D81">
        <w:rPr>
          <w:rFonts w:asciiTheme="majorHAnsi" w:hAnsiTheme="majorHAnsi"/>
        </w:rPr>
        <w:t>powiększon</w:t>
      </w:r>
      <w:r w:rsidR="0075160C" w:rsidRPr="00B57D81">
        <w:rPr>
          <w:rFonts w:asciiTheme="majorHAnsi" w:hAnsiTheme="majorHAnsi"/>
        </w:rPr>
        <w:t>a</w:t>
      </w:r>
      <w:r w:rsidR="007B7E74" w:rsidRPr="00B57D81">
        <w:rPr>
          <w:rFonts w:asciiTheme="majorHAnsi" w:hAnsiTheme="majorHAnsi"/>
        </w:rPr>
        <w:t xml:space="preserve"> o należny podatek VAT.</w:t>
      </w:r>
      <w:r w:rsidR="00E31DBB" w:rsidRPr="00B57D81">
        <w:rPr>
          <w:rFonts w:asciiTheme="majorHAnsi" w:hAnsiTheme="majorHAnsi"/>
        </w:rPr>
        <w:t xml:space="preserve"> </w:t>
      </w:r>
      <w:r w:rsidR="00225081" w:rsidRPr="00B57D81">
        <w:rPr>
          <w:rFonts w:asciiTheme="majorHAnsi" w:hAnsiTheme="majorHAnsi"/>
        </w:rPr>
        <w:t xml:space="preserve">Powyższa wartość </w:t>
      </w:r>
      <w:r w:rsidR="00770003" w:rsidRPr="00B57D81">
        <w:rPr>
          <w:rFonts w:asciiTheme="majorHAnsi" w:hAnsiTheme="majorHAnsi"/>
        </w:rPr>
        <w:t xml:space="preserve">stanowić </w:t>
      </w:r>
      <w:r w:rsidR="00225081" w:rsidRPr="00B57D81">
        <w:rPr>
          <w:rFonts w:asciiTheme="majorHAnsi" w:hAnsiTheme="majorHAnsi"/>
        </w:rPr>
        <w:t xml:space="preserve">będzie </w:t>
      </w:r>
      <w:r w:rsidR="00547242" w:rsidRPr="00B57D81">
        <w:rPr>
          <w:rFonts w:asciiTheme="majorHAnsi" w:hAnsiTheme="majorHAnsi"/>
        </w:rPr>
        <w:t>podstawę</w:t>
      </w:r>
      <w:r w:rsidR="00225081" w:rsidRPr="00B57D81">
        <w:rPr>
          <w:rFonts w:asciiTheme="majorHAnsi" w:hAnsiTheme="majorHAnsi"/>
        </w:rPr>
        <w:t xml:space="preserve"> do wyboru </w:t>
      </w:r>
      <w:r w:rsidR="007B7E74" w:rsidRPr="00B57D81">
        <w:rPr>
          <w:rFonts w:asciiTheme="majorHAnsi" w:hAnsiTheme="majorHAnsi"/>
        </w:rPr>
        <w:t xml:space="preserve">najlepszej </w:t>
      </w:r>
      <w:r w:rsidR="00225081" w:rsidRPr="00B57D81">
        <w:rPr>
          <w:rFonts w:asciiTheme="majorHAnsi" w:hAnsiTheme="majorHAnsi"/>
        </w:rPr>
        <w:t>oferty</w:t>
      </w:r>
      <w:r w:rsidR="00547242" w:rsidRPr="00B57D81">
        <w:rPr>
          <w:rFonts w:asciiTheme="majorHAnsi" w:hAnsiTheme="majorHAnsi"/>
        </w:rPr>
        <w:t>.</w:t>
      </w:r>
      <w:r w:rsidR="00225081" w:rsidRPr="00B57D81">
        <w:rPr>
          <w:rFonts w:asciiTheme="majorHAnsi" w:hAnsiTheme="majorHAnsi"/>
        </w:rPr>
        <w:t xml:space="preserve"> </w:t>
      </w:r>
    </w:p>
    <w:p w14:paraId="05AE9DE0" w14:textId="748BE4EF" w:rsidR="001126E8" w:rsidRPr="00E31DBB" w:rsidRDefault="00E31DBB" w:rsidP="000974F9">
      <w:pPr>
        <w:spacing w:after="200" w:line="252" w:lineRule="auto"/>
        <w:ind w:left="284" w:hanging="284"/>
        <w:contextualSpacing/>
        <w:jc w:val="both"/>
        <w:rPr>
          <w:rFonts w:asciiTheme="majorHAnsi" w:hAnsiTheme="majorHAnsi"/>
          <w:b/>
          <w:bCs/>
        </w:rPr>
      </w:pPr>
      <w:r>
        <w:rPr>
          <w:rFonts w:asciiTheme="majorHAnsi" w:hAnsiTheme="majorHAnsi"/>
        </w:rPr>
        <w:t>4</w:t>
      </w:r>
      <w:r w:rsidR="001126E8" w:rsidRPr="001126E8">
        <w:rPr>
          <w:rFonts w:asciiTheme="majorHAnsi" w:hAnsiTheme="majorHAnsi"/>
        </w:rPr>
        <w:t xml:space="preserve">. </w:t>
      </w:r>
      <w:r w:rsidR="001126E8" w:rsidRPr="00E31DBB">
        <w:rPr>
          <w:rFonts w:asciiTheme="majorHAnsi" w:hAnsiTheme="majorHAnsi"/>
          <w:b/>
          <w:bCs/>
        </w:rPr>
        <w:t>Obowiązkiem Wykonawcy jest wypełnić formularz ofertowy podając wartości z zaokrągleniem do dwóch miejsc po przecinku. Zaokrąglenie Wykonawca zobowiązany jest dokonać wg zasad uznanych w rachunkowości tj. końcówki poniżej 0,5 grosza pomija się, a końcówki 0,5 grosza i wyższe zaokrągla się do 1 grosza.</w:t>
      </w:r>
    </w:p>
    <w:p w14:paraId="16EB4A7B" w14:textId="37B15300" w:rsidR="001126E8" w:rsidRDefault="00E31DBB" w:rsidP="000974F9">
      <w:pPr>
        <w:spacing w:after="200" w:line="252" w:lineRule="auto"/>
        <w:ind w:left="284" w:hanging="284"/>
        <w:contextualSpacing/>
        <w:jc w:val="both"/>
        <w:rPr>
          <w:rFonts w:asciiTheme="majorHAnsi" w:hAnsiTheme="majorHAnsi"/>
        </w:rPr>
      </w:pPr>
      <w:r>
        <w:rPr>
          <w:rFonts w:asciiTheme="majorHAnsi" w:hAnsiTheme="majorHAnsi"/>
        </w:rPr>
        <w:t>5</w:t>
      </w:r>
      <w:r w:rsidR="001126E8" w:rsidRPr="001126E8">
        <w:rPr>
          <w:rFonts w:asciiTheme="majorHAnsi" w:hAnsiTheme="majorHAnsi"/>
        </w:rPr>
        <w:t xml:space="preserve">. </w:t>
      </w:r>
      <w:r>
        <w:rPr>
          <w:rFonts w:asciiTheme="majorHAnsi" w:hAnsiTheme="majorHAnsi"/>
        </w:rPr>
        <w:tab/>
      </w:r>
      <w:r w:rsidR="001126E8" w:rsidRPr="001126E8">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5B951BAF" w14:textId="4B8810D1" w:rsidR="001126E8" w:rsidRPr="00E31DBB" w:rsidRDefault="00E31DBB" w:rsidP="000974F9">
      <w:pPr>
        <w:spacing w:after="200" w:line="252" w:lineRule="auto"/>
        <w:ind w:left="284" w:hanging="284"/>
        <w:contextualSpacing/>
        <w:jc w:val="both"/>
        <w:rPr>
          <w:rFonts w:asciiTheme="majorHAnsi" w:hAnsiTheme="majorHAnsi"/>
        </w:rPr>
      </w:pPr>
      <w:r>
        <w:rPr>
          <w:rFonts w:asciiTheme="majorHAnsi" w:hAnsiTheme="majorHAnsi"/>
        </w:rPr>
        <w:t>6</w:t>
      </w:r>
      <w:r w:rsidR="001126E8" w:rsidRPr="001126E8">
        <w:rPr>
          <w:rFonts w:asciiTheme="majorHAnsi" w:hAnsiTheme="majorHAnsi"/>
        </w:rPr>
        <w:t xml:space="preserve">. </w:t>
      </w:r>
      <w:r w:rsidR="0068423F">
        <w:rPr>
          <w:rFonts w:asciiTheme="majorHAnsi" w:hAnsiTheme="majorHAnsi"/>
        </w:rPr>
        <w:tab/>
      </w:r>
      <w:r w:rsidR="001126E8" w:rsidRPr="001126E8">
        <w:rPr>
          <w:rFonts w:asciiTheme="majorHAnsi" w:hAnsiTheme="majorHAnsi"/>
        </w:rPr>
        <w:t>Sposób zapłaty i rozliczenia za realizację niniejszego zamówie</w:t>
      </w:r>
      <w:r w:rsidR="0068423F">
        <w:rPr>
          <w:rFonts w:asciiTheme="majorHAnsi" w:hAnsiTheme="majorHAnsi"/>
        </w:rPr>
        <w:t xml:space="preserve">nia, określone zostały w </w:t>
      </w:r>
      <w:r w:rsidR="0068423F" w:rsidRPr="00E31DBB">
        <w:rPr>
          <w:rFonts w:asciiTheme="majorHAnsi" w:hAnsiTheme="majorHAnsi"/>
        </w:rPr>
        <w:t>projektowanych postanowieniach umowy</w:t>
      </w:r>
      <w:r w:rsidR="00404D01" w:rsidRPr="00E31DBB">
        <w:rPr>
          <w:rFonts w:asciiTheme="majorHAnsi" w:hAnsiTheme="majorHAnsi"/>
        </w:rPr>
        <w:t xml:space="preserve"> - załącznik nr </w:t>
      </w:r>
      <w:r w:rsidR="0075160C">
        <w:rPr>
          <w:rFonts w:asciiTheme="majorHAnsi" w:hAnsiTheme="majorHAnsi"/>
        </w:rPr>
        <w:t>5</w:t>
      </w:r>
      <w:r w:rsidR="00404D01" w:rsidRPr="00E31DBB">
        <w:rPr>
          <w:rFonts w:asciiTheme="majorHAnsi" w:hAnsiTheme="majorHAnsi"/>
        </w:rPr>
        <w:t xml:space="preserve"> do SWZ. </w:t>
      </w:r>
    </w:p>
    <w:p w14:paraId="025401F6" w14:textId="77A498B5" w:rsidR="001126E8" w:rsidRDefault="00EC7FC1" w:rsidP="000974F9">
      <w:pPr>
        <w:spacing w:after="200" w:line="252" w:lineRule="auto"/>
        <w:ind w:left="284" w:hanging="284"/>
        <w:contextualSpacing/>
        <w:jc w:val="both"/>
        <w:rPr>
          <w:rFonts w:asciiTheme="majorHAnsi" w:hAnsiTheme="majorHAnsi"/>
        </w:rPr>
      </w:pPr>
      <w:r>
        <w:rPr>
          <w:rFonts w:asciiTheme="majorHAnsi" w:hAnsiTheme="majorHAnsi"/>
        </w:rPr>
        <w:t>7</w:t>
      </w:r>
      <w:r w:rsidR="001126E8" w:rsidRPr="001126E8">
        <w:rPr>
          <w:rFonts w:asciiTheme="majorHAnsi" w:hAnsiTheme="majorHAnsi"/>
        </w:rPr>
        <w:t xml:space="preserve">. W przypadku zmiany stawki podatku VAT w roku wykonywania usługi umowa na realizację zamówienia zostanie zmieniona poprzez wprowadzenie stawki podatku VAT według aktualnie obowiązujących przepisów i przeliczeniu wynagrodzenia należnego wykonawcy. </w:t>
      </w:r>
    </w:p>
    <w:p w14:paraId="6BDBF7BB" w14:textId="1616CCDB" w:rsidR="001126E8" w:rsidRDefault="00EC7FC1" w:rsidP="00EC7FC1">
      <w:pPr>
        <w:spacing w:after="200" w:line="252" w:lineRule="auto"/>
        <w:ind w:left="284" w:hanging="284"/>
        <w:contextualSpacing/>
        <w:jc w:val="both"/>
        <w:rPr>
          <w:rFonts w:asciiTheme="majorHAnsi" w:hAnsiTheme="majorHAnsi"/>
        </w:rPr>
      </w:pPr>
      <w:r>
        <w:rPr>
          <w:rFonts w:asciiTheme="majorHAnsi" w:hAnsiTheme="majorHAnsi"/>
        </w:rPr>
        <w:t>8</w:t>
      </w:r>
      <w:r w:rsidR="001126E8" w:rsidRPr="001126E8">
        <w:rPr>
          <w:rFonts w:asciiTheme="majorHAnsi" w:hAnsiTheme="majorHAnsi"/>
        </w:rPr>
        <w:t>. Wykonawca, składając ofertę, zobowiązany jest poinformować Zamawiającego, czy wybór jego oferty będzie prowadzić do powstania u Zamawiającego obowiązku podatkowego w zakresie podatku od towarów i usług, wskazując nazwę (rodzaj) usługi, któr</w:t>
      </w:r>
      <w:r w:rsidR="00770003">
        <w:rPr>
          <w:rFonts w:asciiTheme="majorHAnsi" w:hAnsiTheme="majorHAnsi"/>
        </w:rPr>
        <w:t>ej</w:t>
      </w:r>
      <w:r w:rsidR="001126E8" w:rsidRPr="001126E8">
        <w:rPr>
          <w:rFonts w:asciiTheme="majorHAnsi" w:hAnsiTheme="majorHAnsi"/>
        </w:rPr>
        <w:t xml:space="preserve">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70BBB812" w14:textId="7E42CCEE" w:rsidR="001126E8" w:rsidRDefault="00EC7FC1" w:rsidP="00EC7FC1">
      <w:pPr>
        <w:spacing w:after="200" w:line="252" w:lineRule="auto"/>
        <w:ind w:left="284" w:hanging="284"/>
        <w:contextualSpacing/>
        <w:jc w:val="both"/>
        <w:rPr>
          <w:rFonts w:asciiTheme="majorHAnsi" w:hAnsiTheme="majorHAnsi"/>
        </w:rPr>
      </w:pPr>
      <w:r>
        <w:rPr>
          <w:rFonts w:asciiTheme="majorHAnsi" w:hAnsiTheme="majorHAnsi"/>
        </w:rPr>
        <w:t>9</w:t>
      </w:r>
      <w:r w:rsidR="00EB11FC">
        <w:rPr>
          <w:rFonts w:asciiTheme="majorHAnsi" w:hAnsiTheme="majorHAnsi"/>
        </w:rPr>
        <w:t>.</w:t>
      </w:r>
      <w:r w:rsidR="00EB11FC">
        <w:rPr>
          <w:rFonts w:asciiTheme="majorHAnsi" w:hAnsiTheme="majorHAnsi"/>
        </w:rPr>
        <w:tab/>
      </w:r>
      <w:r w:rsidR="0068423F">
        <w:rPr>
          <w:rFonts w:asciiTheme="majorHAnsi" w:hAnsiTheme="majorHAnsi"/>
        </w:rPr>
        <w:t>Cena</w:t>
      </w:r>
      <w:r w:rsidR="00952B99">
        <w:rPr>
          <w:rFonts w:asciiTheme="majorHAnsi" w:hAnsiTheme="majorHAnsi"/>
        </w:rPr>
        <w:t xml:space="preserve"> wskazana w ofercie,</w:t>
      </w:r>
      <w:r w:rsidR="0068423F">
        <w:rPr>
          <w:rFonts w:asciiTheme="majorHAnsi" w:hAnsiTheme="majorHAnsi"/>
        </w:rPr>
        <w:t xml:space="preserve"> </w:t>
      </w:r>
      <w:r w:rsidR="001126E8" w:rsidRPr="001126E8">
        <w:rPr>
          <w:rFonts w:asciiTheme="majorHAnsi" w:hAnsiTheme="majorHAnsi"/>
        </w:rPr>
        <w:t xml:space="preserve">jest ceną ostateczną obejmującą wszystkie koszty i składniki związane z realizacją zamówienia, w tym m.in. podatek VAT, upusty, rabaty. </w:t>
      </w:r>
    </w:p>
    <w:p w14:paraId="6C91741C" w14:textId="5CBF3243" w:rsidR="001126E8" w:rsidRDefault="001126E8" w:rsidP="00EC7FC1">
      <w:pPr>
        <w:spacing w:after="200" w:line="252" w:lineRule="auto"/>
        <w:ind w:left="284" w:hanging="284"/>
        <w:contextualSpacing/>
        <w:jc w:val="both"/>
        <w:rPr>
          <w:rFonts w:asciiTheme="majorHAnsi" w:hAnsiTheme="majorHAnsi"/>
        </w:rPr>
      </w:pPr>
      <w:r w:rsidRPr="001126E8">
        <w:rPr>
          <w:rFonts w:asciiTheme="majorHAnsi" w:hAnsiTheme="majorHAnsi"/>
        </w:rPr>
        <w:lastRenderedPageBreak/>
        <w:t>1</w:t>
      </w:r>
      <w:r w:rsidR="00EC7FC1">
        <w:rPr>
          <w:rFonts w:asciiTheme="majorHAnsi" w:hAnsiTheme="majorHAnsi"/>
        </w:rPr>
        <w:t>0</w:t>
      </w:r>
      <w:r w:rsidRPr="001126E8">
        <w:rPr>
          <w:rFonts w:asciiTheme="majorHAnsi" w:hAnsiTheme="majorHAnsi"/>
        </w:rPr>
        <w:t>. Zamawiający odrzuci ofertę, jeżeli będzie zawierała rażąco niską cenę lub koszt w stosunku do przedmiotu zamówienia (a</w:t>
      </w:r>
      <w:r>
        <w:rPr>
          <w:rFonts w:asciiTheme="majorHAnsi" w:hAnsiTheme="majorHAnsi"/>
        </w:rPr>
        <w:t xml:space="preserve">rt. 89 ust.1 pkt. 4 ustawy). </w:t>
      </w:r>
    </w:p>
    <w:p w14:paraId="232053D4"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2A3CB705"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6460DD5" w14:textId="77777777" w:rsidR="004476DE" w:rsidRPr="00DA5FAA" w:rsidRDefault="00B2342A"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788DAE78"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319B5D83" w14:textId="77777777" w:rsidR="0075160C" w:rsidRDefault="004476DE" w:rsidP="00061F6A">
      <w:pPr>
        <w:numPr>
          <w:ilvl w:val="0"/>
          <w:numId w:val="29"/>
        </w:numPr>
        <w:tabs>
          <w:tab w:val="clear" w:pos="720"/>
          <w:tab w:val="num" w:pos="284"/>
        </w:tabs>
        <w:ind w:hanging="720"/>
        <w:jc w:val="both"/>
        <w:textAlignment w:val="baseline"/>
        <w:rPr>
          <w:rFonts w:asciiTheme="majorHAnsi" w:hAnsiTheme="majorHAnsi" w:cs="Calibri"/>
          <w:color w:val="000000"/>
        </w:rPr>
      </w:pPr>
      <w:r w:rsidRPr="00DA5FAA">
        <w:rPr>
          <w:rFonts w:asciiTheme="majorHAnsi" w:hAnsiTheme="majorHAnsi" w:cs="Calibri"/>
          <w:color w:val="000000"/>
        </w:rPr>
        <w:t>Osobą uprawnioną do kontaktu z Wykona</w:t>
      </w:r>
      <w:r w:rsidR="00DA5FAA">
        <w:rPr>
          <w:rFonts w:asciiTheme="majorHAnsi" w:hAnsiTheme="majorHAnsi" w:cs="Calibri"/>
          <w:color w:val="000000"/>
        </w:rPr>
        <w:t xml:space="preserve">wcami jest: </w:t>
      </w:r>
    </w:p>
    <w:p w14:paraId="6E6B28CD" w14:textId="2BB16551" w:rsidR="004476DE" w:rsidRDefault="00676186" w:rsidP="0075160C">
      <w:pPr>
        <w:ind w:left="720"/>
        <w:jc w:val="both"/>
        <w:textAlignment w:val="baseline"/>
        <w:rPr>
          <w:rFonts w:asciiTheme="majorHAnsi" w:hAnsiTheme="majorHAnsi" w:cs="Calibri"/>
          <w:color w:val="000000"/>
        </w:rPr>
      </w:pPr>
      <w:r>
        <w:rPr>
          <w:rFonts w:asciiTheme="majorHAnsi" w:hAnsiTheme="majorHAnsi" w:cs="Calibri"/>
          <w:color w:val="000000"/>
        </w:rPr>
        <w:t xml:space="preserve">- </w:t>
      </w:r>
      <w:r w:rsidR="00DA5FAA">
        <w:rPr>
          <w:rFonts w:asciiTheme="majorHAnsi" w:hAnsiTheme="majorHAnsi" w:cs="Calibri"/>
          <w:color w:val="000000"/>
        </w:rPr>
        <w:t>Danuta Wilińska</w:t>
      </w:r>
      <w:r w:rsidR="0075160C">
        <w:rPr>
          <w:rFonts w:asciiTheme="majorHAnsi" w:hAnsiTheme="majorHAnsi" w:cs="Calibri"/>
          <w:color w:val="000000"/>
        </w:rPr>
        <w:t xml:space="preserve"> – w sprawach proceduralnych,</w:t>
      </w:r>
    </w:p>
    <w:p w14:paraId="64FB0658" w14:textId="4775D0B0" w:rsidR="0075160C" w:rsidRPr="00DA5FAA" w:rsidRDefault="00676186" w:rsidP="0075160C">
      <w:pPr>
        <w:ind w:left="720"/>
        <w:jc w:val="both"/>
        <w:textAlignment w:val="baseline"/>
        <w:rPr>
          <w:rFonts w:asciiTheme="majorHAnsi" w:hAnsiTheme="majorHAnsi" w:cs="Calibri"/>
          <w:color w:val="000000"/>
        </w:rPr>
      </w:pPr>
      <w:r>
        <w:rPr>
          <w:rFonts w:asciiTheme="majorHAnsi" w:hAnsiTheme="majorHAnsi" w:cs="Calibri"/>
          <w:color w:val="000000"/>
        </w:rPr>
        <w:t>- Tomasz Rosiak i Jolanta Chrostek – w sprawach merytorycznych</w:t>
      </w:r>
    </w:p>
    <w:p w14:paraId="20094061" w14:textId="77777777" w:rsidR="004476DE" w:rsidRPr="00DA5FAA" w:rsidRDefault="004476DE" w:rsidP="00061F6A">
      <w:pPr>
        <w:numPr>
          <w:ilvl w:val="0"/>
          <w:numId w:val="29"/>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Postępowanie prowadzone jest w języku polskim w formie elektronicznej za pośrednictwem </w:t>
      </w:r>
      <w:hyperlink r:id="rId32"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3" w:tgtFrame="_blank" w:history="1">
        <w:r w:rsidR="00DA5FAA" w:rsidRPr="00CE3F57">
          <w:rPr>
            <w:rStyle w:val="Hipercze"/>
            <w:rFonts w:asciiTheme="majorHAnsi" w:hAnsiTheme="majorHAnsi"/>
          </w:rPr>
          <w:t>https://platformazakupowa.pl/pn/przykona</w:t>
        </w:r>
      </w:hyperlink>
    </w:p>
    <w:p w14:paraId="1DF77F1D" w14:textId="77777777" w:rsidR="004476DE" w:rsidRPr="00DA5FAA" w:rsidRDefault="004476DE" w:rsidP="00061F6A">
      <w:pPr>
        <w:numPr>
          <w:ilvl w:val="0"/>
          <w:numId w:val="29"/>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W celu skrócenia czasu udzielenia odpowiedzi na pytania preferuje się, aby komunikacja między zamawiającym a wykonawcami, w tym wszelkie oświadczenia, wnioski, zawiadomienia </w:t>
      </w:r>
      <w:r w:rsidR="00952B99">
        <w:rPr>
          <w:rFonts w:asciiTheme="majorHAnsi" w:hAnsiTheme="majorHAnsi" w:cs="Calibri"/>
          <w:color w:val="000000"/>
        </w:rPr>
        <w:t>oraz informacje, przekazywane były</w:t>
      </w:r>
      <w:r w:rsidRPr="00DA5FAA">
        <w:rPr>
          <w:rFonts w:asciiTheme="majorHAnsi" w:hAnsiTheme="majorHAnsi" w:cs="Calibri"/>
          <w:color w:val="000000"/>
        </w:rPr>
        <w:t xml:space="preserve"> w formie elektronicznej za pośrednictwem </w:t>
      </w:r>
      <w:hyperlink r:id="rId3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 formularza „Wyślij wiadomość do zamawiającego”. </w:t>
      </w:r>
    </w:p>
    <w:p w14:paraId="3AD44604" w14:textId="77777777" w:rsidR="004476DE" w:rsidRPr="00DA5FAA" w:rsidRDefault="00DA5FAA" w:rsidP="00DA5FAA">
      <w:pPr>
        <w:tabs>
          <w:tab w:val="num" w:pos="284"/>
        </w:tabs>
        <w:ind w:left="284" w:hanging="284"/>
        <w:jc w:val="both"/>
        <w:rPr>
          <w:rFonts w:asciiTheme="majorHAnsi" w:hAnsiTheme="majorHAnsi"/>
        </w:rPr>
      </w:pPr>
      <w:r>
        <w:rPr>
          <w:rFonts w:asciiTheme="majorHAnsi" w:hAnsiTheme="majorHAnsi" w:cs="Calibri"/>
          <w:color w:val="000000"/>
        </w:rPr>
        <w:t xml:space="preserve">     </w:t>
      </w:r>
      <w:r w:rsidR="004476DE" w:rsidRPr="00DA5FAA">
        <w:rPr>
          <w:rFonts w:asciiTheme="majorHAnsi" w:hAnsiTheme="majorHAnsi" w:cs="Calibri"/>
          <w:color w:val="000000"/>
        </w:rPr>
        <w:t xml:space="preserve">Za datę przekazania (wpływu) oświadczeń, wniosków, zawiadomień oraz informacji przyjmuje się datę ich przesłania za pośrednictwem </w:t>
      </w:r>
      <w:hyperlink r:id="rId35" w:history="1">
        <w:r w:rsidR="004476DE" w:rsidRPr="00DA5FAA">
          <w:rPr>
            <w:rFonts w:asciiTheme="majorHAnsi" w:hAnsiTheme="majorHAnsi" w:cs="Calibri"/>
            <w:color w:val="1155CC"/>
            <w:u w:val="single"/>
          </w:rPr>
          <w:t>platformazakupowa.pl</w:t>
        </w:r>
      </w:hyperlink>
      <w:r w:rsidR="004476DE" w:rsidRPr="00DA5FAA">
        <w:rPr>
          <w:rFonts w:asciiTheme="majorHAnsi" w:hAnsiTheme="majorHAnsi" w:cs="Calibri"/>
          <w:color w:val="000000"/>
        </w:rPr>
        <w:t xml:space="preserve"> poprzez kliknięcie przycisku  „Wyślij wiadomość do zamawiającego” po których pojawi się komunikat, że wiadomość została wysłana do zamawiającego.</w:t>
      </w:r>
    </w:p>
    <w:p w14:paraId="7C8ED00E" w14:textId="77777777" w:rsidR="004476DE" w:rsidRPr="00DA5FAA" w:rsidRDefault="004476DE" w:rsidP="00061F6A">
      <w:pPr>
        <w:numPr>
          <w:ilvl w:val="0"/>
          <w:numId w:val="30"/>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będzie przekazywał wykonawcom informacje w formie elektronicznej za pośrednictwem </w:t>
      </w:r>
      <w:hyperlink r:id="rId36"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 konkretnego wykonawcy.</w:t>
      </w:r>
    </w:p>
    <w:p w14:paraId="0DD0A9AB" w14:textId="77777777" w:rsidR="004476DE" w:rsidRPr="00DA5FAA" w:rsidRDefault="004476DE" w:rsidP="00061F6A">
      <w:pPr>
        <w:numPr>
          <w:ilvl w:val="0"/>
          <w:numId w:val="31"/>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909ACE9" w14:textId="77777777" w:rsidR="004476DE" w:rsidRPr="00DA5FAA" w:rsidRDefault="004476DE" w:rsidP="00061F6A">
      <w:pPr>
        <w:numPr>
          <w:ilvl w:val="0"/>
          <w:numId w:val="32"/>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zgodnie z Rozporządzeniem </w:t>
      </w:r>
      <w:r w:rsidRPr="00EB11FC">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B11FC">
        <w:rPr>
          <w:rFonts w:asciiTheme="majorHAnsi" w:hAnsiTheme="majorHAnsi" w:cs="Calibri"/>
          <w:color w:val="000000"/>
        </w:rPr>
        <w:t>, określa niezbędne wymagania</w:t>
      </w:r>
      <w:r w:rsidRPr="00DA5FAA">
        <w:rPr>
          <w:rFonts w:asciiTheme="majorHAnsi" w:hAnsiTheme="majorHAnsi" w:cs="Calibri"/>
          <w:color w:val="000000"/>
        </w:rPr>
        <w:t xml:space="preserve"> sprzętowo - aplikacyjne umożliwiające pracę na </w:t>
      </w:r>
      <w:hyperlink r:id="rId38"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tj.:</w:t>
      </w:r>
    </w:p>
    <w:p w14:paraId="233B2B6E"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2FFDEB10"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3B2F7EF5"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 0.,</w:t>
      </w:r>
    </w:p>
    <w:p w14:paraId="2826550C"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6199713E"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69A4717"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Platformazakupowa.pl działa według standardu przyjętego w komunikacji sieciowej - kodowanie UTF8,</w:t>
      </w:r>
    </w:p>
    <w:p w14:paraId="77A628F3" w14:textId="77777777" w:rsidR="004476DE" w:rsidRPr="00DA5FAA" w:rsidRDefault="004476DE" w:rsidP="00061F6A">
      <w:pPr>
        <w:numPr>
          <w:ilvl w:val="1"/>
          <w:numId w:val="33"/>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Oznaczenie czasu odbioru danych przez platformę zakupową stanowi datę oraz dokładny czas (</w:t>
      </w:r>
      <w:proofErr w:type="spellStart"/>
      <w:r w:rsidRPr="00DA5FAA">
        <w:rPr>
          <w:rFonts w:asciiTheme="majorHAnsi" w:hAnsiTheme="majorHAnsi" w:cs="Calibri"/>
          <w:color w:val="000000"/>
        </w:rPr>
        <w:t>hh:mm:ss</w:t>
      </w:r>
      <w:proofErr w:type="spellEnd"/>
      <w:r w:rsidRPr="00DA5FAA">
        <w:rPr>
          <w:rFonts w:asciiTheme="majorHAnsi" w:hAnsiTheme="majorHAnsi" w:cs="Calibri"/>
          <w:color w:val="000000"/>
        </w:rPr>
        <w:t>) generowany wg. czasu lokalnego serwera synchronizowanego z zegarem Głównego Urzędu Miar.</w:t>
      </w:r>
    </w:p>
    <w:p w14:paraId="3C7DEC30" w14:textId="77777777" w:rsidR="004476DE" w:rsidRPr="00F754AE" w:rsidRDefault="004476DE" w:rsidP="00061F6A">
      <w:pPr>
        <w:numPr>
          <w:ilvl w:val="0"/>
          <w:numId w:val="34"/>
        </w:numPr>
        <w:ind w:left="284" w:hanging="284"/>
        <w:jc w:val="both"/>
        <w:textAlignment w:val="baseline"/>
        <w:rPr>
          <w:rFonts w:asciiTheme="majorHAnsi" w:hAnsiTheme="majorHAnsi" w:cs="Calibri"/>
        </w:rPr>
      </w:pPr>
      <w:r w:rsidRPr="00F754AE">
        <w:rPr>
          <w:rFonts w:asciiTheme="majorHAnsi" w:hAnsiTheme="majorHAnsi" w:cs="Calibri"/>
        </w:rPr>
        <w:t>Wykonawca, przystępując do niniejszego postępowania o ud</w:t>
      </w:r>
      <w:r w:rsidR="00F754AE" w:rsidRPr="00F754AE">
        <w:rPr>
          <w:rFonts w:asciiTheme="majorHAnsi" w:hAnsiTheme="majorHAnsi" w:cs="Calibri"/>
        </w:rPr>
        <w:t xml:space="preserve">zielenie zamówienia publicznego </w:t>
      </w:r>
      <w:r w:rsidRPr="00F754AE">
        <w:rPr>
          <w:rFonts w:asciiTheme="majorHAnsi" w:hAnsiTheme="majorHAnsi" w:cs="Calibri"/>
        </w:rPr>
        <w:t xml:space="preserve">akceptuje warunki korzystania z </w:t>
      </w:r>
      <w:hyperlink r:id="rId39" w:history="1">
        <w:r w:rsidRPr="00F754AE">
          <w:rPr>
            <w:rFonts w:asciiTheme="majorHAnsi" w:hAnsiTheme="majorHAnsi" w:cs="Calibri"/>
            <w:b/>
            <w:color w:val="0070C0"/>
            <w:u w:val="single"/>
          </w:rPr>
          <w:t>platformazakupowa.pl</w:t>
        </w:r>
      </w:hyperlink>
      <w:r w:rsidRPr="00F754AE">
        <w:rPr>
          <w:rFonts w:asciiTheme="majorHAnsi" w:hAnsiTheme="majorHAnsi" w:cs="Calibri"/>
        </w:rPr>
        <w:t xml:space="preserve"> określone w Regulaminie zamieszczonym na stronie internetowej </w:t>
      </w:r>
      <w:hyperlink r:id="rId40" w:history="1">
        <w:r w:rsidRPr="00F754AE">
          <w:rPr>
            <w:rFonts w:asciiTheme="majorHAnsi" w:hAnsiTheme="majorHAnsi" w:cs="Calibri"/>
            <w:u w:val="single"/>
          </w:rPr>
          <w:t>pod linkiem</w:t>
        </w:r>
      </w:hyperlink>
      <w:r w:rsidRPr="00F754AE">
        <w:rPr>
          <w:rFonts w:asciiTheme="majorHAnsi" w:hAnsiTheme="majorHAnsi" w:cs="Calibri"/>
        </w:rPr>
        <w:t>  w zakładce „Regul</w:t>
      </w:r>
      <w:r w:rsidR="006E6CDE" w:rsidRPr="00F754AE">
        <w:rPr>
          <w:rFonts w:asciiTheme="majorHAnsi" w:hAnsiTheme="majorHAnsi" w:cs="Calibri"/>
        </w:rPr>
        <w:t>amin" i</w:t>
      </w:r>
      <w:r w:rsidR="003F75CF" w:rsidRPr="00F754AE">
        <w:rPr>
          <w:rFonts w:asciiTheme="majorHAnsi" w:hAnsiTheme="majorHAnsi" w:cs="Calibri"/>
        </w:rPr>
        <w:t xml:space="preserve"> uznaje go za wiążący </w:t>
      </w:r>
      <w:r w:rsidR="006E6CDE" w:rsidRPr="00F754AE">
        <w:rPr>
          <w:rFonts w:asciiTheme="majorHAnsi" w:hAnsiTheme="majorHAnsi" w:cs="Calibri"/>
        </w:rPr>
        <w:t>oraz</w:t>
      </w:r>
      <w:r w:rsidR="003F75CF" w:rsidRPr="00F754AE">
        <w:rPr>
          <w:rFonts w:asciiTheme="majorHAnsi" w:hAnsiTheme="majorHAnsi" w:cs="Calibri"/>
        </w:rPr>
        <w:t xml:space="preserve"> </w:t>
      </w:r>
      <w:r w:rsidRPr="00F754AE">
        <w:rPr>
          <w:rFonts w:asciiTheme="majorHAnsi" w:hAnsiTheme="majorHAnsi" w:cs="Calibri"/>
        </w:rPr>
        <w:t xml:space="preserve">zapoznał i stosuje się do Instrukcji składania ofert/wniosków dostępnej </w:t>
      </w:r>
      <w:hyperlink r:id="rId41" w:history="1">
        <w:r w:rsidRPr="00F754AE">
          <w:rPr>
            <w:rFonts w:asciiTheme="majorHAnsi" w:hAnsiTheme="majorHAnsi" w:cs="Calibri"/>
            <w:u w:val="single"/>
          </w:rPr>
          <w:t>pod linkiem</w:t>
        </w:r>
      </w:hyperlink>
      <w:r w:rsidRPr="00F754AE">
        <w:rPr>
          <w:rFonts w:asciiTheme="majorHAnsi" w:hAnsiTheme="majorHAnsi" w:cs="Calibri"/>
        </w:rPr>
        <w:t>.</w:t>
      </w:r>
      <w:r w:rsidR="00F754AE" w:rsidRPr="00F754AE">
        <w:rPr>
          <w:rFonts w:asciiTheme="majorHAnsi" w:hAnsiTheme="majorHAnsi" w:cs="Calibri"/>
        </w:rPr>
        <w:t xml:space="preserve"> </w:t>
      </w:r>
    </w:p>
    <w:p w14:paraId="45DAB54B" w14:textId="77777777" w:rsidR="004476DE" w:rsidRPr="00DA5FAA" w:rsidRDefault="004476DE" w:rsidP="00061F6A">
      <w:pPr>
        <w:numPr>
          <w:ilvl w:val="0"/>
          <w:numId w:val="35"/>
        </w:numPr>
        <w:ind w:left="284" w:hanging="284"/>
        <w:jc w:val="both"/>
        <w:textAlignment w:val="baseline"/>
        <w:rPr>
          <w:rFonts w:asciiTheme="majorHAnsi" w:hAnsiTheme="majorHAnsi" w:cs="Calibri"/>
          <w:color w:val="000000"/>
        </w:rPr>
      </w:pPr>
      <w:r w:rsidRPr="00DA5FAA">
        <w:rPr>
          <w:rFonts w:asciiTheme="majorHAnsi" w:hAnsiTheme="majorHAnsi" w:cs="Calibri"/>
          <w:b/>
          <w:bCs/>
          <w:color w:val="000000"/>
        </w:rPr>
        <w:t xml:space="preserve">Zamawiający nie ponosi odpowiedzialności za złożenie oferty w sposób niezgodny z Instrukcją korzystania z </w:t>
      </w:r>
      <w:hyperlink r:id="rId42" w:history="1">
        <w:r w:rsidRPr="00DA5FAA">
          <w:rPr>
            <w:rFonts w:asciiTheme="majorHAnsi" w:hAnsiTheme="majorHAnsi" w:cs="Calibri"/>
            <w:b/>
            <w:bCs/>
            <w:color w:val="1155CC"/>
            <w:u w:val="single"/>
          </w:rPr>
          <w:t>platformazakupowa.pl</w:t>
        </w:r>
      </w:hyperlink>
      <w:r w:rsidRPr="00DA5FAA">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A5FAA">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7269DF80" w14:textId="77777777" w:rsidR="004476DE" w:rsidRPr="00DA5FAA" w:rsidRDefault="004476DE" w:rsidP="00061F6A">
      <w:pPr>
        <w:numPr>
          <w:ilvl w:val="0"/>
          <w:numId w:val="36"/>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informuje, że instrukcje korzystania z </w:t>
      </w:r>
      <w:hyperlink r:id="rId43"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znajdują się w zakładce „Instrukcje dla Wykonawców" na stronie internetowej pod adresem: </w:t>
      </w:r>
      <w:hyperlink r:id="rId45" w:history="1">
        <w:r w:rsidRPr="00DA5FAA">
          <w:rPr>
            <w:rFonts w:asciiTheme="majorHAnsi" w:hAnsiTheme="majorHAnsi" w:cs="Calibri"/>
            <w:color w:val="1155CC"/>
            <w:u w:val="single"/>
          </w:rPr>
          <w:t>https://platformazakupowa.pl/strona/45-instrukcje</w:t>
        </w:r>
      </w:hyperlink>
    </w:p>
    <w:p w14:paraId="62B028DC" w14:textId="77777777" w:rsidR="003C7B82" w:rsidRPr="00773D17" w:rsidRDefault="003C7B82" w:rsidP="003C7B82">
      <w:pPr>
        <w:tabs>
          <w:tab w:val="left" w:pos="284"/>
        </w:tabs>
        <w:jc w:val="both"/>
        <w:rPr>
          <w:rFonts w:asciiTheme="majorHAnsi" w:hAnsiTheme="majorHAnsi"/>
        </w:rPr>
      </w:pPr>
    </w:p>
    <w:p w14:paraId="1B1C6767" w14:textId="77777777" w:rsidR="00555B2E" w:rsidRPr="00555B2E" w:rsidRDefault="00834B9E"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2BB787FA" w14:textId="77777777" w:rsidR="00555B2E" w:rsidRDefault="00555B2E" w:rsidP="00555B2E">
      <w:pPr>
        <w:jc w:val="both"/>
        <w:textAlignment w:val="baseline"/>
        <w:rPr>
          <w:rFonts w:ascii="Calibri" w:hAnsi="Calibri" w:cs="Calibri"/>
          <w:color w:val="000000"/>
          <w:sz w:val="22"/>
          <w:szCs w:val="22"/>
        </w:rPr>
      </w:pPr>
    </w:p>
    <w:p w14:paraId="3AE84615" w14:textId="466EDDAF"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6"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7"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w:t>
      </w:r>
      <w:r w:rsidR="00B45410" w:rsidRPr="00CB2F35">
        <w:rPr>
          <w:rFonts w:asciiTheme="majorHAnsi" w:hAnsiTheme="majorHAnsi" w:cs="Calibri"/>
        </w:rPr>
        <w:t xml:space="preserve">postępowania  </w:t>
      </w:r>
      <w:r w:rsidR="00B45410" w:rsidRPr="00CB2F35">
        <w:rPr>
          <w:rFonts w:asciiTheme="majorHAnsi" w:hAnsiTheme="majorHAnsi" w:cs="Calibri"/>
          <w:b/>
        </w:rPr>
        <w:t xml:space="preserve">do </w:t>
      </w:r>
      <w:r w:rsidR="00B45410" w:rsidRPr="00B57D81">
        <w:rPr>
          <w:rFonts w:asciiTheme="majorHAnsi" w:hAnsiTheme="majorHAnsi" w:cs="Calibri"/>
          <w:b/>
        </w:rPr>
        <w:t xml:space="preserve">dnia </w:t>
      </w:r>
      <w:r w:rsidR="00276662" w:rsidRPr="00B57D81">
        <w:rPr>
          <w:rFonts w:asciiTheme="majorHAnsi" w:hAnsiTheme="majorHAnsi" w:cs="Calibri"/>
          <w:b/>
        </w:rPr>
        <w:t>2</w:t>
      </w:r>
      <w:r w:rsidR="00010296" w:rsidRPr="00B57D81">
        <w:rPr>
          <w:rFonts w:asciiTheme="majorHAnsi" w:hAnsiTheme="majorHAnsi" w:cs="Calibri"/>
          <w:b/>
        </w:rPr>
        <w:t>7</w:t>
      </w:r>
      <w:r w:rsidR="00276662" w:rsidRPr="00B57D81">
        <w:rPr>
          <w:rFonts w:asciiTheme="majorHAnsi" w:hAnsiTheme="majorHAnsi" w:cs="Calibri"/>
          <w:b/>
        </w:rPr>
        <w:t xml:space="preserve"> </w:t>
      </w:r>
      <w:r w:rsidR="00E27DD2" w:rsidRPr="00B57D81">
        <w:rPr>
          <w:rFonts w:asciiTheme="majorHAnsi" w:hAnsiTheme="majorHAnsi" w:cs="Calibri"/>
          <w:b/>
        </w:rPr>
        <w:t xml:space="preserve">października </w:t>
      </w:r>
      <w:r w:rsidR="00276662" w:rsidRPr="00B57D81">
        <w:rPr>
          <w:rFonts w:asciiTheme="majorHAnsi" w:hAnsiTheme="majorHAnsi" w:cs="Calibri"/>
          <w:b/>
        </w:rPr>
        <w:t xml:space="preserve"> </w:t>
      </w:r>
      <w:r w:rsidR="008F1B78" w:rsidRPr="00B57D81">
        <w:rPr>
          <w:rFonts w:asciiTheme="majorHAnsi" w:hAnsiTheme="majorHAnsi" w:cs="Calibri"/>
          <w:b/>
        </w:rPr>
        <w:t xml:space="preserve">2021 r. </w:t>
      </w:r>
      <w:r w:rsidR="008F1B78" w:rsidRPr="00CB2F35">
        <w:rPr>
          <w:rFonts w:asciiTheme="majorHAnsi" w:hAnsiTheme="majorHAnsi" w:cs="Calibri"/>
          <w:b/>
        </w:rPr>
        <w:t>do godz. 10:00.</w:t>
      </w:r>
    </w:p>
    <w:p w14:paraId="7BD5594F"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Do oferty należy dołączyć wszystkie wymagane w SWZ dokumenty.</w:t>
      </w:r>
    </w:p>
    <w:p w14:paraId="42D0290E" w14:textId="70D007A6"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3. </w:t>
      </w:r>
      <w:r w:rsidR="00B45410" w:rsidRPr="00654720">
        <w:rPr>
          <w:rFonts w:asciiTheme="majorHAnsi" w:hAnsiTheme="majorHAnsi" w:cs="Calibri"/>
        </w:rPr>
        <w:t>Po wypełnieniu Formularza oferty i</w:t>
      </w:r>
      <w:r w:rsidR="00B45410" w:rsidRPr="00555B2E">
        <w:rPr>
          <w:rFonts w:asciiTheme="majorHAnsi" w:hAnsiTheme="majorHAnsi" w:cs="Calibri"/>
          <w:color w:val="000000"/>
        </w:rPr>
        <w:t xml:space="preserve"> dołączenia  wszystkich wymaganych załączników należy kliknąć przycisk „Przejdź do podsumowania”.</w:t>
      </w:r>
    </w:p>
    <w:p w14:paraId="46C3D394" w14:textId="0EAD5BC4"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składana elektronicznie musi zostać podpisana elektronicznym podpisem kwalifikowanym, podpisem zaufanym lub podpisem osobistym. W procesie składania oferty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98B845"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AE2114C" w14:textId="4A838F91"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901BF8">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50" w:history="1">
        <w:r w:rsidR="00B45410" w:rsidRPr="00555B2E">
          <w:rPr>
            <w:rFonts w:asciiTheme="majorHAnsi" w:hAnsiTheme="majorHAnsi" w:cs="Calibri"/>
            <w:color w:val="1155CC"/>
            <w:u w:val="single"/>
          </w:rPr>
          <w:t>https://platformazakupowa.pl/strona/45-instrukcje</w:t>
        </w:r>
      </w:hyperlink>
    </w:p>
    <w:p w14:paraId="0DBE6F79" w14:textId="77777777" w:rsidR="00B45410" w:rsidRPr="00773D17" w:rsidRDefault="00B45410" w:rsidP="006E6CDE">
      <w:pPr>
        <w:ind w:left="284" w:right="-108" w:hanging="284"/>
        <w:jc w:val="both"/>
        <w:rPr>
          <w:rFonts w:ascii="Cambria" w:hAnsi="Cambria"/>
        </w:rPr>
      </w:pPr>
    </w:p>
    <w:p w14:paraId="5DC726C8" w14:textId="77777777" w:rsidR="008F1B78" w:rsidRPr="008F1B78" w:rsidRDefault="00847F26"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3C27BED7" w14:textId="77777777" w:rsidR="008F1B78" w:rsidRDefault="008F1B78" w:rsidP="00C90A59">
      <w:pPr>
        <w:shd w:val="clear" w:color="auto" w:fill="FFFFFF"/>
        <w:ind w:left="284" w:hanging="284"/>
        <w:jc w:val="both"/>
        <w:rPr>
          <w:rFonts w:asciiTheme="majorHAnsi" w:hAnsiTheme="majorHAnsi" w:cs="Calibri"/>
          <w:color w:val="000000"/>
        </w:rPr>
      </w:pPr>
    </w:p>
    <w:p w14:paraId="5BD1256E" w14:textId="4C4CD796" w:rsidR="00B45410" w:rsidRPr="00CB2F35" w:rsidRDefault="008F1B78" w:rsidP="00C90A59">
      <w:pPr>
        <w:shd w:val="clear" w:color="auto" w:fill="FFFFFF"/>
        <w:ind w:left="284" w:hanging="284"/>
        <w:jc w:val="both"/>
        <w:rPr>
          <w:rFonts w:asciiTheme="majorHAnsi" w:hAnsiTheme="majorHAns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276662" w:rsidRPr="00B57D81">
        <w:rPr>
          <w:rFonts w:asciiTheme="majorHAnsi" w:hAnsiTheme="majorHAnsi" w:cs="Calibri"/>
          <w:b/>
        </w:rPr>
        <w:t>2</w:t>
      </w:r>
      <w:r w:rsidR="00010296" w:rsidRPr="00B57D81">
        <w:rPr>
          <w:rFonts w:asciiTheme="majorHAnsi" w:hAnsiTheme="majorHAnsi" w:cs="Calibri"/>
          <w:b/>
        </w:rPr>
        <w:t>7</w:t>
      </w:r>
      <w:r w:rsidRPr="00B57D81">
        <w:rPr>
          <w:rFonts w:asciiTheme="majorHAnsi" w:hAnsiTheme="majorHAnsi" w:cs="Calibri"/>
          <w:b/>
        </w:rPr>
        <w:t xml:space="preserve"> </w:t>
      </w:r>
      <w:r w:rsidR="00E27DD2" w:rsidRPr="00B57D81">
        <w:rPr>
          <w:rFonts w:asciiTheme="majorHAnsi" w:hAnsiTheme="majorHAnsi" w:cs="Calibri"/>
          <w:b/>
        </w:rPr>
        <w:t xml:space="preserve">października </w:t>
      </w:r>
      <w:r w:rsidRPr="00B57D81">
        <w:rPr>
          <w:rFonts w:asciiTheme="majorHAnsi" w:hAnsiTheme="majorHAnsi" w:cs="Calibri"/>
          <w:b/>
        </w:rPr>
        <w:t xml:space="preserve"> 2021 r. o godz</w:t>
      </w:r>
      <w:r w:rsidRPr="00CB2F35">
        <w:rPr>
          <w:rFonts w:asciiTheme="majorHAnsi" w:hAnsiTheme="majorHAnsi" w:cs="Calibri"/>
          <w:b/>
        </w:rPr>
        <w:t>. 10:30</w:t>
      </w:r>
      <w:r w:rsidR="00CA0924" w:rsidRPr="00CB2F35">
        <w:rPr>
          <w:rFonts w:asciiTheme="majorHAnsi" w:hAnsiTheme="majorHAnsi" w:cs="Calibri"/>
          <w:b/>
        </w:rPr>
        <w:t>.</w:t>
      </w:r>
    </w:p>
    <w:p w14:paraId="0195D950" w14:textId="569FF84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E27DD2">
        <w:rPr>
          <w:rFonts w:asciiTheme="majorHAnsi" w:hAnsiTheme="majorHAnsi" w:cs="Calibri"/>
          <w:color w:val="000000"/>
        </w:rPr>
        <w:tab/>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BE783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621627D3"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0702B33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0DA28F4A"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05FCDD8"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6668A7A4"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1"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57F4260E"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4C64BB01" w14:textId="43F224F8"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B57D81">
        <w:rPr>
          <w:rFonts w:ascii="Cambria" w:hAnsi="Cambria"/>
          <w:b/>
          <w:bCs/>
        </w:rPr>
        <w:t>do dnia</w:t>
      </w:r>
      <w:r w:rsidR="00024AF6" w:rsidRPr="00B57D81">
        <w:rPr>
          <w:rFonts w:ascii="Cambria" w:hAnsi="Cambria"/>
          <w:b/>
          <w:bCs/>
        </w:rPr>
        <w:t xml:space="preserve"> </w:t>
      </w:r>
      <w:r w:rsidR="00D333BA" w:rsidRPr="00B57D81">
        <w:rPr>
          <w:rFonts w:ascii="Cambria" w:hAnsi="Cambria"/>
          <w:b/>
          <w:bCs/>
        </w:rPr>
        <w:t>2</w:t>
      </w:r>
      <w:r w:rsidR="00010296" w:rsidRPr="00B57D81">
        <w:rPr>
          <w:rFonts w:ascii="Cambria" w:hAnsi="Cambria"/>
          <w:b/>
          <w:bCs/>
        </w:rPr>
        <w:t>5</w:t>
      </w:r>
      <w:r w:rsidR="00D333BA" w:rsidRPr="00B57D81">
        <w:rPr>
          <w:rFonts w:ascii="Cambria" w:hAnsi="Cambria"/>
          <w:b/>
          <w:bCs/>
        </w:rPr>
        <w:t xml:space="preserve"> </w:t>
      </w:r>
      <w:r w:rsidR="00E27DD2" w:rsidRPr="00B57D81">
        <w:rPr>
          <w:rFonts w:ascii="Cambria" w:hAnsi="Cambria"/>
          <w:b/>
          <w:bCs/>
        </w:rPr>
        <w:t>listopada</w:t>
      </w:r>
      <w:r w:rsidR="00CA0924" w:rsidRPr="00B57D81">
        <w:rPr>
          <w:rFonts w:ascii="Cambria" w:hAnsi="Cambria"/>
          <w:b/>
          <w:bCs/>
        </w:rPr>
        <w:t xml:space="preserve"> 2021 r. </w:t>
      </w:r>
      <w:r w:rsidR="00DB1A25" w:rsidRPr="00B57D81">
        <w:rPr>
          <w:rFonts w:ascii="Cambria" w:hAnsi="Cambria"/>
          <w:bCs/>
        </w:rPr>
        <w:t xml:space="preserve">Bieg </w:t>
      </w:r>
      <w:r w:rsidR="00DB1A25" w:rsidRPr="00773D17">
        <w:rPr>
          <w:rFonts w:ascii="Cambria" w:hAnsi="Cambria"/>
          <w:bCs/>
        </w:rPr>
        <w:t>terminu związania ofertą rozpoczyna się wraz z upływem terminu składania ofert.</w:t>
      </w:r>
    </w:p>
    <w:p w14:paraId="4F66FFFC" w14:textId="77777777" w:rsidR="00BD16C3" w:rsidRPr="00773D17" w:rsidRDefault="00BD16C3" w:rsidP="000778FB">
      <w:pPr>
        <w:ind w:right="-108"/>
        <w:jc w:val="both"/>
        <w:rPr>
          <w:rFonts w:ascii="Cambria" w:hAnsi="Cambria"/>
          <w:bCs/>
        </w:rPr>
      </w:pPr>
    </w:p>
    <w:p w14:paraId="3D775298" w14:textId="77777777" w:rsidR="009615B1" w:rsidRPr="00773D17" w:rsidRDefault="000778FB"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0BCF27F" w14:textId="0BAFAD7C" w:rsidR="00770003"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766C6E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8B2B50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D7F6CF"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242331" w14:textId="77777777" w:rsidR="003C7B82" w:rsidRPr="00773D17" w:rsidRDefault="003C7B82" w:rsidP="00A87297">
            <w:pPr>
              <w:jc w:val="both"/>
            </w:pPr>
            <w:r w:rsidRPr="00773D17">
              <w:t>Znaczenie (%)</w:t>
            </w:r>
          </w:p>
        </w:tc>
      </w:tr>
      <w:tr w:rsidR="003C7B82" w:rsidRPr="00773D17" w14:paraId="22B7A4B1"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3CEA2772" w14:textId="77777777" w:rsidR="003C7B82" w:rsidRPr="00773D17" w:rsidRDefault="003C7B82" w:rsidP="00387EFA">
            <w:pP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DF826D6" w14:textId="77777777" w:rsidR="003C7B82" w:rsidRPr="00773D17" w:rsidRDefault="003C7B82" w:rsidP="00A87297">
            <w:pPr>
              <w:jc w:val="both"/>
              <w:rPr>
                <w:rFonts w:asciiTheme="majorHAnsi" w:hAnsiTheme="majorHAnsi"/>
              </w:rPr>
            </w:pPr>
            <w:r w:rsidRPr="00773D17">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hideMark/>
          </w:tcPr>
          <w:p w14:paraId="33F6EB8F" w14:textId="36937268" w:rsidR="003C7B82" w:rsidRPr="00773D17" w:rsidRDefault="00E27DD2" w:rsidP="00A87297">
            <w:pPr>
              <w:jc w:val="both"/>
              <w:rPr>
                <w:rFonts w:asciiTheme="majorHAnsi" w:hAnsiTheme="majorHAnsi"/>
              </w:rPr>
            </w:pPr>
            <w:r>
              <w:rPr>
                <w:rFonts w:asciiTheme="majorHAnsi" w:hAnsiTheme="majorHAnsi"/>
              </w:rPr>
              <w:t>70</w:t>
            </w:r>
            <w:r w:rsidR="00AF6950">
              <w:rPr>
                <w:rFonts w:asciiTheme="majorHAnsi" w:hAnsiTheme="majorHAnsi"/>
              </w:rPr>
              <w:t>%</w:t>
            </w:r>
          </w:p>
        </w:tc>
      </w:tr>
      <w:tr w:rsidR="00E27DD2" w:rsidRPr="00773D17" w14:paraId="70253A18"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tcPr>
          <w:p w14:paraId="7FFDD21B" w14:textId="33BDEE02" w:rsidR="00E27DD2" w:rsidRPr="00E27DD2" w:rsidRDefault="00E27DD2" w:rsidP="00E27DD2">
            <w:pP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7724C6C" w14:textId="21407A52" w:rsidR="00E27DD2" w:rsidRPr="00773D17" w:rsidRDefault="00E27DD2" w:rsidP="00A87297">
            <w:pPr>
              <w:jc w:val="both"/>
              <w:rPr>
                <w:rFonts w:asciiTheme="majorHAnsi" w:hAnsiTheme="majorHAnsi"/>
              </w:rPr>
            </w:pPr>
            <w:r>
              <w:rPr>
                <w:rFonts w:asciiTheme="majorHAnsi" w:hAnsiTheme="majorHAnsi"/>
              </w:rPr>
              <w:t>Termin płatności faktury</w:t>
            </w:r>
          </w:p>
        </w:tc>
        <w:tc>
          <w:tcPr>
            <w:tcW w:w="1710" w:type="pct"/>
            <w:tcBorders>
              <w:top w:val="single" w:sz="4" w:space="0" w:color="auto"/>
              <w:left w:val="single" w:sz="4" w:space="0" w:color="auto"/>
              <w:bottom w:val="single" w:sz="4" w:space="0" w:color="auto"/>
              <w:right w:val="single" w:sz="4" w:space="0" w:color="auto"/>
            </w:tcBorders>
          </w:tcPr>
          <w:p w14:paraId="06EA9365" w14:textId="58BD87F2" w:rsidR="00E27DD2" w:rsidRDefault="00E27DD2" w:rsidP="00A87297">
            <w:pPr>
              <w:jc w:val="both"/>
              <w:rPr>
                <w:rFonts w:asciiTheme="majorHAnsi" w:hAnsiTheme="majorHAnsi"/>
              </w:rPr>
            </w:pPr>
            <w:r>
              <w:rPr>
                <w:rFonts w:asciiTheme="majorHAnsi" w:hAnsiTheme="majorHAnsi"/>
              </w:rPr>
              <w:t>30 %</w:t>
            </w:r>
          </w:p>
        </w:tc>
      </w:tr>
      <w:tr w:rsidR="003C7B82" w:rsidRPr="00773D17" w14:paraId="510A1127" w14:textId="77777777" w:rsidTr="00A87297">
        <w:tc>
          <w:tcPr>
            <w:tcW w:w="494" w:type="pct"/>
            <w:tcBorders>
              <w:top w:val="single" w:sz="4" w:space="0" w:color="auto"/>
              <w:left w:val="single" w:sz="4" w:space="0" w:color="auto"/>
              <w:bottom w:val="single" w:sz="4" w:space="0" w:color="auto"/>
              <w:right w:val="single" w:sz="4" w:space="0" w:color="auto"/>
            </w:tcBorders>
          </w:tcPr>
          <w:p w14:paraId="7A35E8AC"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12C0E8A"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23687F2"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0A40DA07" w14:textId="77777777" w:rsidR="003C7B82" w:rsidRPr="00773D17" w:rsidRDefault="003C7B82" w:rsidP="003C7B82">
      <w:pPr>
        <w:tabs>
          <w:tab w:val="left" w:pos="284"/>
        </w:tabs>
        <w:jc w:val="both"/>
        <w:rPr>
          <w:rFonts w:asciiTheme="majorHAnsi" w:hAnsiTheme="majorHAnsi"/>
        </w:rPr>
      </w:pPr>
    </w:p>
    <w:p w14:paraId="74F8FA08" w14:textId="77777777" w:rsidR="009C182F"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E9D0DA7" w14:textId="77777777" w:rsidR="003C7B82" w:rsidRPr="00773D17" w:rsidRDefault="009C182F" w:rsidP="003C7B82">
      <w:pPr>
        <w:tabs>
          <w:tab w:val="left" w:pos="284"/>
        </w:tabs>
        <w:jc w:val="both"/>
        <w:rPr>
          <w:rFonts w:asciiTheme="majorHAnsi" w:hAnsiTheme="majorHAnsi"/>
        </w:rPr>
      </w:pPr>
      <w:r>
        <w:rPr>
          <w:rFonts w:asciiTheme="majorHAnsi" w:hAnsiTheme="majorHAnsi"/>
        </w:rPr>
        <w:t>Za ofertę najkorzystniejszą uznan</w:t>
      </w:r>
      <w:r w:rsidR="00026CC7">
        <w:rPr>
          <w:rFonts w:asciiTheme="majorHAnsi" w:hAnsiTheme="majorHAnsi"/>
        </w:rPr>
        <w:t>a zostanie oferta, która</w:t>
      </w:r>
      <w:r>
        <w:rPr>
          <w:rFonts w:asciiTheme="majorHAnsi" w:hAnsiTheme="majorHAnsi"/>
        </w:rPr>
        <w:t xml:space="preserve"> uzyskała najwyższą ilość punktów.</w:t>
      </w:r>
      <w:r w:rsidR="003C7B82" w:rsidRPr="00773D17">
        <w:rPr>
          <w:rFonts w:asciiTheme="majorHAnsi" w:hAnsiTheme="majorHAnsi"/>
        </w:rPr>
        <w:t xml:space="preserve"> </w:t>
      </w:r>
    </w:p>
    <w:p w14:paraId="3A21862D" w14:textId="77777777" w:rsidR="003C7B82" w:rsidRPr="00773D17" w:rsidRDefault="003C7B82" w:rsidP="003C7B82">
      <w:pPr>
        <w:tabs>
          <w:tab w:val="left" w:pos="284"/>
        </w:tabs>
        <w:jc w:val="both"/>
        <w:rPr>
          <w:rFonts w:asciiTheme="majorHAnsi" w:hAnsiTheme="majorHAnsi"/>
        </w:rPr>
      </w:pPr>
    </w:p>
    <w:p w14:paraId="5C5BCC2E" w14:textId="1DD379F7" w:rsidR="00387EFA" w:rsidRDefault="009C182F" w:rsidP="00D46066">
      <w:pPr>
        <w:ind w:right="-108"/>
        <w:jc w:val="both"/>
        <w:rPr>
          <w:rFonts w:asciiTheme="majorHAnsi" w:eastAsiaTheme="majorEastAsia" w:hAnsiTheme="majorHAnsi" w:cstheme="majorBidi"/>
          <w:b/>
          <w:i/>
          <w:color w:val="002060"/>
          <w:u w:val="single"/>
          <w:lang w:eastAsia="en-US"/>
        </w:rPr>
      </w:pPr>
      <w:r w:rsidRPr="009C182F">
        <w:rPr>
          <w:rFonts w:asciiTheme="majorHAnsi" w:eastAsiaTheme="majorEastAsia" w:hAnsiTheme="majorHAnsi" w:cstheme="majorBidi"/>
          <w:b/>
          <w:i/>
          <w:color w:val="002060"/>
          <w:u w:val="single"/>
          <w:lang w:eastAsia="en-US"/>
        </w:rPr>
        <w:t>Kryteria</w:t>
      </w:r>
      <w:r>
        <w:rPr>
          <w:rFonts w:asciiTheme="majorHAnsi" w:eastAsiaTheme="majorEastAsia" w:hAnsiTheme="majorHAnsi" w:cstheme="majorBidi"/>
          <w:b/>
          <w:i/>
          <w:color w:val="002060"/>
          <w:u w:val="single"/>
          <w:lang w:eastAsia="en-US"/>
        </w:rPr>
        <w:t>:</w:t>
      </w:r>
    </w:p>
    <w:p w14:paraId="0F4D04B5" w14:textId="18BA522C" w:rsidR="00387EFA" w:rsidRPr="00387EFA" w:rsidRDefault="00387EFA" w:rsidP="00D46066">
      <w:pPr>
        <w:ind w:right="-108"/>
        <w:jc w:val="both"/>
        <w:rPr>
          <w:rFonts w:asciiTheme="majorHAnsi" w:eastAsiaTheme="majorEastAsia" w:hAnsiTheme="majorHAnsi" w:cstheme="majorBidi"/>
          <w:b/>
          <w:i/>
          <w:color w:val="002060"/>
          <w:u w:val="single"/>
          <w:lang w:eastAsia="en-US"/>
        </w:rPr>
      </w:pPr>
    </w:p>
    <w:p w14:paraId="1CC005DB" w14:textId="30E9F070" w:rsidR="00387EFA" w:rsidRPr="00D250DE" w:rsidRDefault="00387EFA" w:rsidP="00E27DD2">
      <w:pPr>
        <w:pStyle w:val="Podstawowy2"/>
        <w:widowControl/>
        <w:numPr>
          <w:ilvl w:val="1"/>
          <w:numId w:val="1"/>
        </w:numPr>
        <w:suppressAutoHyphens w:val="0"/>
        <w:spacing w:line="240" w:lineRule="auto"/>
        <w:ind w:left="426" w:hanging="426"/>
        <w:rPr>
          <w:rFonts w:asciiTheme="majorHAnsi" w:hAnsiTheme="majorHAnsi"/>
          <w:b/>
          <w:szCs w:val="24"/>
        </w:rPr>
      </w:pPr>
      <w:r w:rsidRPr="00D250DE">
        <w:rPr>
          <w:rFonts w:asciiTheme="majorHAnsi" w:hAnsiTheme="majorHAnsi"/>
          <w:b/>
          <w:szCs w:val="24"/>
        </w:rPr>
        <w:t xml:space="preserve">Cena wykonania zamówienia waga: </w:t>
      </w:r>
      <w:r w:rsidR="00E27DD2">
        <w:rPr>
          <w:rFonts w:asciiTheme="majorHAnsi" w:hAnsiTheme="majorHAnsi"/>
          <w:b/>
          <w:szCs w:val="24"/>
        </w:rPr>
        <w:t xml:space="preserve">70 </w:t>
      </w:r>
      <w:r w:rsidRPr="00D250DE">
        <w:rPr>
          <w:rFonts w:asciiTheme="majorHAnsi" w:hAnsiTheme="majorHAnsi"/>
          <w:b/>
          <w:szCs w:val="24"/>
        </w:rPr>
        <w:t>%</w:t>
      </w:r>
    </w:p>
    <w:p w14:paraId="0DAD6134" w14:textId="775C4A9A" w:rsidR="00387EFA" w:rsidRDefault="00FF3FF0" w:rsidP="00D250DE">
      <w:pPr>
        <w:pStyle w:val="Podstawowy2"/>
        <w:widowControl/>
        <w:suppressAutoHyphens w:val="0"/>
        <w:spacing w:line="240" w:lineRule="auto"/>
        <w:ind w:left="644" w:hanging="360"/>
        <w:rPr>
          <w:rFonts w:asciiTheme="majorHAnsi" w:hAnsiTheme="majorHAnsi"/>
          <w:b/>
          <w:szCs w:val="24"/>
        </w:rPr>
      </w:pPr>
      <w:r>
        <w:rPr>
          <w:rFonts w:asciiTheme="majorHAnsi" w:hAnsiTheme="majorHAnsi"/>
          <w:b/>
          <w:szCs w:val="24"/>
        </w:rPr>
        <w:t xml:space="preserve">   </w:t>
      </w:r>
      <w:r w:rsidR="00387EFA" w:rsidRPr="00D250DE">
        <w:rPr>
          <w:rFonts w:asciiTheme="majorHAnsi" w:hAnsiTheme="majorHAnsi"/>
          <w:b/>
          <w:szCs w:val="24"/>
        </w:rPr>
        <w:t xml:space="preserve">Maksymalna do uzyskania ilość punktów: </w:t>
      </w:r>
      <w:r w:rsidR="00E27DD2">
        <w:rPr>
          <w:rFonts w:asciiTheme="majorHAnsi" w:hAnsiTheme="majorHAnsi"/>
          <w:b/>
          <w:szCs w:val="24"/>
        </w:rPr>
        <w:t>70</w:t>
      </w:r>
    </w:p>
    <w:p w14:paraId="6FB24BF6" w14:textId="77777777" w:rsidR="00D250DE" w:rsidRPr="00D250DE" w:rsidRDefault="00D250DE" w:rsidP="00D250DE"/>
    <w:p w14:paraId="4F76B5AC" w14:textId="77777777" w:rsidR="00387EFA" w:rsidRPr="00D250DE" w:rsidRDefault="00387EFA" w:rsidP="00D250DE">
      <w:pPr>
        <w:ind w:left="284"/>
        <w:jc w:val="both"/>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182460A7" w14:textId="77777777" w:rsidR="00387EFA" w:rsidRPr="00D250DE" w:rsidRDefault="00387EFA" w:rsidP="00D250DE">
      <w:pPr>
        <w:ind w:hanging="360"/>
        <w:rPr>
          <w:rFonts w:asciiTheme="majorHAnsi" w:hAnsiTheme="majorHAnsi"/>
        </w:rPr>
      </w:pPr>
    </w:p>
    <w:p w14:paraId="469C9FFD" w14:textId="1359B15E" w:rsidR="00387EFA" w:rsidRPr="00D250DE" w:rsidRDefault="00387EFA" w:rsidP="00D250DE">
      <w:pPr>
        <w:ind w:hanging="360"/>
        <w:jc w:val="center"/>
        <w:rPr>
          <w:rFonts w:asciiTheme="majorHAnsi" w:hAnsiTheme="majorHAnsi"/>
        </w:rPr>
      </w:pPr>
      <m:oMathPara>
        <m:oMath>
          <m:r>
            <m:rPr>
              <m:sty m:val="p"/>
            </m:rPr>
            <w:rPr>
              <w:rFonts w:ascii="Cambria Math" w:hAnsi="Cambria Math" w:cs="Cambria Math"/>
            </w:rPr>
            <w:lastRenderedPageBreak/>
            <m:t>C=</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n</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den>
          </m:f>
          <m:r>
            <m:rPr>
              <m:sty m:val="p"/>
            </m:rPr>
            <w:rPr>
              <w:rFonts w:ascii="Cambria Math" w:hAnsi="Cambria Math"/>
            </w:rPr>
            <m:t xml:space="preserve">   x 100 x 70%</m:t>
          </m:r>
        </m:oMath>
      </m:oMathPara>
    </w:p>
    <w:p w14:paraId="01B28508" w14:textId="77777777" w:rsidR="00387EFA" w:rsidRPr="00D250DE" w:rsidRDefault="00387EFA" w:rsidP="00D250DE">
      <w:pPr>
        <w:ind w:hanging="360"/>
        <w:jc w:val="center"/>
        <w:rPr>
          <w:rFonts w:asciiTheme="majorHAnsi" w:hAnsiTheme="majorHAnsi" w:cs="Arial"/>
        </w:rPr>
      </w:pPr>
    </w:p>
    <w:p w14:paraId="38A62866" w14:textId="77777777"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t xml:space="preserve">C </w:t>
      </w:r>
      <w:r w:rsidRPr="00D250DE">
        <w:rPr>
          <w:rFonts w:asciiTheme="majorHAnsi" w:hAnsiTheme="majorHAnsi"/>
          <w:noProof/>
          <w:sz w:val="24"/>
          <w:szCs w:val="24"/>
          <w:lang w:val="it-IT"/>
        </w:rPr>
        <w:t xml:space="preserve">- </w:t>
      </w:r>
      <w:r w:rsidRPr="00D250DE">
        <w:rPr>
          <w:rFonts w:asciiTheme="majorHAnsi" w:hAnsiTheme="majorHAnsi"/>
          <w:sz w:val="24"/>
          <w:szCs w:val="24"/>
        </w:rPr>
        <w:t>ilość punktów jaką uzyskała oferta na podstawie kryterium „Cena”</w:t>
      </w:r>
    </w:p>
    <w:p w14:paraId="59689624" w14:textId="77777777" w:rsidR="00387EFA" w:rsidRPr="00D250DE" w:rsidRDefault="00387EFA" w:rsidP="00D250DE">
      <w:pPr>
        <w:pStyle w:val="Tekstpodstawowy22"/>
        <w:tabs>
          <w:tab w:val="left" w:pos="360"/>
        </w:tabs>
        <w:ind w:left="426" w:hanging="360"/>
        <w:rPr>
          <w:rFonts w:asciiTheme="majorHAnsi" w:hAnsiTheme="majorHAnsi"/>
          <w:noProof/>
          <w:sz w:val="24"/>
          <w:szCs w:val="24"/>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n</w:t>
      </w:r>
      <w:proofErr w:type="spellEnd"/>
      <w:r w:rsidRPr="00D250DE">
        <w:rPr>
          <w:rFonts w:asciiTheme="majorHAnsi" w:hAnsiTheme="majorHAnsi"/>
          <w:b/>
          <w:sz w:val="24"/>
          <w:szCs w:val="24"/>
        </w:rPr>
        <w:t xml:space="preserve"> </w:t>
      </w:r>
      <w:r w:rsidRPr="00D250DE">
        <w:rPr>
          <w:rFonts w:asciiTheme="majorHAnsi" w:hAnsiTheme="majorHAnsi"/>
          <w:sz w:val="24"/>
          <w:szCs w:val="24"/>
        </w:rPr>
        <w:t>-</w:t>
      </w:r>
      <w:r w:rsidRPr="00D250DE">
        <w:rPr>
          <w:rFonts w:asciiTheme="majorHAnsi" w:hAnsiTheme="majorHAnsi"/>
          <w:noProof/>
          <w:sz w:val="24"/>
          <w:szCs w:val="24"/>
        </w:rPr>
        <w:t xml:space="preserve"> najniższa cena spośród wszystkich ważnych ofert</w:t>
      </w:r>
    </w:p>
    <w:p w14:paraId="1C54BFB1" w14:textId="77777777" w:rsidR="00387EFA" w:rsidRPr="00D250DE" w:rsidRDefault="00387EFA" w:rsidP="00D250DE">
      <w:pPr>
        <w:pStyle w:val="Tekstpodstawowy22"/>
        <w:tabs>
          <w:tab w:val="left" w:pos="360"/>
        </w:tabs>
        <w:ind w:left="426" w:hanging="360"/>
        <w:rPr>
          <w:rFonts w:asciiTheme="majorHAnsi" w:hAnsiTheme="majorHAnsi"/>
          <w:noProof/>
          <w:sz w:val="24"/>
          <w:szCs w:val="24"/>
          <w:lang w:val="it-IT"/>
        </w:rPr>
      </w:pPr>
      <w:r w:rsidRPr="00D250DE">
        <w:rPr>
          <w:rFonts w:asciiTheme="majorHAnsi" w:hAnsiTheme="majorHAnsi"/>
          <w:b/>
          <w:sz w:val="24"/>
          <w:szCs w:val="24"/>
        </w:rPr>
        <w:tab/>
      </w:r>
      <w:proofErr w:type="spellStart"/>
      <w:r w:rsidRPr="00D250DE">
        <w:rPr>
          <w:rFonts w:asciiTheme="majorHAnsi" w:hAnsiTheme="majorHAnsi"/>
          <w:b/>
          <w:sz w:val="24"/>
          <w:szCs w:val="24"/>
        </w:rPr>
        <w:t>C</w:t>
      </w:r>
      <w:r w:rsidRPr="00D250DE">
        <w:rPr>
          <w:rFonts w:asciiTheme="majorHAnsi" w:hAnsiTheme="majorHAnsi"/>
          <w:b/>
          <w:sz w:val="24"/>
          <w:szCs w:val="24"/>
          <w:vertAlign w:val="subscript"/>
        </w:rPr>
        <w:t>b</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xml:space="preserve">- </w:t>
      </w:r>
      <w:r w:rsidRPr="00D250DE">
        <w:rPr>
          <w:rFonts w:asciiTheme="majorHAnsi" w:hAnsiTheme="majorHAnsi"/>
          <w:noProof/>
          <w:sz w:val="24"/>
          <w:szCs w:val="24"/>
          <w:lang w:val="it-IT"/>
        </w:rPr>
        <w:t>cena oferty badanej</w:t>
      </w:r>
    </w:p>
    <w:p w14:paraId="7A4AB041" w14:textId="655DC6FA" w:rsidR="00387EFA" w:rsidRPr="00D250DE" w:rsidRDefault="00387EFA" w:rsidP="00D250DE">
      <w:pPr>
        <w:pStyle w:val="Tekstpodstawowy22"/>
        <w:tabs>
          <w:tab w:val="left" w:pos="360"/>
        </w:tabs>
        <w:ind w:left="426" w:hanging="360"/>
        <w:rPr>
          <w:rFonts w:asciiTheme="majorHAnsi" w:hAnsiTheme="majorHAnsi"/>
          <w:sz w:val="24"/>
          <w:szCs w:val="24"/>
        </w:rPr>
      </w:pPr>
      <w:r w:rsidRPr="00D250DE">
        <w:rPr>
          <w:rFonts w:asciiTheme="majorHAnsi" w:hAnsiTheme="majorHAnsi"/>
          <w:b/>
          <w:noProof/>
          <w:sz w:val="24"/>
          <w:szCs w:val="24"/>
          <w:lang w:val="it-IT"/>
        </w:rPr>
        <w:tab/>
      </w:r>
      <w:r w:rsidR="00D250DE">
        <w:rPr>
          <w:rFonts w:asciiTheme="majorHAnsi" w:hAnsiTheme="majorHAnsi"/>
          <w:b/>
          <w:noProof/>
          <w:sz w:val="24"/>
          <w:szCs w:val="24"/>
          <w:lang w:val="it-IT"/>
        </w:rPr>
        <w:t>7</w:t>
      </w:r>
      <w:r w:rsidRPr="00D250DE">
        <w:rPr>
          <w:rFonts w:asciiTheme="majorHAnsi" w:hAnsiTheme="majorHAnsi"/>
          <w:b/>
          <w:noProof/>
          <w:sz w:val="24"/>
          <w:szCs w:val="24"/>
          <w:lang w:val="it-IT"/>
        </w:rPr>
        <w:t>0%</w:t>
      </w:r>
      <w:r w:rsidRPr="00D250DE">
        <w:rPr>
          <w:rFonts w:asciiTheme="majorHAnsi" w:hAnsiTheme="majorHAnsi"/>
          <w:noProof/>
          <w:sz w:val="24"/>
          <w:szCs w:val="24"/>
          <w:lang w:val="it-IT"/>
        </w:rPr>
        <w:t xml:space="preserve"> - waga kryterium “Cena” </w:t>
      </w:r>
    </w:p>
    <w:p w14:paraId="1E58AE58" w14:textId="77777777" w:rsidR="00387EFA" w:rsidRPr="00D250DE" w:rsidRDefault="00387EFA" w:rsidP="00D250DE">
      <w:pPr>
        <w:pStyle w:val="Tekstpodstawowy22"/>
        <w:tabs>
          <w:tab w:val="left" w:pos="360"/>
        </w:tabs>
        <w:ind w:left="426" w:hanging="360"/>
        <w:rPr>
          <w:rFonts w:asciiTheme="majorHAnsi" w:hAnsiTheme="majorHAnsi"/>
          <w:noProof/>
          <w:sz w:val="24"/>
          <w:szCs w:val="24"/>
        </w:rPr>
      </w:pPr>
    </w:p>
    <w:p w14:paraId="4B251BD8" w14:textId="77777777" w:rsidR="00387EFA" w:rsidRPr="00D250DE" w:rsidRDefault="00387EFA" w:rsidP="00D250DE">
      <w:pPr>
        <w:ind w:hanging="360"/>
        <w:rPr>
          <w:rFonts w:asciiTheme="majorHAnsi" w:hAnsiTheme="majorHAnsi"/>
          <w:b/>
        </w:rPr>
      </w:pPr>
    </w:p>
    <w:p w14:paraId="69A9F7F2" w14:textId="1939E7DB" w:rsidR="00387EFA" w:rsidRPr="00E27DD2" w:rsidRDefault="00387EFA" w:rsidP="00E27DD2">
      <w:pPr>
        <w:pStyle w:val="Akapitzlist"/>
        <w:numPr>
          <w:ilvl w:val="1"/>
          <w:numId w:val="1"/>
        </w:numPr>
        <w:ind w:left="426" w:hanging="426"/>
        <w:rPr>
          <w:rFonts w:asciiTheme="majorHAnsi" w:hAnsiTheme="majorHAnsi"/>
          <w:b/>
        </w:rPr>
      </w:pPr>
      <w:r w:rsidRPr="00E27DD2">
        <w:rPr>
          <w:rFonts w:asciiTheme="majorHAnsi" w:hAnsiTheme="majorHAnsi"/>
          <w:b/>
        </w:rPr>
        <w:t xml:space="preserve">Termin płatności faktury – waga </w:t>
      </w:r>
      <w:r w:rsidR="00E27DD2" w:rsidRPr="00E27DD2">
        <w:rPr>
          <w:rFonts w:asciiTheme="majorHAnsi" w:hAnsiTheme="majorHAnsi"/>
          <w:b/>
        </w:rPr>
        <w:t xml:space="preserve">30 </w:t>
      </w:r>
      <w:r w:rsidRPr="00E27DD2">
        <w:rPr>
          <w:rFonts w:asciiTheme="majorHAnsi" w:hAnsiTheme="majorHAnsi"/>
          <w:b/>
        </w:rPr>
        <w:t>%</w:t>
      </w:r>
    </w:p>
    <w:p w14:paraId="3899EDE2" w14:textId="3771C4CA" w:rsidR="00387EFA" w:rsidRPr="00D250DE" w:rsidRDefault="00387EFA" w:rsidP="00D250DE">
      <w:pPr>
        <w:ind w:left="644" w:hanging="218"/>
        <w:rPr>
          <w:rFonts w:asciiTheme="majorHAnsi" w:hAnsiTheme="majorHAnsi"/>
          <w:b/>
        </w:rPr>
      </w:pPr>
      <w:r w:rsidRPr="00D250DE">
        <w:rPr>
          <w:rFonts w:asciiTheme="majorHAnsi" w:hAnsiTheme="majorHAnsi"/>
          <w:b/>
        </w:rPr>
        <w:t xml:space="preserve">Maksymalna do uzyskania ilość punktów: </w:t>
      </w:r>
      <w:r w:rsidR="00E27DD2">
        <w:rPr>
          <w:rFonts w:asciiTheme="majorHAnsi" w:hAnsiTheme="majorHAnsi"/>
          <w:b/>
        </w:rPr>
        <w:t>3</w:t>
      </w:r>
      <w:r w:rsidRPr="00D250DE">
        <w:rPr>
          <w:rFonts w:asciiTheme="majorHAnsi" w:hAnsiTheme="majorHAnsi"/>
          <w:b/>
        </w:rPr>
        <w:t>0</w:t>
      </w:r>
    </w:p>
    <w:p w14:paraId="0447D152" w14:textId="77777777" w:rsidR="00387EFA" w:rsidRPr="00D250DE" w:rsidRDefault="00387EFA" w:rsidP="00D250DE">
      <w:pPr>
        <w:ind w:left="644" w:hanging="360"/>
        <w:rPr>
          <w:rFonts w:asciiTheme="majorHAnsi" w:hAnsiTheme="majorHAnsi"/>
          <w:b/>
        </w:rPr>
      </w:pPr>
    </w:p>
    <w:p w14:paraId="5235DE93" w14:textId="77777777" w:rsidR="00387EFA" w:rsidRPr="00D250DE" w:rsidRDefault="00387EFA" w:rsidP="00D250DE">
      <w:pPr>
        <w:ind w:left="284"/>
        <w:rPr>
          <w:rFonts w:asciiTheme="majorHAnsi" w:hAnsiTheme="majorHAnsi"/>
          <w:b/>
        </w:rPr>
      </w:pPr>
      <w:r w:rsidRPr="00D250DE">
        <w:rPr>
          <w:rFonts w:asciiTheme="majorHAnsi" w:hAnsiTheme="majorHAnsi"/>
          <w:noProof/>
        </w:rPr>
        <w:t>W tym kryterium oferta otrzyma zaokrągloną do dwóch miejsc po przecinku ilość punktów wynikającą z działania:</w:t>
      </w:r>
      <w:r w:rsidRPr="00D250DE">
        <w:rPr>
          <w:rFonts w:asciiTheme="majorHAnsi" w:hAnsiTheme="majorHAnsi"/>
          <w:b/>
        </w:rPr>
        <w:t xml:space="preserve"> </w:t>
      </w:r>
    </w:p>
    <w:p w14:paraId="77A8988C" w14:textId="77777777" w:rsidR="00387EFA" w:rsidRPr="00D250DE" w:rsidRDefault="00387EFA" w:rsidP="00D250DE">
      <w:pPr>
        <w:ind w:left="644" w:hanging="360"/>
        <w:rPr>
          <w:rFonts w:asciiTheme="majorHAnsi" w:hAnsiTheme="majorHAnsi"/>
          <w:b/>
        </w:rPr>
      </w:pPr>
    </w:p>
    <w:p w14:paraId="19F12953" w14:textId="585A42CA" w:rsidR="00387EFA" w:rsidRPr="00D250DE" w:rsidRDefault="00387EFA" w:rsidP="00D250DE">
      <w:pPr>
        <w:ind w:hanging="360"/>
        <w:jc w:val="center"/>
        <w:rPr>
          <w:rFonts w:asciiTheme="majorHAnsi" w:hAnsiTheme="majorHAnsi"/>
        </w:rPr>
      </w:pPr>
      <m:oMathPara>
        <m:oMathParaPr>
          <m:jc m:val="center"/>
        </m:oMathParaPr>
        <m:oMath>
          <m:r>
            <m:rPr>
              <m:sty m:val="p"/>
            </m:rPr>
            <w:rPr>
              <w:rFonts w:ascii="Cambria Math" w:hAnsi="Cambria Math" w:cs="Cambria Math"/>
            </w:rPr>
            <m:t>T=</m:t>
          </m:r>
          <m:f>
            <m:fPr>
              <m:ctrlPr>
                <w:rPr>
                  <w:rFonts w:ascii="Cambria Math" w:hAnsi="Cambria Math"/>
                </w:rPr>
              </m:ctrlPr>
            </m:fPr>
            <m:num>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n</m:t>
                  </m:r>
                </m:sub>
              </m:sSub>
            </m:den>
          </m:f>
          <m:r>
            <m:rPr>
              <m:sty m:val="p"/>
            </m:rPr>
            <w:rPr>
              <w:rFonts w:ascii="Cambria Math" w:hAnsi="Cambria Math"/>
            </w:rPr>
            <m:t xml:space="preserve">   x 100 x 30%</m:t>
          </m:r>
        </m:oMath>
      </m:oMathPara>
    </w:p>
    <w:p w14:paraId="53CB0F5F" w14:textId="77777777" w:rsidR="00387EFA" w:rsidRPr="00D250DE" w:rsidRDefault="00387EFA" w:rsidP="00D250DE">
      <w:pPr>
        <w:ind w:hanging="360"/>
        <w:jc w:val="center"/>
        <w:rPr>
          <w:rFonts w:asciiTheme="majorHAnsi" w:hAnsiTheme="majorHAnsi"/>
        </w:rPr>
      </w:pPr>
    </w:p>
    <w:p w14:paraId="30198E86" w14:textId="77777777" w:rsidR="00387EFA" w:rsidRPr="00D250DE" w:rsidRDefault="00387EFA" w:rsidP="00D250DE">
      <w:pPr>
        <w:pStyle w:val="Tekstpodstawowy22"/>
        <w:ind w:left="426" w:hanging="360"/>
        <w:jc w:val="center"/>
        <w:rPr>
          <w:rFonts w:asciiTheme="majorHAnsi" w:hAnsiTheme="majorHAnsi" w:cs="Arial"/>
          <w:noProof/>
          <w:sz w:val="24"/>
          <w:szCs w:val="24"/>
        </w:rPr>
      </w:pPr>
    </w:p>
    <w:p w14:paraId="5F7D6A71"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 xml:space="preserve">T - </w:t>
      </w:r>
      <w:r w:rsidRPr="00D250DE">
        <w:rPr>
          <w:rFonts w:asciiTheme="majorHAnsi" w:hAnsiTheme="majorHAnsi"/>
          <w:sz w:val="24"/>
          <w:szCs w:val="24"/>
        </w:rPr>
        <w:t>ilość punktów, jaką uzyskała oferta na podstawie kryterium „Termin płatności faktury”</w:t>
      </w:r>
    </w:p>
    <w:p w14:paraId="696960FE"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r w:rsidRPr="00D250DE">
        <w:rPr>
          <w:rFonts w:asciiTheme="majorHAnsi" w:hAnsiTheme="majorHAnsi"/>
          <w:b/>
          <w:sz w:val="24"/>
          <w:szCs w:val="24"/>
        </w:rPr>
        <w:t>T</w:t>
      </w:r>
      <w:r w:rsidRPr="00D250DE">
        <w:rPr>
          <w:rFonts w:asciiTheme="majorHAnsi" w:hAnsiTheme="majorHAnsi"/>
          <w:b/>
          <w:sz w:val="24"/>
          <w:szCs w:val="24"/>
          <w:vertAlign w:val="subscript"/>
        </w:rPr>
        <w:t>b</w:t>
      </w:r>
      <w:r w:rsidRPr="00D250DE">
        <w:rPr>
          <w:rFonts w:asciiTheme="majorHAnsi" w:hAnsiTheme="majorHAnsi"/>
          <w:b/>
          <w:sz w:val="24"/>
          <w:szCs w:val="24"/>
        </w:rPr>
        <w:t xml:space="preserve"> </w:t>
      </w:r>
      <w:r w:rsidRPr="00D250DE">
        <w:rPr>
          <w:rFonts w:asciiTheme="majorHAnsi" w:hAnsiTheme="majorHAnsi"/>
          <w:sz w:val="24"/>
          <w:szCs w:val="24"/>
        </w:rPr>
        <w:t xml:space="preserve">– termin płatności faktury </w:t>
      </w:r>
      <w:r w:rsidRPr="00D250DE">
        <w:rPr>
          <w:rFonts w:asciiTheme="majorHAnsi" w:hAnsiTheme="majorHAnsi"/>
          <w:noProof/>
          <w:sz w:val="24"/>
          <w:szCs w:val="24"/>
        </w:rPr>
        <w:t>z badanej oferty (liczony w dniach)</w:t>
      </w:r>
    </w:p>
    <w:p w14:paraId="0ABAD85A" w14:textId="77777777" w:rsidR="00387EFA" w:rsidRPr="00D250DE" w:rsidRDefault="00387EFA" w:rsidP="00D250DE">
      <w:pPr>
        <w:pStyle w:val="NormalnyWeb"/>
        <w:spacing w:before="0" w:beforeAutospacing="0" w:after="0" w:afterAutospacing="0"/>
        <w:ind w:left="709" w:hanging="360"/>
        <w:rPr>
          <w:rFonts w:asciiTheme="majorHAnsi" w:hAnsiTheme="majorHAnsi"/>
          <w:sz w:val="24"/>
          <w:szCs w:val="24"/>
        </w:rPr>
      </w:pPr>
      <w:proofErr w:type="spellStart"/>
      <w:r w:rsidRPr="00D250DE">
        <w:rPr>
          <w:rFonts w:asciiTheme="majorHAnsi" w:hAnsiTheme="majorHAnsi"/>
          <w:b/>
          <w:sz w:val="24"/>
          <w:szCs w:val="24"/>
        </w:rPr>
        <w:t>T</w:t>
      </w:r>
      <w:r w:rsidRPr="00D250DE">
        <w:rPr>
          <w:rFonts w:asciiTheme="majorHAnsi" w:hAnsiTheme="majorHAnsi"/>
          <w:b/>
          <w:sz w:val="24"/>
          <w:szCs w:val="24"/>
          <w:vertAlign w:val="subscript"/>
        </w:rPr>
        <w:t>n</w:t>
      </w:r>
      <w:proofErr w:type="spellEnd"/>
      <w:r w:rsidRPr="00D250DE">
        <w:rPr>
          <w:rFonts w:asciiTheme="majorHAnsi" w:hAnsiTheme="majorHAnsi"/>
          <w:b/>
          <w:sz w:val="24"/>
          <w:szCs w:val="24"/>
          <w:vertAlign w:val="subscript"/>
        </w:rPr>
        <w:t xml:space="preserve"> </w:t>
      </w:r>
      <w:r w:rsidRPr="00D250DE">
        <w:rPr>
          <w:rFonts w:asciiTheme="majorHAnsi" w:hAnsiTheme="majorHAnsi"/>
          <w:sz w:val="24"/>
          <w:szCs w:val="24"/>
        </w:rPr>
        <w:t>– najdłuższy termin płatności faktury z spośród wszystkich ważnych ofert (</w:t>
      </w:r>
      <w:r w:rsidRPr="00D250DE">
        <w:rPr>
          <w:rFonts w:asciiTheme="majorHAnsi" w:hAnsiTheme="majorHAnsi"/>
          <w:noProof/>
          <w:sz w:val="24"/>
          <w:szCs w:val="24"/>
        </w:rPr>
        <w:t>liczony w dniach</w:t>
      </w:r>
      <w:r w:rsidRPr="00D250DE">
        <w:rPr>
          <w:rFonts w:asciiTheme="majorHAnsi" w:hAnsiTheme="majorHAnsi"/>
          <w:sz w:val="24"/>
          <w:szCs w:val="24"/>
        </w:rPr>
        <w:t>)</w:t>
      </w:r>
    </w:p>
    <w:p w14:paraId="3D0AB3A3" w14:textId="22B177CB" w:rsidR="00387EFA" w:rsidRPr="00D250DE" w:rsidRDefault="00E27DD2" w:rsidP="00D250DE">
      <w:pPr>
        <w:pStyle w:val="Tekstpodstawowy22"/>
        <w:tabs>
          <w:tab w:val="left" w:pos="360"/>
        </w:tabs>
        <w:ind w:left="709" w:hanging="360"/>
        <w:rPr>
          <w:rFonts w:asciiTheme="majorHAnsi" w:hAnsiTheme="majorHAnsi"/>
          <w:sz w:val="24"/>
          <w:szCs w:val="24"/>
        </w:rPr>
      </w:pPr>
      <w:r>
        <w:rPr>
          <w:rFonts w:asciiTheme="majorHAnsi" w:hAnsiTheme="majorHAnsi"/>
          <w:b/>
          <w:noProof/>
          <w:sz w:val="24"/>
          <w:szCs w:val="24"/>
          <w:lang w:val="it-IT"/>
        </w:rPr>
        <w:t>30</w:t>
      </w:r>
      <w:r w:rsidR="00387EFA" w:rsidRPr="00D250DE">
        <w:rPr>
          <w:rFonts w:asciiTheme="majorHAnsi" w:hAnsiTheme="majorHAnsi"/>
          <w:b/>
          <w:noProof/>
          <w:sz w:val="24"/>
          <w:szCs w:val="24"/>
          <w:lang w:val="it-IT"/>
        </w:rPr>
        <w:t>%</w:t>
      </w:r>
      <w:r w:rsidR="00387EFA" w:rsidRPr="00D250DE">
        <w:rPr>
          <w:rFonts w:asciiTheme="majorHAnsi" w:hAnsiTheme="majorHAnsi"/>
          <w:noProof/>
          <w:sz w:val="24"/>
          <w:szCs w:val="24"/>
          <w:lang w:val="it-IT"/>
        </w:rPr>
        <w:t xml:space="preserve"> - waga kryterium </w:t>
      </w:r>
      <w:r w:rsidR="00387EFA" w:rsidRPr="00D250DE">
        <w:rPr>
          <w:rFonts w:asciiTheme="majorHAnsi" w:hAnsiTheme="majorHAnsi"/>
          <w:sz w:val="24"/>
          <w:szCs w:val="24"/>
        </w:rPr>
        <w:t>„Termin płatności faktury”</w:t>
      </w:r>
    </w:p>
    <w:p w14:paraId="5E9A3DDE" w14:textId="77777777" w:rsidR="00387EFA" w:rsidRPr="00D250DE" w:rsidRDefault="00387EFA" w:rsidP="00D250DE">
      <w:pPr>
        <w:pStyle w:val="Tekstpodstawowy22"/>
        <w:ind w:left="709" w:hanging="360"/>
        <w:rPr>
          <w:rFonts w:asciiTheme="majorHAnsi" w:hAnsiTheme="majorHAnsi"/>
          <w:noProof/>
          <w:sz w:val="24"/>
          <w:szCs w:val="24"/>
        </w:rPr>
      </w:pPr>
    </w:p>
    <w:p w14:paraId="5E445CB1" w14:textId="77777777" w:rsidR="00387EFA" w:rsidRPr="00D250DE" w:rsidRDefault="00387EFA" w:rsidP="00D250DE">
      <w:pPr>
        <w:suppressAutoHyphens/>
        <w:spacing w:line="276" w:lineRule="auto"/>
        <w:ind w:left="709" w:hanging="360"/>
        <w:jc w:val="both"/>
        <w:rPr>
          <w:rFonts w:asciiTheme="majorHAnsi" w:hAnsiTheme="majorHAnsi"/>
          <w:b/>
          <w:u w:val="single"/>
        </w:rPr>
      </w:pPr>
      <w:r w:rsidRPr="00D250DE">
        <w:rPr>
          <w:rFonts w:asciiTheme="majorHAnsi" w:hAnsiTheme="majorHAnsi"/>
        </w:rPr>
        <w:t>Maksymalny akceptowalny przez zamawiającego termin płatności faktury: 30 dni.</w:t>
      </w:r>
    </w:p>
    <w:p w14:paraId="7FA4D37B" w14:textId="77777777" w:rsidR="00387EFA" w:rsidRPr="00D250DE" w:rsidRDefault="00387EFA" w:rsidP="00D250DE">
      <w:pPr>
        <w:suppressAutoHyphens/>
        <w:spacing w:line="276" w:lineRule="auto"/>
        <w:ind w:left="709" w:hanging="360"/>
        <w:jc w:val="both"/>
        <w:rPr>
          <w:rFonts w:asciiTheme="majorHAnsi" w:hAnsiTheme="majorHAnsi"/>
        </w:rPr>
      </w:pPr>
      <w:r w:rsidRPr="00D250DE">
        <w:rPr>
          <w:rFonts w:asciiTheme="majorHAnsi" w:hAnsiTheme="majorHAnsi"/>
        </w:rPr>
        <w:t>Minimalny</w:t>
      </w:r>
      <w:r w:rsidRPr="00D250DE">
        <w:rPr>
          <w:rFonts w:asciiTheme="majorHAnsi" w:hAnsiTheme="majorHAnsi"/>
          <w:b/>
        </w:rPr>
        <w:t xml:space="preserve"> </w:t>
      </w:r>
      <w:r w:rsidRPr="00D250DE">
        <w:rPr>
          <w:rFonts w:asciiTheme="majorHAnsi" w:hAnsiTheme="majorHAnsi"/>
        </w:rPr>
        <w:t>akceptowalny przez zamawiającego termin płatności faktury: 14 dni.</w:t>
      </w:r>
    </w:p>
    <w:p w14:paraId="71520613" w14:textId="77777777" w:rsidR="00387EFA" w:rsidRPr="00D250DE" w:rsidRDefault="00387EFA" w:rsidP="00D250DE">
      <w:pPr>
        <w:suppressAutoHyphens/>
        <w:spacing w:line="276" w:lineRule="auto"/>
        <w:ind w:left="709" w:hanging="360"/>
        <w:jc w:val="both"/>
        <w:rPr>
          <w:rFonts w:asciiTheme="majorHAnsi" w:hAnsiTheme="majorHAnsi"/>
          <w:b/>
          <w:u w:val="single"/>
        </w:rPr>
      </w:pPr>
    </w:p>
    <w:p w14:paraId="6B41BDE1" w14:textId="77777777" w:rsidR="00D250DE" w:rsidRDefault="00387EFA" w:rsidP="00D250DE">
      <w:pPr>
        <w:suppressAutoHyphens/>
        <w:spacing w:line="276" w:lineRule="auto"/>
        <w:jc w:val="both"/>
        <w:rPr>
          <w:rFonts w:asciiTheme="majorHAnsi" w:hAnsiTheme="majorHAnsi"/>
        </w:rPr>
      </w:pPr>
      <w:r w:rsidRPr="00D250DE">
        <w:rPr>
          <w:rFonts w:asciiTheme="majorHAnsi" w:hAnsiTheme="majorHAnsi"/>
          <w:u w:val="single"/>
        </w:rPr>
        <w:t>UWAGA:</w:t>
      </w:r>
      <w:r w:rsidRPr="00D250DE">
        <w:rPr>
          <w:rFonts w:asciiTheme="majorHAnsi" w:hAnsiTheme="majorHAnsi"/>
        </w:rPr>
        <w:t xml:space="preserve"> </w:t>
      </w:r>
    </w:p>
    <w:p w14:paraId="72BFF26C" w14:textId="6063AF1C" w:rsidR="00387EFA" w:rsidRPr="00D250DE" w:rsidRDefault="00387EFA" w:rsidP="00D250DE">
      <w:pPr>
        <w:suppressAutoHyphens/>
        <w:spacing w:line="276" w:lineRule="auto"/>
        <w:jc w:val="both"/>
        <w:rPr>
          <w:rFonts w:asciiTheme="majorHAnsi" w:hAnsiTheme="majorHAnsi"/>
        </w:rPr>
      </w:pPr>
      <w:r w:rsidRPr="00D250DE">
        <w:rPr>
          <w:rFonts w:asciiTheme="majorHAnsi" w:hAnsiTheme="majorHAnsi"/>
        </w:rPr>
        <w:t>Zamawiający nie dopuszcza skracania w ofercie minimalnego terminu płatności faktury poniżej 14 dni oraz wydłużania maksymalnego terminu płatności faktury ponad 30 dni. Tego rodzaju działanie wykonawcy skutkować będzie odrzuceniem jego oferty przez zamawiającego na podstawie art. 89 ust. 1 pkt 2 ustawy Prawo zamówień publicznych.</w:t>
      </w:r>
    </w:p>
    <w:p w14:paraId="071EC75C" w14:textId="77777777" w:rsidR="00F03965" w:rsidRPr="00773D17" w:rsidRDefault="00F03965" w:rsidP="00BE21CB">
      <w:pPr>
        <w:ind w:right="-108"/>
        <w:rPr>
          <w:rFonts w:ascii="Cambria" w:hAnsi="Cambria"/>
          <w:b/>
        </w:rPr>
      </w:pPr>
    </w:p>
    <w:p w14:paraId="42D2B5B1" w14:textId="77777777" w:rsidR="009615B1" w:rsidRPr="00773D17" w:rsidRDefault="00F03965"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289113A8" w14:textId="618E8983" w:rsidR="00660A68" w:rsidRPr="00CB2F35"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CB2F35">
        <w:rPr>
          <w:rFonts w:ascii="Cambria" w:hAnsi="Cambria"/>
        </w:rPr>
        <w:t>załącznik</w:t>
      </w:r>
      <w:r w:rsidR="00660A68" w:rsidRPr="00CB2F35">
        <w:rPr>
          <w:rFonts w:ascii="Cambria" w:hAnsi="Cambria"/>
        </w:rPr>
        <w:t xml:space="preserve"> nr </w:t>
      </w:r>
      <w:r w:rsidR="00FF3FF0">
        <w:rPr>
          <w:rFonts w:ascii="Cambria" w:hAnsi="Cambria"/>
        </w:rPr>
        <w:t>5</w:t>
      </w:r>
      <w:r w:rsidR="00545239" w:rsidRPr="00CB2F35">
        <w:rPr>
          <w:rFonts w:ascii="Cambria" w:hAnsi="Cambria"/>
        </w:rPr>
        <w:t xml:space="preserve"> do S</w:t>
      </w:r>
      <w:r w:rsidR="00660A68" w:rsidRPr="00CB2F35">
        <w:rPr>
          <w:rFonts w:ascii="Cambria" w:hAnsi="Cambria"/>
        </w:rPr>
        <w:t xml:space="preserve">WZ. </w:t>
      </w:r>
    </w:p>
    <w:p w14:paraId="60ABCB07"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998B1D2" w14:textId="77777777" w:rsidR="00660A68" w:rsidRPr="00773D17" w:rsidRDefault="004063F6" w:rsidP="00660A68">
      <w:pPr>
        <w:ind w:right="-108"/>
        <w:jc w:val="both"/>
        <w:rPr>
          <w:rFonts w:ascii="Cambria" w:hAnsi="Cambria"/>
        </w:rPr>
      </w:pPr>
      <w:r>
        <w:rPr>
          <w:rFonts w:ascii="Cambria" w:hAnsi="Cambria"/>
          <w:b/>
        </w:rPr>
        <w:t xml:space="preserve">                                                                                                                                                                                                                      </w:t>
      </w:r>
    </w:p>
    <w:p w14:paraId="31EA9CCE" w14:textId="77777777" w:rsidR="006F00CF" w:rsidRPr="003D1AB9" w:rsidRDefault="00660A68"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08E6AAC" w14:textId="77777777" w:rsidR="003D1AB9" w:rsidRDefault="003D1AB9" w:rsidP="006F00CF">
      <w:pPr>
        <w:ind w:right="-108"/>
        <w:jc w:val="both"/>
        <w:rPr>
          <w:rFonts w:ascii="Cambria" w:hAnsi="Cambria"/>
          <w:iCs/>
        </w:rPr>
      </w:pPr>
    </w:p>
    <w:p w14:paraId="60CF588C" w14:textId="77777777" w:rsidR="00055A4F" w:rsidRPr="0075496F" w:rsidRDefault="00055A4F" w:rsidP="00055A4F">
      <w:pPr>
        <w:pStyle w:val="Akapitzlist"/>
        <w:numPr>
          <w:ilvl w:val="0"/>
          <w:numId w:val="56"/>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w:t>
      </w:r>
      <w:r>
        <w:rPr>
          <w:rFonts w:ascii="Cambria" w:hAnsi="Cambria"/>
          <w:b/>
        </w:rPr>
        <w:t>4</w:t>
      </w:r>
      <w:r w:rsidRPr="008B1176">
        <w:rPr>
          <w:rFonts w:ascii="Cambria" w:hAnsi="Cambria"/>
          <w:b/>
        </w:rPr>
        <w:t xml:space="preserve">%  </w:t>
      </w:r>
      <w:r w:rsidRPr="0075496F">
        <w:rPr>
          <w:rFonts w:ascii="Cambria" w:hAnsi="Cambria"/>
          <w:bCs/>
        </w:rPr>
        <w:t>ceny całkowitej  podanej w ofercie wnoszone najpóźniej do dnia podpisania umowy.</w:t>
      </w:r>
    </w:p>
    <w:p w14:paraId="0D84D95D" w14:textId="77777777" w:rsidR="00055A4F" w:rsidRPr="0075496F" w:rsidRDefault="00055A4F" w:rsidP="00055A4F">
      <w:pPr>
        <w:pStyle w:val="Akapitzlist"/>
        <w:numPr>
          <w:ilvl w:val="0"/>
          <w:numId w:val="56"/>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3C938AD8" w14:textId="77777777" w:rsidR="00055A4F" w:rsidRPr="0075496F" w:rsidRDefault="00055A4F" w:rsidP="00055A4F">
      <w:pPr>
        <w:pStyle w:val="Akapitzlist"/>
        <w:numPr>
          <w:ilvl w:val="0"/>
          <w:numId w:val="56"/>
        </w:numPr>
        <w:ind w:left="426" w:hanging="426"/>
        <w:jc w:val="both"/>
        <w:rPr>
          <w:rFonts w:ascii="Cambria" w:hAnsi="Cambria"/>
        </w:rPr>
      </w:pPr>
      <w:r w:rsidRPr="0075496F">
        <w:rPr>
          <w:rFonts w:ascii="Cambria" w:hAnsi="Cambria"/>
        </w:rPr>
        <w:lastRenderedPageBreak/>
        <w:t xml:space="preserve">Zabezpieczenie może być wnoszone według wyboru wykonawcy w jednej lub w kilku następujących formach: </w:t>
      </w:r>
    </w:p>
    <w:p w14:paraId="034253F1" w14:textId="77777777" w:rsidR="00055A4F" w:rsidRPr="0075496F" w:rsidRDefault="00055A4F" w:rsidP="00055A4F">
      <w:pPr>
        <w:pStyle w:val="Akapitzlist"/>
        <w:numPr>
          <w:ilvl w:val="1"/>
          <w:numId w:val="56"/>
        </w:numPr>
        <w:ind w:left="851" w:hanging="284"/>
        <w:jc w:val="both"/>
        <w:rPr>
          <w:rFonts w:ascii="Cambria" w:hAnsi="Cambria"/>
        </w:rPr>
      </w:pPr>
      <w:r w:rsidRPr="0075496F">
        <w:rPr>
          <w:rFonts w:ascii="Cambria" w:hAnsi="Cambria"/>
        </w:rPr>
        <w:t xml:space="preserve">pieniądzu; </w:t>
      </w:r>
    </w:p>
    <w:p w14:paraId="229B055E" w14:textId="77777777" w:rsidR="00055A4F" w:rsidRPr="0075496F" w:rsidRDefault="00055A4F" w:rsidP="00055A4F">
      <w:pPr>
        <w:pStyle w:val="Akapitzlist"/>
        <w:numPr>
          <w:ilvl w:val="1"/>
          <w:numId w:val="56"/>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30299F33" w14:textId="77777777" w:rsidR="00055A4F" w:rsidRPr="0075496F" w:rsidRDefault="00055A4F" w:rsidP="00055A4F">
      <w:pPr>
        <w:pStyle w:val="Akapitzlist"/>
        <w:numPr>
          <w:ilvl w:val="1"/>
          <w:numId w:val="56"/>
        </w:numPr>
        <w:ind w:left="851" w:hanging="284"/>
        <w:jc w:val="both"/>
        <w:rPr>
          <w:rFonts w:ascii="Cambria" w:hAnsi="Cambria"/>
        </w:rPr>
      </w:pPr>
      <w:r w:rsidRPr="0075496F">
        <w:rPr>
          <w:rFonts w:ascii="Cambria" w:hAnsi="Cambria"/>
        </w:rPr>
        <w:t xml:space="preserve">gwarancjach bankowych; </w:t>
      </w:r>
    </w:p>
    <w:p w14:paraId="47CD2CE9" w14:textId="77777777" w:rsidR="00055A4F" w:rsidRPr="0075496F" w:rsidRDefault="00055A4F" w:rsidP="00055A4F">
      <w:pPr>
        <w:pStyle w:val="Akapitzlist"/>
        <w:numPr>
          <w:ilvl w:val="1"/>
          <w:numId w:val="56"/>
        </w:numPr>
        <w:ind w:left="851" w:hanging="284"/>
        <w:jc w:val="both"/>
        <w:rPr>
          <w:rFonts w:ascii="Cambria" w:hAnsi="Cambria"/>
        </w:rPr>
      </w:pPr>
      <w:r w:rsidRPr="0075496F">
        <w:rPr>
          <w:rFonts w:ascii="Cambria" w:hAnsi="Cambria"/>
        </w:rPr>
        <w:t xml:space="preserve">gwarancjach ubezpieczeniowych; </w:t>
      </w:r>
    </w:p>
    <w:p w14:paraId="2540C821" w14:textId="77777777" w:rsidR="00055A4F" w:rsidRPr="0075496F" w:rsidRDefault="00055A4F" w:rsidP="00055A4F">
      <w:pPr>
        <w:pStyle w:val="Akapitzlist"/>
        <w:numPr>
          <w:ilvl w:val="1"/>
          <w:numId w:val="56"/>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14A5987" w14:textId="77777777" w:rsidR="00055A4F" w:rsidRPr="0075496F" w:rsidRDefault="00055A4F" w:rsidP="00055A4F">
      <w:pPr>
        <w:pStyle w:val="Akapitzlist"/>
        <w:numPr>
          <w:ilvl w:val="0"/>
          <w:numId w:val="56"/>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5C596B14" w14:textId="77777777" w:rsidR="00055A4F" w:rsidRPr="0026587F" w:rsidRDefault="00055A4F" w:rsidP="00055A4F">
      <w:pPr>
        <w:pStyle w:val="Akapitzlist"/>
        <w:numPr>
          <w:ilvl w:val="0"/>
          <w:numId w:val="56"/>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6D6DD2B4" w14:textId="77777777" w:rsidR="00055A4F" w:rsidRPr="00202A74" w:rsidRDefault="00055A4F" w:rsidP="00055A4F">
      <w:pPr>
        <w:numPr>
          <w:ilvl w:val="0"/>
          <w:numId w:val="56"/>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Pr>
          <w:rFonts w:ascii="Cambria" w:hAnsi="Cambria"/>
        </w:rPr>
        <w:t xml:space="preserve">ust. 1 </w:t>
      </w:r>
      <w:r w:rsidRPr="00202A74">
        <w:rPr>
          <w:rFonts w:ascii="Cambria" w:hAnsi="Cambria"/>
        </w:rPr>
        <w:t>ustawy Pzp</w:t>
      </w:r>
      <w:r>
        <w:rPr>
          <w:rFonts w:ascii="Cambria" w:hAnsi="Cambria"/>
        </w:rPr>
        <w:t>.</w:t>
      </w:r>
    </w:p>
    <w:p w14:paraId="29392792" w14:textId="77777777" w:rsidR="00055A4F" w:rsidRPr="003B76DF" w:rsidRDefault="00055A4F" w:rsidP="00055A4F">
      <w:pPr>
        <w:numPr>
          <w:ilvl w:val="0"/>
          <w:numId w:val="56"/>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0AFE056" w14:textId="77777777" w:rsidR="00055A4F" w:rsidRPr="003B76DF" w:rsidRDefault="00055A4F" w:rsidP="00055A4F">
      <w:pPr>
        <w:numPr>
          <w:ilvl w:val="0"/>
          <w:numId w:val="56"/>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463E03FB" w14:textId="77777777" w:rsidR="00055A4F" w:rsidRPr="00202A74" w:rsidRDefault="00055A4F" w:rsidP="00055A4F">
      <w:pPr>
        <w:numPr>
          <w:ilvl w:val="0"/>
          <w:numId w:val="56"/>
        </w:numPr>
        <w:ind w:left="426" w:right="-108" w:hanging="426"/>
        <w:jc w:val="both"/>
        <w:rPr>
          <w:rFonts w:ascii="Cambria" w:hAnsi="Cambria"/>
        </w:rPr>
      </w:pPr>
      <w:r w:rsidRPr="00202A74">
        <w:rPr>
          <w:rFonts w:ascii="Cambria" w:hAnsi="Cambria"/>
        </w:rPr>
        <w:t>Z treści gwarancji lub poręczenia musi jednocześnie wynikać:</w:t>
      </w:r>
    </w:p>
    <w:p w14:paraId="542B8BA0" w14:textId="77777777" w:rsidR="00055A4F" w:rsidRPr="00202A74" w:rsidRDefault="00055A4F" w:rsidP="00055A4F">
      <w:pPr>
        <w:numPr>
          <w:ilvl w:val="1"/>
          <w:numId w:val="56"/>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259851FE" w14:textId="77777777" w:rsidR="00055A4F" w:rsidRPr="00202A74" w:rsidRDefault="00055A4F" w:rsidP="00055A4F">
      <w:pPr>
        <w:numPr>
          <w:ilvl w:val="1"/>
          <w:numId w:val="56"/>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5F8E4115" w14:textId="77777777" w:rsidR="00055A4F" w:rsidRPr="00202A74" w:rsidRDefault="00055A4F" w:rsidP="00055A4F">
      <w:pPr>
        <w:numPr>
          <w:ilvl w:val="1"/>
          <w:numId w:val="56"/>
        </w:numPr>
        <w:ind w:left="851" w:right="-108" w:hanging="284"/>
        <w:jc w:val="both"/>
        <w:rPr>
          <w:rFonts w:ascii="Cambria" w:hAnsi="Cambria"/>
        </w:rPr>
      </w:pPr>
      <w:r w:rsidRPr="00202A74">
        <w:rPr>
          <w:rFonts w:ascii="Cambria" w:hAnsi="Cambria"/>
        </w:rPr>
        <w:t>kwota gwarancji lub poręczenia,</w:t>
      </w:r>
    </w:p>
    <w:p w14:paraId="6F63AB3A" w14:textId="77777777" w:rsidR="00055A4F" w:rsidRPr="00202A74" w:rsidRDefault="00055A4F" w:rsidP="00055A4F">
      <w:pPr>
        <w:numPr>
          <w:ilvl w:val="1"/>
          <w:numId w:val="56"/>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5DACBFC9" w14:textId="77777777" w:rsidR="00055A4F" w:rsidRDefault="00055A4F" w:rsidP="00055A4F">
      <w:pPr>
        <w:numPr>
          <w:ilvl w:val="1"/>
          <w:numId w:val="56"/>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Pr>
          <w:rFonts w:ascii="Cambria" w:hAnsi="Cambria"/>
        </w:rPr>
        <w:t>enia w sposób niezgodny z umową.</w:t>
      </w:r>
    </w:p>
    <w:p w14:paraId="10805184" w14:textId="0A46E32E" w:rsidR="00055A4F" w:rsidRPr="00055A4F" w:rsidRDefault="00055A4F" w:rsidP="00055A4F">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662627BD" w14:textId="77777777" w:rsidR="00055A4F" w:rsidRDefault="00055A4F" w:rsidP="006F00CF">
      <w:pPr>
        <w:ind w:right="-108"/>
        <w:jc w:val="both"/>
        <w:rPr>
          <w:rFonts w:ascii="Cambria" w:hAnsi="Cambria"/>
          <w:iCs/>
        </w:rPr>
      </w:pPr>
    </w:p>
    <w:p w14:paraId="060C6B34" w14:textId="77777777" w:rsidR="009615B1" w:rsidRPr="00773D17" w:rsidRDefault="002C37E6"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25796875" w14:textId="77777777" w:rsidR="00714127" w:rsidRDefault="00714127" w:rsidP="00714127">
      <w:pPr>
        <w:ind w:left="360" w:right="-108"/>
        <w:jc w:val="both"/>
        <w:rPr>
          <w:rFonts w:ascii="Cambria" w:hAnsi="Cambria"/>
        </w:rPr>
      </w:pPr>
    </w:p>
    <w:p w14:paraId="3DA91DAE" w14:textId="77777777" w:rsidR="00DB1A25" w:rsidRPr="00CA0924" w:rsidRDefault="00DB1A25" w:rsidP="00061F6A">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0" w:name="_Toc42045493"/>
    </w:p>
    <w:p w14:paraId="2715DC73" w14:textId="557A357C" w:rsidR="00DB1A25" w:rsidRPr="00CB2F35" w:rsidRDefault="00DB1A25" w:rsidP="00CB2F35">
      <w:pPr>
        <w:numPr>
          <w:ilvl w:val="0"/>
          <w:numId w:val="11"/>
        </w:numPr>
        <w:ind w:right="-108"/>
        <w:jc w:val="both"/>
        <w:rPr>
          <w:rFonts w:ascii="Cambria" w:hAnsi="Cambria"/>
        </w:rPr>
      </w:pPr>
      <w:r w:rsidRPr="00773D17">
        <w:rPr>
          <w:rFonts w:ascii="Cambria" w:hAnsi="Cambria"/>
        </w:rPr>
        <w:t>Wykonawca przed zawarciem umowy</w:t>
      </w:r>
      <w:r w:rsidR="00CB2F35">
        <w:rPr>
          <w:rFonts w:ascii="Cambria" w:hAnsi="Cambria"/>
        </w:rPr>
        <w:t xml:space="preserve"> </w:t>
      </w:r>
      <w:r w:rsidRPr="00CB2F35">
        <w:rPr>
          <w:rFonts w:ascii="Cambria" w:hAnsi="Cambria"/>
        </w:rPr>
        <w:t>poda wszelkie informacje niezbędne do wypełn</w:t>
      </w:r>
      <w:r w:rsidR="00A23B70" w:rsidRPr="00CB2F35">
        <w:rPr>
          <w:rFonts w:ascii="Cambria" w:hAnsi="Cambria"/>
        </w:rPr>
        <w:t>ienia treści umowy na wezwanie z</w:t>
      </w:r>
      <w:r w:rsidRPr="00CB2F35">
        <w:rPr>
          <w:rFonts w:ascii="Cambria" w:hAnsi="Cambria"/>
        </w:rPr>
        <w:t>amawiającego</w:t>
      </w:r>
      <w:r w:rsidR="002C37E6" w:rsidRPr="00CB2F35">
        <w:rPr>
          <w:rFonts w:ascii="Cambria" w:hAnsi="Cambria"/>
        </w:rPr>
        <w:t>,</w:t>
      </w:r>
    </w:p>
    <w:p w14:paraId="0CB6DD0E"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0"/>
    </w:p>
    <w:p w14:paraId="5E4B1B2E" w14:textId="77777777" w:rsidR="00DB1A25" w:rsidRPr="00773D17" w:rsidRDefault="00DB1A25" w:rsidP="00660A68">
      <w:pPr>
        <w:ind w:right="-108"/>
        <w:jc w:val="both"/>
        <w:rPr>
          <w:rFonts w:ascii="Cambria" w:hAnsi="Cambria"/>
          <w:b/>
        </w:rPr>
      </w:pPr>
    </w:p>
    <w:p w14:paraId="025E9D4A"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02C4D0BD" w14:textId="77777777" w:rsidR="00CA1389" w:rsidRDefault="00CA1389" w:rsidP="00067B80">
      <w:pPr>
        <w:ind w:right="-108"/>
        <w:jc w:val="both"/>
        <w:rPr>
          <w:rFonts w:ascii="Cambria" w:hAnsi="Cambria"/>
        </w:rPr>
      </w:pPr>
    </w:p>
    <w:p w14:paraId="5388A69F" w14:textId="77777777" w:rsidR="00CA1389" w:rsidRPr="003D1AB9" w:rsidRDefault="00CA1389" w:rsidP="00061F6A">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3C6D08EF" w14:textId="77777777" w:rsidR="00CA1389" w:rsidRPr="00CA0924" w:rsidRDefault="00CA1389" w:rsidP="00067B80">
      <w:pPr>
        <w:ind w:right="-108"/>
        <w:jc w:val="both"/>
        <w:rPr>
          <w:rFonts w:ascii="Cambria" w:hAnsi="Cambria"/>
        </w:rPr>
      </w:pPr>
    </w:p>
    <w:p w14:paraId="3DFC8F97" w14:textId="77777777" w:rsidR="00CA1389" w:rsidRPr="00CA0924" w:rsidRDefault="00CA1389" w:rsidP="00CB2F35">
      <w:pPr>
        <w:numPr>
          <w:ilvl w:val="0"/>
          <w:numId w:val="41"/>
        </w:numPr>
        <w:ind w:left="284" w:hanging="284"/>
        <w:jc w:val="both"/>
        <w:rPr>
          <w:rFonts w:asciiTheme="majorHAnsi" w:eastAsia="Calibri" w:hAnsiTheme="majorHAnsi" w:cs="Calibri"/>
        </w:rPr>
      </w:pPr>
      <w:r w:rsidRPr="00CA0924">
        <w:rPr>
          <w:rFonts w:asciiTheme="majorHAnsi" w:hAnsiTheme="majorHAnsi"/>
          <w:b/>
        </w:rPr>
        <w:t>Rozszerzenia plików wykorzystywanych przez Wykonawców powinny być zgodne z</w:t>
      </w:r>
      <w:r w:rsidRPr="00CA0924">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1D7ABC"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Zamawiający rekomenduje wykorzystanie formatów: .pdf .</w:t>
      </w:r>
      <w:proofErr w:type="spellStart"/>
      <w:r w:rsidRPr="00CA0924">
        <w:rPr>
          <w:rFonts w:asciiTheme="majorHAnsi" w:hAnsiTheme="majorHAnsi"/>
        </w:rPr>
        <w:t>doc</w:t>
      </w:r>
      <w:proofErr w:type="spellEnd"/>
      <w:r w:rsidRPr="00CA0924">
        <w:rPr>
          <w:rFonts w:asciiTheme="majorHAnsi" w:hAnsiTheme="majorHAnsi"/>
        </w:rPr>
        <w:t xml:space="preserve"> .</w:t>
      </w:r>
      <w:proofErr w:type="spellStart"/>
      <w:r w:rsidRPr="00CA0924">
        <w:rPr>
          <w:rFonts w:asciiTheme="majorHAnsi" w:hAnsiTheme="majorHAnsi"/>
        </w:rPr>
        <w:t>docx</w:t>
      </w:r>
      <w:proofErr w:type="spellEnd"/>
      <w:r w:rsidRPr="00CA0924">
        <w:rPr>
          <w:rFonts w:asciiTheme="majorHAnsi" w:hAnsiTheme="majorHAnsi"/>
        </w:rPr>
        <w:t xml:space="preserve"> .xls .</w:t>
      </w:r>
      <w:proofErr w:type="spellStart"/>
      <w:r w:rsidRPr="00CA0924">
        <w:rPr>
          <w:rFonts w:asciiTheme="majorHAnsi" w:hAnsiTheme="majorHAnsi"/>
        </w:rPr>
        <w:t>xlsx</w:t>
      </w:r>
      <w:proofErr w:type="spellEnd"/>
      <w:r w:rsidRPr="00CA0924">
        <w:rPr>
          <w:rFonts w:asciiTheme="majorHAnsi" w:hAnsiTheme="majorHAnsi"/>
        </w:rPr>
        <w:t xml:space="preserve"> .jpg (.</w:t>
      </w:r>
      <w:proofErr w:type="spellStart"/>
      <w:r w:rsidRPr="00CA0924">
        <w:rPr>
          <w:rFonts w:asciiTheme="majorHAnsi" w:hAnsiTheme="majorHAnsi"/>
        </w:rPr>
        <w:t>jpeg</w:t>
      </w:r>
      <w:proofErr w:type="spellEnd"/>
      <w:r w:rsidRPr="00CA0924">
        <w:rPr>
          <w:rFonts w:asciiTheme="majorHAnsi" w:hAnsiTheme="majorHAnsi"/>
        </w:rPr>
        <w:t xml:space="preserve">) </w:t>
      </w:r>
      <w:r w:rsidRPr="00CA0924">
        <w:rPr>
          <w:rFonts w:asciiTheme="majorHAnsi" w:hAnsiTheme="majorHAnsi"/>
          <w:b/>
          <w:u w:val="single"/>
        </w:rPr>
        <w:t>ze szczególnym wskazaniem na .pdf</w:t>
      </w:r>
    </w:p>
    <w:p w14:paraId="0EFA40D6"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W celu ewentualnej kompresji danych Zamawiający rekomenduje wykorzystanie jednego z rozszerzeń:</w:t>
      </w:r>
    </w:p>
    <w:p w14:paraId="3196109C" w14:textId="77777777" w:rsidR="00CA1389" w:rsidRPr="00CA0924" w:rsidRDefault="00CA1389" w:rsidP="00CB2F35">
      <w:pPr>
        <w:numPr>
          <w:ilvl w:val="1"/>
          <w:numId w:val="43"/>
        </w:numPr>
        <w:ind w:left="284" w:firstLine="142"/>
        <w:jc w:val="both"/>
        <w:rPr>
          <w:rFonts w:asciiTheme="majorHAnsi" w:hAnsiTheme="majorHAnsi"/>
        </w:rPr>
      </w:pPr>
      <w:r w:rsidRPr="00CA0924">
        <w:rPr>
          <w:rFonts w:asciiTheme="majorHAnsi" w:hAnsiTheme="majorHAnsi"/>
        </w:rPr>
        <w:t xml:space="preserve">.zip </w:t>
      </w:r>
    </w:p>
    <w:p w14:paraId="6507F35B" w14:textId="77777777" w:rsidR="00CA1389" w:rsidRPr="00CA0924" w:rsidRDefault="00CA1389" w:rsidP="00CB2F35">
      <w:pPr>
        <w:numPr>
          <w:ilvl w:val="1"/>
          <w:numId w:val="43"/>
        </w:numPr>
        <w:ind w:left="284" w:firstLine="142"/>
        <w:jc w:val="both"/>
        <w:rPr>
          <w:rFonts w:asciiTheme="majorHAnsi" w:hAnsiTheme="majorHAnsi"/>
        </w:rPr>
      </w:pPr>
      <w:r w:rsidRPr="00CA0924">
        <w:rPr>
          <w:rFonts w:asciiTheme="majorHAnsi" w:hAnsiTheme="majorHAnsi"/>
        </w:rPr>
        <w:t>.7Z</w:t>
      </w:r>
    </w:p>
    <w:p w14:paraId="7D0FDD38"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 xml:space="preserve">Wśród rozszerzeń powszechnych a </w:t>
      </w:r>
      <w:r w:rsidRPr="00CA0924">
        <w:rPr>
          <w:rFonts w:asciiTheme="majorHAnsi" w:hAnsiTheme="majorHAnsi"/>
          <w:b/>
        </w:rPr>
        <w:t>niewystępujących</w:t>
      </w:r>
      <w:r w:rsidRPr="00CA0924">
        <w:rPr>
          <w:rFonts w:asciiTheme="majorHAnsi" w:hAnsiTheme="majorHAnsi"/>
        </w:rPr>
        <w:t xml:space="preserve"> w Rozporządzeniu KRI występują: .</w:t>
      </w:r>
      <w:proofErr w:type="spellStart"/>
      <w:r w:rsidRPr="00CA0924">
        <w:rPr>
          <w:rFonts w:asciiTheme="majorHAnsi" w:hAnsiTheme="majorHAnsi"/>
        </w:rPr>
        <w:t>rar</w:t>
      </w:r>
      <w:proofErr w:type="spellEnd"/>
      <w:r w:rsidRPr="00CA0924">
        <w:rPr>
          <w:rFonts w:asciiTheme="majorHAnsi" w:hAnsiTheme="majorHAnsi"/>
        </w:rPr>
        <w:t xml:space="preserve"> .gif .</w:t>
      </w:r>
      <w:proofErr w:type="spellStart"/>
      <w:r w:rsidRPr="00CA0924">
        <w:rPr>
          <w:rFonts w:asciiTheme="majorHAnsi" w:hAnsiTheme="majorHAnsi"/>
        </w:rPr>
        <w:t>bmp</w:t>
      </w:r>
      <w:proofErr w:type="spellEnd"/>
      <w:r w:rsidRPr="00CA0924">
        <w:rPr>
          <w:rFonts w:asciiTheme="majorHAnsi" w:hAnsiTheme="majorHAnsi"/>
        </w:rPr>
        <w:t xml:space="preserve"> .</w:t>
      </w:r>
      <w:proofErr w:type="spellStart"/>
      <w:r w:rsidRPr="00CA0924">
        <w:rPr>
          <w:rFonts w:asciiTheme="majorHAnsi" w:hAnsiTheme="majorHAnsi"/>
        </w:rPr>
        <w:t>numbers</w:t>
      </w:r>
      <w:proofErr w:type="spellEnd"/>
      <w:r w:rsidRPr="00CA0924">
        <w:rPr>
          <w:rFonts w:asciiTheme="majorHAnsi" w:hAnsiTheme="majorHAnsi"/>
        </w:rPr>
        <w:t xml:space="preserve"> .</w:t>
      </w:r>
      <w:proofErr w:type="spellStart"/>
      <w:r w:rsidRPr="00CA0924">
        <w:rPr>
          <w:rFonts w:asciiTheme="majorHAnsi" w:hAnsiTheme="majorHAnsi"/>
        </w:rPr>
        <w:t>pages</w:t>
      </w:r>
      <w:proofErr w:type="spellEnd"/>
      <w:r w:rsidRPr="00CA0924">
        <w:rPr>
          <w:rFonts w:asciiTheme="majorHAnsi" w:hAnsiTheme="majorHAnsi"/>
        </w:rPr>
        <w:t xml:space="preserve">. </w:t>
      </w:r>
      <w:r w:rsidRPr="00CA0924">
        <w:rPr>
          <w:rFonts w:asciiTheme="majorHAnsi" w:hAnsiTheme="majorHAnsi"/>
          <w:b/>
        </w:rPr>
        <w:t>Dokumenty złożone w takich plikach zostaną uznane za złożone nieskutecznie.</w:t>
      </w:r>
    </w:p>
    <w:p w14:paraId="64A6B483"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eastAsia="Calibri" w:hAnsiTheme="majorHAnsi" w:cs="Calibri"/>
        </w:rPr>
      </w:pPr>
      <w:r w:rsidRPr="00CA0924">
        <w:rPr>
          <w:rFonts w:asciiTheme="majorHAnsi" w:hAnsiTheme="majorHAnsi"/>
        </w:rPr>
        <w:t xml:space="preserve">Zamawiający zwraca uwagę na ograniczenia wielkości plików podpisywanych profilem zaufanym, który wynosi </w:t>
      </w:r>
      <w:r w:rsidRPr="00CA0924">
        <w:rPr>
          <w:rFonts w:asciiTheme="majorHAnsi" w:hAnsiTheme="majorHAnsi"/>
          <w:b/>
        </w:rPr>
        <w:t>maksymalnie 10MB</w:t>
      </w:r>
      <w:r w:rsidRPr="00CA0924">
        <w:rPr>
          <w:rFonts w:asciiTheme="majorHAnsi" w:hAnsiTheme="majorHAnsi"/>
        </w:rPr>
        <w:t xml:space="preserve">, oraz na ograniczenie wielkości plików podpisywanych w aplikacji </w:t>
      </w:r>
      <w:proofErr w:type="spellStart"/>
      <w:r w:rsidRPr="00CA0924">
        <w:rPr>
          <w:rFonts w:asciiTheme="majorHAnsi" w:hAnsiTheme="majorHAnsi"/>
        </w:rPr>
        <w:t>eDoApp</w:t>
      </w:r>
      <w:proofErr w:type="spellEnd"/>
      <w:r w:rsidRPr="00CA0924">
        <w:rPr>
          <w:rFonts w:asciiTheme="majorHAnsi" w:hAnsiTheme="majorHAnsi"/>
        </w:rPr>
        <w:t xml:space="preserve"> służącej do składania podpisu osobistego, który wynosi </w:t>
      </w:r>
      <w:r w:rsidRPr="00CA0924">
        <w:rPr>
          <w:rFonts w:asciiTheme="majorHAnsi" w:hAnsiTheme="majorHAnsi"/>
          <w:b/>
        </w:rPr>
        <w:t>maksymalnie 5MB</w:t>
      </w:r>
      <w:r w:rsidRPr="00CA0924">
        <w:rPr>
          <w:rFonts w:asciiTheme="majorHAnsi" w:hAnsiTheme="majorHAnsi"/>
        </w:rPr>
        <w:t>.</w:t>
      </w:r>
    </w:p>
    <w:p w14:paraId="6A67F980"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W przypadku stosowania przez wykonawcę kwalifikowanego podpisu elektronicznego:</w:t>
      </w:r>
    </w:p>
    <w:p w14:paraId="31DBA3A1" w14:textId="77777777" w:rsidR="00CA1389" w:rsidRPr="00CA0924" w:rsidRDefault="00CA1389" w:rsidP="00CB2F35">
      <w:pPr>
        <w:numPr>
          <w:ilvl w:val="0"/>
          <w:numId w:val="42"/>
        </w:numPr>
        <w:pBdr>
          <w:top w:val="nil"/>
          <w:left w:val="nil"/>
          <w:bottom w:val="nil"/>
          <w:right w:val="nil"/>
          <w:between w:val="nil"/>
        </w:pBdr>
        <w:ind w:left="567" w:hanging="283"/>
        <w:jc w:val="both"/>
        <w:rPr>
          <w:rFonts w:asciiTheme="majorHAnsi" w:eastAsia="Calibri" w:hAnsiTheme="majorHAnsi" w:cs="Calibri"/>
        </w:rPr>
      </w:pPr>
      <w:r w:rsidRPr="00CA0924">
        <w:rPr>
          <w:rFonts w:asciiTheme="majorHAnsi" w:hAnsiTheme="majorHAnsi"/>
        </w:rPr>
        <w:t xml:space="preserve">Ze względu na niskie ryzyko naruszenia integralności pliku oraz łatwiejszą weryfikację podpisu zamawiający zaleca, w miarę możliwości, </w:t>
      </w:r>
      <w:r w:rsidRPr="00CA0924">
        <w:rPr>
          <w:rFonts w:asciiTheme="majorHAnsi" w:hAnsiTheme="majorHAnsi"/>
          <w:b/>
        </w:rPr>
        <w:t xml:space="preserve">przekonwertowanie plików składających się na ofertę na rozszerzenie .pdf  i opatrzenie ich podpisem kwalifikowanym w formacie </w:t>
      </w:r>
      <w:proofErr w:type="spellStart"/>
      <w:r w:rsidRPr="00CA0924">
        <w:rPr>
          <w:rFonts w:asciiTheme="majorHAnsi" w:hAnsiTheme="majorHAnsi"/>
          <w:b/>
        </w:rPr>
        <w:t>PAdES</w:t>
      </w:r>
      <w:proofErr w:type="spellEnd"/>
      <w:r w:rsidRPr="00CA0924">
        <w:rPr>
          <w:rFonts w:asciiTheme="majorHAnsi" w:hAnsiTheme="majorHAnsi"/>
          <w:b/>
        </w:rPr>
        <w:t xml:space="preserve">. </w:t>
      </w:r>
    </w:p>
    <w:p w14:paraId="52212231" w14:textId="77777777" w:rsidR="00CA1389" w:rsidRPr="00CA0924" w:rsidRDefault="00CA1389" w:rsidP="00CB2F35">
      <w:pPr>
        <w:numPr>
          <w:ilvl w:val="0"/>
          <w:numId w:val="42"/>
        </w:numPr>
        <w:pBdr>
          <w:top w:val="nil"/>
          <w:left w:val="nil"/>
          <w:bottom w:val="nil"/>
          <w:right w:val="nil"/>
          <w:between w:val="nil"/>
        </w:pBdr>
        <w:ind w:left="567" w:hanging="283"/>
        <w:jc w:val="both"/>
        <w:rPr>
          <w:rFonts w:asciiTheme="majorHAnsi" w:hAnsiTheme="majorHAnsi"/>
        </w:rPr>
      </w:pPr>
      <w:r w:rsidRPr="00CA0924">
        <w:rPr>
          <w:rFonts w:asciiTheme="majorHAnsi" w:hAnsiTheme="majorHAnsi"/>
        </w:rPr>
        <w:t xml:space="preserve">Pliki w innych formatach niż PDF </w:t>
      </w:r>
      <w:r w:rsidRPr="00CA0924">
        <w:rPr>
          <w:rFonts w:asciiTheme="majorHAnsi" w:hAnsiTheme="majorHAnsi"/>
          <w:b/>
        </w:rPr>
        <w:t xml:space="preserve">zaleca się opatrzyć podpisem w formacie </w:t>
      </w:r>
      <w:proofErr w:type="spellStart"/>
      <w:r w:rsidRPr="00CA0924">
        <w:rPr>
          <w:rFonts w:asciiTheme="majorHAnsi" w:hAnsiTheme="majorHAnsi"/>
          <w:b/>
        </w:rPr>
        <w:t>XAdES</w:t>
      </w:r>
      <w:proofErr w:type="spellEnd"/>
      <w:r w:rsidRPr="00CA0924">
        <w:rPr>
          <w:rFonts w:asciiTheme="majorHAnsi" w:hAnsiTheme="majorHAnsi"/>
          <w:b/>
        </w:rPr>
        <w:t xml:space="preserve"> o typie zewnętrznym</w:t>
      </w:r>
      <w:r w:rsidRPr="00CA0924">
        <w:rPr>
          <w:rFonts w:asciiTheme="majorHAnsi" w:hAnsiTheme="majorHAnsi"/>
        </w:rPr>
        <w:t>. Wykonawca powinien pamiętać, aby plik z podpisem przekazywać łącznie z dokumentem podpisywanym.</w:t>
      </w:r>
    </w:p>
    <w:p w14:paraId="5C298F4F" w14:textId="77777777" w:rsidR="00CA1389" w:rsidRPr="00CA0924" w:rsidRDefault="00CA1389" w:rsidP="00CB2F35">
      <w:pPr>
        <w:numPr>
          <w:ilvl w:val="0"/>
          <w:numId w:val="42"/>
        </w:numPr>
        <w:ind w:left="567" w:hanging="283"/>
        <w:jc w:val="both"/>
        <w:rPr>
          <w:rFonts w:asciiTheme="majorHAnsi" w:hAnsiTheme="majorHAnsi"/>
        </w:rPr>
      </w:pPr>
      <w:r w:rsidRPr="00CA0924">
        <w:rPr>
          <w:rFonts w:asciiTheme="majorHAnsi" w:hAnsiTheme="majorHAnsi"/>
        </w:rPr>
        <w:t>Zamawiający rekomenduje wykorzystanie podpisu z kwalifikowanym znacznikiem czasu.</w:t>
      </w:r>
    </w:p>
    <w:p w14:paraId="416BBDEA"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Zamawiający zaleca aby</w:t>
      </w:r>
      <w:r w:rsidRPr="00CA0924">
        <w:rPr>
          <w:rFonts w:asciiTheme="majorHAnsi" w:hAnsiTheme="majorHAnsi"/>
          <w:b/>
        </w:rPr>
        <w:t xml:space="preserve"> w przypadku podpisywania pliku przez kilka osób, stosować podpisy tego samego rodzaju.</w:t>
      </w:r>
      <w:r w:rsidRPr="00CA0924">
        <w:rPr>
          <w:rFonts w:asciiTheme="majorHAnsi" w:hAnsiTheme="majorHAnsi"/>
        </w:rPr>
        <w:t xml:space="preserve"> Podpisywanie różnymi rodzajami podpisów np. osobistym i kwalifikowanym może doprowadzić do problemów w weryfikacji plików. </w:t>
      </w:r>
    </w:p>
    <w:p w14:paraId="5D618948"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Zamawiający zaleca, aby Wykonawca z odpowiednim wyprzedzeniem przetestował możliwość prawidłowego wykorzystania wybranej metody podpisania plików oferty.</w:t>
      </w:r>
    </w:p>
    <w:p w14:paraId="01DC6FBE" w14:textId="77777777" w:rsidR="00CA1389" w:rsidRPr="00CA0924" w:rsidRDefault="00CA1389" w:rsidP="00CB2F35">
      <w:pPr>
        <w:numPr>
          <w:ilvl w:val="0"/>
          <w:numId w:val="41"/>
        </w:num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Osobą składającą ofertę powinna być osoba kontaktowa podawana w dokumentacji.</w:t>
      </w:r>
    </w:p>
    <w:p w14:paraId="00B784AC" w14:textId="77777777" w:rsidR="00CA1389" w:rsidRPr="00CA0924" w:rsidRDefault="009946FC" w:rsidP="00CB2F35">
      <w:p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10.</w:t>
      </w:r>
      <w:r w:rsidR="00CA1389" w:rsidRPr="00CA0924">
        <w:rPr>
          <w:rFonts w:asciiTheme="majorHAnsi" w:hAnsi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B697A41" w14:textId="343C2938" w:rsidR="00CA1389" w:rsidRPr="00CA0924" w:rsidRDefault="009946FC" w:rsidP="00CB2F35">
      <w:pPr>
        <w:pBdr>
          <w:top w:val="nil"/>
          <w:left w:val="nil"/>
          <w:bottom w:val="nil"/>
          <w:right w:val="nil"/>
          <w:between w:val="nil"/>
        </w:pBdr>
        <w:ind w:left="284" w:hanging="284"/>
        <w:jc w:val="both"/>
        <w:rPr>
          <w:rFonts w:asciiTheme="majorHAnsi" w:hAnsiTheme="majorHAnsi"/>
        </w:rPr>
      </w:pPr>
      <w:r w:rsidRPr="00CA0924">
        <w:rPr>
          <w:rFonts w:asciiTheme="majorHAnsi" w:hAnsiTheme="majorHAnsi"/>
        </w:rPr>
        <w:t>11.</w:t>
      </w:r>
      <w:r w:rsidR="00CA1389" w:rsidRPr="00CA0924">
        <w:rPr>
          <w:rFonts w:asciiTheme="majorHAnsi" w:hAnsiTheme="majorHAnsi"/>
        </w:rPr>
        <w:t xml:space="preserve">Jeśli Wykonawca pakuje dokumenty np. w plik o rozszerzeniu .zip, zaleca się wcześniejsze podpisanie każdego ze skompresowanych plików. </w:t>
      </w:r>
    </w:p>
    <w:p w14:paraId="3883C9D4" w14:textId="1D2655EB" w:rsidR="00CA1389" w:rsidRPr="00CA0924" w:rsidRDefault="009946FC" w:rsidP="00CB2F35">
      <w:pPr>
        <w:pBdr>
          <w:top w:val="nil"/>
          <w:left w:val="nil"/>
          <w:bottom w:val="nil"/>
          <w:right w:val="nil"/>
          <w:between w:val="nil"/>
        </w:pBdr>
        <w:ind w:left="426" w:hanging="426"/>
        <w:jc w:val="both"/>
        <w:rPr>
          <w:rFonts w:asciiTheme="majorHAnsi" w:hAnsiTheme="majorHAnsi"/>
        </w:rPr>
      </w:pPr>
      <w:r w:rsidRPr="00CA0924">
        <w:rPr>
          <w:rFonts w:asciiTheme="majorHAnsi" w:hAnsiTheme="majorHAnsi"/>
        </w:rPr>
        <w:t>12.</w:t>
      </w:r>
      <w:r w:rsidR="00CB2F35">
        <w:rPr>
          <w:rFonts w:asciiTheme="majorHAnsi" w:hAnsiTheme="majorHAnsi"/>
        </w:rPr>
        <w:tab/>
      </w:r>
      <w:r w:rsidR="00CA1389" w:rsidRPr="00CA0924">
        <w:rPr>
          <w:rFonts w:asciiTheme="majorHAnsi" w:hAnsiTheme="majorHAnsi"/>
        </w:rPr>
        <w:t xml:space="preserve">Zamawiający zaleca aby </w:t>
      </w:r>
      <w:r w:rsidR="00CA1389" w:rsidRPr="00CA0924">
        <w:rPr>
          <w:rFonts w:asciiTheme="majorHAnsi" w:hAnsiTheme="majorHAnsi"/>
          <w:b/>
          <w:u w:val="single"/>
        </w:rPr>
        <w:t>nie</w:t>
      </w:r>
      <w:r w:rsidR="00CA1389" w:rsidRPr="00CA0924">
        <w:rPr>
          <w:rFonts w:asciiTheme="majorHAnsi" w:hAnsiTheme="majorHAnsi"/>
          <w:b/>
        </w:rPr>
        <w:t xml:space="preserve"> </w:t>
      </w:r>
      <w:r w:rsidR="00CA1389" w:rsidRPr="00CA0924">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0FC8FAC0" w14:textId="77777777" w:rsidR="00BB0A76" w:rsidRPr="00CA0924" w:rsidRDefault="00BB0A76" w:rsidP="00C767B4">
      <w:pPr>
        <w:ind w:right="-108"/>
        <w:jc w:val="both"/>
        <w:rPr>
          <w:rFonts w:ascii="Cambria" w:hAnsi="Cambria"/>
          <w:b/>
        </w:rPr>
      </w:pPr>
    </w:p>
    <w:p w14:paraId="7AA45412" w14:textId="77777777" w:rsidR="00786672" w:rsidRDefault="00786672" w:rsidP="00786672">
      <w:pPr>
        <w:widowControl w:val="0"/>
        <w:snapToGrid w:val="0"/>
        <w:jc w:val="both"/>
        <w:rPr>
          <w:rFonts w:ascii="Cambria" w:hAnsi="Cambria"/>
          <w:bCs/>
          <w:u w:val="single"/>
        </w:rPr>
      </w:pPr>
      <w:r w:rsidRPr="00786672">
        <w:rPr>
          <w:rFonts w:ascii="Cambria" w:hAnsi="Cambria"/>
          <w:bCs/>
          <w:u w:val="single"/>
        </w:rPr>
        <w:t>Załączniki do SWZ</w:t>
      </w:r>
      <w:r>
        <w:rPr>
          <w:rFonts w:ascii="Cambria" w:hAnsi="Cambria"/>
          <w:bCs/>
          <w:u w:val="single"/>
        </w:rPr>
        <w:t xml:space="preserve">: </w:t>
      </w:r>
    </w:p>
    <w:p w14:paraId="1BA8B124" w14:textId="35D4173A" w:rsidR="00055A4F" w:rsidRDefault="00055A4F" w:rsidP="00055A4F">
      <w:pPr>
        <w:pStyle w:val="Akapitzlist"/>
        <w:widowControl w:val="0"/>
        <w:numPr>
          <w:ilvl w:val="0"/>
          <w:numId w:val="55"/>
        </w:numPr>
        <w:snapToGrid w:val="0"/>
        <w:jc w:val="both"/>
        <w:rPr>
          <w:rFonts w:ascii="Cambria" w:hAnsi="Cambria"/>
          <w:bCs/>
        </w:rPr>
      </w:pPr>
      <w:r>
        <w:rPr>
          <w:rFonts w:ascii="Cambria" w:hAnsi="Cambria"/>
          <w:bCs/>
        </w:rPr>
        <w:t xml:space="preserve">Dokumentacja techniczna </w:t>
      </w:r>
    </w:p>
    <w:p w14:paraId="4637194A" w14:textId="5C85FF86" w:rsidR="00D56010" w:rsidRPr="00BB0A76" w:rsidRDefault="00786672" w:rsidP="00055A4F">
      <w:pPr>
        <w:pStyle w:val="Akapitzlist"/>
        <w:widowControl w:val="0"/>
        <w:numPr>
          <w:ilvl w:val="0"/>
          <w:numId w:val="55"/>
        </w:numPr>
        <w:snapToGrid w:val="0"/>
        <w:jc w:val="both"/>
        <w:rPr>
          <w:rFonts w:ascii="Cambria" w:hAnsi="Cambria"/>
          <w:bCs/>
        </w:rPr>
      </w:pPr>
      <w:r w:rsidRPr="00BB0A76">
        <w:rPr>
          <w:rFonts w:ascii="Cambria" w:hAnsi="Cambria"/>
          <w:bCs/>
        </w:rPr>
        <w:t xml:space="preserve">Formularz ofertowy </w:t>
      </w:r>
    </w:p>
    <w:p w14:paraId="4AD20652" w14:textId="6FC9EEE6" w:rsidR="00412BC8" w:rsidRPr="00BB0A76" w:rsidRDefault="00786672" w:rsidP="00055A4F">
      <w:pPr>
        <w:pStyle w:val="Akapitzlist"/>
        <w:widowControl w:val="0"/>
        <w:numPr>
          <w:ilvl w:val="0"/>
          <w:numId w:val="55"/>
        </w:numPr>
        <w:snapToGrid w:val="0"/>
        <w:jc w:val="both"/>
        <w:rPr>
          <w:rFonts w:ascii="Cambria" w:hAnsi="Cambria"/>
          <w:bCs/>
        </w:rPr>
      </w:pPr>
      <w:r w:rsidRPr="00BB0A76">
        <w:rPr>
          <w:rFonts w:ascii="Cambria" w:hAnsi="Cambria"/>
          <w:bCs/>
        </w:rPr>
        <w:t xml:space="preserve">Oświadczenie o spełnianiu warunków udziału </w:t>
      </w:r>
      <w:r w:rsidR="00BB0A76" w:rsidRPr="00BB0A76">
        <w:rPr>
          <w:rFonts w:ascii="Cambria" w:hAnsi="Cambria"/>
          <w:bCs/>
        </w:rPr>
        <w:t xml:space="preserve">w postepowaniu </w:t>
      </w:r>
    </w:p>
    <w:p w14:paraId="12696164" w14:textId="5E23AF80" w:rsidR="00BB0A76" w:rsidRDefault="00BB0A76" w:rsidP="00055A4F">
      <w:pPr>
        <w:pStyle w:val="Akapitzlist"/>
        <w:widowControl w:val="0"/>
        <w:numPr>
          <w:ilvl w:val="0"/>
          <w:numId w:val="55"/>
        </w:numPr>
        <w:snapToGrid w:val="0"/>
        <w:jc w:val="both"/>
        <w:rPr>
          <w:rFonts w:ascii="Cambria" w:hAnsi="Cambria"/>
          <w:bCs/>
        </w:rPr>
      </w:pPr>
      <w:r>
        <w:rPr>
          <w:rFonts w:ascii="Cambria" w:hAnsi="Cambria"/>
          <w:bCs/>
        </w:rPr>
        <w:t xml:space="preserve">Oświadczenie o niepodleganiu wykluczeniu </w:t>
      </w:r>
    </w:p>
    <w:p w14:paraId="1A10ADB3" w14:textId="3F0071E2" w:rsidR="00BB0A76" w:rsidRDefault="00BB0A76" w:rsidP="00055A4F">
      <w:pPr>
        <w:pStyle w:val="Akapitzlist"/>
        <w:widowControl w:val="0"/>
        <w:numPr>
          <w:ilvl w:val="0"/>
          <w:numId w:val="55"/>
        </w:numPr>
        <w:snapToGrid w:val="0"/>
        <w:jc w:val="both"/>
        <w:rPr>
          <w:rFonts w:ascii="Cambria" w:hAnsi="Cambria"/>
          <w:bCs/>
        </w:rPr>
      </w:pPr>
      <w:r>
        <w:rPr>
          <w:rFonts w:ascii="Cambria" w:hAnsi="Cambria"/>
          <w:bCs/>
        </w:rPr>
        <w:t xml:space="preserve">Projektowane postanowienia umowy </w:t>
      </w:r>
    </w:p>
    <w:p w14:paraId="1B3B8729" w14:textId="26AA29E0" w:rsidR="00BB0A76" w:rsidRDefault="00BB0A76" w:rsidP="00055A4F">
      <w:pPr>
        <w:pStyle w:val="Akapitzlist"/>
        <w:widowControl w:val="0"/>
        <w:numPr>
          <w:ilvl w:val="0"/>
          <w:numId w:val="55"/>
        </w:numPr>
        <w:snapToGrid w:val="0"/>
        <w:jc w:val="both"/>
        <w:rPr>
          <w:rFonts w:ascii="Cambria" w:hAnsi="Cambria"/>
          <w:bCs/>
        </w:rPr>
      </w:pPr>
      <w:r>
        <w:rPr>
          <w:rFonts w:ascii="Cambria" w:hAnsi="Cambria"/>
          <w:bCs/>
        </w:rPr>
        <w:t xml:space="preserve">Wykaz usług </w:t>
      </w:r>
    </w:p>
    <w:p w14:paraId="228CC774" w14:textId="2AB49476" w:rsidR="00BB0A76" w:rsidRPr="00055A4F" w:rsidRDefault="00BB0A76" w:rsidP="00055A4F">
      <w:pPr>
        <w:pStyle w:val="Akapitzlist"/>
        <w:widowControl w:val="0"/>
        <w:numPr>
          <w:ilvl w:val="0"/>
          <w:numId w:val="55"/>
        </w:numPr>
        <w:snapToGrid w:val="0"/>
        <w:jc w:val="both"/>
        <w:rPr>
          <w:rFonts w:ascii="Cambria" w:hAnsi="Cambria"/>
          <w:bCs/>
        </w:rPr>
      </w:pPr>
      <w:r>
        <w:rPr>
          <w:rFonts w:ascii="Cambria" w:hAnsi="Cambria"/>
          <w:bCs/>
        </w:rPr>
        <w:t>Wykaz po</w:t>
      </w:r>
      <w:r w:rsidR="00055A4F">
        <w:rPr>
          <w:rFonts w:ascii="Cambria" w:hAnsi="Cambria"/>
          <w:bCs/>
        </w:rPr>
        <w:t xml:space="preserve">tencjału </w:t>
      </w:r>
    </w:p>
    <w:p w14:paraId="51468AA8" w14:textId="5BDB6EBD" w:rsidR="00BB0A76" w:rsidRPr="00BB0A76" w:rsidRDefault="00BB0A76" w:rsidP="00055A4F">
      <w:pPr>
        <w:pStyle w:val="Akapitzlist"/>
        <w:widowControl w:val="0"/>
        <w:numPr>
          <w:ilvl w:val="0"/>
          <w:numId w:val="55"/>
        </w:numPr>
        <w:snapToGrid w:val="0"/>
        <w:jc w:val="both"/>
        <w:rPr>
          <w:rFonts w:ascii="Cambria" w:hAnsi="Cambria"/>
          <w:bCs/>
        </w:rPr>
      </w:pPr>
      <w:r>
        <w:rPr>
          <w:rFonts w:ascii="Cambria" w:hAnsi="Cambria"/>
          <w:bCs/>
        </w:rPr>
        <w:t xml:space="preserve">Oświadczenie o oddaniu zasobów </w:t>
      </w:r>
    </w:p>
    <w:p w14:paraId="76495AD7" w14:textId="77777777" w:rsidR="00B82FF2" w:rsidRPr="00CA0924" w:rsidRDefault="00B82FF2" w:rsidP="00055A4F">
      <w:pPr>
        <w:spacing w:line="276" w:lineRule="auto"/>
        <w:ind w:left="644" w:hanging="360"/>
        <w:jc w:val="both"/>
        <w:rPr>
          <w:rFonts w:asciiTheme="majorHAnsi" w:hAnsiTheme="majorHAnsi" w:cs="Arial"/>
          <w:i/>
          <w:snapToGrid w:val="0"/>
          <w:color w:val="002060"/>
        </w:rPr>
      </w:pPr>
    </w:p>
    <w:p w14:paraId="56C204A1" w14:textId="77777777" w:rsidR="00B8583A" w:rsidRPr="002C37E6" w:rsidRDefault="00B8583A" w:rsidP="003252EA">
      <w:pPr>
        <w:spacing w:line="276" w:lineRule="auto"/>
        <w:rPr>
          <w:rFonts w:asciiTheme="majorHAnsi" w:hAnsiTheme="majorHAnsi" w:cs="Arial"/>
          <w:i/>
          <w:snapToGrid w:val="0"/>
          <w:color w:val="002060"/>
        </w:rPr>
      </w:pPr>
    </w:p>
    <w:sectPr w:rsidR="00B8583A" w:rsidRPr="002C37E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8D22" w14:textId="77777777" w:rsidR="00ED039D" w:rsidRDefault="00ED039D" w:rsidP="000F1DCF">
      <w:r>
        <w:separator/>
      </w:r>
    </w:p>
  </w:endnote>
  <w:endnote w:type="continuationSeparator" w:id="0">
    <w:p w14:paraId="24C0548F" w14:textId="77777777" w:rsidR="00ED039D" w:rsidRDefault="00ED039D" w:rsidP="000F1DCF">
      <w:r>
        <w:continuationSeparator/>
      </w:r>
    </w:p>
  </w:endnote>
  <w:endnote w:type="continuationNotice" w:id="1">
    <w:p w14:paraId="121AB6F7" w14:textId="77777777" w:rsidR="00ED039D" w:rsidRDefault="00ED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7B9BEF44" w14:textId="77777777" w:rsidR="00952B99" w:rsidRDefault="000E7C5E">
        <w:pPr>
          <w:pStyle w:val="Stopka"/>
          <w:jc w:val="right"/>
        </w:pPr>
        <w:r>
          <w:fldChar w:fldCharType="begin"/>
        </w:r>
        <w:r>
          <w:instrText xml:space="preserve"> PAGE   \* MERGEFORMAT </w:instrText>
        </w:r>
        <w:r>
          <w:fldChar w:fldCharType="separate"/>
        </w:r>
        <w:r w:rsidR="00631518">
          <w:rPr>
            <w:noProof/>
          </w:rPr>
          <w:t>17</w:t>
        </w:r>
        <w:r>
          <w:rPr>
            <w:noProof/>
          </w:rPr>
          <w:fldChar w:fldCharType="end"/>
        </w:r>
      </w:p>
    </w:sdtContent>
  </w:sdt>
  <w:p w14:paraId="283707F4" w14:textId="77777777" w:rsidR="00952B99" w:rsidRDefault="00952B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274D" w14:textId="77777777" w:rsidR="00ED039D" w:rsidRDefault="00ED039D" w:rsidP="000F1DCF">
      <w:r>
        <w:separator/>
      </w:r>
    </w:p>
  </w:footnote>
  <w:footnote w:type="continuationSeparator" w:id="0">
    <w:p w14:paraId="7CB9D6A6" w14:textId="77777777" w:rsidR="00ED039D" w:rsidRDefault="00ED039D" w:rsidP="000F1DCF">
      <w:r>
        <w:continuationSeparator/>
      </w:r>
    </w:p>
  </w:footnote>
  <w:footnote w:type="continuationNotice" w:id="1">
    <w:p w14:paraId="6376C29F" w14:textId="77777777" w:rsidR="00ED039D" w:rsidRDefault="00ED0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08D"/>
    <w:multiLevelType w:val="hybridMultilevel"/>
    <w:tmpl w:val="91C6BDE2"/>
    <w:lvl w:ilvl="0" w:tplc="40381D50">
      <w:start w:val="2"/>
      <w:numFmt w:val="upperLetter"/>
      <w:lvlText w:val="%1."/>
      <w:lvlJc w:val="left"/>
      <w:pPr>
        <w:ind w:left="4156" w:hanging="360"/>
      </w:pPr>
      <w:rPr>
        <w:rFonts w:ascii="Cambria" w:eastAsia="Times New Roman" w:hAnsi="Cambria" w:cs="Arial" w:hint="default"/>
        <w:b/>
        <w:bCs/>
      </w:rPr>
    </w:lvl>
    <w:lvl w:ilvl="1" w:tplc="04150019" w:tentative="1">
      <w:start w:val="1"/>
      <w:numFmt w:val="lowerLetter"/>
      <w:lvlText w:val="%2."/>
      <w:lvlJc w:val="left"/>
      <w:pPr>
        <w:ind w:left="4876" w:hanging="360"/>
      </w:pPr>
    </w:lvl>
    <w:lvl w:ilvl="2" w:tplc="0415001B" w:tentative="1">
      <w:start w:val="1"/>
      <w:numFmt w:val="lowerRoman"/>
      <w:lvlText w:val="%3."/>
      <w:lvlJc w:val="right"/>
      <w:pPr>
        <w:ind w:left="5596" w:hanging="180"/>
      </w:pPr>
    </w:lvl>
    <w:lvl w:ilvl="3" w:tplc="0415000F" w:tentative="1">
      <w:start w:val="1"/>
      <w:numFmt w:val="decimal"/>
      <w:lvlText w:val="%4."/>
      <w:lvlJc w:val="left"/>
      <w:pPr>
        <w:ind w:left="6316" w:hanging="360"/>
      </w:pPr>
    </w:lvl>
    <w:lvl w:ilvl="4" w:tplc="04150019" w:tentative="1">
      <w:start w:val="1"/>
      <w:numFmt w:val="lowerLetter"/>
      <w:lvlText w:val="%5."/>
      <w:lvlJc w:val="left"/>
      <w:pPr>
        <w:ind w:left="7036" w:hanging="360"/>
      </w:pPr>
    </w:lvl>
    <w:lvl w:ilvl="5" w:tplc="0415001B" w:tentative="1">
      <w:start w:val="1"/>
      <w:numFmt w:val="lowerRoman"/>
      <w:lvlText w:val="%6."/>
      <w:lvlJc w:val="right"/>
      <w:pPr>
        <w:ind w:left="7756" w:hanging="180"/>
      </w:pPr>
    </w:lvl>
    <w:lvl w:ilvl="6" w:tplc="0415000F" w:tentative="1">
      <w:start w:val="1"/>
      <w:numFmt w:val="decimal"/>
      <w:lvlText w:val="%7."/>
      <w:lvlJc w:val="left"/>
      <w:pPr>
        <w:ind w:left="8476" w:hanging="360"/>
      </w:pPr>
    </w:lvl>
    <w:lvl w:ilvl="7" w:tplc="04150019" w:tentative="1">
      <w:start w:val="1"/>
      <w:numFmt w:val="lowerLetter"/>
      <w:lvlText w:val="%8."/>
      <w:lvlJc w:val="left"/>
      <w:pPr>
        <w:ind w:left="9196" w:hanging="360"/>
      </w:pPr>
    </w:lvl>
    <w:lvl w:ilvl="8" w:tplc="0415001B" w:tentative="1">
      <w:start w:val="1"/>
      <w:numFmt w:val="lowerRoman"/>
      <w:lvlText w:val="%9."/>
      <w:lvlJc w:val="right"/>
      <w:pPr>
        <w:ind w:left="9916"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7E75FC"/>
    <w:multiLevelType w:val="hybridMultilevel"/>
    <w:tmpl w:val="4880C5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B6627F"/>
    <w:multiLevelType w:val="hybridMultilevel"/>
    <w:tmpl w:val="DFF206F0"/>
    <w:lvl w:ilvl="0" w:tplc="C2DE6BA4">
      <w:start w:val="4"/>
      <w:numFmt w:val="decimal"/>
      <w:lvlText w:val="%1."/>
      <w:lvlJc w:val="left"/>
      <w:pPr>
        <w:ind w:left="720" w:hanging="360"/>
      </w:pPr>
      <w:rPr>
        <w:rFonts w:ascii="Book Antiqua" w:hAnsi="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772F3"/>
    <w:multiLevelType w:val="hybridMultilevel"/>
    <w:tmpl w:val="C15C7F90"/>
    <w:lvl w:ilvl="0" w:tplc="2C6C7D02">
      <w:start w:val="1"/>
      <w:numFmt w:val="upperRoman"/>
      <w:lvlText w:val="%1."/>
      <w:lvlJc w:val="left"/>
      <w:pPr>
        <w:ind w:left="720" w:hanging="720"/>
      </w:pPr>
      <w:rPr>
        <w:rFonts w:eastAsiaTheme="minorHAnsi" w:cs="Arial" w:hint="default"/>
      </w:rPr>
    </w:lvl>
    <w:lvl w:ilvl="1" w:tplc="3CDC50F2">
      <w:start w:val="1"/>
      <w:numFmt w:val="lowerLetter"/>
      <w:lvlText w:val="%2)"/>
      <w:lvlJc w:val="left"/>
      <w:pPr>
        <w:ind w:left="1515" w:hanging="435"/>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95652AC"/>
    <w:multiLevelType w:val="multilevel"/>
    <w:tmpl w:val="8EAAB4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A71FCE"/>
    <w:multiLevelType w:val="hybridMultilevel"/>
    <w:tmpl w:val="B8285B54"/>
    <w:lvl w:ilvl="0" w:tplc="406AB5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2778A"/>
    <w:multiLevelType w:val="hybridMultilevel"/>
    <w:tmpl w:val="0A26A9CC"/>
    <w:lvl w:ilvl="0" w:tplc="92706E4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DF7364"/>
    <w:multiLevelType w:val="multilevel"/>
    <w:tmpl w:val="6AA8454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rFonts w:ascii="Cambria" w:eastAsia="Times New Roman" w:hAnsi="Cambria" w:cs="Times New Roman"/>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2"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63FA4947"/>
    <w:multiLevelType w:val="multilevel"/>
    <w:tmpl w:val="322ADDF6"/>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8"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F37591C"/>
    <w:multiLevelType w:val="hybridMultilevel"/>
    <w:tmpl w:val="FC62DD06"/>
    <w:lvl w:ilvl="0" w:tplc="3618C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A125CC8"/>
    <w:multiLevelType w:val="hybridMultilevel"/>
    <w:tmpl w:val="C54A1A8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42"/>
  </w:num>
  <w:num w:numId="4">
    <w:abstractNumId w:val="4"/>
  </w:num>
  <w:num w:numId="5">
    <w:abstractNumId w:val="14"/>
  </w:num>
  <w:num w:numId="6">
    <w:abstractNumId w:val="26"/>
  </w:num>
  <w:num w:numId="7">
    <w:abstractNumId w:val="10"/>
  </w:num>
  <w:num w:numId="8">
    <w:abstractNumId w:val="17"/>
  </w:num>
  <w:num w:numId="9">
    <w:abstractNumId w:val="39"/>
  </w:num>
  <w:num w:numId="10">
    <w:abstractNumId w:val="16"/>
  </w:num>
  <w:num w:numId="11">
    <w:abstractNumId w:val="28"/>
  </w:num>
  <w:num w:numId="12">
    <w:abstractNumId w:val="15"/>
  </w:num>
  <w:num w:numId="13">
    <w:abstractNumId w:val="7"/>
  </w:num>
  <w:num w:numId="14">
    <w:abstractNumId w:val="8"/>
  </w:num>
  <w:num w:numId="15">
    <w:abstractNumId w:val="22"/>
  </w:num>
  <w:num w:numId="16">
    <w:abstractNumId w:val="35"/>
  </w:num>
  <w:num w:numId="17">
    <w:abstractNumId w:val="9"/>
  </w:num>
  <w:num w:numId="18">
    <w:abstractNumId w:val="21"/>
  </w:num>
  <w:num w:numId="19">
    <w:abstractNumId w:val="29"/>
  </w:num>
  <w:num w:numId="20">
    <w:abstractNumId w:val="20"/>
  </w:num>
  <w:num w:numId="21">
    <w:abstractNumId w:val="12"/>
  </w:num>
  <w:num w:numId="22">
    <w:abstractNumId w:val="12"/>
    <w:lvlOverride w:ilvl="0">
      <w:lvl w:ilvl="0">
        <w:numFmt w:val="decimal"/>
        <w:lvlText w:val=""/>
        <w:lvlJc w:val="left"/>
      </w:lvl>
    </w:lvlOverride>
    <w:lvlOverride w:ilvl="1">
      <w:lvl w:ilvl="1">
        <w:numFmt w:val="lowerLetter"/>
        <w:lvlText w:val="%2."/>
        <w:lvlJc w:val="left"/>
      </w:lvl>
    </w:lvlOverride>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4"/>
  </w:num>
  <w:num w:numId="30">
    <w:abstractNumId w:val="32"/>
    <w:lvlOverride w:ilvl="0">
      <w:lvl w:ilvl="0">
        <w:numFmt w:val="decimal"/>
        <w:lvlText w:val="%1."/>
        <w:lvlJc w:val="left"/>
      </w:lvl>
    </w:lvlOverride>
  </w:num>
  <w:num w:numId="31">
    <w:abstractNumId w:val="32"/>
    <w:lvlOverride w:ilvl="0">
      <w:lvl w:ilvl="0">
        <w:numFmt w:val="decimal"/>
        <w:lvlText w:val="%1."/>
        <w:lvlJc w:val="left"/>
      </w:lvl>
    </w:lvlOverride>
  </w:num>
  <w:num w:numId="32">
    <w:abstractNumId w:val="32"/>
    <w:lvlOverride w:ilvl="0">
      <w:lvl w:ilvl="0">
        <w:numFmt w:val="decimal"/>
        <w:lvlText w:val="%1."/>
        <w:lvlJc w:val="left"/>
      </w:lvl>
    </w:lvlOverride>
  </w:num>
  <w:num w:numId="33">
    <w:abstractNumId w:val="32"/>
    <w:lvlOverride w:ilvl="0">
      <w:lvl w:ilvl="0">
        <w:numFmt w:val="decimal"/>
        <w:lvlText w:val="%1."/>
        <w:lvlJc w:val="left"/>
      </w:lvl>
    </w:lvlOverride>
    <w:lvlOverride w:ilvl="1">
      <w:lvl w:ilvl="1">
        <w:numFmt w:val="lowerLetter"/>
        <w:lvlText w:val="%2."/>
        <w:lvlJc w:val="left"/>
      </w:lvl>
    </w:lvlOverride>
  </w:num>
  <w:num w:numId="34">
    <w:abstractNumId w:val="32"/>
    <w:lvlOverride w:ilvl="0">
      <w:lvl w:ilvl="0">
        <w:numFmt w:val="decimal"/>
        <w:lvlText w:val="%1."/>
        <w:lvlJc w:val="left"/>
      </w:lvl>
    </w:lvlOverride>
    <w:lvlOverride w:ilvl="1">
      <w:lvl w:ilvl="1">
        <w:numFmt w:val="lowerLetter"/>
        <w:lvlText w:val="%2."/>
        <w:lvlJc w:val="left"/>
      </w:lvl>
    </w:lvlOverride>
  </w:num>
  <w:num w:numId="35">
    <w:abstractNumId w:val="32"/>
    <w:lvlOverride w:ilvl="0">
      <w:lvl w:ilvl="0">
        <w:numFmt w:val="decimal"/>
        <w:lvlText w:val="%1."/>
        <w:lvlJc w:val="left"/>
      </w:lvl>
    </w:lvlOverride>
    <w:lvlOverride w:ilvl="1">
      <w:lvl w:ilvl="1">
        <w:numFmt w:val="lowerLetter"/>
        <w:lvlText w:val="%2."/>
        <w:lvlJc w:val="left"/>
      </w:lvl>
    </w:lvlOverride>
  </w:num>
  <w:num w:numId="36">
    <w:abstractNumId w:val="32"/>
    <w:lvlOverride w:ilvl="0">
      <w:lvl w:ilvl="0">
        <w:numFmt w:val="decimal"/>
        <w:lvlText w:val="%1."/>
        <w:lvlJc w:val="left"/>
      </w:lvl>
    </w:lvlOverride>
    <w:lvlOverride w:ilvl="1">
      <w:lvl w:ilvl="1">
        <w:numFmt w:val="lowerLetter"/>
        <w:lvlText w:val="%2."/>
        <w:lvlJc w:val="left"/>
      </w:lvl>
    </w:lvlOverride>
  </w:num>
  <w:num w:numId="37">
    <w:abstractNumId w:val="1"/>
  </w:num>
  <w:num w:numId="38">
    <w:abstractNumId w:val="33"/>
  </w:num>
  <w:num w:numId="39">
    <w:abstractNumId w:val="36"/>
  </w:num>
  <w:num w:numId="40">
    <w:abstractNumId w:val="38"/>
  </w:num>
  <w:num w:numId="41">
    <w:abstractNumId w:val="34"/>
  </w:num>
  <w:num w:numId="42">
    <w:abstractNumId w:val="18"/>
  </w:num>
  <w:num w:numId="43">
    <w:abstractNumId w:val="41"/>
  </w:num>
  <w:num w:numId="44">
    <w:abstractNumId w:val="40"/>
  </w:num>
  <w:num w:numId="45">
    <w:abstractNumId w:val="4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
  </w:num>
  <w:num w:numId="49">
    <w:abstractNumId w:val="23"/>
  </w:num>
  <w:num w:numId="50">
    <w:abstractNumId w:val="27"/>
  </w:num>
  <w:num w:numId="51">
    <w:abstractNumId w:val="19"/>
  </w:num>
  <w:num w:numId="52">
    <w:abstractNumId w:val="5"/>
  </w:num>
  <w:num w:numId="53">
    <w:abstractNumId w:val="6"/>
  </w:num>
  <w:num w:numId="54">
    <w:abstractNumId w:val="0"/>
  </w:num>
  <w:num w:numId="55">
    <w:abstractNumId w:val="31"/>
  </w:num>
  <w:num w:numId="56">
    <w:abstractNumId w:val="44"/>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FC0"/>
    <w:rsid w:val="00003BEF"/>
    <w:rsid w:val="00007B28"/>
    <w:rsid w:val="00007E72"/>
    <w:rsid w:val="0001016A"/>
    <w:rsid w:val="00010296"/>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5C62"/>
    <w:rsid w:val="00036A89"/>
    <w:rsid w:val="00037A5C"/>
    <w:rsid w:val="00041944"/>
    <w:rsid w:val="000436EE"/>
    <w:rsid w:val="0004373B"/>
    <w:rsid w:val="00043BCE"/>
    <w:rsid w:val="000450C6"/>
    <w:rsid w:val="00045936"/>
    <w:rsid w:val="00046CE9"/>
    <w:rsid w:val="0005178B"/>
    <w:rsid w:val="000521B3"/>
    <w:rsid w:val="000530B3"/>
    <w:rsid w:val="0005502D"/>
    <w:rsid w:val="00055A4F"/>
    <w:rsid w:val="0005623C"/>
    <w:rsid w:val="0005768C"/>
    <w:rsid w:val="00061705"/>
    <w:rsid w:val="00061F6A"/>
    <w:rsid w:val="0006246E"/>
    <w:rsid w:val="000626E2"/>
    <w:rsid w:val="000629B7"/>
    <w:rsid w:val="00063DB3"/>
    <w:rsid w:val="00064F52"/>
    <w:rsid w:val="00065D2D"/>
    <w:rsid w:val="0006778A"/>
    <w:rsid w:val="00067B80"/>
    <w:rsid w:val="00070355"/>
    <w:rsid w:val="00070A95"/>
    <w:rsid w:val="00071677"/>
    <w:rsid w:val="00072F3C"/>
    <w:rsid w:val="000741E0"/>
    <w:rsid w:val="000749F4"/>
    <w:rsid w:val="00075F3E"/>
    <w:rsid w:val="0007618E"/>
    <w:rsid w:val="000778FB"/>
    <w:rsid w:val="00077BA1"/>
    <w:rsid w:val="00077DF6"/>
    <w:rsid w:val="0008280E"/>
    <w:rsid w:val="00082FED"/>
    <w:rsid w:val="0008405C"/>
    <w:rsid w:val="00084B5A"/>
    <w:rsid w:val="00084E5C"/>
    <w:rsid w:val="00086526"/>
    <w:rsid w:val="00087C7A"/>
    <w:rsid w:val="00090861"/>
    <w:rsid w:val="000910CE"/>
    <w:rsid w:val="00094B4F"/>
    <w:rsid w:val="000974F9"/>
    <w:rsid w:val="00097C94"/>
    <w:rsid w:val="000A08DF"/>
    <w:rsid w:val="000A12A1"/>
    <w:rsid w:val="000A1E59"/>
    <w:rsid w:val="000A2873"/>
    <w:rsid w:val="000A3677"/>
    <w:rsid w:val="000A43B7"/>
    <w:rsid w:val="000A4BC7"/>
    <w:rsid w:val="000A65F6"/>
    <w:rsid w:val="000A72EF"/>
    <w:rsid w:val="000B003C"/>
    <w:rsid w:val="000B1CE6"/>
    <w:rsid w:val="000B391F"/>
    <w:rsid w:val="000B3AD8"/>
    <w:rsid w:val="000B484D"/>
    <w:rsid w:val="000B4D5B"/>
    <w:rsid w:val="000B608D"/>
    <w:rsid w:val="000B6D67"/>
    <w:rsid w:val="000B7C6C"/>
    <w:rsid w:val="000C0411"/>
    <w:rsid w:val="000C08A0"/>
    <w:rsid w:val="000C217F"/>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E5"/>
    <w:rsid w:val="000D6332"/>
    <w:rsid w:val="000E0ED4"/>
    <w:rsid w:val="000E1544"/>
    <w:rsid w:val="000E173E"/>
    <w:rsid w:val="000E1C42"/>
    <w:rsid w:val="000E1D21"/>
    <w:rsid w:val="000E25E9"/>
    <w:rsid w:val="000E3188"/>
    <w:rsid w:val="000E3270"/>
    <w:rsid w:val="000E355E"/>
    <w:rsid w:val="000E3907"/>
    <w:rsid w:val="000E456E"/>
    <w:rsid w:val="000E477E"/>
    <w:rsid w:val="000E5A82"/>
    <w:rsid w:val="000E6A1F"/>
    <w:rsid w:val="000E6BA7"/>
    <w:rsid w:val="000E7C5E"/>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6E8"/>
    <w:rsid w:val="00113196"/>
    <w:rsid w:val="0011323C"/>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266D"/>
    <w:rsid w:val="001537D4"/>
    <w:rsid w:val="0015398B"/>
    <w:rsid w:val="00153F1C"/>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BC0"/>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081"/>
    <w:rsid w:val="00226422"/>
    <w:rsid w:val="00226659"/>
    <w:rsid w:val="00226C79"/>
    <w:rsid w:val="00230F21"/>
    <w:rsid w:val="00232A4E"/>
    <w:rsid w:val="0023371F"/>
    <w:rsid w:val="00233A98"/>
    <w:rsid w:val="00233ED3"/>
    <w:rsid w:val="0023658A"/>
    <w:rsid w:val="00236611"/>
    <w:rsid w:val="00236739"/>
    <w:rsid w:val="00242490"/>
    <w:rsid w:val="002431BA"/>
    <w:rsid w:val="00244F67"/>
    <w:rsid w:val="00245825"/>
    <w:rsid w:val="002469EF"/>
    <w:rsid w:val="00246F8D"/>
    <w:rsid w:val="00247911"/>
    <w:rsid w:val="00247D6B"/>
    <w:rsid w:val="00250EE5"/>
    <w:rsid w:val="00251531"/>
    <w:rsid w:val="00252D5C"/>
    <w:rsid w:val="00253B05"/>
    <w:rsid w:val="0026342C"/>
    <w:rsid w:val="00263B56"/>
    <w:rsid w:val="00266790"/>
    <w:rsid w:val="002728AE"/>
    <w:rsid w:val="00272F11"/>
    <w:rsid w:val="002739E8"/>
    <w:rsid w:val="00273F4D"/>
    <w:rsid w:val="00274D88"/>
    <w:rsid w:val="002760B5"/>
    <w:rsid w:val="00276662"/>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5F4"/>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86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6F9A"/>
    <w:rsid w:val="00317A25"/>
    <w:rsid w:val="00317C1A"/>
    <w:rsid w:val="00320F91"/>
    <w:rsid w:val="00323B10"/>
    <w:rsid w:val="003247A5"/>
    <w:rsid w:val="00324D72"/>
    <w:rsid w:val="003252EA"/>
    <w:rsid w:val="0032556F"/>
    <w:rsid w:val="0032562F"/>
    <w:rsid w:val="00325AC4"/>
    <w:rsid w:val="00325D16"/>
    <w:rsid w:val="00326C89"/>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2FE6"/>
    <w:rsid w:val="00373448"/>
    <w:rsid w:val="003744BF"/>
    <w:rsid w:val="0038352A"/>
    <w:rsid w:val="00383625"/>
    <w:rsid w:val="003836FC"/>
    <w:rsid w:val="00384C06"/>
    <w:rsid w:val="00384D62"/>
    <w:rsid w:val="003867FC"/>
    <w:rsid w:val="00386CBE"/>
    <w:rsid w:val="00387C05"/>
    <w:rsid w:val="00387EFA"/>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36E0"/>
    <w:rsid w:val="003B41A6"/>
    <w:rsid w:val="003B44E5"/>
    <w:rsid w:val="003B5E66"/>
    <w:rsid w:val="003B6AFB"/>
    <w:rsid w:val="003B6F67"/>
    <w:rsid w:val="003C1501"/>
    <w:rsid w:val="003C359B"/>
    <w:rsid w:val="003C4C49"/>
    <w:rsid w:val="003C4F00"/>
    <w:rsid w:val="003C6F16"/>
    <w:rsid w:val="003C758B"/>
    <w:rsid w:val="003C7B82"/>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7F8"/>
    <w:rsid w:val="0040601A"/>
    <w:rsid w:val="004063F6"/>
    <w:rsid w:val="004079F4"/>
    <w:rsid w:val="004110DE"/>
    <w:rsid w:val="00411635"/>
    <w:rsid w:val="00412BC8"/>
    <w:rsid w:val="00413FFC"/>
    <w:rsid w:val="004143FD"/>
    <w:rsid w:val="004156B6"/>
    <w:rsid w:val="0041594B"/>
    <w:rsid w:val="00415B47"/>
    <w:rsid w:val="00415D11"/>
    <w:rsid w:val="004163DA"/>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2DC2"/>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755"/>
    <w:rsid w:val="004A4B4A"/>
    <w:rsid w:val="004A5B68"/>
    <w:rsid w:val="004A65DA"/>
    <w:rsid w:val="004A6CBB"/>
    <w:rsid w:val="004A6F09"/>
    <w:rsid w:val="004B1BE4"/>
    <w:rsid w:val="004B227D"/>
    <w:rsid w:val="004B37F8"/>
    <w:rsid w:val="004B3BBC"/>
    <w:rsid w:val="004B4168"/>
    <w:rsid w:val="004B4AAB"/>
    <w:rsid w:val="004B52BB"/>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310"/>
    <w:rsid w:val="00541BD3"/>
    <w:rsid w:val="00541DD3"/>
    <w:rsid w:val="005436E4"/>
    <w:rsid w:val="00544C94"/>
    <w:rsid w:val="00544FE1"/>
    <w:rsid w:val="00545239"/>
    <w:rsid w:val="00545819"/>
    <w:rsid w:val="0054687E"/>
    <w:rsid w:val="00547242"/>
    <w:rsid w:val="00547C0C"/>
    <w:rsid w:val="0055085B"/>
    <w:rsid w:val="00551622"/>
    <w:rsid w:val="00551C33"/>
    <w:rsid w:val="00552174"/>
    <w:rsid w:val="00552834"/>
    <w:rsid w:val="005530A3"/>
    <w:rsid w:val="00554306"/>
    <w:rsid w:val="00555B2E"/>
    <w:rsid w:val="00557025"/>
    <w:rsid w:val="0055742C"/>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1F1B"/>
    <w:rsid w:val="005A494D"/>
    <w:rsid w:val="005A57E7"/>
    <w:rsid w:val="005A792D"/>
    <w:rsid w:val="005A7BEC"/>
    <w:rsid w:val="005B18E6"/>
    <w:rsid w:val="005B1FDE"/>
    <w:rsid w:val="005B3E68"/>
    <w:rsid w:val="005B4E66"/>
    <w:rsid w:val="005B666F"/>
    <w:rsid w:val="005B68C9"/>
    <w:rsid w:val="005B6901"/>
    <w:rsid w:val="005B69BC"/>
    <w:rsid w:val="005B6F7A"/>
    <w:rsid w:val="005C1A20"/>
    <w:rsid w:val="005C1A68"/>
    <w:rsid w:val="005C30CD"/>
    <w:rsid w:val="005C3726"/>
    <w:rsid w:val="005C676A"/>
    <w:rsid w:val="005C68C0"/>
    <w:rsid w:val="005C7357"/>
    <w:rsid w:val="005C799E"/>
    <w:rsid w:val="005D0167"/>
    <w:rsid w:val="005D03FD"/>
    <w:rsid w:val="005D05AE"/>
    <w:rsid w:val="005D1388"/>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6CC8"/>
    <w:rsid w:val="00617C7C"/>
    <w:rsid w:val="00620301"/>
    <w:rsid w:val="00621336"/>
    <w:rsid w:val="00621F09"/>
    <w:rsid w:val="0062409D"/>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9BD"/>
    <w:rsid w:val="006470AB"/>
    <w:rsid w:val="00647D03"/>
    <w:rsid w:val="006500EA"/>
    <w:rsid w:val="00653870"/>
    <w:rsid w:val="00653F27"/>
    <w:rsid w:val="00654720"/>
    <w:rsid w:val="00654B01"/>
    <w:rsid w:val="00655463"/>
    <w:rsid w:val="00655DC5"/>
    <w:rsid w:val="00660A68"/>
    <w:rsid w:val="00662A29"/>
    <w:rsid w:val="0066344E"/>
    <w:rsid w:val="00666F41"/>
    <w:rsid w:val="00667596"/>
    <w:rsid w:val="00667C4E"/>
    <w:rsid w:val="00670DB0"/>
    <w:rsid w:val="0067144D"/>
    <w:rsid w:val="00671598"/>
    <w:rsid w:val="00672F29"/>
    <w:rsid w:val="00673144"/>
    <w:rsid w:val="0067328D"/>
    <w:rsid w:val="00673AD8"/>
    <w:rsid w:val="00673C8F"/>
    <w:rsid w:val="00675246"/>
    <w:rsid w:val="00676186"/>
    <w:rsid w:val="00676A96"/>
    <w:rsid w:val="00677D7B"/>
    <w:rsid w:val="006823F3"/>
    <w:rsid w:val="00683608"/>
    <w:rsid w:val="00683F59"/>
    <w:rsid w:val="0068423F"/>
    <w:rsid w:val="0068680A"/>
    <w:rsid w:val="0068788A"/>
    <w:rsid w:val="00690E66"/>
    <w:rsid w:val="00690FA6"/>
    <w:rsid w:val="006929D6"/>
    <w:rsid w:val="00692B88"/>
    <w:rsid w:val="00692F70"/>
    <w:rsid w:val="00695B51"/>
    <w:rsid w:val="00696ADA"/>
    <w:rsid w:val="006A0EB1"/>
    <w:rsid w:val="006A2D28"/>
    <w:rsid w:val="006A4F2A"/>
    <w:rsid w:val="006A7A05"/>
    <w:rsid w:val="006B1ED3"/>
    <w:rsid w:val="006B250D"/>
    <w:rsid w:val="006B2C8A"/>
    <w:rsid w:val="006B7695"/>
    <w:rsid w:val="006B79A3"/>
    <w:rsid w:val="006B7C5D"/>
    <w:rsid w:val="006B7E11"/>
    <w:rsid w:val="006C24DA"/>
    <w:rsid w:val="006C3F4D"/>
    <w:rsid w:val="006C541D"/>
    <w:rsid w:val="006C5DDB"/>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7D49"/>
    <w:rsid w:val="0071066D"/>
    <w:rsid w:val="00712656"/>
    <w:rsid w:val="00714127"/>
    <w:rsid w:val="0071485B"/>
    <w:rsid w:val="00714A06"/>
    <w:rsid w:val="007155DA"/>
    <w:rsid w:val="00716461"/>
    <w:rsid w:val="0072017F"/>
    <w:rsid w:val="007212CC"/>
    <w:rsid w:val="007244E6"/>
    <w:rsid w:val="00724A0F"/>
    <w:rsid w:val="00725833"/>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160C"/>
    <w:rsid w:val="00752A2D"/>
    <w:rsid w:val="00754170"/>
    <w:rsid w:val="00755614"/>
    <w:rsid w:val="007605B4"/>
    <w:rsid w:val="00761A4C"/>
    <w:rsid w:val="00762198"/>
    <w:rsid w:val="007640FA"/>
    <w:rsid w:val="00770003"/>
    <w:rsid w:val="0077233A"/>
    <w:rsid w:val="00773D17"/>
    <w:rsid w:val="00775762"/>
    <w:rsid w:val="00775E5E"/>
    <w:rsid w:val="00777B35"/>
    <w:rsid w:val="007805F4"/>
    <w:rsid w:val="007838DB"/>
    <w:rsid w:val="00784131"/>
    <w:rsid w:val="0078519A"/>
    <w:rsid w:val="00786672"/>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9C3"/>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B7E74"/>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649"/>
    <w:rsid w:val="007F0775"/>
    <w:rsid w:val="007F0DA0"/>
    <w:rsid w:val="007F1448"/>
    <w:rsid w:val="007F1C50"/>
    <w:rsid w:val="007F66D9"/>
    <w:rsid w:val="007F70B8"/>
    <w:rsid w:val="007F7497"/>
    <w:rsid w:val="0080158C"/>
    <w:rsid w:val="008032C9"/>
    <w:rsid w:val="008034FB"/>
    <w:rsid w:val="00804111"/>
    <w:rsid w:val="008041F5"/>
    <w:rsid w:val="00804ACA"/>
    <w:rsid w:val="00804EF6"/>
    <w:rsid w:val="008050EE"/>
    <w:rsid w:val="00805A04"/>
    <w:rsid w:val="0081096A"/>
    <w:rsid w:val="008135FB"/>
    <w:rsid w:val="00813913"/>
    <w:rsid w:val="00814ACA"/>
    <w:rsid w:val="00814EB5"/>
    <w:rsid w:val="0081543D"/>
    <w:rsid w:val="00815864"/>
    <w:rsid w:val="00816456"/>
    <w:rsid w:val="008204FC"/>
    <w:rsid w:val="0082105F"/>
    <w:rsid w:val="00821F8E"/>
    <w:rsid w:val="008225E8"/>
    <w:rsid w:val="008231AE"/>
    <w:rsid w:val="00823425"/>
    <w:rsid w:val="0082603D"/>
    <w:rsid w:val="00826E43"/>
    <w:rsid w:val="00832755"/>
    <w:rsid w:val="0083277D"/>
    <w:rsid w:val="008330F9"/>
    <w:rsid w:val="00834761"/>
    <w:rsid w:val="00834B9E"/>
    <w:rsid w:val="00834EA3"/>
    <w:rsid w:val="00835624"/>
    <w:rsid w:val="00835E4A"/>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8D5"/>
    <w:rsid w:val="00850FF2"/>
    <w:rsid w:val="00851C32"/>
    <w:rsid w:val="00852C50"/>
    <w:rsid w:val="00852CFA"/>
    <w:rsid w:val="008531FB"/>
    <w:rsid w:val="00853599"/>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66C"/>
    <w:rsid w:val="008A0085"/>
    <w:rsid w:val="008A0B0D"/>
    <w:rsid w:val="008A20B6"/>
    <w:rsid w:val="008A2895"/>
    <w:rsid w:val="008A5619"/>
    <w:rsid w:val="008A5B98"/>
    <w:rsid w:val="008A77AF"/>
    <w:rsid w:val="008A7D89"/>
    <w:rsid w:val="008B0184"/>
    <w:rsid w:val="008B15FA"/>
    <w:rsid w:val="008B2C6D"/>
    <w:rsid w:val="008B41A4"/>
    <w:rsid w:val="008B54D5"/>
    <w:rsid w:val="008B58DE"/>
    <w:rsid w:val="008B722E"/>
    <w:rsid w:val="008B7355"/>
    <w:rsid w:val="008B7F69"/>
    <w:rsid w:val="008C110D"/>
    <w:rsid w:val="008C1997"/>
    <w:rsid w:val="008C201C"/>
    <w:rsid w:val="008C388C"/>
    <w:rsid w:val="008C4E60"/>
    <w:rsid w:val="008C4FDA"/>
    <w:rsid w:val="008C72F2"/>
    <w:rsid w:val="008D0BBF"/>
    <w:rsid w:val="008D2764"/>
    <w:rsid w:val="008D5B63"/>
    <w:rsid w:val="008E1190"/>
    <w:rsid w:val="008E24B4"/>
    <w:rsid w:val="008E2912"/>
    <w:rsid w:val="008E2F35"/>
    <w:rsid w:val="008E3763"/>
    <w:rsid w:val="008E4DF1"/>
    <w:rsid w:val="008E5A5F"/>
    <w:rsid w:val="008F092C"/>
    <w:rsid w:val="008F1B78"/>
    <w:rsid w:val="008F1D84"/>
    <w:rsid w:val="008F28C4"/>
    <w:rsid w:val="008F4290"/>
    <w:rsid w:val="008F4580"/>
    <w:rsid w:val="008F4894"/>
    <w:rsid w:val="008F4F4C"/>
    <w:rsid w:val="008F5003"/>
    <w:rsid w:val="008F5882"/>
    <w:rsid w:val="008F6463"/>
    <w:rsid w:val="008F6A34"/>
    <w:rsid w:val="008F73F2"/>
    <w:rsid w:val="00901BF8"/>
    <w:rsid w:val="00902D55"/>
    <w:rsid w:val="009050E2"/>
    <w:rsid w:val="00907000"/>
    <w:rsid w:val="00907AD6"/>
    <w:rsid w:val="00910EE4"/>
    <w:rsid w:val="00914132"/>
    <w:rsid w:val="0091533F"/>
    <w:rsid w:val="00917A5D"/>
    <w:rsid w:val="00920833"/>
    <w:rsid w:val="0092167E"/>
    <w:rsid w:val="009220E3"/>
    <w:rsid w:val="00925C76"/>
    <w:rsid w:val="009303A8"/>
    <w:rsid w:val="0093160C"/>
    <w:rsid w:val="00931BE6"/>
    <w:rsid w:val="009321C8"/>
    <w:rsid w:val="00932F6D"/>
    <w:rsid w:val="0093304E"/>
    <w:rsid w:val="009347ED"/>
    <w:rsid w:val="00936656"/>
    <w:rsid w:val="0093682D"/>
    <w:rsid w:val="0093685E"/>
    <w:rsid w:val="00940E0B"/>
    <w:rsid w:val="00941CF6"/>
    <w:rsid w:val="009421CB"/>
    <w:rsid w:val="0094222C"/>
    <w:rsid w:val="009423F6"/>
    <w:rsid w:val="00942AF8"/>
    <w:rsid w:val="0094313D"/>
    <w:rsid w:val="00943395"/>
    <w:rsid w:val="00943DD3"/>
    <w:rsid w:val="00943E12"/>
    <w:rsid w:val="00944D8E"/>
    <w:rsid w:val="009450F5"/>
    <w:rsid w:val="00946EFA"/>
    <w:rsid w:val="00950040"/>
    <w:rsid w:val="0095063D"/>
    <w:rsid w:val="00950B93"/>
    <w:rsid w:val="009523E0"/>
    <w:rsid w:val="00952806"/>
    <w:rsid w:val="00952B99"/>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38D0"/>
    <w:rsid w:val="00974DFE"/>
    <w:rsid w:val="0097614A"/>
    <w:rsid w:val="00976556"/>
    <w:rsid w:val="009817EF"/>
    <w:rsid w:val="009830A1"/>
    <w:rsid w:val="009832E0"/>
    <w:rsid w:val="0098416C"/>
    <w:rsid w:val="00985C09"/>
    <w:rsid w:val="00986057"/>
    <w:rsid w:val="0098605C"/>
    <w:rsid w:val="00986E9A"/>
    <w:rsid w:val="009878DF"/>
    <w:rsid w:val="00992905"/>
    <w:rsid w:val="0099461B"/>
    <w:rsid w:val="009946FC"/>
    <w:rsid w:val="00995A53"/>
    <w:rsid w:val="00996F21"/>
    <w:rsid w:val="009A0CEE"/>
    <w:rsid w:val="009A11B8"/>
    <w:rsid w:val="009A3625"/>
    <w:rsid w:val="009A43F7"/>
    <w:rsid w:val="009A469F"/>
    <w:rsid w:val="009A482A"/>
    <w:rsid w:val="009A51AC"/>
    <w:rsid w:val="009A5B16"/>
    <w:rsid w:val="009A6477"/>
    <w:rsid w:val="009B00E1"/>
    <w:rsid w:val="009B189E"/>
    <w:rsid w:val="009B22E2"/>
    <w:rsid w:val="009B2E71"/>
    <w:rsid w:val="009B3FD1"/>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5AEE"/>
    <w:rsid w:val="00A2647E"/>
    <w:rsid w:val="00A265F9"/>
    <w:rsid w:val="00A26877"/>
    <w:rsid w:val="00A26F56"/>
    <w:rsid w:val="00A30F76"/>
    <w:rsid w:val="00A327D8"/>
    <w:rsid w:val="00A33F72"/>
    <w:rsid w:val="00A3473B"/>
    <w:rsid w:val="00A34B1F"/>
    <w:rsid w:val="00A35531"/>
    <w:rsid w:val="00A3786A"/>
    <w:rsid w:val="00A37A1A"/>
    <w:rsid w:val="00A37AEB"/>
    <w:rsid w:val="00A40C22"/>
    <w:rsid w:val="00A4163B"/>
    <w:rsid w:val="00A41B55"/>
    <w:rsid w:val="00A421C9"/>
    <w:rsid w:val="00A430F4"/>
    <w:rsid w:val="00A44241"/>
    <w:rsid w:val="00A4461F"/>
    <w:rsid w:val="00A44726"/>
    <w:rsid w:val="00A46B0B"/>
    <w:rsid w:val="00A47068"/>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5D7"/>
    <w:rsid w:val="00AB3704"/>
    <w:rsid w:val="00AB37EF"/>
    <w:rsid w:val="00AB3B64"/>
    <w:rsid w:val="00AB491F"/>
    <w:rsid w:val="00AB53D1"/>
    <w:rsid w:val="00AB7DAF"/>
    <w:rsid w:val="00AC0F44"/>
    <w:rsid w:val="00AC1CD8"/>
    <w:rsid w:val="00AC26F5"/>
    <w:rsid w:val="00AC2E99"/>
    <w:rsid w:val="00AC4CFE"/>
    <w:rsid w:val="00AC53F0"/>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6950"/>
    <w:rsid w:val="00AF73D2"/>
    <w:rsid w:val="00B001C0"/>
    <w:rsid w:val="00B00FE9"/>
    <w:rsid w:val="00B0169E"/>
    <w:rsid w:val="00B01BAC"/>
    <w:rsid w:val="00B023CD"/>
    <w:rsid w:val="00B04DA9"/>
    <w:rsid w:val="00B05193"/>
    <w:rsid w:val="00B079DA"/>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36A84"/>
    <w:rsid w:val="00B40D1F"/>
    <w:rsid w:val="00B42702"/>
    <w:rsid w:val="00B4354F"/>
    <w:rsid w:val="00B43E83"/>
    <w:rsid w:val="00B446C5"/>
    <w:rsid w:val="00B44B81"/>
    <w:rsid w:val="00B45410"/>
    <w:rsid w:val="00B4667D"/>
    <w:rsid w:val="00B46746"/>
    <w:rsid w:val="00B46B46"/>
    <w:rsid w:val="00B47165"/>
    <w:rsid w:val="00B5295E"/>
    <w:rsid w:val="00B52F9B"/>
    <w:rsid w:val="00B53AF9"/>
    <w:rsid w:val="00B55087"/>
    <w:rsid w:val="00B5535E"/>
    <w:rsid w:val="00B554DD"/>
    <w:rsid w:val="00B55549"/>
    <w:rsid w:val="00B5619D"/>
    <w:rsid w:val="00B57D81"/>
    <w:rsid w:val="00B613A2"/>
    <w:rsid w:val="00B630EE"/>
    <w:rsid w:val="00B63157"/>
    <w:rsid w:val="00B63531"/>
    <w:rsid w:val="00B63974"/>
    <w:rsid w:val="00B641D4"/>
    <w:rsid w:val="00B654B8"/>
    <w:rsid w:val="00B6671A"/>
    <w:rsid w:val="00B66CB3"/>
    <w:rsid w:val="00B71C08"/>
    <w:rsid w:val="00B72489"/>
    <w:rsid w:val="00B72C8B"/>
    <w:rsid w:val="00B7339E"/>
    <w:rsid w:val="00B73849"/>
    <w:rsid w:val="00B73AAB"/>
    <w:rsid w:val="00B73C0E"/>
    <w:rsid w:val="00B745DF"/>
    <w:rsid w:val="00B74E17"/>
    <w:rsid w:val="00B74FF9"/>
    <w:rsid w:val="00B75081"/>
    <w:rsid w:val="00B75D21"/>
    <w:rsid w:val="00B763A0"/>
    <w:rsid w:val="00B769AC"/>
    <w:rsid w:val="00B80C29"/>
    <w:rsid w:val="00B815C8"/>
    <w:rsid w:val="00B81E09"/>
    <w:rsid w:val="00B82088"/>
    <w:rsid w:val="00B822E8"/>
    <w:rsid w:val="00B82FF2"/>
    <w:rsid w:val="00B839A6"/>
    <w:rsid w:val="00B8583A"/>
    <w:rsid w:val="00B876AF"/>
    <w:rsid w:val="00B91119"/>
    <w:rsid w:val="00B9155B"/>
    <w:rsid w:val="00B9200D"/>
    <w:rsid w:val="00B92F13"/>
    <w:rsid w:val="00B940EF"/>
    <w:rsid w:val="00B9474A"/>
    <w:rsid w:val="00B94A99"/>
    <w:rsid w:val="00B9655D"/>
    <w:rsid w:val="00B96B78"/>
    <w:rsid w:val="00B96C08"/>
    <w:rsid w:val="00BA2247"/>
    <w:rsid w:val="00BA303B"/>
    <w:rsid w:val="00BA4FBC"/>
    <w:rsid w:val="00BA6D52"/>
    <w:rsid w:val="00BA7D34"/>
    <w:rsid w:val="00BB063E"/>
    <w:rsid w:val="00BB0A76"/>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19EA"/>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219"/>
    <w:rsid w:val="00C0464F"/>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5E6"/>
    <w:rsid w:val="00C269AE"/>
    <w:rsid w:val="00C307C6"/>
    <w:rsid w:val="00C30B87"/>
    <w:rsid w:val="00C33183"/>
    <w:rsid w:val="00C34D89"/>
    <w:rsid w:val="00C36405"/>
    <w:rsid w:val="00C36C98"/>
    <w:rsid w:val="00C36FC0"/>
    <w:rsid w:val="00C402BA"/>
    <w:rsid w:val="00C40815"/>
    <w:rsid w:val="00C40BAD"/>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767B4"/>
    <w:rsid w:val="00C803E7"/>
    <w:rsid w:val="00C83A21"/>
    <w:rsid w:val="00C8667D"/>
    <w:rsid w:val="00C87B3F"/>
    <w:rsid w:val="00C90A59"/>
    <w:rsid w:val="00C92170"/>
    <w:rsid w:val="00C92A33"/>
    <w:rsid w:val="00C93666"/>
    <w:rsid w:val="00C938B8"/>
    <w:rsid w:val="00C944AE"/>
    <w:rsid w:val="00C9532A"/>
    <w:rsid w:val="00C968E1"/>
    <w:rsid w:val="00CA029C"/>
    <w:rsid w:val="00CA0924"/>
    <w:rsid w:val="00CA1389"/>
    <w:rsid w:val="00CA159F"/>
    <w:rsid w:val="00CA19BD"/>
    <w:rsid w:val="00CA2CC7"/>
    <w:rsid w:val="00CA31F2"/>
    <w:rsid w:val="00CA46FA"/>
    <w:rsid w:val="00CA5975"/>
    <w:rsid w:val="00CA6AF2"/>
    <w:rsid w:val="00CA70C6"/>
    <w:rsid w:val="00CA7A91"/>
    <w:rsid w:val="00CB02D9"/>
    <w:rsid w:val="00CB0419"/>
    <w:rsid w:val="00CB0D88"/>
    <w:rsid w:val="00CB1952"/>
    <w:rsid w:val="00CB2F35"/>
    <w:rsid w:val="00CB366E"/>
    <w:rsid w:val="00CB3869"/>
    <w:rsid w:val="00CB4F0C"/>
    <w:rsid w:val="00CB5BF5"/>
    <w:rsid w:val="00CB74F6"/>
    <w:rsid w:val="00CB78AC"/>
    <w:rsid w:val="00CC050E"/>
    <w:rsid w:val="00CC1C23"/>
    <w:rsid w:val="00CC4EBA"/>
    <w:rsid w:val="00CC64FA"/>
    <w:rsid w:val="00CC6E9B"/>
    <w:rsid w:val="00CD0F4F"/>
    <w:rsid w:val="00CD1235"/>
    <w:rsid w:val="00CD174A"/>
    <w:rsid w:val="00CD345D"/>
    <w:rsid w:val="00CD5113"/>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0DE"/>
    <w:rsid w:val="00D25B32"/>
    <w:rsid w:val="00D263AD"/>
    <w:rsid w:val="00D27F94"/>
    <w:rsid w:val="00D30BF5"/>
    <w:rsid w:val="00D312A6"/>
    <w:rsid w:val="00D323C2"/>
    <w:rsid w:val="00D333BA"/>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46F"/>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744"/>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6ABA"/>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D2"/>
    <w:rsid w:val="00E27DE6"/>
    <w:rsid w:val="00E310D2"/>
    <w:rsid w:val="00E31DB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0A2"/>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5EF8"/>
    <w:rsid w:val="00E96E26"/>
    <w:rsid w:val="00EA25F4"/>
    <w:rsid w:val="00EA29AF"/>
    <w:rsid w:val="00EA427D"/>
    <w:rsid w:val="00EA49DF"/>
    <w:rsid w:val="00EA6475"/>
    <w:rsid w:val="00EA7325"/>
    <w:rsid w:val="00EA7F4C"/>
    <w:rsid w:val="00EB0037"/>
    <w:rsid w:val="00EB0F32"/>
    <w:rsid w:val="00EB11FC"/>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C7FC1"/>
    <w:rsid w:val="00ED039D"/>
    <w:rsid w:val="00ED1285"/>
    <w:rsid w:val="00ED172B"/>
    <w:rsid w:val="00ED2F1B"/>
    <w:rsid w:val="00ED4C09"/>
    <w:rsid w:val="00ED5500"/>
    <w:rsid w:val="00ED6401"/>
    <w:rsid w:val="00EE2A32"/>
    <w:rsid w:val="00EE3FD0"/>
    <w:rsid w:val="00EE43A6"/>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D27"/>
    <w:rsid w:val="00F23E7B"/>
    <w:rsid w:val="00F24B9B"/>
    <w:rsid w:val="00F24D3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59E3"/>
    <w:rsid w:val="00F86111"/>
    <w:rsid w:val="00F86B4E"/>
    <w:rsid w:val="00F87BA0"/>
    <w:rsid w:val="00F87E4D"/>
    <w:rsid w:val="00F907D8"/>
    <w:rsid w:val="00F90B19"/>
    <w:rsid w:val="00F914DA"/>
    <w:rsid w:val="00F91F64"/>
    <w:rsid w:val="00F920CF"/>
    <w:rsid w:val="00F93293"/>
    <w:rsid w:val="00F93C01"/>
    <w:rsid w:val="00F9440E"/>
    <w:rsid w:val="00F956F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3FF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A953C"/>
  <w15:docId w15:val="{5229BF1D-97FF-47F2-9DB9-E1D6EEC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character" w:customStyle="1" w:styleId="apple-style-span">
    <w:name w:val="apple-style-span"/>
    <w:rsid w:val="00AF6950"/>
    <w:rPr>
      <w:rFonts w:cs="Times New Roman"/>
    </w:rPr>
  </w:style>
  <w:style w:type="paragraph" w:customStyle="1" w:styleId="Podstawowy2">
    <w:name w:val="Podstawowy2"/>
    <w:basedOn w:val="Normalny"/>
    <w:next w:val="Normalny"/>
    <w:rsid w:val="00387EFA"/>
    <w:pPr>
      <w:widowControl w:val="0"/>
      <w:suppressAutoHyphens/>
      <w:spacing w:line="360" w:lineRule="auto"/>
      <w:jc w:val="both"/>
    </w:pPr>
    <w:rPr>
      <w:szCs w:val="20"/>
    </w:rPr>
  </w:style>
  <w:style w:type="paragraph" w:customStyle="1" w:styleId="Tekstpodstawowy22">
    <w:name w:val="Tekst podstawowy 22"/>
    <w:basedOn w:val="Normalny"/>
    <w:rsid w:val="00387EFA"/>
    <w:pPr>
      <w:overflowPunct w:val="0"/>
      <w:autoSpaceDE w:val="0"/>
      <w:autoSpaceDN w:val="0"/>
      <w:adjustRightInd w:val="0"/>
      <w:ind w:left="1080"/>
      <w:jc w:val="both"/>
      <w:textAlignment w:val="baseline"/>
    </w:pPr>
    <w:rPr>
      <w:sz w:val="22"/>
      <w:szCs w:val="20"/>
    </w:rPr>
  </w:style>
  <w:style w:type="paragraph" w:customStyle="1" w:styleId="Default">
    <w:name w:val="Default"/>
    <w:rsid w:val="002766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przykona" TargetMode="External"/><Relationship Id="rId50"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platformazakupowa.pl/pn/przykona"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51F1-060D-4C5D-B2D3-2732758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9233</Words>
  <Characters>55399</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64503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18</cp:revision>
  <cp:lastPrinted>2021-10-15T08:24:00Z</cp:lastPrinted>
  <dcterms:created xsi:type="dcterms:W3CDTF">2021-10-11T10:48:00Z</dcterms:created>
  <dcterms:modified xsi:type="dcterms:W3CDTF">2021-10-18T12:14:00Z</dcterms:modified>
</cp:coreProperties>
</file>