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5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eastAsia="SimSun" w:cs="Mangal"/>
          <w:kern w:val="1"/>
          <w:sz w:val="20"/>
          <w:lang w:eastAsia="zh-CN" w:bidi="hi-IN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podstawowym pn.: </w:t>
      </w:r>
      <w:r>
        <w:rPr>
          <w:rFonts w:ascii="Trebuchet MS" w:hAnsi="Trebuchet MS"/>
          <w:color w:val="000000"/>
          <w:sz w:val="20"/>
        </w:rPr>
        <w:t xml:space="preserve"> </w:t>
      </w:r>
      <w:r>
        <w:rPr>
          <w:rFonts w:hint="default" w:ascii="Trebuchet MS" w:hAnsi="Trebuchet MS"/>
          <w:b/>
          <w:bCs/>
          <w:color w:val="000000"/>
          <w:kern w:val="1"/>
          <w:sz w:val="20"/>
          <w:highlight w:val="white"/>
          <w:lang w:eastAsia="zh-CN"/>
        </w:rPr>
        <w:t>„Modernizacja drogi gminnej nr 120688K Dłużec – Zarzecze w km od 0+000 do km 4+520 w miejscowościach Dłużec, Lgota Wolbromska i Zarzecze”.</w:t>
      </w:r>
    </w:p>
    <w:p>
      <w:pPr>
        <w:pStyle w:val="4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hint="default" w:ascii="Trebuchet MS" w:hAnsi="Trebuchet MS" w:cs="Arial"/>
          <w:sz w:val="16"/>
          <w:szCs w:val="16"/>
          <w:lang w:val="pl-PL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  <w:r>
        <w:rPr>
          <w:rFonts w:hint="default" w:ascii="Trebuchet MS" w:hAnsi="Trebuchet MS" w:cs="Arial"/>
          <w:sz w:val="16"/>
          <w:szCs w:val="16"/>
          <w:lang w:val="pl-PL"/>
        </w:rPr>
        <w:t xml:space="preserve">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numPr>
          <w:ilvl w:val="0"/>
          <w:numId w:val="0"/>
        </w:numPr>
        <w:spacing w:line="276" w:lineRule="auto"/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sz w:val="20"/>
          <w:lang w:val="pl-PL"/>
        </w:rPr>
        <w:t>Z</w:t>
      </w:r>
      <w:r>
        <w:rPr>
          <w:rFonts w:ascii="Trebuchet MS" w:hAnsi="Trebuchet MS" w:cs="Arial"/>
          <w:b/>
          <w:sz w:val="20"/>
        </w:rPr>
        <w:t>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>
      <w:pPr>
        <w:pStyle w:val="4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cenę brutto: ..........................................................................</w:t>
      </w:r>
      <w:r>
        <w:rPr>
          <w:rFonts w:hint="default" w:ascii="Trebuchet MS" w:hAnsi="Trebuchet MS" w:cs="Arial"/>
          <w:sz w:val="20"/>
          <w:lang w:val="pl-PL"/>
        </w:rPr>
        <w:t>............</w:t>
      </w:r>
      <w:r>
        <w:rPr>
          <w:rFonts w:ascii="Trebuchet MS" w:hAnsi="Trebuchet MS" w:cs="Arial"/>
          <w:sz w:val="20"/>
        </w:rPr>
        <w:t>................... zł</w:t>
      </w:r>
    </w:p>
    <w:p>
      <w:pPr>
        <w:pStyle w:val="4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tym należny podatek VAT w wysokości ............ % w tym:</w:t>
      </w:r>
    </w:p>
    <w:p>
      <w:pPr>
        <w:pStyle w:val="4"/>
        <w:spacing w:line="276" w:lineRule="auto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>zgodnie z załączonym/i kosztorysem/ami.</w:t>
      </w: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none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none"/>
        </w:rPr>
        <w:br w:type="textWrapping"/>
      </w:r>
      <w:r>
        <w:rPr>
          <w:rFonts w:ascii="Trebuchet MS" w:hAnsi="Trebuchet MS"/>
          <w:i/>
          <w:sz w:val="16"/>
          <w:szCs w:val="16"/>
          <w:highlight w:val="none"/>
        </w:rPr>
        <w:t xml:space="preserve">o podatku od towaru i usług </w:t>
      </w:r>
      <w:r>
        <w:rPr>
          <w:rFonts w:ascii="Trebuchet MS" w:hAnsi="Trebuchet MS"/>
          <w:i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bookmarkStart w:id="0" w:name="_GoBack"/>
      <w:bookmarkEnd w:id="0"/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headerReference r:id="rId3" w:type="default"/>
      <w:footerReference r:id="rId4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237615" cy="4330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  <w:rsid w:val="543E67C8"/>
    <w:rsid w:val="70D734BF"/>
    <w:rsid w:val="7B3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3860</Characters>
  <Lines>32</Lines>
  <Paragraphs>8</Paragraphs>
  <TotalTime>4</TotalTime>
  <ScaleCrop>false</ScaleCrop>
  <LinksUpToDate>false</LinksUpToDate>
  <CharactersWithSpaces>4495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WPS_1704351421</cp:lastModifiedBy>
  <cp:lastPrinted>2021-03-08T10:44:00Z</cp:lastPrinted>
  <dcterms:modified xsi:type="dcterms:W3CDTF">2024-01-31T11:26:43Z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6954F2EA84E5408A9A466DC723F87CD7_12</vt:lpwstr>
  </property>
</Properties>
</file>