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CC7" w14:textId="4D3F3BD9" w:rsidR="0055448D" w:rsidRPr="008511FE" w:rsidRDefault="00540264" w:rsidP="008511FE">
      <w:pPr>
        <w:tabs>
          <w:tab w:val="left" w:pos="9072"/>
        </w:tabs>
        <w:spacing w:line="276" w:lineRule="auto"/>
        <w:ind w:left="11328" w:right="-517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Załącznik nr </w:t>
      </w:r>
      <w:r w:rsidR="003A0AC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do SWZ</w:t>
      </w:r>
    </w:p>
    <w:p w14:paraId="03CA49AD" w14:textId="238F124F" w:rsidR="0055448D" w:rsidRDefault="009529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Formularz parametrów</w:t>
      </w:r>
      <w:r w:rsidR="003A0AC4">
        <w:rPr>
          <w:rFonts w:ascii="Arial" w:eastAsia="Arial" w:hAnsi="Arial" w:cs="Arial"/>
          <w:b/>
          <w:color w:val="000000"/>
          <w:sz w:val="28"/>
          <w:szCs w:val="28"/>
        </w:rPr>
        <w:t xml:space="preserve"> technicznych</w:t>
      </w:r>
      <w:r w:rsidR="008511FE">
        <w:rPr>
          <w:rFonts w:ascii="Arial" w:eastAsia="Arial" w:hAnsi="Arial" w:cs="Arial"/>
          <w:b/>
          <w:color w:val="000000"/>
          <w:sz w:val="28"/>
          <w:szCs w:val="28"/>
        </w:rPr>
        <w:t xml:space="preserve"> i użytkowych</w:t>
      </w:r>
      <w:r w:rsidR="00F125EC">
        <w:rPr>
          <w:rFonts w:ascii="Arial" w:eastAsia="Arial" w:hAnsi="Arial" w:cs="Arial"/>
          <w:b/>
          <w:color w:val="000000"/>
          <w:sz w:val="28"/>
          <w:szCs w:val="28"/>
        </w:rPr>
        <w:t xml:space="preserve"> po modyfikacji</w:t>
      </w:r>
      <w:r w:rsidR="00540264"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7F515386" w14:textId="15A79E48" w:rsidR="0055448D" w:rsidRPr="00476990" w:rsidRDefault="00540264">
      <w:pPr>
        <w:spacing w:after="60"/>
        <w:ind w:left="1418" w:hanging="1418"/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b/>
          <w:sz w:val="22"/>
          <w:szCs w:val="22"/>
        </w:rPr>
        <w:t xml:space="preserve">Przedmiot zamówienia: </w:t>
      </w:r>
      <w:bookmarkStart w:id="0" w:name="bookmark=id.gjdgxs" w:colFirst="0" w:colLast="0"/>
      <w:bookmarkEnd w:id="0"/>
      <w:r w:rsidRPr="00476990">
        <w:rPr>
          <w:rFonts w:ascii="Arial Narrow" w:eastAsia="Arial" w:hAnsi="Arial Narrow" w:cs="Arial"/>
          <w:b/>
          <w:sz w:val="22"/>
          <w:szCs w:val="22"/>
        </w:rPr>
        <w:t xml:space="preserve">Stacja kliencka diagnostyczna RTG / TK </w:t>
      </w:r>
      <w:r w:rsidR="008511FE" w:rsidRPr="00476990">
        <w:rPr>
          <w:rFonts w:ascii="Arial Narrow" w:eastAsia="Arial" w:hAnsi="Arial Narrow" w:cs="Arial"/>
          <w:b/>
          <w:sz w:val="22"/>
          <w:szCs w:val="22"/>
        </w:rPr>
        <w:t>szt. 7</w:t>
      </w:r>
    </w:p>
    <w:p w14:paraId="6DFE3B95" w14:textId="77777777" w:rsidR="0055448D" w:rsidRPr="00476990" w:rsidRDefault="00540264">
      <w:pPr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sz w:val="22"/>
          <w:szCs w:val="22"/>
        </w:rPr>
        <w:t>Producent (PC / Monitory):</w:t>
      </w:r>
      <w:r w:rsidRPr="00476990">
        <w:rPr>
          <w:rFonts w:ascii="Arial Narrow" w:eastAsia="Arial" w:hAnsi="Arial Narrow" w:cs="Arial"/>
          <w:sz w:val="22"/>
          <w:szCs w:val="22"/>
        </w:rPr>
        <w:tab/>
      </w:r>
      <w:r w:rsidRPr="00476990">
        <w:rPr>
          <w:rFonts w:ascii="Arial Narrow" w:eastAsia="Arial" w:hAnsi="Arial Narrow" w:cs="Arial"/>
          <w:sz w:val="22"/>
          <w:szCs w:val="22"/>
        </w:rPr>
        <w:tab/>
      </w:r>
    </w:p>
    <w:p w14:paraId="4D40B64B" w14:textId="77777777" w:rsidR="0055448D" w:rsidRPr="00476990" w:rsidRDefault="0055448D">
      <w:pPr>
        <w:rPr>
          <w:rFonts w:ascii="Arial Narrow" w:eastAsia="Arial" w:hAnsi="Arial Narrow" w:cs="Arial"/>
          <w:sz w:val="22"/>
          <w:szCs w:val="22"/>
        </w:rPr>
      </w:pPr>
    </w:p>
    <w:p w14:paraId="469E3C21" w14:textId="77777777" w:rsidR="0055448D" w:rsidRPr="00476990" w:rsidRDefault="00540264">
      <w:pPr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sz w:val="22"/>
          <w:szCs w:val="22"/>
        </w:rPr>
        <w:t xml:space="preserve">Oferowany model (PC / Monitory): </w:t>
      </w:r>
    </w:p>
    <w:p w14:paraId="2D4FD394" w14:textId="77777777" w:rsidR="0055448D" w:rsidRDefault="0055448D">
      <w:pPr>
        <w:rPr>
          <w:rFonts w:ascii="Arial" w:eastAsia="Arial" w:hAnsi="Arial" w:cs="Arial"/>
        </w:rPr>
      </w:pPr>
    </w:p>
    <w:tbl>
      <w:tblPr>
        <w:tblStyle w:val="a"/>
        <w:tblW w:w="143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701"/>
        <w:gridCol w:w="3624"/>
        <w:gridCol w:w="2754"/>
      </w:tblGrid>
      <w:tr w:rsidR="008511FE" w:rsidRPr="00476990" w14:paraId="559F1D5A" w14:textId="7DA005A2" w:rsidTr="00E15E36">
        <w:trPr>
          <w:trHeight w:val="1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A5E9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D0FC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1841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A651B" w14:textId="7F68242F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Potwierdzenie parametru wymaganego </w:t>
            </w:r>
          </w:p>
          <w:p w14:paraId="23D5A170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podać wartość / określić / opisać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149B" w14:textId="1C266441" w:rsidR="008511FE" w:rsidRPr="00476990" w:rsidRDefault="008511FE" w:rsidP="009C1A61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Punktacja</w:t>
            </w:r>
          </w:p>
        </w:tc>
      </w:tr>
      <w:tr w:rsidR="008511FE" w:rsidRPr="00476990" w14:paraId="438A3B5B" w14:textId="2386700E" w:rsidTr="009C1A61">
        <w:trPr>
          <w:trHeight w:val="715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9E20" w14:textId="796FFD65" w:rsidR="008511FE" w:rsidRPr="00476990" w:rsidRDefault="008511FE" w:rsidP="009C1A61">
            <w:pPr>
              <w:pStyle w:val="Nagwek1"/>
              <w:numPr>
                <w:ilvl w:val="0"/>
                <w:numId w:val="1"/>
              </w:num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STACJA KLIENCKA DIAGNOSTYCZNA – 7 sztuk</w:t>
            </w:r>
          </w:p>
        </w:tc>
      </w:tr>
      <w:tr w:rsidR="008511FE" w:rsidRPr="00476990" w14:paraId="4E2B4907" w14:textId="11FFFA07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F73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B4B2" w14:textId="3CD254A0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Typ: komputer PC. </w:t>
            </w:r>
            <w:r w:rsidR="00476990" w:rsidRPr="00476990">
              <w:rPr>
                <w:rFonts w:ascii="Arial Narrow" w:eastAsia="Arial" w:hAnsi="Arial Narrow" w:cs="Arial"/>
                <w:sz w:val="22"/>
                <w:szCs w:val="22"/>
              </w:rPr>
              <w:t>Rok produkcji 2023</w:t>
            </w:r>
            <w:r w:rsidR="00E15E36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55C407F3" w14:textId="160229BA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Wymagane jest podanie modelu oraz numeru katalogowego producenta (tzw. Part Number), który umożliwi dokładne sprawdzenie zaoferowanej konfiguracji</w:t>
            </w:r>
            <w:r w:rsidR="00476990" w:rsidRPr="00476990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D5B5" w14:textId="59411396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0783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76AFB7C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CF56" w14:textId="60E3E4F9" w:rsidR="008511FE" w:rsidRPr="00476990" w:rsidRDefault="00E15E36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24279910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1E2FD35A" w14:textId="4118BD09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80A9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BB8B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Procesor min. 12-rdzeniowy osiągający w teście Passmark Software CPU Benchmarks wynik min. 34 000 punktów.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AFEA" w14:textId="30994CB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99DD8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7849286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29A0F04F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A8C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6C3FC12C" w14:textId="77777777" w:rsidR="008511FE" w:rsidRPr="00476990" w:rsidRDefault="008511FE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6D18D211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5E614C42" w14:textId="4713028F" w:rsidTr="00E15E36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F69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EE78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Częstotliwość procesora (bazowa) nie mniejsza niż 2.7 GHz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4A9C" w14:textId="0420DF8D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E146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5A122D3A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065DFA8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4099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642D35EB" w14:textId="77777777" w:rsidR="008511FE" w:rsidRPr="00476990" w:rsidRDefault="008511FE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3F56133F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5B48191B" w14:textId="288238F6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6EC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5462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Pamięć operacyjna: min. 32 GB 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305C" w14:textId="7C2CDA3E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7FD88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193D2F3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7B5C" w14:textId="593FDF2A" w:rsidR="008511FE" w:rsidRPr="00476990" w:rsidRDefault="002C2BA0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32 GB RAM – 0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26D00C10" w14:textId="02613C1B" w:rsidR="008511FE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≥64 GB RAM – 2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</w:tr>
      <w:tr w:rsidR="008511FE" w:rsidRPr="00476990" w14:paraId="6D0E23A7" w14:textId="73A10DEE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0463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332B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Parametry pamięci masowej SATA: Dysk min. 1TB 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ACFF" w14:textId="5FBD7B4D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98B33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A85D" w14:textId="438CC7B7" w:rsidR="008511FE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Dysk 1TB SSD – 0 pkt.</w:t>
            </w:r>
          </w:p>
          <w:p w14:paraId="04A068FD" w14:textId="4EF99E6F" w:rsidR="002C2BA0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Dysk ≥2TB SSD – 2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</w:tr>
      <w:tr w:rsidR="00E15E36" w:rsidRPr="00476990" w14:paraId="7FBC1288" w14:textId="67B32E91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AEE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FFA0" w14:textId="77777777" w:rsidR="00E15E36" w:rsidRPr="00476990" w:rsidRDefault="00E15E36" w:rsidP="00E1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Wbudowany napęd optyczny DVD+/-RW. </w:t>
            </w:r>
          </w:p>
          <w:p w14:paraId="13C269B4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Nie dopuszcza się napędów zewnętrznych np. wykorzystujących złącze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DEA4C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192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6E7B" w14:textId="4A3E4A2F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513E05B7" w14:textId="32C5544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E70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3961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Medyczna karta graficzna co najmniej klasy Eizo Med – XN51 LP lub wyższej, umożliwiająca podłączenie min. 3 monitorów.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3AD9" w14:textId="683CF0FD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34D0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D946" w14:textId="52B0DA18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740D2E42" w14:textId="13A95C7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1C1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6E2F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Karta dźwiękowa zintegrowana z płytą główną, zgodna z High Definition Audio.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DF4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5CD2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E186" w14:textId="65ABAF9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064FE64B" w14:textId="3112848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7DE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F949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Karta sieciowa min. 1Gb/s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B5FF4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CE5F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D688" w14:textId="067B609D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1D991143" w14:textId="378D851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746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A2BB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Oferowany system operacyjny jest kompatybilny</w:t>
            </w: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                                    </w:t>
            </w: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z posiadanym przez Zamawiającego oprogramowaniem do opisu firmy Fuji “Synapsa” (ver.5) oraz oprogramowaniem serwera syngo.via (ver. VB60A_HF05). System operacyjny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nie wymagający aktywacji za pomocą telefonu lub Internetu.</w:t>
            </w:r>
          </w:p>
          <w:p w14:paraId="2AAA8C38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System współpracujący z usługą Active Directory.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013B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619C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1E85" w14:textId="4636221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5263FF4B" w14:textId="2439CE6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02F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BBF4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Klawiatura przewodowa USB w układzie QWERTY 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68C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7FAF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E0FE" w14:textId="25C6383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8D6CBA0" w14:textId="28D301A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BC1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4C2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Mysz optyczna przewodowa USB z trzema klawiszami oraz rolką (scroll) min. 1000 dpi.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113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9838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95BE" w14:textId="4066DBB0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5C2668D6" w14:textId="26B032D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71FF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184F" w14:textId="30CE620B" w:rsidR="008511FE" w:rsidRPr="00476990" w:rsidRDefault="008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Instalacja na dostarczonych stacjach klienckich oprogramowania diagnostycznego serwera aplikacyjnego syngo.via posiadanego przez Zamawiającego</w:t>
            </w:r>
            <w:r w:rsidR="003B5F09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.</w:t>
            </w:r>
          </w:p>
          <w:p w14:paraId="31494BE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Uruchomienie oprogramowania do opisu Fuji „Synapsa” posiadanego przez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3935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980F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BCA3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509B1030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55448D" w14:paraId="764B3E80" w14:textId="77777777" w:rsidTr="009C1A61">
        <w:trPr>
          <w:trHeight w:val="862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CE68" w14:textId="77777777" w:rsidR="0055448D" w:rsidRPr="00476990" w:rsidRDefault="00540264" w:rsidP="009C1A61">
            <w:pPr>
              <w:pStyle w:val="Nagwek1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II.</w:t>
            </w: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ab/>
              <w:t>MONITORY DIAGNOSTYCZNE. ZESTAW DWUMONITOROWY – 7 zestawów</w:t>
            </w:r>
          </w:p>
        </w:tc>
      </w:tr>
      <w:tr w:rsidR="00E15E36" w14:paraId="7E97A94B" w14:textId="044B8AB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A2B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4E2C" w14:textId="480AB354" w:rsidR="00E15E36" w:rsidRPr="00476990" w:rsidRDefault="00E15E36" w:rsidP="00864457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Monitory medyczne</w:t>
            </w: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do opisu badań RTG i TK –</w:t>
            </w: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spełniające wszystkie wymagania Rozporządzenia Ministra Zdrowia 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z dnia 11 stycznia 2023 r. </w:t>
            </w:r>
            <w:r w:rsidR="00864457" w:rsidRPr="00864457">
              <w:rPr>
                <w:rFonts w:ascii="Arial Narrow" w:eastAsia="Arial" w:hAnsi="Arial Narrow" w:cs="Arial"/>
                <w:sz w:val="22"/>
                <w:szCs w:val="22"/>
              </w:rPr>
              <w:t>w sprawie warunków bezpiecznego stosowania promieniowania jonizującego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864457" w:rsidRPr="00864457">
              <w:rPr>
                <w:rFonts w:ascii="Arial Narrow" w:eastAsia="Arial" w:hAnsi="Arial Narrow" w:cs="Arial"/>
                <w:sz w:val="22"/>
                <w:szCs w:val="22"/>
              </w:rPr>
              <w:t>dla wszystkich rodzajów ekspozycji medyczne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j </w:t>
            </w:r>
            <w:r w:rsidR="00864457"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obowiązującego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na dzień przed terminem składania ofert. Rok produkcji 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EC51" w14:textId="04F60763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19C5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28D3" w14:textId="66FD26E5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63A1B435" w14:textId="493B57D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8D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0BBB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Co najmniej 2 monitory pracujące w układzie pionowym, w   standardzie DICOM, stanowiące parę i posiadające świadectwo parowania wydane przez producenta.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0EA7" w14:textId="6D86138A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FF11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45CD" w14:textId="18CA140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32628FC4" w14:textId="31665C1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4AD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D8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Wielkość przekątnej ekranu: min. 21.3 cala (54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4A43" w14:textId="4BA88646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3D22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172D" w14:textId="1B6E4B06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63B1E5B" w14:textId="66B56D39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2B5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94D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Typ ekranu: IPS z podświetleniem 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77F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2DDF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0317" w14:textId="7140E4CB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0512CB6" w14:textId="07FFD6C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752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43B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Rozdzielczość naturalna: min. 1200 x 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CEA7" w14:textId="1B341010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FB57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F637" w14:textId="619621C0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162CF8C8" w14:textId="50942E7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08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F94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Wielkość plamki: min. 0.270 x 0.270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D5AA" w14:textId="3758E71E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3BAA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8DDC" w14:textId="5799B31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19FEEBBB" w14:textId="71AAF714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CF2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AB02" w14:textId="12809825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Jasność maksymalna: min. </w:t>
            </w:r>
            <w:r w:rsidR="00F125EC">
              <w:rPr>
                <w:rFonts w:ascii="Arial Narrow" w:eastAsia="Arial" w:hAnsi="Arial Narrow" w:cs="Arial"/>
                <w:sz w:val="22"/>
                <w:szCs w:val="22"/>
              </w:rPr>
              <w:t>9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 cd/m</w:t>
            </w:r>
            <w:r w:rsidRPr="00476990">
              <w:rPr>
                <w:rFonts w:ascii="Arial Narrow" w:eastAsia="Arial" w:hAnsi="Arial Narrow" w:cs="Arial"/>
                <w:sz w:val="22"/>
                <w:szCs w:val="22"/>
                <w:vertAlign w:val="superscript"/>
              </w:rPr>
              <w:t>2</w:t>
            </w:r>
          </w:p>
          <w:p w14:paraId="0DD8738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Wymagany układ stabilizacji jasności monitora po jego włączeniu lub wyjściu ze stanu czuwania.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AE12" w14:textId="68A7314E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9C7B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AAE2" w14:textId="7256CF2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663D99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32A1DE6D" w14:textId="4F4430E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264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0DE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Jasność do kalibracji: min. 500 cd/m</w:t>
            </w:r>
            <w:r w:rsidRPr="00476990">
              <w:rPr>
                <w:rFonts w:ascii="Arial Narrow" w:eastAsia="Arial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C217" w14:textId="711B5B25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EB34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E0BF" w14:textId="0755FA2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663D99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1E3B8AF2" w14:textId="682B75B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D7D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F739" w14:textId="0F2C538C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Kontrast panela: min. 1</w:t>
            </w:r>
            <w:r w:rsidR="00AB7E99">
              <w:rPr>
                <w:rFonts w:ascii="Arial Narrow" w:eastAsia="Arial" w:hAnsi="Arial Narrow" w:cs="Arial"/>
                <w:sz w:val="22"/>
                <w:szCs w:val="22"/>
              </w:rPr>
              <w:t>4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0E4F" w14:textId="4184842A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0ED4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CF08" w14:textId="09A7EE9A" w:rsidR="008511FE" w:rsidRDefault="009C1A61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Kontrast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  <w:r w:rsidR="00AB7E99">
              <w:rPr>
                <w:rFonts w:ascii="Arial Narrow" w:eastAsia="Arial" w:hAnsi="Arial Narrow" w:cs="Arial"/>
                <w:sz w:val="22"/>
                <w:szCs w:val="22"/>
              </w:rPr>
              <w:t>4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</w:t>
            </w:r>
            <w:r w:rsidR="008B04CA">
              <w:rPr>
                <w:rFonts w:ascii="Arial Narrow" w:eastAsia="Arial" w:hAnsi="Arial Narrow" w:cs="Arial"/>
                <w:sz w:val="22"/>
                <w:szCs w:val="22"/>
              </w:rPr>
              <w:t xml:space="preserve"> 0 pkt.</w:t>
            </w:r>
          </w:p>
          <w:p w14:paraId="516FDCEA" w14:textId="267D50CE" w:rsidR="008B04CA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Kontrast 20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-2500:1-1 pkt.</w:t>
            </w:r>
          </w:p>
          <w:p w14:paraId="664F8B73" w14:textId="3091B7E4" w:rsidR="008B04CA" w:rsidRPr="00476990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Kontrast </w:t>
            </w:r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>˃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25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- 2 pkt.</w:t>
            </w:r>
          </w:p>
        </w:tc>
      </w:tr>
      <w:tr w:rsidR="00E15E36" w14:paraId="7139E556" w14:textId="0028E1A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2AB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E52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Wyświetlanie obrazów medycznych w jakości diagnostycznej: w kolorach i odcieniach szarości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DD35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195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63D8" w14:textId="3C23D78A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C04E51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766599A" w14:textId="1D1032A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001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4E5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Kąty widzenia: min. 178 /178 w pionie i poziomie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21FE" w14:textId="13CF247D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E49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69A4" w14:textId="4610A8E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C04E51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6571F51A" w14:textId="323A073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5B5D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C05A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Całkowity czas reakcji matrycy (black-white-black): nie więcej niż 20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EDB2" w14:textId="0CB7921A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BBDEC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B8D5" w14:textId="35E92E33" w:rsidR="008511FE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20 ms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 – 16 ms - 0 pkt.</w:t>
            </w:r>
          </w:p>
          <w:p w14:paraId="59CEEE50" w14:textId="77777777" w:rsidR="008B04CA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15 ms – 12 ms -1 pkt.</w:t>
            </w:r>
          </w:p>
          <w:p w14:paraId="77342352" w14:textId="2D36F1B4" w:rsidR="00F32335" w:rsidRPr="00476990" w:rsidRDefault="00F32335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˂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12 ms – 2 pkt</w:t>
            </w:r>
          </w:p>
        </w:tc>
      </w:tr>
      <w:tr w:rsidR="00E15E36" w14:paraId="5D128476" w14:textId="28D6722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D5A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BD5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Kalibracja monitora: wymagana sprzętowa kalibracja do standardu DICOM część 14 dla co najmniej 3 trybów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4E07" w14:textId="4C858550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 w:rsidR="00264651">
              <w:rPr>
                <w:rFonts w:ascii="Arial Narrow" w:eastAsia="Arial" w:hAnsi="Arial Narrow" w:cs="Arial"/>
                <w:sz w:val="22"/>
                <w:szCs w:val="22"/>
              </w:rPr>
              <w:t>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E4ED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D58E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45E6AF04" w14:textId="2D2991B6" w:rsidR="00E15E36" w:rsidRPr="00476990" w:rsidRDefault="00264651" w:rsidP="0026465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14:paraId="4B044775" w14:textId="32D91C5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894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E7B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Kalibrator: wbudowany kalibrator nieograniczający pola widzenia na monitorze.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959F" w14:textId="29F1BD82" w:rsidR="00E15E36" w:rsidRPr="00476990" w:rsidRDefault="00264651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0B53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B638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4E20C5F0" w14:textId="25AD7210" w:rsidR="00E15E36" w:rsidRPr="00476990" w:rsidRDefault="00264651" w:rsidP="0026465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14:paraId="4D09A314" w14:textId="7AEC9652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3CE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3FB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Pomiar czasu pracy: wymagany układ kontroli rzeczywistego czasu pracy monitora i jego podświetlenia.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2861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7C83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D2DB" w14:textId="74B59595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9A44B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4C1621C" w14:textId="79A6889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04B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C122" w14:textId="37C921D1" w:rsidR="00264651" w:rsidRPr="00476990" w:rsidRDefault="00E15E36" w:rsidP="0026465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Definiowane tryby pracy monitora: min. 6 trybów pracy</w:t>
            </w:r>
            <w:r w:rsidR="00264651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326D41B2" w14:textId="09FDA2FD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056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1518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C673" w14:textId="4944A66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6B8FB61" w14:textId="68B7B2C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C39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8425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  <w:t xml:space="preserve">Złącza min.: </w:t>
            </w:r>
          </w:p>
          <w:p w14:paraId="72E85AED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  <w:t>Wariant nr 1 - 1 x DVI-D, 2 x DisplayPort, 1 x DisplayPort  (do połączeń szeregowych), 2x USB upstream, 2 x USB downstream, 1 x USB-C do ładowania urządzeń zewnętrznych max 15W</w:t>
            </w:r>
          </w:p>
          <w:p w14:paraId="56F52DFB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  <w:t>lub</w:t>
            </w:r>
          </w:p>
          <w:p w14:paraId="0BA5FFD5" w14:textId="16F1E801" w:rsidR="00E15E36" w:rsidRPr="00476990" w:rsidRDefault="00264651" w:rsidP="0026465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  <w:lang w:eastAsia="en-US"/>
              </w:rPr>
              <w:t xml:space="preserve">Wariant nr 2 - </w:t>
            </w:r>
            <w:r w:rsidRPr="00264651">
              <w:rPr>
                <w:rFonts w:ascii="Arial Narrow" w:eastAsia="Arial" w:hAnsi="Arial Narrow" w:cs="Arial"/>
                <w:bCs/>
                <w:color w:val="000000"/>
                <w:sz w:val="22"/>
                <w:szCs w:val="22"/>
                <w:lang w:eastAsia="en-US"/>
              </w:rPr>
              <w:t>1 x DVI-D, 1 x DisplayPort, 1x USB upstream, 1 x USB downstream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3EC8" w14:textId="194AC8BA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 w:rsidR="00264651" w:rsidRPr="00BC55F1">
              <w:rPr>
                <w:rFonts w:ascii="Arial Narrow" w:eastAsia="Arial" w:hAnsi="Arial Narrow" w:cs="Arial"/>
                <w:color w:val="00000A"/>
              </w:rPr>
              <w:t xml:space="preserve"> </w:t>
            </w:r>
            <w:r w:rsidR="00264651">
              <w:rPr>
                <w:rFonts w:ascii="Arial Narrow" w:eastAsia="Arial" w:hAnsi="Arial Narrow" w:cs="Arial"/>
                <w:color w:val="00000A"/>
              </w:rPr>
              <w:t xml:space="preserve">- </w:t>
            </w:r>
            <w:r w:rsidR="00264651" w:rsidRPr="00BC55F1">
              <w:rPr>
                <w:rFonts w:ascii="Arial Narrow" w:eastAsia="Arial" w:hAnsi="Arial Narrow" w:cs="Arial"/>
                <w:color w:val="00000A"/>
              </w:rPr>
              <w:t>podać</w:t>
            </w:r>
            <w:r w:rsidR="00264651">
              <w:rPr>
                <w:rFonts w:ascii="Arial Narrow" w:eastAsia="Arial" w:hAnsi="Arial Narrow" w:cs="Arial"/>
                <w:color w:val="00000A"/>
              </w:rPr>
              <w:t xml:space="preserve"> wariant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9658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DE1B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Wariant nr 1 – 2 pkt.</w:t>
            </w:r>
          </w:p>
          <w:p w14:paraId="388A6E94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Wariant nr 2 – 0 pkt.</w:t>
            </w:r>
          </w:p>
          <w:p w14:paraId="6A535735" w14:textId="4F5234A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E15E36" w:rsidRPr="00264651" w14:paraId="26957A2C" w14:textId="42803E5A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A470" w14:textId="77777777" w:rsidR="00E15E36" w:rsidRPr="00264651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strike/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1B40" w14:textId="77777777" w:rsidR="00E15E36" w:rsidRPr="00264651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strike/>
                <w:sz w:val="22"/>
                <w:szCs w:val="22"/>
              </w:rPr>
              <w:t xml:space="preserve">Częstotliwości odświeżania </w:t>
            </w:r>
            <w:r w:rsidRPr="00264651">
              <w:rPr>
                <w:rFonts w:ascii="Arial Narrow" w:eastAsia="Arial" w:hAnsi="Arial Narrow" w:cs="Arial"/>
                <w:strike/>
                <w:sz w:val="22"/>
                <w:szCs w:val="22"/>
                <w:shd w:val="clear" w:color="auto" w:fill="F7F7F7"/>
              </w:rPr>
              <w:t>(H / V): 31 - 100 kHz / 59 - 61 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59CA" w14:textId="55BEDFE8" w:rsidR="00E15E36" w:rsidRPr="00264651" w:rsidRDefault="00E15E36" w:rsidP="00E15E36">
            <w:pPr>
              <w:jc w:val="center"/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strike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77D2" w14:textId="77777777" w:rsidR="00E15E36" w:rsidRPr="00264651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CD66" w14:textId="2711C428" w:rsidR="00E15E36" w:rsidRPr="00264651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strike/>
                <w:sz w:val="22"/>
                <w:szCs w:val="22"/>
              </w:rPr>
              <w:t>Bez punktacji</w:t>
            </w:r>
          </w:p>
        </w:tc>
      </w:tr>
      <w:tr w:rsidR="00E15E36" w14:paraId="29D49919" w14:textId="2E55BCF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BD6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127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 zestawie kable: min. zasilający 3m i połączeniowe 2 x DisplayPort 3m, 2 x USB Type-A - USB Type-B 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81F3" w14:textId="16A0BB33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FF55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8BC6" w14:textId="6F9EE973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44DE49F9" w14:textId="16564048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234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5AC5" w14:textId="5FE63CD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Zasilanie: maksymalny pobór mocy 98W.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1AB2" w14:textId="2F3A46EE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8046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217" w14:textId="3E6EE673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264651" w14:paraId="23018820" w14:textId="77777777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DED6" w14:textId="13B14E2C" w:rsidR="00264651" w:rsidRPr="00476990" w:rsidRDefault="00264651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33A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6B24" w14:textId="39937264" w:rsidR="00264651" w:rsidRPr="00264651" w:rsidRDefault="00264651" w:rsidP="00E15E36">
            <w:pPr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264651">
              <w:rPr>
                <w:rFonts w:ascii="Arial Narrow" w:eastAsia="Arial" w:hAnsi="Arial Narrow" w:cs="Arial"/>
                <w:bCs/>
                <w:color w:val="00000A"/>
                <w:sz w:val="22"/>
                <w:szCs w:val="22"/>
              </w:rPr>
              <w:t>Zasilacz zintegrowany z obudową monitora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3525" w14:textId="7C5F435E" w:rsidR="00264651" w:rsidRPr="00476990" w:rsidRDefault="00264651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BC55F1">
              <w:rPr>
                <w:rFonts w:ascii="Arial Narrow" w:eastAsia="Arial" w:hAnsi="Arial Narrow" w:cs="Arial"/>
                <w:color w:val="00000A"/>
              </w:rPr>
              <w:t xml:space="preserve">Tak / </w:t>
            </w:r>
            <w:r>
              <w:rPr>
                <w:rFonts w:ascii="Arial Narrow" w:eastAsia="Arial" w:hAnsi="Arial Narrow" w:cs="Arial"/>
                <w:color w:val="00000A"/>
              </w:rPr>
              <w:t>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DA9F3" w14:textId="77777777" w:rsidR="00264651" w:rsidRPr="00476990" w:rsidRDefault="00264651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1A29" w14:textId="77777777" w:rsidR="00264651" w:rsidRPr="00264651" w:rsidRDefault="00264651" w:rsidP="00264651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78BDC37D" w14:textId="116C72E9" w:rsidR="00264651" w:rsidRPr="002C0683" w:rsidRDefault="00264651" w:rsidP="0026465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14:paraId="7F4C4CC4" w14:textId="6FF3D57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ABD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8E3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Regulacja położenia. Pochylenie monitora o min. 35 stopni. Regulacja wysokości o min. 90 mm. Obrót o min. 70 stopni.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4494" w14:textId="69BFE32A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99EC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174E" w14:textId="3F8BA56A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9F64EEA" w14:textId="622A83D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08A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B5F9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Możliwość pracy szeregowej monitorów.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F02E" w14:textId="0BB4BA42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 w:rsidR="003B5F09">
              <w:rPr>
                <w:rFonts w:ascii="Arial Narrow" w:eastAsia="Arial" w:hAnsi="Arial Narrow" w:cs="Arial"/>
                <w:sz w:val="22"/>
                <w:szCs w:val="22"/>
              </w:rPr>
              <w:t>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3D88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EAD5" w14:textId="77777777" w:rsidR="003B5F09" w:rsidRPr="00264651" w:rsidRDefault="003B5F09" w:rsidP="003B5F09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1411537C" w14:textId="6FE8A858" w:rsidR="00E15E36" w:rsidRPr="00476990" w:rsidRDefault="003B5F09" w:rsidP="003B5F09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14:paraId="7754369A" w14:textId="0EC755F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56B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F0B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Czujnik mierzący jasność otoczenia.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7454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4830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D7B4" w14:textId="51BF974E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0AEFB9E" w14:textId="7EC53321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AA94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DAA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Czujnik mierzący i stabilizujący jasność podświetlenia matrycy.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739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F759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8806" w14:textId="3E1C62A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0CC76DE4" w14:textId="4BDA0A7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CD7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2BB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Funkcjonalność pozwalająca na samodzielne kalibrowanie monitora oraz sprawdzenie odcieni szarości bez systemu operacyjnego. Uruchamiana z menu monitora.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E5DF" w14:textId="02A6FA40" w:rsidR="00E15E36" w:rsidRPr="00476990" w:rsidRDefault="003B5F09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391A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8905" w14:textId="77777777" w:rsidR="003B5F09" w:rsidRPr="00264651" w:rsidRDefault="003B5F09" w:rsidP="003B5F09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06D146C3" w14:textId="37033931" w:rsidR="00E15E36" w:rsidRPr="00476990" w:rsidRDefault="003B5F09" w:rsidP="003B5F09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14:paraId="15CF23D7" w14:textId="29CF34E4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7C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141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Wymagany układ wyrównujący jasność i odcienie szarości dla całej powierzchni matrycy LCD.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599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B1E1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D79" w14:textId="5E26CC7D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3B5F09" w14:paraId="5A5A0290" w14:textId="7106104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B8C3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D985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Automatyczne wyłączanie/włączanie monitora zsynchronizowane z wygaszaczem ekranu – po zainstalowaniu dołączonej do monitora aplikacji.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A480" w14:textId="77777777" w:rsidR="00E15E36" w:rsidRPr="003B5F09" w:rsidRDefault="00E15E36" w:rsidP="00E15E36">
            <w:pPr>
              <w:jc w:val="center"/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68C87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38E2" w14:textId="117FC449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Bez punktacji</w:t>
            </w:r>
          </w:p>
        </w:tc>
      </w:tr>
      <w:tr w:rsidR="00E15E36" w14:paraId="700B5377" w14:textId="210CEDB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154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066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D9C1" w14:textId="5C05895B" w:rsidR="00E15E36" w:rsidRPr="00476990" w:rsidRDefault="003B5F09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FC09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2422" w14:textId="77777777" w:rsidR="003B5F09" w:rsidRPr="00264651" w:rsidRDefault="003B5F09" w:rsidP="003B5F09">
            <w:pPr>
              <w:suppressAutoHyphens w:val="0"/>
              <w:spacing w:after="160" w:line="259" w:lineRule="auto"/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</w:pPr>
            <w:r w:rsidRPr="00264651">
              <w:rPr>
                <w:rFonts w:ascii="Arial Narrow" w:eastAsia="Arial" w:hAnsi="Arial Narrow" w:cs="Arial"/>
                <w:color w:val="00000A"/>
                <w:sz w:val="22"/>
                <w:szCs w:val="22"/>
                <w:lang w:eastAsia="en-US"/>
              </w:rPr>
              <w:t>Tak – 1 pkt.</w:t>
            </w:r>
          </w:p>
          <w:p w14:paraId="08098052" w14:textId="013EF496" w:rsidR="00E15E36" w:rsidRPr="00476990" w:rsidRDefault="003B5F09" w:rsidP="003B5F09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64651">
              <w:rPr>
                <w:rFonts w:ascii="Arial Narrow" w:eastAsiaTheme="minorHAnsi" w:hAnsi="Arial Narrow" w:cs="Arial"/>
                <w:color w:val="00000A"/>
                <w:sz w:val="22"/>
                <w:szCs w:val="22"/>
                <w:lang w:eastAsia="en-US"/>
              </w:rPr>
              <w:t>Nie – 0 pkt.</w:t>
            </w:r>
          </w:p>
        </w:tc>
      </w:tr>
      <w:tr w:rsidR="00E15E36" w:rsidRPr="003B5F09" w14:paraId="623E0BFA" w14:textId="381E29B7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DF82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1FE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Funkcja łatwej lokalizacji kursora i resetowania jego położenia tak, by pojawił się na środku ekranu.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E92C" w14:textId="77777777" w:rsidR="00E15E36" w:rsidRPr="003B5F09" w:rsidRDefault="00E15E36" w:rsidP="00E15E36">
            <w:pPr>
              <w:jc w:val="center"/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F3D42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154A" w14:textId="4190085A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Bez punktacji</w:t>
            </w:r>
          </w:p>
        </w:tc>
      </w:tr>
      <w:tr w:rsidR="00E15E36" w:rsidRPr="003B5F09" w14:paraId="07B5D5A5" w14:textId="56D6718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7188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1D9D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Funkcja swobodnego poruszania kursorem między ekranami o różnej wielkości i między skrajnymi krawędziami ekranów.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D425" w14:textId="77777777" w:rsidR="00E15E36" w:rsidRPr="003B5F09" w:rsidRDefault="00E15E36" w:rsidP="00E15E36">
            <w:pPr>
              <w:jc w:val="center"/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9790D" w14:textId="77777777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15C9" w14:textId="00B65174" w:rsidR="00E15E36" w:rsidRPr="003B5F09" w:rsidRDefault="00E15E36" w:rsidP="00E15E36">
            <w:pPr>
              <w:rPr>
                <w:rFonts w:ascii="Arial Narrow" w:eastAsia="Arial" w:hAnsi="Arial Narrow" w:cs="Arial"/>
                <w:strike/>
                <w:sz w:val="22"/>
                <w:szCs w:val="22"/>
              </w:rPr>
            </w:pPr>
            <w:r w:rsidRPr="003B5F09">
              <w:rPr>
                <w:rFonts w:ascii="Arial Narrow" w:eastAsia="Arial" w:hAnsi="Arial Narrow" w:cs="Arial"/>
                <w:strike/>
                <w:sz w:val="22"/>
                <w:szCs w:val="22"/>
              </w:rPr>
              <w:t>Bez punktacji</w:t>
            </w:r>
          </w:p>
        </w:tc>
      </w:tr>
      <w:tr w:rsidR="0055448D" w14:paraId="3F9A9181" w14:textId="77777777" w:rsidTr="009C1A61">
        <w:trPr>
          <w:trHeight w:val="862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E066" w14:textId="77777777" w:rsidR="0055448D" w:rsidRPr="00476990" w:rsidRDefault="00540264" w:rsidP="009C1A61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III. WYMAGANIA DODATKOWE</w:t>
            </w:r>
          </w:p>
        </w:tc>
      </w:tr>
      <w:tr w:rsidR="008511FE" w14:paraId="1854887E" w14:textId="606C2BFC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E3A6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C5A" w14:textId="1A757E65" w:rsidR="008511FE" w:rsidRPr="00476990" w:rsidRDefault="008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Wykonanie testów odbiorczych oraz testów specjalistycznych po instalacji dla oferowanych urządzeń, zgodnie z aktualnie obowiązującym Rozporządzeniem Ministra Zdrowia </w:t>
            </w:r>
            <w:r w:rsidR="00864457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z dnia 12 grudnia 2022 r. </w:t>
            </w:r>
            <w:r w:rsidR="00864457" w:rsidRPr="00864457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 sprawie testów eksploatacyjnych urządzeń radiologicznych i urządzeń pomocniczych </w:t>
            </w: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(oddzielne protokoły dla testów odbiorczych i specjalistycznych).</w:t>
            </w:r>
          </w:p>
          <w:p w14:paraId="6C54C99C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5BB0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525B5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4EAB" w14:textId="679F81D5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2E4B0DEA" w14:textId="790E55D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0770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4056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 przypadku awarii dysku twardego, dysk pozostaje u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E567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0892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839A" w14:textId="00B9813C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618FF76D" w14:textId="293E0F72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94F0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873E" w14:textId="1E3F6033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Gwarancja na 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komputery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min. 36 miesięcy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 xml:space="preserve"> on site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1704" w14:textId="0A75E0E0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F9E7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F43" w14:textId="114AE17F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F32335" w14:paraId="5AD510F8" w14:textId="77777777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C81D" w14:textId="7793C1BC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FC51" w14:textId="0544FD27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Gwarancja na 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monitory </w:t>
            </w:r>
            <w:r w:rsidR="00F125EC">
              <w:rPr>
                <w:rFonts w:ascii="Arial Narrow" w:eastAsia="Arial" w:hAnsi="Arial Narrow" w:cs="Arial"/>
                <w:sz w:val="22"/>
                <w:szCs w:val="22"/>
              </w:rPr>
              <w:t xml:space="preserve">medyczne </w:t>
            </w:r>
            <w:r w:rsidR="00F125EC" w:rsidRPr="00476990">
              <w:rPr>
                <w:rFonts w:ascii="Arial Narrow" w:eastAsia="Arial" w:hAnsi="Arial Narrow" w:cs="Arial"/>
                <w:sz w:val="22"/>
                <w:szCs w:val="22"/>
              </w:rPr>
              <w:t>min.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36 miesięcy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 door to door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8BF6" w14:textId="30CB8339" w:rsidR="00F32335" w:rsidRPr="00476990" w:rsidRDefault="00F32335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942B8" w14:textId="77777777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C50A" w14:textId="77777777" w:rsidR="00F32335" w:rsidRDefault="00F32335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36 miesięcy – 0 pkt,</w:t>
            </w:r>
          </w:p>
          <w:p w14:paraId="312801BB" w14:textId="47E5253C" w:rsidR="00E15E36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48 miesięcy – 10 pkt,</w:t>
            </w:r>
          </w:p>
          <w:p w14:paraId="79916B7A" w14:textId="0881800B" w:rsidR="00F32335" w:rsidRPr="00476990" w:rsidRDefault="00E15E36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60 miesięcy – 20 pkt,</w:t>
            </w:r>
          </w:p>
        </w:tc>
      </w:tr>
    </w:tbl>
    <w:p w14:paraId="73956477" w14:textId="77777777" w:rsidR="008511FE" w:rsidRDefault="008511FE">
      <w:pPr>
        <w:rPr>
          <w:rFonts w:ascii="Arial" w:eastAsia="Arial" w:hAnsi="Arial" w:cs="Arial"/>
        </w:rPr>
      </w:pPr>
    </w:p>
    <w:p w14:paraId="5739ED44" w14:textId="645031DA" w:rsidR="008511FE" w:rsidRDefault="008511FE">
      <w:pPr>
        <w:rPr>
          <w:rFonts w:ascii="Arial" w:eastAsia="Arial" w:hAnsi="Arial" w:cs="Arial"/>
        </w:rPr>
      </w:pPr>
    </w:p>
    <w:p w14:paraId="6B13FE84" w14:textId="30B064B7" w:rsidR="0055448D" w:rsidRDefault="00876361" w:rsidP="00876361">
      <w:pPr>
        <w:jc w:val="center"/>
        <w:rPr>
          <w:rFonts w:ascii="Arial" w:eastAsia="Arial" w:hAnsi="Arial" w:cs="Arial"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</w:t>
      </w:r>
    </w:p>
    <w:sectPr w:rsidR="0055448D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491A" w14:textId="77777777" w:rsidR="00EE78ED" w:rsidRDefault="00EE78ED" w:rsidP="008511FE">
      <w:r>
        <w:separator/>
      </w:r>
    </w:p>
  </w:endnote>
  <w:endnote w:type="continuationSeparator" w:id="0">
    <w:p w14:paraId="123887D7" w14:textId="77777777" w:rsidR="00EE78ED" w:rsidRDefault="00EE78ED" w:rsidP="008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3CF3" w14:textId="77777777" w:rsidR="00EE78ED" w:rsidRDefault="00EE78ED" w:rsidP="008511FE">
      <w:r>
        <w:separator/>
      </w:r>
    </w:p>
  </w:footnote>
  <w:footnote w:type="continuationSeparator" w:id="0">
    <w:p w14:paraId="70468A66" w14:textId="77777777" w:rsidR="00EE78ED" w:rsidRDefault="00EE78ED" w:rsidP="0085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CBFC" w14:textId="77777777" w:rsidR="008511FE" w:rsidRPr="008511FE" w:rsidRDefault="008511FE" w:rsidP="008511FE">
    <w:pPr>
      <w:keepNext/>
      <w:spacing w:before="240" w:after="120"/>
      <w:jc w:val="center"/>
      <w:rPr>
        <w:rFonts w:ascii="Cambria" w:hAnsi="Cambria"/>
        <w:color w:val="000000"/>
        <w:sz w:val="22"/>
        <w:lang w:eastAsia="pl-PL"/>
      </w:rPr>
    </w:pPr>
    <w:bookmarkStart w:id="1" w:name="_Hlk141705749"/>
    <w:r w:rsidRPr="008511FE">
      <w:rPr>
        <w:rFonts w:ascii="Liberation Sans" w:eastAsia="Microsoft YaHei" w:hAnsi="Liberation Sans" w:cs="Arial"/>
        <w:noProof/>
        <w:sz w:val="28"/>
        <w:szCs w:val="28"/>
      </w:rPr>
      <w:drawing>
        <wp:inline distT="0" distB="0" distL="0" distR="0" wp14:anchorId="1E4367ED" wp14:editId="1AF6BFB9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BAA03E0" w14:textId="77777777" w:rsidR="008511FE" w:rsidRDefault="00851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683C"/>
    <w:multiLevelType w:val="multilevel"/>
    <w:tmpl w:val="26FE3CAC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8D"/>
    <w:rsid w:val="00264651"/>
    <w:rsid w:val="002C2BA0"/>
    <w:rsid w:val="002E113E"/>
    <w:rsid w:val="003A0AC4"/>
    <w:rsid w:val="003B5F09"/>
    <w:rsid w:val="00476990"/>
    <w:rsid w:val="00540264"/>
    <w:rsid w:val="0055448D"/>
    <w:rsid w:val="008511FE"/>
    <w:rsid w:val="00864457"/>
    <w:rsid w:val="00876361"/>
    <w:rsid w:val="008B04CA"/>
    <w:rsid w:val="009529BB"/>
    <w:rsid w:val="009C1A61"/>
    <w:rsid w:val="00AB7E99"/>
    <w:rsid w:val="00E15E36"/>
    <w:rsid w:val="00EE78ED"/>
    <w:rsid w:val="00F125EC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9A9"/>
  <w15:docId w15:val="{63483837-886B-40EA-B6C6-C97720F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D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2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4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6F56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6F56D7"/>
    <w:rPr>
      <w:rFonts w:ascii="Times New Roman" w:eastAsia="Times New Roman" w:hAnsi="Times New Roman" w:cs="Times New Roman"/>
      <w:kern w:val="0"/>
      <w:lang w:val="x-none" w:eastAsia="ar-SA"/>
    </w:rPr>
  </w:style>
  <w:style w:type="paragraph" w:styleId="Bezodstpw">
    <w:name w:val="No Spacing"/>
    <w:qFormat/>
    <w:rsid w:val="00BF3D39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424E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24E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24E7"/>
    <w:rPr>
      <w:rFonts w:asciiTheme="majorHAnsi" w:eastAsiaTheme="majorEastAsia" w:hAnsiTheme="majorHAnsi" w:cstheme="majorBidi"/>
      <w:color w:val="1F3763" w:themeColor="accent1" w:themeShade="7F"/>
      <w:kern w:val="0"/>
      <w:lang w:eastAsia="ar-SA"/>
    </w:rPr>
  </w:style>
  <w:style w:type="table" w:styleId="Tabela-Siatka">
    <w:name w:val="Table Grid"/>
    <w:basedOn w:val="Standardowy"/>
    <w:uiPriority w:val="39"/>
    <w:rsid w:val="00F0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1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/mnY4uvKDnQuylc3bnnWr73atA==">CgMxLjAyCWlkLmdqZGd4czgAciExR1c3RmVscm1wQmYwUlUzZnNHM0ZRc2RjX0VOZWxxX2M=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Szeszkowski</dc:creator>
  <cp:lastModifiedBy>Małgorzata Mikulewicz</cp:lastModifiedBy>
  <cp:revision>2</cp:revision>
  <dcterms:created xsi:type="dcterms:W3CDTF">2023-09-01T05:03:00Z</dcterms:created>
  <dcterms:modified xsi:type="dcterms:W3CDTF">2023-09-01T05:03:00Z</dcterms:modified>
</cp:coreProperties>
</file>