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08" w:rsidRDefault="00455408" w:rsidP="00455408">
      <w:pPr>
        <w:ind w:left="-567" w:right="-285" w:firstLine="283"/>
        <w:rPr>
          <w:b/>
          <w:sz w:val="24"/>
        </w:rPr>
      </w:pPr>
    </w:p>
    <w:p w:rsidR="00455408" w:rsidRDefault="00455408" w:rsidP="00455408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455408" w:rsidRPr="00F51DB5" w:rsidRDefault="00455408" w:rsidP="00455408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455408" w:rsidRPr="00F51DB5" w:rsidRDefault="00455408" w:rsidP="00455408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455408" w:rsidRPr="00F51DB5" w:rsidRDefault="00455408" w:rsidP="00455408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455408" w:rsidRPr="00D374F0" w:rsidRDefault="00455408" w:rsidP="00455408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455408" w:rsidRPr="002325A6" w:rsidRDefault="00455408" w:rsidP="00455408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455408" w:rsidRDefault="00455408" w:rsidP="00455408">
      <w:pPr>
        <w:ind w:left="-567" w:right="-285" w:firstLine="283"/>
        <w:rPr>
          <w:b/>
          <w:sz w:val="24"/>
        </w:rPr>
      </w:pPr>
    </w:p>
    <w:p w:rsidR="00B35614" w:rsidRPr="00342E1C" w:rsidRDefault="00455408" w:rsidP="00455408">
      <w:pPr>
        <w:ind w:left="-567" w:right="-285" w:firstLine="283"/>
        <w:rPr>
          <w:b/>
          <w:sz w:val="24"/>
        </w:rPr>
      </w:pPr>
      <w:r>
        <w:rPr>
          <w:b/>
          <w:sz w:val="24"/>
        </w:rPr>
        <w:t xml:space="preserve">Cz. nr 15 - </w:t>
      </w:r>
      <w:r w:rsidR="001E7BAA" w:rsidRPr="00342E1C">
        <w:rPr>
          <w:b/>
          <w:sz w:val="24"/>
        </w:rPr>
        <w:t>Wózek anestezjologiczny</w:t>
      </w:r>
      <w:r w:rsidR="00320830" w:rsidRPr="00342E1C">
        <w:rPr>
          <w:b/>
          <w:sz w:val="24"/>
        </w:rPr>
        <w:tab/>
      </w:r>
      <w:r w:rsidR="00BC08C0">
        <w:rPr>
          <w:b/>
          <w:sz w:val="24"/>
        </w:rPr>
        <w:t>4 szt.</w:t>
      </w:r>
    </w:p>
    <w:p w:rsidR="00622B8B" w:rsidRPr="00342E1C" w:rsidRDefault="00622B8B" w:rsidP="00622B8B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9C313F" w:rsidRPr="00342E1C" w:rsidTr="009D657E">
        <w:tc>
          <w:tcPr>
            <w:tcW w:w="675" w:type="dxa"/>
            <w:shd w:val="clear" w:color="auto" w:fill="D9D9D9"/>
            <w:vAlign w:val="center"/>
          </w:tcPr>
          <w:p w:rsidR="009C313F" w:rsidRPr="00342E1C" w:rsidRDefault="009C313F" w:rsidP="009C3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42E1C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C313F" w:rsidRPr="003A65E4" w:rsidRDefault="009C313F" w:rsidP="009C3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C313F" w:rsidRPr="003A65E4" w:rsidRDefault="009C313F" w:rsidP="009C31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9C313F" w:rsidRPr="003A65E4" w:rsidRDefault="009C313F" w:rsidP="009C313F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9C313F" w:rsidRPr="003A65E4" w:rsidRDefault="009C313F" w:rsidP="009C313F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342E1C" w:rsidTr="009D657E">
        <w:tc>
          <w:tcPr>
            <w:tcW w:w="675" w:type="dxa"/>
            <w:shd w:val="clear" w:color="auto" w:fill="auto"/>
            <w:vAlign w:val="center"/>
          </w:tcPr>
          <w:p w:rsidR="00CD1730" w:rsidRPr="00342E1C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342E1C" w:rsidRDefault="00CD1730" w:rsidP="009D657E">
            <w:pPr>
              <w:rPr>
                <w:color w:val="000000"/>
              </w:rPr>
            </w:pPr>
            <w:r w:rsidRPr="00342E1C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342E1C" w:rsidRDefault="00CD1730" w:rsidP="009D657E">
            <w:pPr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342E1C" w:rsidRDefault="00CD1730" w:rsidP="009D657E">
            <w:pPr>
              <w:jc w:val="center"/>
            </w:pPr>
            <w:r w:rsidRPr="00342E1C">
              <w:t>………………………..</w:t>
            </w:r>
          </w:p>
        </w:tc>
      </w:tr>
      <w:tr w:rsidR="00CD1730" w:rsidRPr="00342E1C" w:rsidTr="009D657E">
        <w:tc>
          <w:tcPr>
            <w:tcW w:w="675" w:type="dxa"/>
            <w:shd w:val="clear" w:color="auto" w:fill="auto"/>
            <w:vAlign w:val="center"/>
          </w:tcPr>
          <w:p w:rsidR="00CD1730" w:rsidRPr="00342E1C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342E1C" w:rsidRDefault="00CD1730" w:rsidP="009D657E">
            <w:pPr>
              <w:rPr>
                <w:color w:val="000000"/>
              </w:rPr>
            </w:pPr>
            <w:r w:rsidRPr="00342E1C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342E1C" w:rsidRDefault="00CD1730" w:rsidP="009D657E">
            <w:pPr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342E1C" w:rsidRDefault="00CD1730" w:rsidP="009D657E">
            <w:pPr>
              <w:jc w:val="center"/>
            </w:pPr>
            <w:r w:rsidRPr="00342E1C">
              <w:t>………………………..</w:t>
            </w:r>
          </w:p>
        </w:tc>
      </w:tr>
      <w:tr w:rsidR="00CD1730" w:rsidRPr="00342E1C" w:rsidTr="009D657E">
        <w:tc>
          <w:tcPr>
            <w:tcW w:w="675" w:type="dxa"/>
            <w:shd w:val="clear" w:color="auto" w:fill="auto"/>
            <w:vAlign w:val="center"/>
          </w:tcPr>
          <w:p w:rsidR="00CD1730" w:rsidRPr="00342E1C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342E1C" w:rsidRDefault="00CD1730" w:rsidP="009D657E">
            <w:pPr>
              <w:rPr>
                <w:color w:val="000000"/>
              </w:rPr>
            </w:pPr>
            <w:r w:rsidRPr="00342E1C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342E1C" w:rsidRDefault="00CD1730" w:rsidP="009D657E">
            <w:pPr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342E1C" w:rsidRDefault="00CD1730" w:rsidP="009D657E">
            <w:pPr>
              <w:jc w:val="center"/>
            </w:pPr>
            <w:r w:rsidRPr="00342E1C">
              <w:t>………………………..</w:t>
            </w:r>
          </w:p>
        </w:tc>
      </w:tr>
      <w:tr w:rsidR="00CD1730" w:rsidRPr="00342E1C" w:rsidTr="009D657E">
        <w:tc>
          <w:tcPr>
            <w:tcW w:w="675" w:type="dxa"/>
            <w:shd w:val="clear" w:color="auto" w:fill="auto"/>
            <w:vAlign w:val="center"/>
          </w:tcPr>
          <w:p w:rsidR="00CD1730" w:rsidRPr="00342E1C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342E1C" w:rsidRDefault="00CD1730" w:rsidP="009D657E">
            <w:pPr>
              <w:rPr>
                <w:color w:val="000000"/>
              </w:rPr>
            </w:pPr>
            <w:r w:rsidRPr="00342E1C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342E1C" w:rsidRDefault="00CD1730" w:rsidP="009D657E">
            <w:pPr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t xml:space="preserve">urządzenie nowe, nieużywane, </w:t>
            </w:r>
          </w:p>
          <w:p w:rsidR="00CD1730" w:rsidRPr="00342E1C" w:rsidRDefault="00CD1730" w:rsidP="009D657E">
            <w:pPr>
              <w:jc w:val="center"/>
              <w:rPr>
                <w:color w:val="000000"/>
              </w:rPr>
            </w:pPr>
          </w:p>
          <w:p w:rsidR="00CD1730" w:rsidRPr="00342E1C" w:rsidRDefault="00CD1730" w:rsidP="00EC73F6">
            <w:pPr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t>wyprodukowane w 201</w:t>
            </w:r>
            <w:r w:rsidR="00EC73F6" w:rsidRPr="00342E1C">
              <w:rPr>
                <w:color w:val="000000"/>
              </w:rPr>
              <w:t>9</w:t>
            </w:r>
            <w:r w:rsidRPr="00342E1C">
              <w:rPr>
                <w:color w:val="000000"/>
              </w:rPr>
              <w:t xml:space="preserve">r. </w:t>
            </w:r>
          </w:p>
        </w:tc>
        <w:tc>
          <w:tcPr>
            <w:tcW w:w="3685" w:type="dxa"/>
            <w:shd w:val="clear" w:color="auto" w:fill="auto"/>
          </w:tcPr>
          <w:p w:rsidR="00CD1730" w:rsidRPr="00342E1C" w:rsidRDefault="00CD1730" w:rsidP="009D657E">
            <w:pPr>
              <w:jc w:val="center"/>
            </w:pPr>
          </w:p>
          <w:p w:rsidR="00CD1730" w:rsidRPr="00342E1C" w:rsidRDefault="00CD1730" w:rsidP="009D657E">
            <w:pPr>
              <w:jc w:val="center"/>
            </w:pPr>
            <w:r w:rsidRPr="00342E1C">
              <w:t>TAK/NIE</w:t>
            </w:r>
          </w:p>
          <w:p w:rsidR="00CD1730" w:rsidRPr="00342E1C" w:rsidRDefault="00CD1730" w:rsidP="009D657E">
            <w:pPr>
              <w:jc w:val="center"/>
            </w:pPr>
          </w:p>
          <w:p w:rsidR="00CD1730" w:rsidRPr="00342E1C" w:rsidRDefault="00CD1730" w:rsidP="009D657E">
            <w:pPr>
              <w:jc w:val="center"/>
            </w:pPr>
          </w:p>
          <w:p w:rsidR="00CD1730" w:rsidRPr="00342E1C" w:rsidRDefault="007B20C3" w:rsidP="009D657E">
            <w:pPr>
              <w:jc w:val="center"/>
            </w:pPr>
            <w:r w:rsidRPr="00342E1C">
              <w:rPr>
                <w:color w:val="000000"/>
              </w:rPr>
              <w:t>Rok produkcji</w:t>
            </w:r>
            <w:r w:rsidRPr="00342E1C">
              <w:t xml:space="preserve"> </w:t>
            </w:r>
            <w:r w:rsidR="00CD1730" w:rsidRPr="00342E1C">
              <w:t>…………………</w:t>
            </w:r>
          </w:p>
        </w:tc>
      </w:tr>
      <w:tr w:rsidR="00413C59" w:rsidRPr="00342E1C" w:rsidTr="009D657E">
        <w:tc>
          <w:tcPr>
            <w:tcW w:w="675" w:type="dxa"/>
            <w:shd w:val="clear" w:color="auto" w:fill="auto"/>
            <w:vAlign w:val="center"/>
          </w:tcPr>
          <w:p w:rsidR="00413C59" w:rsidRPr="00342E1C" w:rsidRDefault="00413C59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13C59" w:rsidRPr="00342E1C" w:rsidRDefault="00C5415D" w:rsidP="00C5415D">
            <w:r w:rsidRPr="00342E1C">
              <w:t>Szkielet wózka, blat górny i czoła szuflad wykonane z materiału charakteryzującego się wysoką wytrzymałością i trwałością: twarda mikrokomórkowa pianka poliuretanowa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C59" w:rsidRPr="00342E1C" w:rsidRDefault="00C5415D" w:rsidP="009D657E">
            <w:pPr>
              <w:jc w:val="center"/>
            </w:pPr>
            <w:r w:rsidRPr="00342E1C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3C59" w:rsidRPr="00342E1C" w:rsidRDefault="00C5415D" w:rsidP="009D657E">
            <w:pPr>
              <w:jc w:val="center"/>
            </w:pPr>
            <w:r w:rsidRPr="00342E1C">
              <w:t>TAK/NIE</w:t>
            </w:r>
          </w:p>
        </w:tc>
      </w:tr>
      <w:tr w:rsidR="00C5415D" w:rsidRPr="00342E1C" w:rsidTr="009D657E">
        <w:tc>
          <w:tcPr>
            <w:tcW w:w="675" w:type="dxa"/>
            <w:shd w:val="clear" w:color="auto" w:fill="auto"/>
            <w:vAlign w:val="center"/>
          </w:tcPr>
          <w:p w:rsidR="00C5415D" w:rsidRPr="00342E1C" w:rsidRDefault="00C5415D" w:rsidP="00C5415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5415D" w:rsidRPr="00342E1C" w:rsidRDefault="00C5415D" w:rsidP="00C5415D">
            <w:r w:rsidRPr="00342E1C">
              <w:t>Konstrukcja wózka wyposażona w centralny system zamknięcia wszystkich szuflad – zamykany na klucz.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415D" w:rsidRPr="00342E1C" w:rsidRDefault="00C5415D" w:rsidP="00C5415D">
            <w:pPr>
              <w:jc w:val="center"/>
            </w:pPr>
            <w:r w:rsidRPr="00342E1C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415D" w:rsidRPr="00342E1C" w:rsidRDefault="00C5415D" w:rsidP="00C5415D">
            <w:pPr>
              <w:jc w:val="center"/>
            </w:pPr>
            <w:r w:rsidRPr="00342E1C">
              <w:t>TAK/NIE</w:t>
            </w:r>
          </w:p>
        </w:tc>
      </w:tr>
      <w:tr w:rsidR="00C5415D" w:rsidRPr="00342E1C" w:rsidTr="009D657E">
        <w:tc>
          <w:tcPr>
            <w:tcW w:w="675" w:type="dxa"/>
            <w:shd w:val="clear" w:color="auto" w:fill="auto"/>
            <w:vAlign w:val="center"/>
          </w:tcPr>
          <w:p w:rsidR="00C5415D" w:rsidRPr="00342E1C" w:rsidRDefault="00C5415D" w:rsidP="00C5415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5415D" w:rsidRPr="00342E1C" w:rsidRDefault="00C5415D" w:rsidP="00C5415D">
            <w:r w:rsidRPr="00342E1C">
              <w:t>Wymiary zewnętrzne wózka:</w:t>
            </w:r>
          </w:p>
          <w:p w:rsidR="00C5415D" w:rsidRPr="00342E1C" w:rsidRDefault="00C5415D" w:rsidP="00C5415D">
            <w:r w:rsidRPr="00342E1C">
              <w:t>- Wysokość: min. 85 cm, max. 95cm</w:t>
            </w:r>
          </w:p>
          <w:p w:rsidR="00C5415D" w:rsidRPr="00342E1C" w:rsidRDefault="00C5415D" w:rsidP="00C5415D">
            <w:r w:rsidRPr="00342E1C">
              <w:t>- Głębokość: min. 67 cm, max. 77cm</w:t>
            </w:r>
          </w:p>
          <w:p w:rsidR="00C5415D" w:rsidRPr="00342E1C" w:rsidRDefault="00C5415D" w:rsidP="00C5415D">
            <w:r w:rsidRPr="00342E1C">
              <w:t>- Szerokość: min. 78cm, max. 88cm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415D" w:rsidRPr="00342E1C" w:rsidRDefault="00E97628" w:rsidP="00C5415D">
            <w:pPr>
              <w:jc w:val="center"/>
            </w:pPr>
            <w:r w:rsidRPr="00342E1C">
              <w:t>TAK/Podać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7628" w:rsidRPr="00342E1C" w:rsidRDefault="00E97628" w:rsidP="00E97628">
            <w:r w:rsidRPr="00342E1C">
              <w:t>Wymiary zewnętrzne wózka:</w:t>
            </w:r>
          </w:p>
          <w:p w:rsidR="00E97628" w:rsidRPr="00342E1C" w:rsidRDefault="00E97628" w:rsidP="00E97628">
            <w:r w:rsidRPr="00342E1C">
              <w:t xml:space="preserve">- Wysokość: </w:t>
            </w:r>
            <w:r>
              <w:t>………..</w:t>
            </w:r>
          </w:p>
          <w:p w:rsidR="00E97628" w:rsidRPr="00342E1C" w:rsidRDefault="00E97628" w:rsidP="00E97628">
            <w:r w:rsidRPr="00342E1C">
              <w:t xml:space="preserve">- Głębokość: </w:t>
            </w:r>
            <w:r>
              <w:t>………………..</w:t>
            </w:r>
          </w:p>
          <w:p w:rsidR="00C5415D" w:rsidRPr="00342E1C" w:rsidRDefault="00E97628" w:rsidP="00E97628">
            <w:r w:rsidRPr="00342E1C">
              <w:t xml:space="preserve">- Szerokość: </w:t>
            </w:r>
            <w:r>
              <w:t>………………..</w:t>
            </w: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205DD" w:rsidRPr="00342E1C" w:rsidRDefault="00A205DD" w:rsidP="00A205DD">
            <w:r w:rsidRPr="00342E1C">
              <w:t>Wózek wyposażony w cztery szuflady o wysokości 150 mm każda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  <w:r w:rsidRPr="00342E1C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  <w:r w:rsidRPr="00342E1C">
              <w:t>TAK/NIE</w:t>
            </w: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205DD" w:rsidRPr="00342E1C" w:rsidRDefault="00A205DD" w:rsidP="00A205DD">
            <w:r w:rsidRPr="004E4BD2">
              <w:t>Listwa odbojowa chroniąca wózek i ściany przed uszkodzeniami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  <w:r w:rsidRPr="00342E1C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  <w:r w:rsidRPr="00342E1C">
              <w:t>TAK/NIE</w:t>
            </w: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205DD" w:rsidRDefault="00A205DD" w:rsidP="00A205DD">
            <w:r>
              <w:t>Wyposażenie podstawowe wózka :</w:t>
            </w:r>
          </w:p>
          <w:p w:rsidR="00A205DD" w:rsidRDefault="00A205DD" w:rsidP="00A205DD">
            <w:r>
              <w:t xml:space="preserve">- blat zabezpieczony z czterech stron przed zsuwaniem się przedmiotów, </w:t>
            </w:r>
          </w:p>
          <w:p w:rsidR="00A205DD" w:rsidRDefault="00A205DD" w:rsidP="00A205DD">
            <w:r>
              <w:t xml:space="preserve">- uchwyt do przetaczania wytłoczony w blacie wózka, </w:t>
            </w:r>
          </w:p>
          <w:p w:rsidR="00A205DD" w:rsidRDefault="00A205DD" w:rsidP="00A205DD">
            <w:r>
              <w:t>- pojemnik do zużytych igieł, strzykawek wpuszczany w blat wózka (otwór w blacie)</w:t>
            </w:r>
          </w:p>
          <w:p w:rsidR="00A205DD" w:rsidRDefault="00A205DD" w:rsidP="00A205DD">
            <w:r>
              <w:t xml:space="preserve">- otwieracz ampułek wbudowany w korpus wózka na rogu, </w:t>
            </w:r>
          </w:p>
          <w:p w:rsidR="00A205DD" w:rsidRDefault="00A205DD" w:rsidP="00A205DD">
            <w:r>
              <w:t xml:space="preserve">- pojemnik na cewniki wbudowany w korpus wózka, </w:t>
            </w:r>
          </w:p>
          <w:p w:rsidR="00A205DD" w:rsidRDefault="00A205DD" w:rsidP="00A205DD">
            <w:r>
              <w:t xml:space="preserve">- pojemnik na butelki, </w:t>
            </w:r>
          </w:p>
          <w:p w:rsidR="00A205DD" w:rsidRDefault="00A205DD" w:rsidP="00A205DD">
            <w:r>
              <w:t xml:space="preserve">- kosz na odpadki , </w:t>
            </w:r>
          </w:p>
          <w:p w:rsidR="00A205DD" w:rsidRDefault="00A205DD" w:rsidP="00A205DD">
            <w:r>
              <w:t xml:space="preserve">- min. 2 przezroczyste umożliwiające identyfikację tego co znajduje się w środku odchylane pojemniki „kieszenie”, </w:t>
            </w:r>
          </w:p>
          <w:p w:rsidR="00A205DD" w:rsidRDefault="00A205DD" w:rsidP="00A205DD">
            <w:r>
              <w:t>- wysuwana spod blatu półkę do pisania z lewej</w:t>
            </w:r>
            <w:r w:rsidR="008C0E29">
              <w:t xml:space="preserve"> lub prawej</w:t>
            </w:r>
            <w:bookmarkStart w:id="0" w:name="_GoBack"/>
            <w:bookmarkEnd w:id="0"/>
            <w:r>
              <w:t xml:space="preserve"> strony wózka,  </w:t>
            </w:r>
          </w:p>
          <w:p w:rsidR="00A205DD" w:rsidRDefault="00A205DD" w:rsidP="00A205DD">
            <w:r>
              <w:lastRenderedPageBreak/>
              <w:t xml:space="preserve">- półka na żel wytłoczona w wózku w przedniej części wózka od czoła, </w:t>
            </w:r>
          </w:p>
          <w:p w:rsidR="00A205DD" w:rsidRDefault="00A205DD" w:rsidP="00A205DD">
            <w:r>
              <w:t xml:space="preserve">- uchwyt na butlę z tlenem wytłoczony w wózku z pasem mocującym, </w:t>
            </w:r>
          </w:p>
          <w:p w:rsidR="00A205DD" w:rsidRDefault="00A205DD" w:rsidP="00A205DD">
            <w:r>
              <w:t>- zintegrowane dwie boczne szuflady wysuwane spod blatu: jedna z wkładem ze stali nierdzewnej, druga na leki natychmiastowego użycia – ratujące życie (z przezroczystą ścianką w blacie wózka) pozwalająca na ich identyfikacje</w:t>
            </w:r>
          </w:p>
          <w:p w:rsidR="00A205DD" w:rsidRPr="00342E1C" w:rsidRDefault="00A205DD" w:rsidP="00A205DD">
            <w:r>
              <w:t>Wymienione wyposażenie nie powodujące zwiększenia gabarytów wózka i nie narażające na ich uszkodzenie – zintegrowane w obudowie wózka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  <w:r w:rsidRPr="00342E1C"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  <w:r w:rsidRPr="00342E1C">
              <w:t>TAK/NIE</w:t>
            </w:r>
          </w:p>
        </w:tc>
      </w:tr>
      <w:tr w:rsidR="00A205DD" w:rsidRPr="00342E1C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A205DD" w:rsidRPr="00342E1C" w:rsidRDefault="00A205DD" w:rsidP="00A205DD">
            <w:pPr>
              <w:jc w:val="center"/>
              <w:rPr>
                <w:b/>
              </w:rPr>
            </w:pPr>
            <w:r w:rsidRPr="00342E1C">
              <w:rPr>
                <w:b/>
              </w:rPr>
              <w:t>PARAMETRY STANOWIĄCE KRYTERIUM OCENY OFERT</w:t>
            </w:r>
          </w:p>
        </w:tc>
      </w:tr>
      <w:tr w:rsidR="009C313F" w:rsidRPr="00342E1C" w:rsidTr="00F864F9">
        <w:tc>
          <w:tcPr>
            <w:tcW w:w="4219" w:type="dxa"/>
            <w:gridSpan w:val="2"/>
            <w:shd w:val="clear" w:color="auto" w:fill="auto"/>
          </w:tcPr>
          <w:p w:rsidR="009C313F" w:rsidRPr="004B1C3D" w:rsidRDefault="009C313F" w:rsidP="009C313F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</w:tcPr>
          <w:p w:rsidR="009C313F" w:rsidRPr="004B1C3D" w:rsidRDefault="009C313F" w:rsidP="009C313F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9C313F" w:rsidRPr="004B1C3D" w:rsidRDefault="009C313F" w:rsidP="009C313F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A205DD" w:rsidRPr="00342E1C" w:rsidTr="006C0AB0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05DD" w:rsidRPr="00342E1C" w:rsidRDefault="00A205DD" w:rsidP="00A205DD">
            <w:pPr>
              <w:pStyle w:val="Standard"/>
              <w:ind w:left="0" w:firstLine="0"/>
              <w:rPr>
                <w:color w:val="000000"/>
              </w:rPr>
            </w:pPr>
            <w:r w:rsidRPr="00342E1C">
              <w:rPr>
                <w:color w:val="000000"/>
              </w:rPr>
              <w:t>Czoła szuflad z przezroczystymi pojemnikami z możliwością umieszczenia opisu identyfikującego zawartość szuflady. Pojemniki szuflad jednoczęściowe - odlane w formie bez elementów łączenia, bez miejsc narażonych na kumulacje brudu i ognisk infekcji.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05DD" w:rsidRPr="00342E1C" w:rsidRDefault="00A205DD" w:rsidP="00A205DD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t>Segregatory/podziałki w min 2 szufladach – 10 pkt</w:t>
            </w:r>
          </w:p>
          <w:p w:rsidR="00A205DD" w:rsidRPr="00342E1C" w:rsidRDefault="00A205DD" w:rsidP="00A205DD">
            <w:pPr>
              <w:pStyle w:val="Standard"/>
              <w:ind w:left="0" w:firstLine="0"/>
              <w:jc w:val="center"/>
              <w:rPr>
                <w:color w:val="000000"/>
              </w:rPr>
            </w:pPr>
          </w:p>
          <w:p w:rsidR="00A205DD" w:rsidRPr="00342E1C" w:rsidRDefault="00A205DD" w:rsidP="00A205DD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t>Brak – 0 pkt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05DD" w:rsidRPr="00342E1C" w:rsidRDefault="00E97628" w:rsidP="00E97628">
            <w:pPr>
              <w:pStyle w:val="Standard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5DD" w:rsidRPr="00342E1C" w:rsidRDefault="00A205DD" w:rsidP="00A205DD">
            <w:pPr>
              <w:tabs>
                <w:tab w:val="left" w:pos="4720"/>
              </w:tabs>
              <w:ind w:left="-15" w:firstLine="15"/>
            </w:pPr>
            <w:r w:rsidRPr="00342E1C">
              <w:t>Układ jezdny: 4 koła jezdne w tym min. 2 z blokadą, o średnicy min. 125mm. z elastycznym, niebrudzącym podłóg bieżnikiem rozmieszczone w równych odległościach od siebie zwiększające zwrotność wózka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tabs>
                <w:tab w:val="left" w:pos="4720"/>
              </w:tabs>
              <w:jc w:val="center"/>
              <w:rPr>
                <w:bCs/>
              </w:rPr>
            </w:pPr>
            <w:r w:rsidRPr="00342E1C">
              <w:rPr>
                <w:bCs/>
              </w:rPr>
              <w:t>TAK</w:t>
            </w:r>
          </w:p>
          <w:p w:rsidR="00A205DD" w:rsidRPr="00342E1C" w:rsidRDefault="00A205DD" w:rsidP="00A205DD">
            <w:pPr>
              <w:tabs>
                <w:tab w:val="left" w:pos="4720"/>
              </w:tabs>
              <w:jc w:val="center"/>
              <w:rPr>
                <w:bCs/>
              </w:rPr>
            </w:pPr>
            <w:r w:rsidRPr="00342E1C">
              <w:rPr>
                <w:bCs/>
              </w:rPr>
              <w:t>2 koła z blokadą – 0 pkt</w:t>
            </w:r>
          </w:p>
          <w:p w:rsidR="00A205DD" w:rsidRPr="00342E1C" w:rsidRDefault="00A205DD" w:rsidP="00A205DD">
            <w:pPr>
              <w:tabs>
                <w:tab w:val="left" w:pos="4720"/>
              </w:tabs>
              <w:jc w:val="center"/>
              <w:rPr>
                <w:bCs/>
              </w:rPr>
            </w:pPr>
          </w:p>
          <w:p w:rsidR="00A205DD" w:rsidRPr="00342E1C" w:rsidRDefault="00A205DD" w:rsidP="00A205DD">
            <w:pPr>
              <w:tabs>
                <w:tab w:val="left" w:pos="4720"/>
              </w:tabs>
              <w:jc w:val="center"/>
              <w:rPr>
                <w:bCs/>
              </w:rPr>
            </w:pPr>
            <w:r>
              <w:rPr>
                <w:bCs/>
              </w:rPr>
              <w:t>&gt;2 koła</w:t>
            </w:r>
            <w:r w:rsidRPr="00342E1C">
              <w:rPr>
                <w:bCs/>
              </w:rPr>
              <w:t xml:space="preserve"> z blokadą – 10 pkt</w:t>
            </w:r>
          </w:p>
        </w:tc>
        <w:tc>
          <w:tcPr>
            <w:tcW w:w="3685" w:type="dxa"/>
            <w:shd w:val="clear" w:color="auto" w:fill="auto"/>
          </w:tcPr>
          <w:p w:rsidR="00A205DD" w:rsidRPr="00342E1C" w:rsidRDefault="006D438D" w:rsidP="006D438D">
            <w:pPr>
              <w:jc w:val="center"/>
              <w:rPr>
                <w:color w:val="000000"/>
              </w:rPr>
            </w:pPr>
            <w:r>
              <w:t xml:space="preserve">4 </w:t>
            </w:r>
            <w:r w:rsidRPr="00342E1C">
              <w:t xml:space="preserve">koła jezdne w tym </w:t>
            </w:r>
            <w:r>
              <w:t>…….</w:t>
            </w:r>
            <w:r w:rsidRPr="00342E1C">
              <w:t xml:space="preserve"> z blokadą</w:t>
            </w: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5DD" w:rsidRDefault="00A205DD" w:rsidP="00A205DD">
            <w:pPr>
              <w:tabs>
                <w:tab w:val="left" w:pos="4450"/>
              </w:tabs>
              <w:ind w:firstLine="15"/>
            </w:pPr>
            <w:r>
              <w:t>Wyposażenie dodatkowe:</w:t>
            </w:r>
          </w:p>
          <w:p w:rsidR="00A205DD" w:rsidRDefault="00A205DD" w:rsidP="00A205DD">
            <w:pPr>
              <w:tabs>
                <w:tab w:val="left" w:pos="4450"/>
              </w:tabs>
              <w:ind w:firstLine="15"/>
            </w:pPr>
            <w:r>
              <w:t>- Tworzywowa nadstawka z pojemnikami na strzykawki, igły, drobne przedmioty. Pojemniki w dwóch rzędach, w dolnym 5 dużych, w górnym 6 mniejszych,</w:t>
            </w:r>
          </w:p>
          <w:p w:rsidR="00A205DD" w:rsidRDefault="00A205DD" w:rsidP="00A205DD">
            <w:pPr>
              <w:tabs>
                <w:tab w:val="left" w:pos="4450"/>
              </w:tabs>
              <w:ind w:firstLine="15"/>
            </w:pPr>
            <w:r>
              <w:t xml:space="preserve">- półka ze stali nierdzewnej, montowana do nadstawki, </w:t>
            </w:r>
          </w:p>
          <w:p w:rsidR="00A205DD" w:rsidRDefault="00A205DD" w:rsidP="00A205DD">
            <w:pPr>
              <w:tabs>
                <w:tab w:val="left" w:pos="4450"/>
              </w:tabs>
              <w:ind w:firstLine="15"/>
            </w:pPr>
            <w:r>
              <w:t>- uchwyt na defibrylator montowany do blatu, z możliwością ustawienia go w obrębie wózka lub poza jego obrysem – poprzez odchylenie</w:t>
            </w:r>
          </w:p>
          <w:p w:rsidR="00A205DD" w:rsidRDefault="00A205DD" w:rsidP="00A205DD">
            <w:pPr>
              <w:tabs>
                <w:tab w:val="left" w:pos="4450"/>
              </w:tabs>
              <w:ind w:firstLine="15"/>
            </w:pPr>
            <w:r>
              <w:t>- tworzywowy uchwyt na potrójne pudełko rękawic (montowany na całej szerokości wózka pod ww nadstawką),</w:t>
            </w:r>
          </w:p>
          <w:p w:rsidR="00A205DD" w:rsidRPr="00342E1C" w:rsidRDefault="00A205DD" w:rsidP="00A205DD">
            <w:pPr>
              <w:tabs>
                <w:tab w:val="left" w:pos="4450"/>
              </w:tabs>
              <w:ind w:firstLine="15"/>
            </w:pPr>
            <w:r>
              <w:t>- demontowalna listwa ze stali nierdzewnej do montowania akcesoriów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Default="00A205DD" w:rsidP="00A205DD">
            <w:pPr>
              <w:tabs>
                <w:tab w:val="left" w:pos="4720"/>
              </w:tabs>
              <w:jc w:val="center"/>
            </w:pPr>
            <w:r>
              <w:t>Możliwość montażu  wyposażenia (listwy do akcesoriów, uchwytu na rękawice i półki ze stali nierdzewnej) w różnej kolejności– 10 pkt</w:t>
            </w:r>
          </w:p>
          <w:p w:rsidR="00A205DD" w:rsidRDefault="00CF1E75" w:rsidP="00A205DD">
            <w:pPr>
              <w:tabs>
                <w:tab w:val="left" w:pos="4720"/>
              </w:tabs>
              <w:jc w:val="center"/>
            </w:pPr>
            <w:r>
              <w:t>Brak w/w możliwości</w:t>
            </w:r>
            <w:r w:rsidR="00A205DD">
              <w:t xml:space="preserve"> – 0 pkt</w:t>
            </w:r>
          </w:p>
          <w:p w:rsidR="00A205DD" w:rsidRDefault="00A205DD" w:rsidP="00A205DD">
            <w:pPr>
              <w:tabs>
                <w:tab w:val="left" w:pos="4720"/>
              </w:tabs>
              <w:jc w:val="center"/>
            </w:pPr>
          </w:p>
          <w:p w:rsidR="006D438D" w:rsidRDefault="006D438D" w:rsidP="00A205DD">
            <w:pPr>
              <w:tabs>
                <w:tab w:val="left" w:pos="4720"/>
              </w:tabs>
              <w:jc w:val="center"/>
            </w:pPr>
          </w:p>
          <w:p w:rsidR="006D438D" w:rsidRDefault="006D438D" w:rsidP="00A205DD">
            <w:pPr>
              <w:tabs>
                <w:tab w:val="left" w:pos="4720"/>
              </w:tabs>
              <w:jc w:val="center"/>
            </w:pPr>
          </w:p>
          <w:p w:rsidR="00A205DD" w:rsidRDefault="00A205DD" w:rsidP="00A205DD">
            <w:pPr>
              <w:tabs>
                <w:tab w:val="left" w:pos="4720"/>
              </w:tabs>
              <w:jc w:val="center"/>
            </w:pPr>
            <w:r>
              <w:t>Możliwość rozbudowy wózka o dodatkowe wyposażenie w przyszłości – 10 pkt</w:t>
            </w:r>
          </w:p>
          <w:p w:rsidR="00A205DD" w:rsidRPr="00342E1C" w:rsidRDefault="00A205DD" w:rsidP="00A205DD">
            <w:pPr>
              <w:tabs>
                <w:tab w:val="left" w:pos="4720"/>
              </w:tabs>
              <w:jc w:val="center"/>
            </w:pPr>
            <w:r>
              <w:t xml:space="preserve">Brak </w:t>
            </w:r>
            <w:r w:rsidR="00CF1E75">
              <w:t xml:space="preserve">możliwości </w:t>
            </w:r>
            <w:r>
              <w:t>- 0pkt</w:t>
            </w:r>
          </w:p>
        </w:tc>
        <w:tc>
          <w:tcPr>
            <w:tcW w:w="3685" w:type="dxa"/>
            <w:shd w:val="clear" w:color="auto" w:fill="auto"/>
          </w:tcPr>
          <w:p w:rsidR="006D438D" w:rsidRDefault="006D438D" w:rsidP="006D438D">
            <w:pPr>
              <w:jc w:val="center"/>
            </w:pPr>
          </w:p>
          <w:p w:rsidR="00A205DD" w:rsidRDefault="006D438D" w:rsidP="006D438D">
            <w:pPr>
              <w:jc w:val="center"/>
            </w:pPr>
            <w:r>
              <w:t>TAK/NIE</w:t>
            </w:r>
          </w:p>
          <w:p w:rsidR="006D438D" w:rsidRDefault="006D438D" w:rsidP="006D438D">
            <w:pPr>
              <w:jc w:val="center"/>
            </w:pPr>
          </w:p>
          <w:p w:rsidR="006D438D" w:rsidRDefault="006D438D" w:rsidP="006D438D">
            <w:pPr>
              <w:jc w:val="center"/>
            </w:pPr>
          </w:p>
          <w:p w:rsidR="006D438D" w:rsidRDefault="006D438D" w:rsidP="006D438D">
            <w:pPr>
              <w:jc w:val="center"/>
            </w:pPr>
          </w:p>
          <w:p w:rsidR="006D438D" w:rsidRDefault="006D438D" w:rsidP="006D438D">
            <w:pPr>
              <w:jc w:val="center"/>
            </w:pPr>
          </w:p>
          <w:p w:rsidR="006D438D" w:rsidRDefault="006D438D" w:rsidP="006D438D">
            <w:pPr>
              <w:jc w:val="center"/>
            </w:pPr>
          </w:p>
          <w:p w:rsidR="006D438D" w:rsidRDefault="006D438D" w:rsidP="006D438D">
            <w:pPr>
              <w:jc w:val="center"/>
            </w:pPr>
          </w:p>
          <w:p w:rsidR="00CF1E75" w:rsidRDefault="00CF1E75" w:rsidP="006D438D">
            <w:pPr>
              <w:jc w:val="center"/>
            </w:pPr>
          </w:p>
          <w:p w:rsidR="00CF1E75" w:rsidRDefault="00CF1E75" w:rsidP="006D438D">
            <w:pPr>
              <w:jc w:val="center"/>
            </w:pPr>
          </w:p>
          <w:p w:rsidR="00CF1E75" w:rsidRDefault="00CF1E75" w:rsidP="006D438D">
            <w:pPr>
              <w:jc w:val="center"/>
            </w:pPr>
          </w:p>
          <w:p w:rsidR="00CF1E75" w:rsidRDefault="00CF1E75" w:rsidP="006D438D">
            <w:pPr>
              <w:jc w:val="center"/>
            </w:pPr>
          </w:p>
          <w:p w:rsidR="00CF1E75" w:rsidRDefault="00CF1E75" w:rsidP="006D438D">
            <w:pPr>
              <w:jc w:val="center"/>
            </w:pPr>
          </w:p>
          <w:p w:rsidR="00CF1E75" w:rsidRDefault="00CF1E75" w:rsidP="006D438D">
            <w:pPr>
              <w:jc w:val="center"/>
            </w:pPr>
          </w:p>
          <w:p w:rsidR="006D438D" w:rsidRDefault="006D438D" w:rsidP="006D438D">
            <w:pPr>
              <w:jc w:val="center"/>
            </w:pPr>
          </w:p>
          <w:p w:rsidR="00CF1E75" w:rsidRDefault="00CF1E75" w:rsidP="00CF1E75">
            <w:pPr>
              <w:jc w:val="center"/>
            </w:pPr>
            <w:r>
              <w:t>TAK/NIE</w:t>
            </w:r>
          </w:p>
          <w:p w:rsidR="006D438D" w:rsidRPr="00342E1C" w:rsidRDefault="006D438D" w:rsidP="006D438D">
            <w:pPr>
              <w:jc w:val="center"/>
              <w:rPr>
                <w:color w:val="000000"/>
              </w:rPr>
            </w:pP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5DD" w:rsidRPr="00342E1C" w:rsidRDefault="00A205DD" w:rsidP="00A205DD">
            <w:pPr>
              <w:tabs>
                <w:tab w:val="left" w:pos="4450"/>
              </w:tabs>
              <w:ind w:left="-15" w:firstLine="15"/>
            </w:pPr>
            <w:r w:rsidRPr="007506D4">
              <w:t>Kolorystyka szafki do wyboru min 3 kolory, podać możliwości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Default="00A205DD" w:rsidP="00A205DD">
            <w:pPr>
              <w:tabs>
                <w:tab w:val="left" w:pos="4720"/>
              </w:tabs>
              <w:jc w:val="center"/>
            </w:pPr>
            <w:r>
              <w:t>TAK</w:t>
            </w:r>
          </w:p>
          <w:p w:rsidR="00A205DD" w:rsidRDefault="00A205DD" w:rsidP="00A205DD">
            <w:pPr>
              <w:tabs>
                <w:tab w:val="left" w:pos="4720"/>
              </w:tabs>
              <w:jc w:val="center"/>
            </w:pPr>
            <w:r>
              <w:t>3 kolory – 0 pkt</w:t>
            </w:r>
          </w:p>
          <w:p w:rsidR="00A205DD" w:rsidRPr="00342E1C" w:rsidRDefault="00A205DD" w:rsidP="00A205DD">
            <w:pPr>
              <w:tabs>
                <w:tab w:val="left" w:pos="4720"/>
              </w:tabs>
              <w:jc w:val="center"/>
            </w:pPr>
            <w:r>
              <w:t>Powyżej 3 kolorów – 10 pkt</w:t>
            </w:r>
          </w:p>
        </w:tc>
        <w:tc>
          <w:tcPr>
            <w:tcW w:w="3685" w:type="dxa"/>
            <w:shd w:val="clear" w:color="auto" w:fill="auto"/>
          </w:tcPr>
          <w:p w:rsidR="00CF1E75" w:rsidRDefault="00CF1E75" w:rsidP="00A205DD">
            <w:pPr>
              <w:jc w:val="center"/>
            </w:pPr>
          </w:p>
          <w:p w:rsidR="00CF1E75" w:rsidRDefault="00CF1E75" w:rsidP="00A205DD">
            <w:pPr>
              <w:jc w:val="center"/>
            </w:pPr>
          </w:p>
          <w:p w:rsidR="00A205DD" w:rsidRPr="00342E1C" w:rsidRDefault="00CF1E75" w:rsidP="00A205DD">
            <w:pPr>
              <w:jc w:val="center"/>
            </w:pPr>
            <w:r>
              <w:t>Wskazać kolory</w:t>
            </w:r>
            <w:r w:rsidRPr="00342E1C">
              <w:t>………………….</w:t>
            </w:r>
          </w:p>
        </w:tc>
      </w:tr>
      <w:tr w:rsidR="00A205DD" w:rsidRPr="00342E1C" w:rsidTr="009D657E">
        <w:tc>
          <w:tcPr>
            <w:tcW w:w="9889" w:type="dxa"/>
            <w:gridSpan w:val="4"/>
            <w:shd w:val="clear" w:color="auto" w:fill="BFBFBF"/>
          </w:tcPr>
          <w:p w:rsidR="00A205DD" w:rsidRPr="00342E1C" w:rsidRDefault="00A205DD" w:rsidP="00A205DD">
            <w:pPr>
              <w:jc w:val="center"/>
              <w:rPr>
                <w:b/>
                <w:color w:val="000000"/>
              </w:rPr>
            </w:pPr>
            <w:r w:rsidRPr="00342E1C">
              <w:rPr>
                <w:b/>
                <w:color w:val="000000"/>
              </w:rPr>
              <w:t>WARUNKI GWARANCJI I SERWISU</w:t>
            </w: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5DD" w:rsidRPr="00342E1C" w:rsidRDefault="00A205DD" w:rsidP="00A205DD">
            <w:pPr>
              <w:rPr>
                <w:highlight w:val="yellow"/>
              </w:rPr>
            </w:pPr>
            <w:r w:rsidRPr="00342E1C">
              <w:t>Okres gwarancji min. 24 miesiące*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  <w:r w:rsidRPr="00342E1C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</w:p>
          <w:p w:rsidR="00A205DD" w:rsidRPr="00342E1C" w:rsidRDefault="00A205DD" w:rsidP="00A205DD">
            <w:pPr>
              <w:jc w:val="center"/>
            </w:pPr>
            <w:r w:rsidRPr="00342E1C">
              <w:t>…………………. mc</w:t>
            </w:r>
          </w:p>
          <w:p w:rsidR="00A205DD" w:rsidRPr="00342E1C" w:rsidRDefault="00A205DD" w:rsidP="00A205DD">
            <w:pPr>
              <w:jc w:val="center"/>
            </w:pP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5DD" w:rsidRPr="00342E1C" w:rsidRDefault="00A205DD" w:rsidP="00A205DD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342E1C">
              <w:rPr>
                <w:sz w:val="20"/>
              </w:rPr>
              <w:t xml:space="preserve">Czas reakcji serwisu gwarancyjnego tj. </w:t>
            </w:r>
            <w:r w:rsidRPr="00342E1C">
              <w:rPr>
                <w:sz w:val="20"/>
              </w:rPr>
              <w:lastRenderedPageBreak/>
              <w:t>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lastRenderedPageBreak/>
              <w:t xml:space="preserve">wskazać adres punktu </w:t>
            </w:r>
            <w:r w:rsidRPr="00342E1C">
              <w:rPr>
                <w:color w:val="000000"/>
              </w:rPr>
              <w:lastRenderedPageBreak/>
              <w:t>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</w:pPr>
          </w:p>
          <w:p w:rsidR="00A205DD" w:rsidRPr="00342E1C" w:rsidRDefault="00A205DD" w:rsidP="00A205DD">
            <w:pPr>
              <w:jc w:val="center"/>
            </w:pPr>
            <w:r w:rsidRPr="00342E1C">
              <w:lastRenderedPageBreak/>
              <w:t xml:space="preserve">TAK/NIE </w:t>
            </w:r>
          </w:p>
          <w:p w:rsidR="00A205DD" w:rsidRPr="00342E1C" w:rsidRDefault="00A205DD" w:rsidP="00A205DD">
            <w:pPr>
              <w:jc w:val="center"/>
            </w:pPr>
            <w:r w:rsidRPr="00342E1C">
              <w:t>………………………………..</w:t>
            </w:r>
          </w:p>
          <w:p w:rsidR="00A205DD" w:rsidRPr="00342E1C" w:rsidRDefault="00A205DD" w:rsidP="00A205DD">
            <w:pPr>
              <w:jc w:val="center"/>
            </w:pPr>
          </w:p>
        </w:tc>
      </w:tr>
      <w:tr w:rsidR="00A205DD" w:rsidRPr="00342E1C" w:rsidTr="009D657E">
        <w:tc>
          <w:tcPr>
            <w:tcW w:w="9889" w:type="dxa"/>
            <w:gridSpan w:val="4"/>
            <w:shd w:val="clear" w:color="auto" w:fill="D9D9D9"/>
          </w:tcPr>
          <w:p w:rsidR="00A205DD" w:rsidRPr="00342E1C" w:rsidRDefault="00A205DD" w:rsidP="00A205DD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342E1C">
              <w:rPr>
                <w:b/>
              </w:rPr>
              <w:lastRenderedPageBreak/>
              <w:tab/>
            </w:r>
            <w:r w:rsidRPr="00342E1C">
              <w:rPr>
                <w:b/>
              </w:rPr>
              <w:tab/>
              <w:t>SZKOLENIA</w:t>
            </w:r>
          </w:p>
        </w:tc>
      </w:tr>
      <w:tr w:rsidR="00A205DD" w:rsidRPr="00342E1C" w:rsidTr="009D657E">
        <w:tc>
          <w:tcPr>
            <w:tcW w:w="675" w:type="dxa"/>
            <w:shd w:val="clear" w:color="auto" w:fill="auto"/>
            <w:vAlign w:val="center"/>
          </w:tcPr>
          <w:p w:rsidR="00A205DD" w:rsidRPr="00342E1C" w:rsidRDefault="00A205DD" w:rsidP="00A205D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5DD" w:rsidRPr="00342E1C" w:rsidRDefault="00A205DD" w:rsidP="00A205DD">
            <w:pPr>
              <w:rPr>
                <w:color w:val="000000"/>
              </w:rPr>
            </w:pPr>
            <w:r w:rsidRPr="00342E1C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5DD" w:rsidRPr="00342E1C" w:rsidRDefault="00A205DD" w:rsidP="00A205DD">
            <w:pPr>
              <w:jc w:val="center"/>
              <w:rPr>
                <w:color w:val="000000"/>
              </w:rPr>
            </w:pPr>
            <w:r w:rsidRPr="00342E1C">
              <w:rPr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A205DD" w:rsidRPr="00342E1C" w:rsidRDefault="00A205DD" w:rsidP="00A205DD">
            <w:pPr>
              <w:jc w:val="center"/>
              <w:rPr>
                <w:b/>
              </w:rPr>
            </w:pPr>
            <w:r w:rsidRPr="00342E1C">
              <w:t>TAK/NIE</w:t>
            </w:r>
          </w:p>
        </w:tc>
      </w:tr>
    </w:tbl>
    <w:p w:rsidR="00455408" w:rsidRPr="00397F3D" w:rsidRDefault="00455408" w:rsidP="00455408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455408" w:rsidRPr="00397F3D" w:rsidRDefault="00455408" w:rsidP="00455408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455408" w:rsidRPr="00397F3D" w:rsidRDefault="00455408" w:rsidP="00455408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455408" w:rsidRDefault="00455408" w:rsidP="00455408"/>
    <w:p w:rsidR="00455408" w:rsidRPr="00C07C6E" w:rsidRDefault="00455408" w:rsidP="00455408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222DE3" w:rsidRPr="00342E1C" w:rsidRDefault="00222DE3" w:rsidP="000E5ED6">
      <w:pPr>
        <w:tabs>
          <w:tab w:val="left" w:pos="954"/>
        </w:tabs>
      </w:pPr>
    </w:p>
    <w:sectPr w:rsidR="00222DE3" w:rsidRPr="00342E1C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E3" w:rsidRDefault="000A22E3">
      <w:r>
        <w:separator/>
      </w:r>
    </w:p>
  </w:endnote>
  <w:endnote w:type="continuationSeparator" w:id="0">
    <w:p w:rsidR="000A22E3" w:rsidRDefault="000A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455408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455408" w:rsidRPr="0052168E" w:rsidRDefault="00455408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E01B11F" wp14:editId="21F4E461">
                <wp:extent cx="447675" cy="276225"/>
                <wp:effectExtent l="0" t="0" r="9525" b="9525"/>
                <wp:docPr id="1" name="Obraz 1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455408" w:rsidRDefault="00455408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455408" w:rsidRPr="002D4052" w:rsidRDefault="00455408" w:rsidP="00455408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15</w:t>
          </w:r>
        </w:p>
      </w:tc>
      <w:tc>
        <w:tcPr>
          <w:tcW w:w="1438" w:type="dxa"/>
          <w:gridSpan w:val="2"/>
          <w:vAlign w:val="center"/>
        </w:tcPr>
        <w:p w:rsidR="00455408" w:rsidRPr="001D12C5" w:rsidRDefault="00455408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Adm</w:t>
          </w:r>
        </w:p>
      </w:tc>
    </w:tr>
    <w:tr w:rsidR="00455408" w:rsidTr="00CC595E">
      <w:trPr>
        <w:cantSplit/>
        <w:trHeight w:val="210"/>
        <w:tblHeader/>
      </w:trPr>
      <w:tc>
        <w:tcPr>
          <w:tcW w:w="851" w:type="dxa"/>
          <w:vMerge/>
        </w:tcPr>
        <w:p w:rsidR="00455408" w:rsidRPr="00F57E93" w:rsidRDefault="00455408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455408" w:rsidRPr="00F57E93" w:rsidRDefault="00455408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455408" w:rsidRPr="001D12C5" w:rsidRDefault="00455408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455408" w:rsidRPr="001D12C5" w:rsidRDefault="00455408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8C0E29">
            <w:rPr>
              <w:rFonts w:ascii="Tahoma" w:hAnsi="Tahoma" w:cs="Tahoma"/>
              <w:noProof/>
              <w:sz w:val="12"/>
              <w:szCs w:val="14"/>
            </w:rPr>
            <w:t>2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8C0E29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455408" w:rsidRDefault="00455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E3" w:rsidRDefault="000A22E3">
      <w:r>
        <w:separator/>
      </w:r>
    </w:p>
  </w:footnote>
  <w:footnote w:type="continuationSeparator" w:id="0">
    <w:p w:rsidR="000A22E3" w:rsidRDefault="000A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08" w:rsidRDefault="00455408">
    <w:pPr>
      <w:pStyle w:val="Nagwek"/>
    </w:pPr>
    <w:r>
      <w:rPr>
        <w:noProof/>
      </w:rPr>
      <w:drawing>
        <wp:inline distT="0" distB="0" distL="0" distR="0">
          <wp:extent cx="5941060" cy="7788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0C72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3578F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2E3"/>
    <w:rsid w:val="000A2F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1021CD"/>
    <w:rsid w:val="0011110A"/>
    <w:rsid w:val="001148EE"/>
    <w:rsid w:val="00116278"/>
    <w:rsid w:val="001217E4"/>
    <w:rsid w:val="00126CDC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54A6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6C5F"/>
    <w:rsid w:val="001E7BAA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34160"/>
    <w:rsid w:val="00336C54"/>
    <w:rsid w:val="0034133E"/>
    <w:rsid w:val="00342E1C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B6"/>
    <w:rsid w:val="00402415"/>
    <w:rsid w:val="0040337E"/>
    <w:rsid w:val="004044AC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55408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4BD2"/>
    <w:rsid w:val="004E5255"/>
    <w:rsid w:val="004E6973"/>
    <w:rsid w:val="004F040D"/>
    <w:rsid w:val="004F58E0"/>
    <w:rsid w:val="0050021A"/>
    <w:rsid w:val="005064D0"/>
    <w:rsid w:val="005122F5"/>
    <w:rsid w:val="005153E5"/>
    <w:rsid w:val="00515929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3153"/>
    <w:rsid w:val="006867C2"/>
    <w:rsid w:val="00687DA2"/>
    <w:rsid w:val="00690E99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38D"/>
    <w:rsid w:val="006D44A2"/>
    <w:rsid w:val="006E3FDD"/>
    <w:rsid w:val="006E4D5D"/>
    <w:rsid w:val="006E5D58"/>
    <w:rsid w:val="006E6825"/>
    <w:rsid w:val="006F2C5E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06D4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2100"/>
    <w:rsid w:val="008A476F"/>
    <w:rsid w:val="008A50E8"/>
    <w:rsid w:val="008B1739"/>
    <w:rsid w:val="008B1CD1"/>
    <w:rsid w:val="008B61A2"/>
    <w:rsid w:val="008B7276"/>
    <w:rsid w:val="008B743F"/>
    <w:rsid w:val="008C0E29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B5F11"/>
    <w:rsid w:val="009C05B6"/>
    <w:rsid w:val="009C313F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5DD"/>
    <w:rsid w:val="00A20830"/>
    <w:rsid w:val="00A2099E"/>
    <w:rsid w:val="00A3088C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D04B9"/>
    <w:rsid w:val="00AD2A2A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7189F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08C0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5415D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1E75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474E"/>
    <w:rsid w:val="00D65179"/>
    <w:rsid w:val="00D71D96"/>
    <w:rsid w:val="00D74D5F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97628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45540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2019-03-11T13:34:00Z</dcterms:created>
  <dcterms:modified xsi:type="dcterms:W3CDTF">2019-03-11T13:34:00Z</dcterms:modified>
</cp:coreProperties>
</file>