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B0733" w14:textId="6EB6046D" w:rsidR="00381966" w:rsidRPr="00DA60B7" w:rsidRDefault="00381966" w:rsidP="00381966">
      <w:pPr>
        <w:jc w:val="both"/>
        <w:rPr>
          <w:rFonts w:ascii="Cambria" w:hAnsi="Cambria"/>
          <w:sz w:val="20"/>
          <w:szCs w:val="20"/>
        </w:rPr>
      </w:pPr>
      <w:r w:rsidRPr="00DA60B7">
        <w:rPr>
          <w:rFonts w:ascii="Cambria" w:hAnsi="Cambria"/>
          <w:sz w:val="20"/>
          <w:szCs w:val="20"/>
        </w:rPr>
        <w:t xml:space="preserve">Znak Sprawy: </w:t>
      </w:r>
      <w:r w:rsidR="00364921" w:rsidRPr="00364921">
        <w:rPr>
          <w:rFonts w:ascii="Cambria" w:hAnsi="Cambria"/>
          <w:sz w:val="20"/>
          <w:szCs w:val="20"/>
        </w:rPr>
        <w:t xml:space="preserve">PCM/ZO </w:t>
      </w:r>
      <w:r w:rsidR="007869A5">
        <w:rPr>
          <w:rFonts w:ascii="Cambria" w:hAnsi="Cambria"/>
          <w:sz w:val="20"/>
          <w:szCs w:val="20"/>
        </w:rPr>
        <w:t>7</w:t>
      </w:r>
      <w:r w:rsidR="00364921" w:rsidRPr="00364921">
        <w:rPr>
          <w:rFonts w:ascii="Cambria" w:hAnsi="Cambria"/>
          <w:sz w:val="20"/>
          <w:szCs w:val="20"/>
        </w:rPr>
        <w:t>/NSSU/202</w:t>
      </w:r>
      <w:r w:rsidR="007869A5">
        <w:rPr>
          <w:rFonts w:ascii="Cambria" w:hAnsi="Cambria"/>
          <w:sz w:val="20"/>
          <w:szCs w:val="20"/>
        </w:rPr>
        <w:t>4</w:t>
      </w:r>
      <w:r w:rsidRPr="00DA60B7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      </w:t>
      </w:r>
      <w:r w:rsidRPr="00DA60B7">
        <w:rPr>
          <w:rFonts w:ascii="Cambria" w:hAnsi="Cambria"/>
          <w:sz w:val="20"/>
          <w:szCs w:val="20"/>
        </w:rPr>
        <w:t xml:space="preserve">            Braniewo, dnia </w:t>
      </w:r>
      <w:r w:rsidR="007869A5">
        <w:rPr>
          <w:rFonts w:ascii="Cambria" w:hAnsi="Cambria"/>
          <w:sz w:val="20"/>
          <w:szCs w:val="20"/>
        </w:rPr>
        <w:t>14</w:t>
      </w:r>
      <w:r w:rsidRPr="00DA60B7">
        <w:rPr>
          <w:rFonts w:ascii="Cambria" w:hAnsi="Cambria"/>
          <w:sz w:val="20"/>
          <w:szCs w:val="20"/>
        </w:rPr>
        <w:t>.</w:t>
      </w:r>
      <w:r w:rsidR="00364921">
        <w:rPr>
          <w:rFonts w:ascii="Cambria" w:hAnsi="Cambria"/>
          <w:sz w:val="20"/>
          <w:szCs w:val="20"/>
        </w:rPr>
        <w:t>0</w:t>
      </w:r>
      <w:r w:rsidR="007869A5">
        <w:rPr>
          <w:rFonts w:ascii="Cambria" w:hAnsi="Cambria"/>
          <w:sz w:val="20"/>
          <w:szCs w:val="20"/>
        </w:rPr>
        <w:t>6</w:t>
      </w:r>
      <w:r w:rsidRPr="00DA60B7">
        <w:rPr>
          <w:rFonts w:ascii="Cambria" w:hAnsi="Cambria"/>
          <w:sz w:val="20"/>
          <w:szCs w:val="20"/>
        </w:rPr>
        <w:t>.202</w:t>
      </w:r>
      <w:r w:rsidR="007869A5">
        <w:rPr>
          <w:rFonts w:ascii="Cambria" w:hAnsi="Cambria"/>
          <w:sz w:val="20"/>
          <w:szCs w:val="20"/>
        </w:rPr>
        <w:t>4</w:t>
      </w:r>
      <w:r w:rsidRPr="00DA60B7">
        <w:rPr>
          <w:rFonts w:ascii="Cambria" w:hAnsi="Cambria"/>
          <w:sz w:val="20"/>
          <w:szCs w:val="20"/>
        </w:rPr>
        <w:t xml:space="preserve"> r.</w:t>
      </w:r>
    </w:p>
    <w:p w14:paraId="334014FC" w14:textId="77777777" w:rsidR="00592494" w:rsidRDefault="00592494" w:rsidP="00592494">
      <w:pPr>
        <w:pStyle w:val="Nagwek1"/>
        <w:spacing w:before="0" w:beforeAutospacing="0" w:after="0" w:afterAutospacing="0"/>
        <w:rPr>
          <w:sz w:val="28"/>
          <w:szCs w:val="28"/>
        </w:rPr>
      </w:pPr>
    </w:p>
    <w:p w14:paraId="3C71C43D" w14:textId="77777777" w:rsidR="00592494" w:rsidRPr="00592494" w:rsidRDefault="002E1F9A" w:rsidP="00592494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592494">
        <w:rPr>
          <w:sz w:val="28"/>
          <w:szCs w:val="28"/>
          <w:highlight w:val="yellow"/>
        </w:rPr>
        <w:t xml:space="preserve">PARAMETRY I WYMOGI DLA </w:t>
      </w:r>
      <w:r w:rsidR="00592494" w:rsidRPr="00592494">
        <w:rPr>
          <w:sz w:val="28"/>
          <w:szCs w:val="28"/>
          <w:highlight w:val="yellow"/>
        </w:rPr>
        <w:t>MATERACA RUROWEGO NA ODLEŻYNY VCM 502 VITEA CARE MDH</w:t>
      </w:r>
    </w:p>
    <w:p w14:paraId="738236F1" w14:textId="15C23817" w:rsidR="00381966" w:rsidRPr="003D5C6B" w:rsidRDefault="00381966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</w:t>
      </w:r>
      <w:r w:rsidRPr="007869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y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nie powystawowy, nie starszy niż 202</w:t>
      </w:r>
      <w:r w:rsidR="007869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</w:t>
      </w:r>
    </w:p>
    <w:p w14:paraId="5B3EE2D8" w14:textId="0CB61E3D" w:rsidR="00356EB0" w:rsidRPr="00356EB0" w:rsidRDefault="00356EB0" w:rsidP="00356E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356EB0">
        <w:rPr>
          <w:rStyle w:val="Pogrubienie"/>
          <w:color w:val="222222"/>
          <w:bdr w:val="none" w:sz="0" w:space="0" w:color="auto" w:frame="1"/>
        </w:rPr>
        <w:t xml:space="preserve">Wytrzymały materac przeciwodleżynowy </w:t>
      </w:r>
      <w:r>
        <w:rPr>
          <w:rStyle w:val="Pogrubienie"/>
          <w:color w:val="222222"/>
          <w:bdr w:val="none" w:sz="0" w:space="0" w:color="auto" w:frame="1"/>
        </w:rPr>
        <w:t xml:space="preserve">o </w:t>
      </w:r>
      <w:r w:rsidRPr="00356EB0">
        <w:rPr>
          <w:color w:val="222222"/>
          <w:bdr w:val="none" w:sz="0" w:space="0" w:color="auto" w:frame="1"/>
        </w:rPr>
        <w:t xml:space="preserve">konstrukcji rurowej </w:t>
      </w:r>
      <w:r>
        <w:rPr>
          <w:color w:val="222222"/>
          <w:bdr w:val="none" w:sz="0" w:space="0" w:color="auto" w:frame="1"/>
        </w:rPr>
        <w:t>do</w:t>
      </w:r>
      <w:r w:rsidRPr="00356EB0">
        <w:rPr>
          <w:color w:val="222222"/>
          <w:bdr w:val="none" w:sz="0" w:space="0" w:color="auto" w:frame="1"/>
        </w:rPr>
        <w:t xml:space="preserve"> leczeniu odleżyn. Przeznaczony dla osób stale leżących, w stanie średnim i ciężkim. Ultra cicha pompa zmiennociśnieniowa</w:t>
      </w:r>
      <w:r>
        <w:rPr>
          <w:color w:val="222222"/>
          <w:bdr w:val="none" w:sz="0" w:space="0" w:color="auto" w:frame="1"/>
        </w:rPr>
        <w:t xml:space="preserve"> winna</w:t>
      </w:r>
      <w:r w:rsidRPr="00356EB0">
        <w:rPr>
          <w:color w:val="222222"/>
          <w:bdr w:val="none" w:sz="0" w:space="0" w:color="auto" w:frame="1"/>
        </w:rPr>
        <w:t xml:space="preserve"> realiz</w:t>
      </w:r>
      <w:r>
        <w:rPr>
          <w:color w:val="222222"/>
          <w:bdr w:val="none" w:sz="0" w:space="0" w:color="auto" w:frame="1"/>
        </w:rPr>
        <w:t>ować</w:t>
      </w:r>
      <w:r w:rsidRPr="00356EB0">
        <w:rPr>
          <w:color w:val="222222"/>
          <w:bdr w:val="none" w:sz="0" w:space="0" w:color="auto" w:frame="1"/>
        </w:rPr>
        <w:t xml:space="preserve"> ciągłą, naprzemienną zmianę ciśnienia powietrza w komorach materaca zmieniając nacisk na poszczególne partie ciała, odciążając je. </w:t>
      </w:r>
      <w:r w:rsidRPr="00356EB0">
        <w:rPr>
          <w:rStyle w:val="Pogrubienie"/>
          <w:color w:val="222222"/>
          <w:bdr w:val="none" w:sz="0" w:space="0" w:color="auto" w:frame="1"/>
        </w:rPr>
        <w:t>Powierzchnia materaca </w:t>
      </w:r>
      <w:r>
        <w:rPr>
          <w:rStyle w:val="Pogrubienie"/>
          <w:color w:val="222222"/>
          <w:bdr w:val="none" w:sz="0" w:space="0" w:color="auto" w:frame="1"/>
        </w:rPr>
        <w:t>winna</w:t>
      </w:r>
      <w:r w:rsidRPr="00356EB0">
        <w:rPr>
          <w:rStyle w:val="Pogrubienie"/>
          <w:color w:val="222222"/>
          <w:bdr w:val="none" w:sz="0" w:space="0" w:color="auto" w:frame="1"/>
        </w:rPr>
        <w:t xml:space="preserve"> ulega ciągłym zmianom przez co minimalizuje</w:t>
      </w:r>
      <w:r>
        <w:rPr>
          <w:rStyle w:val="Pogrubienie"/>
          <w:color w:val="222222"/>
          <w:bdr w:val="none" w:sz="0" w:space="0" w:color="auto" w:frame="1"/>
        </w:rPr>
        <w:t xml:space="preserve"> się</w:t>
      </w:r>
      <w:r w:rsidRPr="00356EB0">
        <w:rPr>
          <w:rStyle w:val="Pogrubienie"/>
          <w:color w:val="222222"/>
          <w:bdr w:val="none" w:sz="0" w:space="0" w:color="auto" w:frame="1"/>
        </w:rPr>
        <w:t xml:space="preserve"> ryzyko powstawania odleżyn</w:t>
      </w:r>
      <w:r w:rsidRPr="00356EB0">
        <w:rPr>
          <w:color w:val="222222"/>
          <w:bdr w:val="none" w:sz="0" w:space="0" w:color="auto" w:frame="1"/>
        </w:rPr>
        <w:t> oraz działa</w:t>
      </w:r>
      <w:r>
        <w:rPr>
          <w:color w:val="222222"/>
          <w:bdr w:val="none" w:sz="0" w:space="0" w:color="auto" w:frame="1"/>
        </w:rPr>
        <w:t>ć</w:t>
      </w:r>
      <w:r w:rsidRPr="00356EB0">
        <w:rPr>
          <w:color w:val="222222"/>
          <w:bdr w:val="none" w:sz="0" w:space="0" w:color="auto" w:frame="1"/>
        </w:rPr>
        <w:t xml:space="preserve"> korzystnie w niwelowaniu już istniejących. </w:t>
      </w:r>
      <w:r>
        <w:rPr>
          <w:color w:val="222222"/>
          <w:bdr w:val="none" w:sz="0" w:space="0" w:color="auto" w:frame="1"/>
        </w:rPr>
        <w:t>Budowa materaca winna umożliwiać</w:t>
      </w:r>
      <w:r w:rsidRPr="00356EB0">
        <w:rPr>
          <w:rStyle w:val="Pogrubienie"/>
          <w:color w:val="222222"/>
          <w:bdr w:val="none" w:sz="0" w:space="0" w:color="auto" w:frame="1"/>
        </w:rPr>
        <w:t xml:space="preserve"> równomierne rozłożenie ciężaru ciała pacjenta</w:t>
      </w:r>
      <w:r w:rsidRPr="00356EB0">
        <w:rPr>
          <w:color w:val="222222"/>
          <w:bdr w:val="none" w:sz="0" w:space="0" w:color="auto" w:frame="1"/>
        </w:rPr>
        <w:t>, prawidłową wentylację oraz komfort temperaturowy.</w:t>
      </w:r>
    </w:p>
    <w:p w14:paraId="1691663E" w14:textId="0C3537D7" w:rsidR="00356EB0" w:rsidRPr="00BD7F0A" w:rsidRDefault="00356EB0" w:rsidP="00356EB0">
      <w:pPr>
        <w:pStyle w:val="Nagwek2"/>
        <w:shd w:val="clear" w:color="auto" w:fill="FFFFFF"/>
        <w:spacing w:before="0" w:beforeAutospacing="0" w:after="0" w:afterAutospacing="0" w:line="336" w:lineRule="atLeast"/>
        <w:jc w:val="both"/>
        <w:rPr>
          <w:color w:val="222222"/>
          <w:sz w:val="24"/>
          <w:szCs w:val="24"/>
          <w:u w:val="single"/>
        </w:rPr>
      </w:pPr>
      <w:r w:rsidRPr="00BD7F0A">
        <w:rPr>
          <w:color w:val="222222"/>
          <w:sz w:val="24"/>
          <w:szCs w:val="24"/>
          <w:u w:val="single"/>
          <w:bdr w:val="none" w:sz="0" w:space="0" w:color="auto" w:frame="1"/>
        </w:rPr>
        <w:t xml:space="preserve">Materac przeciwodleżynowy </w:t>
      </w:r>
      <w:r w:rsidRPr="00BD7F0A">
        <w:rPr>
          <w:color w:val="222222"/>
          <w:sz w:val="24"/>
          <w:szCs w:val="24"/>
          <w:u w:val="single"/>
          <w:bdr w:val="none" w:sz="0" w:space="0" w:color="auto" w:frame="1"/>
        </w:rPr>
        <w:t>winem spełniać następujące</w:t>
      </w:r>
      <w:r w:rsidRPr="00BD7F0A">
        <w:rPr>
          <w:color w:val="222222"/>
          <w:sz w:val="24"/>
          <w:szCs w:val="24"/>
          <w:u w:val="single"/>
          <w:bdr w:val="none" w:sz="0" w:space="0" w:color="auto" w:frame="1"/>
        </w:rPr>
        <w:t xml:space="preserve"> </w:t>
      </w:r>
      <w:r w:rsidRPr="00BD7F0A">
        <w:rPr>
          <w:color w:val="222222"/>
          <w:sz w:val="24"/>
          <w:szCs w:val="24"/>
          <w:u w:val="single"/>
          <w:bdr w:val="none" w:sz="0" w:space="0" w:color="auto" w:frame="1"/>
        </w:rPr>
        <w:t>parametry</w:t>
      </w:r>
      <w:r w:rsidRPr="00BD7F0A">
        <w:rPr>
          <w:color w:val="222222"/>
          <w:sz w:val="24"/>
          <w:szCs w:val="24"/>
          <w:u w:val="single"/>
          <w:bdr w:val="none" w:sz="0" w:space="0" w:color="auto" w:frame="1"/>
        </w:rPr>
        <w:t>:</w:t>
      </w:r>
    </w:p>
    <w:p w14:paraId="630C0FF8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Pneumatyczny zmiennociśnieniowy materac przeciwodleżynowy konstrukcji „rurowej” o 17 komorach w układzie dwóch rzędów komór na przemian wypełnianych powietrzem, z pokrowcem,</w:t>
      </w:r>
    </w:p>
    <w:p w14:paraId="60CD86D1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Wykonany z PCV</w:t>
      </w:r>
    </w:p>
    <w:p w14:paraId="47B9E514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Dzięki budowie opartej na niezależnych komorach powietrznych uzyskuje się równomierne rozłożenie ciężaru ciała pacjenta, prawidłową wentylację (natlenienie i odprowadzenie wilgoci) oraz dzięki doskonałym właściwościom izolacyjnym powietrza – komfort temperaturowy,</w:t>
      </w:r>
    </w:p>
    <w:p w14:paraId="41961259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Łącznik pozwalający na wypięcie jednej rury, aby uzyskać wolną przestrzeń pod odleżyną co przyspiesza gojenie się rany</w:t>
      </w:r>
    </w:p>
    <w:p w14:paraId="354AB141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Ilość komór: 17, cykl pracy 10-12 min,</w:t>
      </w:r>
    </w:p>
    <w:p w14:paraId="0D7EEB0D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Płynna, ręczna regulacja ciśnienia w materacu, dobierana indywidualnie do wagi pacjenta,</w:t>
      </w:r>
    </w:p>
    <w:p w14:paraId="590BFC6E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Ultra cicha, energooszczędna pompa z filtrem powietrza</w:t>
      </w:r>
    </w:p>
    <w:p w14:paraId="3BDFF655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Wyłogi do mocowania na zwykłych materacach łóżkowych,</w:t>
      </w:r>
    </w:p>
    <w:p w14:paraId="19F9E3B6" w14:textId="148DC323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Kolor: granatowy</w:t>
      </w:r>
      <w:r w:rsidR="00BD7F0A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lub inny</w:t>
      </w:r>
    </w:p>
    <w:p w14:paraId="22A185E0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Wytrzymałość materaca do 140 kg</w:t>
      </w:r>
    </w:p>
    <w:p w14:paraId="2999A42A" w14:textId="015158FB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Style w:val="Pogrubienie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Wyrób medyczny, atestowany</w:t>
      </w:r>
      <w:r w:rsidR="00BD7F0A">
        <w:rPr>
          <w:rStyle w:val="Pogrubienie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(dołączyć do dostawy)</w:t>
      </w:r>
      <w:r w:rsidRPr="00356EB0">
        <w:rPr>
          <w:rStyle w:val="Pogrubienie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</w:p>
    <w:p w14:paraId="063BA52B" w14:textId="77777777" w:rsidR="00356EB0" w:rsidRPr="00356EB0" w:rsidRDefault="00356EB0" w:rsidP="00356EB0">
      <w:pPr>
        <w:widowControl/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Gwarancja 24 miesiące</w:t>
      </w:r>
    </w:p>
    <w:p w14:paraId="007CA27A" w14:textId="5D7BC96E" w:rsidR="00356EB0" w:rsidRPr="00356EB0" w:rsidRDefault="00BD7F0A" w:rsidP="00356EB0">
      <w:pPr>
        <w:pStyle w:val="Nagwek3"/>
        <w:shd w:val="clear" w:color="auto" w:fill="FFFFFF"/>
        <w:spacing w:before="0" w:line="336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Zestaw powinien zawierać </w:t>
      </w:r>
      <w:r w:rsidR="00356EB0"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:</w:t>
      </w:r>
    </w:p>
    <w:p w14:paraId="4871CFCD" w14:textId="77777777" w:rsidR="00356EB0" w:rsidRPr="00356EB0" w:rsidRDefault="00356EB0" w:rsidP="00356EB0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Energooszczędna ultracicha pompa</w:t>
      </w:r>
    </w:p>
    <w:p w14:paraId="513DCF21" w14:textId="77777777" w:rsidR="00356EB0" w:rsidRPr="00356EB0" w:rsidRDefault="00356EB0" w:rsidP="00356EB0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Wytrzymały </w:t>
      </w:r>
      <w:r w:rsidRPr="00356EB0">
        <w:rPr>
          <w:rStyle w:val="Uwydatnienie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materac przeciwodleżynowy Vitea Care</w:t>
      </w: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 rurowy</w:t>
      </w:r>
    </w:p>
    <w:p w14:paraId="4B3FFA42" w14:textId="77777777" w:rsidR="00356EB0" w:rsidRPr="00356EB0" w:rsidRDefault="00356EB0" w:rsidP="00356EB0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Pokrowiec nieprzemakalny</w:t>
      </w:r>
    </w:p>
    <w:p w14:paraId="70708493" w14:textId="77777777" w:rsidR="00356EB0" w:rsidRPr="00356EB0" w:rsidRDefault="00356EB0" w:rsidP="00356EB0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Zapasowa rura</w:t>
      </w:r>
    </w:p>
    <w:p w14:paraId="279AEA00" w14:textId="77777777" w:rsidR="00356EB0" w:rsidRPr="00356EB0" w:rsidRDefault="00356EB0" w:rsidP="00356EB0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Łącznik pozwalający na wypięcie jednej rury</w:t>
      </w:r>
    </w:p>
    <w:p w14:paraId="7D0FB95E" w14:textId="121E9295" w:rsidR="00356EB0" w:rsidRPr="00356EB0" w:rsidRDefault="00356EB0" w:rsidP="00356EB0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Uchwyt do mocowania po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m</w:t>
      </w: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py na łóżku</w:t>
      </w:r>
    </w:p>
    <w:p w14:paraId="27C651E5" w14:textId="10A1AA4B" w:rsidR="00356EB0" w:rsidRPr="00BD7F0A" w:rsidRDefault="00356EB0" w:rsidP="00675473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b/>
          <w:bCs/>
        </w:rPr>
      </w:pPr>
      <w:r w:rsidRPr="00356EB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instrukcja obsługi </w:t>
      </w:r>
    </w:p>
    <w:p w14:paraId="108E5612" w14:textId="16892E16" w:rsidR="00BD7F0A" w:rsidRDefault="00BD7F0A" w:rsidP="00675473">
      <w:pPr>
        <w:widowControl/>
        <w:numPr>
          <w:ilvl w:val="0"/>
          <w:numId w:val="13"/>
        </w:numPr>
        <w:shd w:val="clear" w:color="auto" w:fill="FFFFFF"/>
        <w:spacing w:line="300" w:lineRule="atLeast"/>
        <w:jc w:val="both"/>
        <w:rPr>
          <w:rStyle w:val="Pogrubienie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atest wyrobu medycznego</w:t>
      </w:r>
    </w:p>
    <w:sectPr w:rsidR="00BD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0E8C"/>
    <w:multiLevelType w:val="multilevel"/>
    <w:tmpl w:val="A45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C7815"/>
    <w:multiLevelType w:val="multilevel"/>
    <w:tmpl w:val="19F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64D4C"/>
    <w:multiLevelType w:val="multilevel"/>
    <w:tmpl w:val="505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B264F"/>
    <w:multiLevelType w:val="multilevel"/>
    <w:tmpl w:val="B97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36ADB"/>
    <w:multiLevelType w:val="multilevel"/>
    <w:tmpl w:val="2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C23F6"/>
    <w:multiLevelType w:val="multilevel"/>
    <w:tmpl w:val="7FA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F3AA5"/>
    <w:multiLevelType w:val="multilevel"/>
    <w:tmpl w:val="F76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C185C"/>
    <w:multiLevelType w:val="multilevel"/>
    <w:tmpl w:val="76F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0E78DA"/>
    <w:multiLevelType w:val="multilevel"/>
    <w:tmpl w:val="334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ED62E5"/>
    <w:multiLevelType w:val="multilevel"/>
    <w:tmpl w:val="879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D96F64"/>
    <w:multiLevelType w:val="multilevel"/>
    <w:tmpl w:val="618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6603D"/>
    <w:multiLevelType w:val="multilevel"/>
    <w:tmpl w:val="8DF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25127D"/>
    <w:multiLevelType w:val="multilevel"/>
    <w:tmpl w:val="173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778863">
    <w:abstractNumId w:val="2"/>
  </w:num>
  <w:num w:numId="2" w16cid:durableId="1093673288">
    <w:abstractNumId w:val="4"/>
  </w:num>
  <w:num w:numId="3" w16cid:durableId="2110470642">
    <w:abstractNumId w:val="5"/>
  </w:num>
  <w:num w:numId="4" w16cid:durableId="1289125703">
    <w:abstractNumId w:val="1"/>
  </w:num>
  <w:num w:numId="5" w16cid:durableId="1967932857">
    <w:abstractNumId w:val="10"/>
  </w:num>
  <w:num w:numId="6" w16cid:durableId="678505714">
    <w:abstractNumId w:val="6"/>
  </w:num>
  <w:num w:numId="7" w16cid:durableId="252318483">
    <w:abstractNumId w:val="0"/>
  </w:num>
  <w:num w:numId="8" w16cid:durableId="2046446618">
    <w:abstractNumId w:val="12"/>
  </w:num>
  <w:num w:numId="9" w16cid:durableId="1048411837">
    <w:abstractNumId w:val="3"/>
  </w:num>
  <w:num w:numId="10" w16cid:durableId="1943490453">
    <w:abstractNumId w:val="11"/>
  </w:num>
  <w:num w:numId="11" w16cid:durableId="1934195222">
    <w:abstractNumId w:val="9"/>
  </w:num>
  <w:num w:numId="12" w16cid:durableId="1540632761">
    <w:abstractNumId w:val="8"/>
  </w:num>
  <w:num w:numId="13" w16cid:durableId="1107116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CE"/>
    <w:rsid w:val="000E5478"/>
    <w:rsid w:val="002976AC"/>
    <w:rsid w:val="002E1F9A"/>
    <w:rsid w:val="00356EB0"/>
    <w:rsid w:val="00364921"/>
    <w:rsid w:val="003809A7"/>
    <w:rsid w:val="00381966"/>
    <w:rsid w:val="00381F15"/>
    <w:rsid w:val="003D5C6B"/>
    <w:rsid w:val="00592494"/>
    <w:rsid w:val="005B0445"/>
    <w:rsid w:val="007869A5"/>
    <w:rsid w:val="0081356D"/>
    <w:rsid w:val="00913F09"/>
    <w:rsid w:val="009F33AB"/>
    <w:rsid w:val="00BD7F0A"/>
    <w:rsid w:val="00D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243C"/>
  <w15:docId w15:val="{2D0B0F42-DC63-4E16-BBCA-39547E6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5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13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Janusz Ostrowski</cp:lastModifiedBy>
  <cp:revision>12</cp:revision>
  <dcterms:created xsi:type="dcterms:W3CDTF">2022-11-02T07:18:00Z</dcterms:created>
  <dcterms:modified xsi:type="dcterms:W3CDTF">2024-06-14T07:21:00Z</dcterms:modified>
</cp:coreProperties>
</file>