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C51C81" w:rsidP="0030436C">
      <w:pPr>
        <w:spacing w:after="0" w:line="276" w:lineRule="auto"/>
        <w:jc w:val="center"/>
        <w:rPr>
          <w:rFonts w:asciiTheme="minorHAnsi" w:hAnsiTheme="minorHAnsi" w:cstheme="minorHAnsi"/>
          <w:b/>
          <w:sz w:val="28"/>
          <w:szCs w:val="28"/>
        </w:rPr>
      </w:pPr>
      <w:sdt>
        <w:sdtPr>
          <w:rPr>
            <w:b/>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4E1F4F">
            <w:rPr>
              <w:b/>
              <w:sz w:val="28"/>
              <w:szCs w:val="28"/>
            </w:rPr>
            <w:t>Dostawa środków dezynfekcyjnych dla SPZOZ w Gostyniu</w:t>
          </w:r>
        </w:sdtContent>
      </w:sdt>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DD7067">
            <w:rPr>
              <w:rFonts w:asciiTheme="minorHAnsi" w:hAnsiTheme="minorHAnsi" w:cstheme="minorHAnsi"/>
              <w:b/>
              <w:bCs/>
            </w:rPr>
            <w:t>SPZOZ.XII.231.2/</w:t>
          </w:r>
          <w:r w:rsidR="00DD7067" w:rsidRPr="00DD7067">
            <w:rPr>
              <w:rFonts w:asciiTheme="minorHAnsi" w:hAnsiTheme="minorHAnsi" w:cstheme="minorHAnsi"/>
              <w:b/>
              <w:bCs/>
            </w:rPr>
            <w:t>6</w:t>
          </w:r>
          <w:r w:rsidR="00442AF4" w:rsidRPr="00DD7067">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8C791D" w:rsidRDefault="00341985" w:rsidP="00CC556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B22E16">
        <w:rPr>
          <w:rFonts w:asciiTheme="minorHAnsi" w:hAnsiTheme="minorHAnsi" w:cstheme="minorHAnsi"/>
        </w:rPr>
        <w:t xml:space="preserve">Główny przedmiot: </w:t>
      </w:r>
      <w:r w:rsidR="00DA1155" w:rsidRPr="008C791D">
        <w:rPr>
          <w:rFonts w:ascii="Calibri" w:hAnsi="Calibri" w:cs="Calibri"/>
          <w:color w:val="2F5496" w:themeColor="accent1" w:themeShade="BF"/>
        </w:rPr>
        <w:t>33</w:t>
      </w:r>
      <w:r w:rsidR="00A4265D" w:rsidRPr="008C791D">
        <w:rPr>
          <w:rFonts w:ascii="Calibri" w:hAnsi="Calibri" w:cs="Calibri"/>
          <w:color w:val="2F5496" w:themeColor="accent1" w:themeShade="BF"/>
        </w:rPr>
        <w:t>63</w:t>
      </w:r>
      <w:r w:rsidR="00DA1155" w:rsidRPr="008C791D">
        <w:rPr>
          <w:rFonts w:ascii="Calibri" w:hAnsi="Calibri" w:cs="Calibri"/>
          <w:color w:val="2F5496" w:themeColor="accent1" w:themeShade="BF"/>
        </w:rPr>
        <w:t>1</w:t>
      </w:r>
      <w:r w:rsidR="00A4265D" w:rsidRPr="008C791D">
        <w:rPr>
          <w:rFonts w:ascii="Calibri" w:hAnsi="Calibri" w:cs="Calibri"/>
          <w:color w:val="2F5496" w:themeColor="accent1" w:themeShade="BF"/>
        </w:rPr>
        <w:t>6</w:t>
      </w:r>
      <w:r w:rsidR="00DA1155" w:rsidRPr="008C791D">
        <w:rPr>
          <w:rFonts w:ascii="Calibri" w:hAnsi="Calibri" w:cs="Calibri"/>
          <w:color w:val="2F5496" w:themeColor="accent1" w:themeShade="BF"/>
        </w:rPr>
        <w:t>00-</w:t>
      </w:r>
      <w:r w:rsidR="00A4265D" w:rsidRPr="008C791D">
        <w:rPr>
          <w:rFonts w:ascii="Calibri" w:hAnsi="Calibri" w:cs="Calibri"/>
          <w:color w:val="2F5496" w:themeColor="accent1" w:themeShade="BF"/>
        </w:rPr>
        <w:t>8</w:t>
      </w:r>
    </w:p>
    <w:p w:rsidR="00685978" w:rsidRPr="00CC556B" w:rsidRDefault="00341985" w:rsidP="00685978">
      <w:pPr>
        <w:pStyle w:val="Akapitzlist"/>
        <w:numPr>
          <w:ilvl w:val="0"/>
          <w:numId w:val="4"/>
        </w:numPr>
        <w:spacing w:line="276" w:lineRule="auto"/>
        <w:ind w:left="284" w:hanging="284"/>
        <w:jc w:val="both"/>
        <w:rPr>
          <w:rFonts w:asciiTheme="minorHAnsi" w:hAnsiTheme="minorHAnsi" w:cstheme="minorHAnsi"/>
          <w:b/>
          <w:color w:val="7030A0"/>
        </w:rPr>
      </w:pPr>
      <w:r w:rsidRPr="00CC556B">
        <w:rPr>
          <w:rFonts w:asciiTheme="minorHAnsi" w:hAnsiTheme="minorHAnsi" w:cstheme="minorHAnsi"/>
        </w:rPr>
        <w:t>Dodatkowe przedmioty:</w:t>
      </w:r>
      <w:r w:rsidR="00B22E16" w:rsidRPr="00CC556B">
        <w:rPr>
          <w:rFonts w:asciiTheme="minorHAnsi" w:hAnsiTheme="minorHAnsi" w:cstheme="minorHAnsi"/>
        </w:rPr>
        <w:t xml:space="preserve"> </w:t>
      </w:r>
      <w:r w:rsidR="00CC556B">
        <w:rPr>
          <w:rFonts w:asciiTheme="minorHAnsi" w:hAnsiTheme="minorHAnsi" w:cstheme="minorHAnsi"/>
        </w:rPr>
        <w:t>--</w:t>
      </w:r>
      <w:r w:rsidR="00382D1D">
        <w:rPr>
          <w:rFonts w:asciiTheme="minorHAnsi" w:hAnsiTheme="minorHAnsi" w:cstheme="minorHAnsi"/>
        </w:rPr>
        <w:t xml:space="preserve"> </w:t>
      </w:r>
    </w:p>
    <w:p w:rsidR="00382D1D" w:rsidRDefault="00382D1D" w:rsidP="007D559B">
      <w:pPr>
        <w:spacing w:after="0"/>
        <w:jc w:val="both"/>
        <w:rPr>
          <w:rFonts w:asciiTheme="minorHAnsi" w:hAnsiTheme="minorHAnsi" w:cstheme="minorHAnsi"/>
          <w:sz w:val="20"/>
          <w:szCs w:val="20"/>
        </w:rPr>
      </w:pP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C51C81"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Default="00DB07AC" w:rsidP="007D559B">
      <w:pPr>
        <w:spacing w:after="0"/>
      </w:pPr>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872E58">
      <w:pPr>
        <w:pStyle w:val="Akapitzlist"/>
        <w:numPr>
          <w:ilvl w:val="1"/>
          <w:numId w:val="34"/>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A53372">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A53372">
        <w:rPr>
          <w:rFonts w:asciiTheme="minorHAnsi" w:eastAsia="Calibri" w:hAnsiTheme="minorHAnsi" w:cstheme="minorHAnsi"/>
          <w:sz w:val="18"/>
          <w:szCs w:val="18"/>
          <w:lang w:eastAsia="zh-CN"/>
        </w:rPr>
        <w:t>4.</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7675C0" w:rsidRDefault="007675C0" w:rsidP="007675C0">
      <w:pPr>
        <w:pStyle w:val="Nagwek11"/>
        <w:spacing w:before="0"/>
        <w:rPr>
          <w:rFonts w:asciiTheme="majorHAnsi" w:hAnsiTheme="majorHAnsi"/>
          <w:sz w:val="28"/>
          <w:u w:val="none"/>
        </w:rPr>
      </w:pPr>
      <w:bookmarkStart w:id="2" w:name="_Toc95987068"/>
      <w:bookmarkStart w:id="3" w:name="_Toc116843168"/>
      <w:bookmarkStart w:id="4" w:name="_Toc95987092"/>
      <w:bookmarkStart w:id="5" w:name="_Toc116843198"/>
      <w:bookmarkStart w:id="6" w:name="_Toc95987093"/>
      <w:bookmarkStart w:id="7" w:name="_Toc116843211"/>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7675C0" w:rsidRDefault="007675C0" w:rsidP="007675C0">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8" w:name="_Toc95923588"/>
      <w:bookmarkStart w:id="9" w:name="_Toc95987069"/>
      <w:bookmarkStart w:id="10" w:name="_Toc116843169"/>
      <w:r>
        <w:rPr>
          <w:color w:val="2F5496" w:themeColor="accent1" w:themeShade="BF"/>
          <w:sz w:val="20"/>
        </w:rPr>
        <w:t>ZAMAWIAJĄCY</w:t>
      </w:r>
      <w:bookmarkEnd w:id="8"/>
      <w:bookmarkEnd w:id="9"/>
      <w:bookmarkEnd w:id="10"/>
    </w:p>
    <w:p w:rsidR="007675C0" w:rsidRDefault="007675C0" w:rsidP="007675C0">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7675C0" w:rsidRDefault="007675C0" w:rsidP="007675C0">
      <w:pPr>
        <w:spacing w:after="0"/>
        <w:jc w:val="both"/>
        <w:rPr>
          <w:rFonts w:cs="Calibri"/>
          <w:sz w:val="20"/>
          <w:szCs w:val="20"/>
        </w:rPr>
      </w:pPr>
      <w:r>
        <w:rPr>
          <w:rFonts w:cs="Calibri"/>
          <w:sz w:val="20"/>
          <w:szCs w:val="20"/>
        </w:rPr>
        <w:t xml:space="preserve">Tel. – sekretariat (65) 32 26 834 Strona internetowa www.szpitalgostyn.pl e-mail: </w:t>
      </w:r>
      <w:hyperlink r:id="rId10">
        <w:r>
          <w:rPr>
            <w:rStyle w:val="czeinternetowe"/>
            <w:rFonts w:cs="Calibri"/>
            <w:sz w:val="20"/>
            <w:szCs w:val="20"/>
          </w:rPr>
          <w:t>sekretariat@szpitalgostyn.pl</w:t>
        </w:r>
      </w:hyperlink>
    </w:p>
    <w:p w:rsidR="007675C0" w:rsidRPr="00D52662" w:rsidRDefault="007675C0" w:rsidP="007675C0">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Pr="002B2354">
          <w:rPr>
            <w:rStyle w:val="Hipercze"/>
            <w:rFonts w:cs="Calibri"/>
            <w:sz w:val="20"/>
            <w:szCs w:val="20"/>
          </w:rPr>
          <w:t>https://platformazakupowa.pl/pn/szpitalgostyn</w:t>
        </w:r>
      </w:hyperlink>
      <w:r>
        <w:rPr>
          <w:rFonts w:cs="Calibri"/>
          <w:sz w:val="20"/>
          <w:szCs w:val="20"/>
        </w:rPr>
        <w:t xml:space="preserve"> </w:t>
      </w:r>
    </w:p>
    <w:p w:rsidR="007675C0" w:rsidRDefault="007675C0" w:rsidP="007675C0">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7675C0" w:rsidRPr="00D92094" w:rsidRDefault="007675C0" w:rsidP="007675C0">
      <w:pPr>
        <w:pStyle w:val="Akapitzlist"/>
        <w:numPr>
          <w:ilvl w:val="0"/>
          <w:numId w:val="35"/>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65 322 68 53.</w:t>
      </w:r>
    </w:p>
    <w:p w:rsidR="007675C0" w:rsidRDefault="007675C0" w:rsidP="007675C0">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1" w:name="_Toc95923589"/>
      <w:bookmarkStart w:id="12" w:name="_Toc95987070"/>
      <w:bookmarkStart w:id="13" w:name="_Toc116843170"/>
      <w:r>
        <w:rPr>
          <w:rFonts w:cstheme="minorHAnsi"/>
          <w:color w:val="2F5496" w:themeColor="accent1" w:themeShade="BF"/>
          <w:sz w:val="20"/>
          <w:szCs w:val="20"/>
        </w:rPr>
        <w:t>TRYB UDZIELENIA ZAMÓWIENIA</w:t>
      </w:r>
      <w:bookmarkEnd w:id="11"/>
      <w:bookmarkEnd w:id="12"/>
      <w:bookmarkEnd w:id="13"/>
    </w:p>
    <w:p w:rsidR="007675C0" w:rsidRDefault="007675C0" w:rsidP="007675C0">
      <w:pPr>
        <w:numPr>
          <w:ilvl w:val="0"/>
          <w:numId w:val="22"/>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w:t>
      </w:r>
      <w:proofErr w:type="spellStart"/>
      <w:r>
        <w:rPr>
          <w:rFonts w:cs="Calibri"/>
          <w:bCs/>
          <w:sz w:val="20"/>
          <w:szCs w:val="20"/>
        </w:rPr>
        <w:t>pkt</w:t>
      </w:r>
      <w:proofErr w:type="spellEnd"/>
      <w:r>
        <w:rPr>
          <w:rFonts w:cs="Calibri"/>
          <w:bCs/>
          <w:sz w:val="20"/>
          <w:szCs w:val="20"/>
        </w:rPr>
        <w:t xml:space="preserve"> 1 ustawy PZP. </w:t>
      </w:r>
    </w:p>
    <w:p w:rsidR="007675C0" w:rsidRPr="00DA1155" w:rsidRDefault="007675C0" w:rsidP="007675C0">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7675C0" w:rsidRDefault="007675C0" w:rsidP="007675C0">
      <w:pPr>
        <w:numPr>
          <w:ilvl w:val="0"/>
          <w:numId w:val="22"/>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Pr>
          <w:rFonts w:cs="Calibri"/>
          <w:sz w:val="20"/>
          <w:szCs w:val="20"/>
        </w:rPr>
        <w:br/>
        <w:t>w sprawach zamówień publicznych stosuje się przepisy ustawy z dnia 23 kwietnia 1964 r. Kodeks cywilny (</w:t>
      </w:r>
      <w:r w:rsidRPr="004223F9">
        <w:rPr>
          <w:rFonts w:cs="Calibri"/>
          <w:color w:val="auto"/>
          <w:sz w:val="20"/>
          <w:szCs w:val="20"/>
        </w:rPr>
        <w:t xml:space="preserve">tj. </w:t>
      </w:r>
      <w:proofErr w:type="spellStart"/>
      <w:r w:rsidRPr="004223F9">
        <w:rPr>
          <w:rFonts w:cs="Calibri"/>
          <w:color w:val="auto"/>
          <w:sz w:val="20"/>
          <w:szCs w:val="20"/>
          <w:shd w:val="clear" w:color="auto" w:fill="FFFFFF"/>
        </w:rPr>
        <w:t>Dz.U</w:t>
      </w:r>
      <w:proofErr w:type="spellEnd"/>
      <w:r w:rsidRPr="004223F9">
        <w:rPr>
          <w:rFonts w:cs="Calibri"/>
          <w:color w:val="auto"/>
          <w:sz w:val="20"/>
          <w:szCs w:val="20"/>
          <w:shd w:val="clear" w:color="auto" w:fill="FFFFFF"/>
        </w:rPr>
        <w:t>. 2023 poz. 1610 ze zm.</w:t>
      </w:r>
      <w:r w:rsidRPr="004223F9">
        <w:rPr>
          <w:rFonts w:cs="Calibri"/>
          <w:color w:val="auto"/>
          <w:sz w:val="20"/>
          <w:szCs w:val="20"/>
        </w:rPr>
        <w:t>),</w:t>
      </w:r>
      <w:r>
        <w:rPr>
          <w:rFonts w:cs="Calibri"/>
          <w:sz w:val="20"/>
          <w:szCs w:val="20"/>
        </w:rPr>
        <w:t xml:space="preserve">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7675C0" w:rsidRPr="00660806" w:rsidRDefault="007675C0" w:rsidP="007675C0">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Finansowanie przedmiotu zamówienia – środki własne Zamawiającego.</w:t>
      </w:r>
    </w:p>
    <w:p w:rsidR="007675C0" w:rsidRPr="00660806" w:rsidRDefault="007675C0" w:rsidP="007675C0">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Pr="00660806">
        <w:rPr>
          <w:rFonts w:cstheme="minorHAnsi"/>
          <w:b/>
          <w:bCs/>
          <w:color w:val="7030A0"/>
          <w:sz w:val="20"/>
          <w:szCs w:val="20"/>
        </w:rPr>
        <w:t xml:space="preserve">dostaw. </w:t>
      </w:r>
    </w:p>
    <w:p w:rsidR="007675C0" w:rsidRDefault="007675C0" w:rsidP="007675C0">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4" w:name="_Toc95923590"/>
      <w:bookmarkStart w:id="15" w:name="_Toc95987071"/>
      <w:bookmarkStart w:id="16" w:name="_Toc116843171"/>
      <w:r>
        <w:rPr>
          <w:rFonts w:cstheme="minorHAnsi"/>
          <w:color w:val="2F5496" w:themeColor="accent1" w:themeShade="BF"/>
          <w:sz w:val="20"/>
          <w:szCs w:val="20"/>
        </w:rPr>
        <w:t>OPIS PRZEDMIOTU ZAMÓWIENIA</w:t>
      </w:r>
      <w:bookmarkEnd w:id="14"/>
      <w:bookmarkEnd w:id="15"/>
      <w:bookmarkEnd w:id="16"/>
    </w:p>
    <w:p w:rsidR="007675C0" w:rsidRPr="0030743B" w:rsidRDefault="007675C0" w:rsidP="007675C0">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4E1F4F">
            <w:rPr>
              <w:rFonts w:asciiTheme="minorHAnsi" w:hAnsiTheme="minorHAnsi" w:cstheme="minorHAnsi"/>
              <w:b/>
              <w:color w:val="7030A0"/>
            </w:rPr>
            <w:t>Dostawa środków dezynfekcyjnych dla SPZOZ w Gostyniu</w:t>
          </w:r>
        </w:sdtContent>
      </w:sdt>
    </w:p>
    <w:p w:rsidR="007675C0" w:rsidRPr="0030743B" w:rsidRDefault="007675C0" w:rsidP="007675C0">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 xml:space="preserve">Szczegółowy opis przedmiotu zamówienia przedstawiony został w </w:t>
      </w:r>
      <w:r w:rsidRPr="003D71DF">
        <w:rPr>
          <w:rFonts w:asciiTheme="minorHAnsi" w:hAnsiTheme="minorHAnsi" w:cstheme="minorHAnsi"/>
        </w:rPr>
        <w:t>Tomie III SWZ.</w:t>
      </w:r>
    </w:p>
    <w:p w:rsidR="007675C0" w:rsidRDefault="007675C0" w:rsidP="007675C0">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Pr>
          <w:rFonts w:asciiTheme="minorHAnsi" w:hAnsiTheme="minorHAnsi" w:cstheme="minorHAnsi"/>
          <w:b/>
          <w:color w:val="7030A0"/>
        </w:rPr>
        <w:t>został podzielony na pakiety (części).</w:t>
      </w:r>
      <w:r>
        <w:rPr>
          <w:rFonts w:asciiTheme="minorHAnsi" w:hAnsiTheme="minorHAnsi" w:cstheme="minorHAnsi"/>
          <w:color w:val="7030A0"/>
        </w:rPr>
        <w:t xml:space="preserve"> </w:t>
      </w:r>
    </w:p>
    <w:p w:rsidR="007675C0" w:rsidRDefault="007675C0" w:rsidP="007675C0">
      <w:pPr>
        <w:numPr>
          <w:ilvl w:val="0"/>
          <w:numId w:val="6"/>
        </w:numPr>
        <w:spacing w:after="0" w:line="276" w:lineRule="auto"/>
        <w:ind w:left="284" w:hanging="284"/>
        <w:contextualSpacing/>
        <w:jc w:val="both"/>
        <w:rPr>
          <w:rFonts w:cs="Calibri"/>
          <w:sz w:val="20"/>
          <w:szCs w:val="20"/>
        </w:rPr>
      </w:pPr>
      <w:r>
        <w:rPr>
          <w:rFonts w:cs="Calibri"/>
          <w:sz w:val="20"/>
          <w:szCs w:val="20"/>
        </w:rPr>
        <w:t xml:space="preserve">Zamawiający </w:t>
      </w:r>
      <w:r w:rsidRPr="00B25670">
        <w:rPr>
          <w:rFonts w:cs="Calibri"/>
          <w:b/>
          <w:color w:val="7030A0"/>
          <w:sz w:val="20"/>
          <w:szCs w:val="20"/>
        </w:rPr>
        <w:t>d</w:t>
      </w:r>
      <w:r>
        <w:rPr>
          <w:rFonts w:eastAsia="Times New Roman" w:cstheme="minorHAnsi"/>
          <w:b/>
          <w:bCs/>
          <w:color w:val="7030A0"/>
          <w:sz w:val="20"/>
          <w:szCs w:val="20"/>
          <w:lang w:eastAsia="pl-PL"/>
        </w:rPr>
        <w:t>opuszcza</w:t>
      </w:r>
      <w:r>
        <w:rPr>
          <w:rFonts w:eastAsia="Times New Roman" w:cstheme="minorHAnsi"/>
          <w:color w:val="7030A0"/>
          <w:sz w:val="20"/>
          <w:szCs w:val="20"/>
          <w:lang w:eastAsia="pl-PL"/>
        </w:rPr>
        <w:t xml:space="preserve"> składanie ofert częściowych.</w:t>
      </w:r>
    </w:p>
    <w:p w:rsidR="007675C0" w:rsidRDefault="007675C0" w:rsidP="007675C0">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 xml:space="preserve">jedną ofertę na jeden, wiele lub wszystkie pakiety (części). </w:t>
      </w:r>
    </w:p>
    <w:p w:rsidR="007675C0" w:rsidRDefault="007675C0" w:rsidP="007675C0">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7675C0" w:rsidRDefault="007675C0" w:rsidP="007675C0">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7675C0" w:rsidRPr="00243D4B" w:rsidRDefault="007675C0" w:rsidP="007675C0">
      <w:pPr>
        <w:pStyle w:val="Akapitzlist"/>
        <w:numPr>
          <w:ilvl w:val="0"/>
          <w:numId w:val="6"/>
        </w:numPr>
        <w:spacing w:line="276" w:lineRule="auto"/>
        <w:ind w:left="284" w:hanging="284"/>
        <w:jc w:val="both"/>
        <w:rPr>
          <w:rFonts w:asciiTheme="minorHAnsi" w:hAnsiTheme="minorHAnsi" w:cstheme="minorHAnsi"/>
        </w:rPr>
      </w:pPr>
      <w:r w:rsidRPr="00243D4B">
        <w:rPr>
          <w:rFonts w:asciiTheme="minorHAnsi" w:hAnsiTheme="minorHAnsi" w:cstheme="minorHAnsi"/>
        </w:rPr>
        <w:t xml:space="preserve">Zamawiający </w:t>
      </w:r>
      <w:r w:rsidRPr="00243D4B">
        <w:rPr>
          <w:rFonts w:asciiTheme="minorHAnsi" w:hAnsiTheme="minorHAnsi" w:cstheme="minorHAnsi"/>
          <w:b/>
          <w:bCs/>
          <w:color w:val="7030A0"/>
        </w:rPr>
        <w:t>dopuszcza</w:t>
      </w:r>
      <w:r w:rsidRPr="00243D4B">
        <w:rPr>
          <w:rFonts w:asciiTheme="minorHAnsi" w:hAnsiTheme="minorHAnsi" w:cstheme="minorHAnsi"/>
          <w:color w:val="7030A0"/>
        </w:rPr>
        <w:t xml:space="preserve"> </w:t>
      </w:r>
      <w:r w:rsidRPr="00243D4B">
        <w:rPr>
          <w:rFonts w:asciiTheme="minorHAnsi" w:hAnsiTheme="minorHAnsi" w:cstheme="minorHAnsi"/>
          <w:color w:val="000000" w:themeColor="text1"/>
        </w:rPr>
        <w:t xml:space="preserve">składanie </w:t>
      </w:r>
      <w:r w:rsidRPr="00243D4B">
        <w:rPr>
          <w:rFonts w:asciiTheme="minorHAnsi" w:hAnsiTheme="minorHAnsi" w:cstheme="minorHAnsi"/>
        </w:rPr>
        <w:t xml:space="preserve">ofert równoważnych na zasadach określonych w </w:t>
      </w:r>
      <w:r w:rsidRPr="00D2261A">
        <w:rPr>
          <w:rFonts w:asciiTheme="minorHAnsi" w:hAnsiTheme="minorHAnsi" w:cstheme="minorHAnsi"/>
        </w:rPr>
        <w:t>Załączniku nr 4 SWZ</w:t>
      </w:r>
      <w:r w:rsidRPr="00243D4B">
        <w:rPr>
          <w:rFonts w:asciiTheme="minorHAnsi" w:hAnsiTheme="minorHAnsi" w:cstheme="minorHAnsi"/>
        </w:rPr>
        <w:t>, jednak poniżej wskazuje na podstawowe informacje o rozwiązaniach równoważnych:</w:t>
      </w:r>
    </w:p>
    <w:p w:rsidR="007675C0" w:rsidRPr="004062F2" w:rsidRDefault="007675C0" w:rsidP="007675C0">
      <w:pPr>
        <w:pStyle w:val="Akapitzlist"/>
        <w:numPr>
          <w:ilvl w:val="0"/>
          <w:numId w:val="66"/>
        </w:numPr>
        <w:spacing w:line="276" w:lineRule="auto"/>
        <w:ind w:left="567" w:hanging="283"/>
        <w:jc w:val="both"/>
        <w:rPr>
          <w:rFonts w:asciiTheme="minorHAnsi" w:hAnsiTheme="minorHAnsi" w:cstheme="minorHAnsi"/>
        </w:rPr>
      </w:pPr>
      <w:r w:rsidRPr="004062F2">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w:t>
      </w:r>
      <w:r w:rsidR="0047710A">
        <w:rPr>
          <w:rFonts w:asciiTheme="minorHAnsi" w:hAnsiTheme="minorHAnsi" w:cstheme="minorHAnsi"/>
        </w:rPr>
        <w:br/>
      </w:r>
      <w:r w:rsidRPr="004062F2">
        <w:rPr>
          <w:rFonts w:asciiTheme="minorHAnsi" w:hAnsiTheme="minorHAnsi" w:cstheme="minorHAnsi"/>
        </w:rPr>
        <w:t>z opisu przedmiotu zamówienia zaproponowanego przez Zamawiającego. Wykonawca oferujący rozwiązania równoważne zobowiązany jest udowodnić na etapie składania oferty, że zao</w:t>
      </w:r>
      <w:r>
        <w:rPr>
          <w:rFonts w:asciiTheme="minorHAnsi" w:hAnsiTheme="minorHAnsi" w:cstheme="minorHAnsi"/>
        </w:rPr>
        <w:t>ferowane przez niego rozwiązania</w:t>
      </w:r>
      <w:r w:rsidRPr="004062F2">
        <w:rPr>
          <w:rFonts w:asciiTheme="minorHAnsi" w:hAnsiTheme="minorHAnsi" w:cstheme="minorHAnsi"/>
        </w:rPr>
        <w:t xml:space="preserve"> posiadają parametry, cechy, funkcjonalności, o których </w:t>
      </w:r>
      <w:r>
        <w:rPr>
          <w:rFonts w:asciiTheme="minorHAnsi" w:hAnsiTheme="minorHAnsi" w:cstheme="minorHAnsi"/>
        </w:rPr>
        <w:t>mowa powyżej i w załączniku nr 4</w:t>
      </w:r>
      <w:r w:rsidRPr="004062F2">
        <w:rPr>
          <w:rFonts w:asciiTheme="minorHAnsi" w:hAnsiTheme="minorHAnsi" w:cstheme="minorHAnsi"/>
        </w:rPr>
        <w:t xml:space="preserve"> do SWZ. </w:t>
      </w:r>
    </w:p>
    <w:p w:rsidR="007675C0" w:rsidRPr="00B25670" w:rsidRDefault="007675C0" w:rsidP="007675C0">
      <w:pPr>
        <w:pStyle w:val="Akapitzlist"/>
        <w:numPr>
          <w:ilvl w:val="0"/>
          <w:numId w:val="66"/>
        </w:numPr>
        <w:spacing w:line="276" w:lineRule="auto"/>
        <w:ind w:left="567" w:hanging="283"/>
        <w:jc w:val="both"/>
        <w:rPr>
          <w:rFonts w:asciiTheme="minorHAnsi" w:hAnsiTheme="minorHAnsi" w:cstheme="minorHAnsi"/>
        </w:rPr>
      </w:pPr>
      <w:r w:rsidRPr="004062F2">
        <w:rPr>
          <w:rFonts w:asciiTheme="minorHAnsi" w:hAnsiTheme="minorHAnsi" w:cstheme="minorHAnsi"/>
        </w:rPr>
        <w:t>Wykonawcy mogą składać oferty zawierające rozwiązania równoważne w stosunku do przedmiotu zamówienia przedstawionego w Tomie III SWZ, zgodnie z art. 99 ust. 5 i 6 PZP.</w:t>
      </w:r>
    </w:p>
    <w:p w:rsidR="007675C0" w:rsidRDefault="007675C0" w:rsidP="007675C0">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7" w:name="_Toc95923591"/>
      <w:bookmarkStart w:id="18" w:name="_Toc95987072"/>
      <w:bookmarkStart w:id="19" w:name="_Toc116843172"/>
      <w:r>
        <w:rPr>
          <w:rFonts w:cstheme="minorHAnsi"/>
          <w:color w:val="2F5496" w:themeColor="accent1" w:themeShade="BF"/>
          <w:sz w:val="20"/>
          <w:szCs w:val="20"/>
        </w:rPr>
        <w:t>INFORMACJE OGÓLNE</w:t>
      </w:r>
      <w:bookmarkEnd w:id="17"/>
      <w:bookmarkEnd w:id="18"/>
      <w:bookmarkEnd w:id="19"/>
    </w:p>
    <w:p w:rsidR="007675C0" w:rsidRDefault="007675C0" w:rsidP="007675C0">
      <w:pPr>
        <w:pStyle w:val="Akapitzlist"/>
        <w:numPr>
          <w:ilvl w:val="0"/>
          <w:numId w:val="7"/>
        </w:numPr>
        <w:spacing w:line="276" w:lineRule="auto"/>
        <w:ind w:left="284" w:hanging="284"/>
        <w:jc w:val="both"/>
        <w:rPr>
          <w:rFonts w:asciiTheme="minorHAnsi" w:hAnsiTheme="minorHAnsi" w:cstheme="minorHAnsi"/>
        </w:rPr>
      </w:pPr>
      <w:bookmarkStart w:id="20" w:name="_Toc65043276"/>
      <w:bookmarkStart w:id="21" w:name="_Toc65043757"/>
      <w:bookmarkStart w:id="22" w:name="_Toc65043860"/>
      <w:r>
        <w:rPr>
          <w:rFonts w:asciiTheme="minorHAnsi" w:hAnsiTheme="minorHAnsi" w:cstheme="minorHAnsi"/>
        </w:rPr>
        <w:t>Umowa zostanie zawarta na okres wskazany w Tomie II SWZ.</w:t>
      </w:r>
      <w:bookmarkEnd w:id="20"/>
      <w:bookmarkEnd w:id="21"/>
      <w:bookmarkEnd w:id="22"/>
    </w:p>
    <w:p w:rsidR="007675C0" w:rsidRPr="004524E5" w:rsidRDefault="007675C0" w:rsidP="007675C0">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7675C0" w:rsidRPr="004524E5" w:rsidRDefault="007675C0" w:rsidP="007675C0">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wymaga</w:t>
      </w:r>
      <w:r w:rsidRPr="004524E5">
        <w:rPr>
          <w:rFonts w:asciiTheme="minorHAnsi" w:hAnsiTheme="minorHAnsi" w:cstheme="minorHAnsi"/>
        </w:rPr>
        <w:t xml:space="preserve"> wniesienia zabezpieczenia należytego wykonania umowy.</w:t>
      </w:r>
    </w:p>
    <w:p w:rsidR="007675C0" w:rsidRPr="004524E5" w:rsidRDefault="007675C0" w:rsidP="007675C0">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7675C0" w:rsidRPr="004524E5" w:rsidRDefault="007675C0" w:rsidP="007675C0">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7675C0" w:rsidRPr="004524E5" w:rsidRDefault="007675C0" w:rsidP="007675C0">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7675C0" w:rsidRPr="004524E5" w:rsidRDefault="007675C0" w:rsidP="007675C0">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w:t>
      </w:r>
      <w:proofErr w:type="spellStart"/>
      <w:r w:rsidRPr="004524E5">
        <w:rPr>
          <w:rFonts w:asciiTheme="minorHAnsi" w:hAnsiTheme="minorHAnsi" w:cstheme="minorHAnsi"/>
        </w:rPr>
        <w:t>pkt</w:t>
      </w:r>
      <w:proofErr w:type="spellEnd"/>
      <w:r w:rsidRPr="004524E5">
        <w:rPr>
          <w:rFonts w:asciiTheme="minorHAnsi" w:hAnsiTheme="minorHAnsi" w:cstheme="minorHAnsi"/>
        </w:rPr>
        <w:t xml:space="preserve"> 7 i 8 PZP.</w:t>
      </w:r>
    </w:p>
    <w:p w:rsidR="007675C0" w:rsidRDefault="007675C0" w:rsidP="007675C0">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Pr>
          <w:rFonts w:asciiTheme="minorHAnsi" w:hAnsiTheme="minorHAnsi" w:cstheme="minorHAnsi"/>
        </w:rPr>
        <w:br/>
        <w:t>i podania przez Wykonawcę nazw/firm podwykonawców, o ile są znani/znane na etapie składania oferty.</w:t>
      </w:r>
    </w:p>
    <w:p w:rsidR="007675C0" w:rsidRDefault="007675C0" w:rsidP="007675C0">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7675C0" w:rsidRPr="00BD40AF" w:rsidRDefault="007675C0" w:rsidP="007675C0">
      <w:pPr>
        <w:pStyle w:val="Akapitzlist"/>
        <w:numPr>
          <w:ilvl w:val="0"/>
          <w:numId w:val="7"/>
        </w:numPr>
        <w:spacing w:line="276" w:lineRule="auto"/>
        <w:ind w:left="284" w:hanging="374"/>
        <w:jc w:val="both"/>
        <w:rPr>
          <w:rFonts w:asciiTheme="minorHAnsi" w:hAnsiTheme="minorHAnsi" w:cstheme="minorHAnsi"/>
        </w:rPr>
      </w:pPr>
      <w:r w:rsidRPr="00BD40AF">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t>
      </w:r>
      <w:r w:rsidRPr="00685978">
        <w:rPr>
          <w:rFonts w:asciiTheme="minorHAnsi" w:hAnsiTheme="minorHAnsi" w:cstheme="minorHAnsi"/>
          <w:color w:val="auto"/>
        </w:rPr>
        <w:t>wymogu zatrudnienia przez Wykonawcę lub podwykonawcę na podstawie stosunku pracy osób zgodnie art. 95 PZP.</w:t>
      </w:r>
    </w:p>
    <w:p w:rsidR="007675C0" w:rsidRDefault="007675C0" w:rsidP="007675C0">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w:t>
      </w:r>
      <w:proofErr w:type="spellStart"/>
      <w:r>
        <w:rPr>
          <w:rFonts w:asciiTheme="minorHAnsi" w:hAnsiTheme="minorHAnsi" w:cstheme="minorHAnsi"/>
        </w:rPr>
        <w:t>pkt</w:t>
      </w:r>
      <w:proofErr w:type="spellEnd"/>
      <w:r>
        <w:rPr>
          <w:rFonts w:asciiTheme="minorHAnsi" w:hAnsiTheme="minorHAnsi" w:cstheme="minorHAnsi"/>
        </w:rPr>
        <w:t xml:space="preserve"> 2 PZP.</w:t>
      </w:r>
    </w:p>
    <w:p w:rsidR="007675C0" w:rsidRDefault="007675C0" w:rsidP="007675C0">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Pr>
          <w:rFonts w:asciiTheme="minorHAnsi" w:hAnsiTheme="minorHAnsi" w:cstheme="minorHAnsi"/>
        </w:rPr>
        <w:br/>
        <w:t>i art. 121 PZP.</w:t>
      </w:r>
    </w:p>
    <w:p w:rsidR="007675C0" w:rsidRDefault="007675C0" w:rsidP="007675C0">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Pr>
          <w:rFonts w:asciiTheme="minorHAnsi" w:hAnsiTheme="minorHAnsi" w:cstheme="minorHAnsi"/>
        </w:rPr>
        <w:br/>
        <w:t>w art. 261 PZP.</w:t>
      </w:r>
    </w:p>
    <w:p w:rsidR="007675C0" w:rsidRDefault="007675C0" w:rsidP="007675C0">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7675C0" w:rsidRDefault="007675C0" w:rsidP="007675C0">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3" w:name="_Toc116843173"/>
      <w:r>
        <w:rPr>
          <w:rFonts w:cstheme="minorHAnsi"/>
          <w:color w:val="2F5496" w:themeColor="accent1" w:themeShade="BF"/>
          <w:sz w:val="20"/>
          <w:szCs w:val="20"/>
        </w:rPr>
        <w:t>INFORMACJA O WARUNKACH UDZIAŁU W POSTĘPOWANIU</w:t>
      </w:r>
      <w:bookmarkEnd w:id="23"/>
      <w:r>
        <w:rPr>
          <w:rFonts w:cstheme="minorHAnsi"/>
          <w:color w:val="2F5496" w:themeColor="accent1" w:themeShade="BF"/>
          <w:sz w:val="20"/>
          <w:szCs w:val="20"/>
        </w:rPr>
        <w:t xml:space="preserve"> </w:t>
      </w:r>
    </w:p>
    <w:p w:rsidR="007675C0" w:rsidRDefault="007675C0" w:rsidP="007675C0">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7675C0" w:rsidRDefault="007675C0" w:rsidP="007675C0">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7675C0" w:rsidRDefault="007675C0" w:rsidP="007675C0">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7675C0" w:rsidRDefault="007675C0" w:rsidP="007675C0">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7675C0" w:rsidRDefault="007675C0" w:rsidP="007675C0">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7675C0" w:rsidRDefault="007675C0" w:rsidP="007675C0">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Pr>
          <w:rFonts w:eastAsia="Times New Roman" w:cs="Calibri"/>
          <w:color w:val="7030A0"/>
          <w:sz w:val="20"/>
          <w:szCs w:val="20"/>
          <w:lang w:eastAsia="pl-PL"/>
        </w:rPr>
        <w:t xml:space="preserve"> </w:t>
      </w:r>
      <w:r w:rsidRPr="004716F8">
        <w:rPr>
          <w:rFonts w:eastAsia="Times New Roman" w:cs="Calibri"/>
          <w:color w:val="7030A0"/>
          <w:sz w:val="20"/>
          <w:szCs w:val="20"/>
          <w:lang w:eastAsia="pl-PL"/>
        </w:rPr>
        <w:t>tj. posiada zezwolenie na prowadzenie hurtowni farmaceutycznej, składu celnego lub składu konsygnacyjnego wydane na podstawie art. 72 i art. 74 ustawy z dnia 06 września 2001 r. Prawo farmaceutyczne (</w:t>
      </w:r>
      <w:proofErr w:type="spellStart"/>
      <w:r w:rsidRPr="004716F8">
        <w:rPr>
          <w:rFonts w:eastAsia="Times New Roman" w:cs="Calibri"/>
          <w:color w:val="7030A0"/>
          <w:sz w:val="20"/>
          <w:szCs w:val="20"/>
          <w:lang w:eastAsia="pl-PL"/>
        </w:rPr>
        <w:t>Dz.U</w:t>
      </w:r>
      <w:proofErr w:type="spellEnd"/>
      <w:r w:rsidRPr="004716F8">
        <w:rPr>
          <w:rFonts w:eastAsia="Times New Roman" w:cs="Calibri"/>
          <w:color w:val="7030A0"/>
          <w:sz w:val="20"/>
          <w:szCs w:val="20"/>
          <w:lang w:eastAsia="pl-PL"/>
        </w:rPr>
        <w:t xml:space="preserve">. z 2022 r. poz. 2301), zezwolenie na obrót produktami leczniczymi na terenie RP lub inny dokument upoważniający Wykonawcę do obrotu i sprzedaży produktów leczniczych w tym dokumenty równoważne obowiązujące na terenie Państw członków UE i EOG (dotyczy produktów leczniczych). W przypadku zaoferowania produktów leczniczych posiadających w swoim składzie substancje psychotropowe i/lub </w:t>
      </w:r>
      <w:proofErr w:type="spellStart"/>
      <w:r w:rsidRPr="004716F8">
        <w:rPr>
          <w:rFonts w:eastAsia="Times New Roman" w:cs="Calibri"/>
          <w:color w:val="7030A0"/>
          <w:sz w:val="20"/>
          <w:szCs w:val="20"/>
          <w:lang w:eastAsia="pl-PL"/>
        </w:rPr>
        <w:t>prekursory</w:t>
      </w:r>
      <w:proofErr w:type="spellEnd"/>
      <w:r w:rsidRPr="004716F8">
        <w:rPr>
          <w:rFonts w:eastAsia="Times New Roman" w:cs="Calibri"/>
          <w:color w:val="7030A0"/>
          <w:sz w:val="20"/>
          <w:szCs w:val="20"/>
          <w:lang w:eastAsia="pl-PL"/>
        </w:rPr>
        <w:t xml:space="preserve"> – pozwolenie na obrót substancjami psychotropowymi. W przypadku, gdy Wykonawca jest wytwórcą produktu leczniczego wymagane jest posiadanie zezwolenia Głównego Inspektora Farmaceutycznego na wytwarzanie. W przypadku Wykonawcy prowadzącego skład konsygnacyjny wymagane jest ważne zezwolenie na prowadzenie składu zawierające uprawnienia przyznane przez Głównego Inspektora Farmaceutycznego </w:t>
      </w:r>
      <w:r w:rsidR="0047710A">
        <w:rPr>
          <w:rFonts w:eastAsia="Times New Roman" w:cs="Calibri"/>
          <w:color w:val="7030A0"/>
          <w:sz w:val="20"/>
          <w:szCs w:val="20"/>
          <w:lang w:eastAsia="pl-PL"/>
        </w:rPr>
        <w:br/>
      </w:r>
      <w:r w:rsidRPr="004716F8">
        <w:rPr>
          <w:rFonts w:eastAsia="Times New Roman" w:cs="Calibri"/>
          <w:color w:val="7030A0"/>
          <w:sz w:val="20"/>
          <w:szCs w:val="20"/>
          <w:lang w:eastAsia="pl-PL"/>
        </w:rPr>
        <w:t>w zakresie obrotu produktami leczniczymi</w:t>
      </w:r>
      <w:r>
        <w:rPr>
          <w:rFonts w:eastAsia="Times New Roman" w:cs="Calibri"/>
          <w:color w:val="7030A0"/>
          <w:sz w:val="20"/>
          <w:szCs w:val="20"/>
          <w:lang w:eastAsia="pl-PL"/>
        </w:rPr>
        <w:t xml:space="preserve"> – dotyczy pakietu nr 5, 6 i 7. W pozostałych pakietach warunek nie obowiązuje. </w:t>
      </w:r>
    </w:p>
    <w:p w:rsidR="007675C0" w:rsidRDefault="007675C0" w:rsidP="007675C0">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7675C0" w:rsidRPr="008C5A2A" w:rsidRDefault="007675C0" w:rsidP="007675C0">
      <w:pPr>
        <w:numPr>
          <w:ilvl w:val="1"/>
          <w:numId w:val="25"/>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r w:rsidRPr="008C5A2A">
        <w:rPr>
          <w:rFonts w:eastAsia="Times New Roman" w:cs="Calibri"/>
          <w:b/>
          <w:color w:val="7030A0"/>
          <w:sz w:val="20"/>
          <w:szCs w:val="20"/>
          <w:lang w:eastAsia="pl-PL"/>
        </w:rPr>
        <w:t xml:space="preserve"> </w:t>
      </w:r>
      <w:r>
        <w:rPr>
          <w:rFonts w:eastAsia="Times New Roman" w:cs="Calibri"/>
          <w:sz w:val="20"/>
          <w:szCs w:val="20"/>
          <w:lang w:eastAsia="pl-PL"/>
        </w:rPr>
        <w:t>–</w:t>
      </w:r>
      <w:r w:rsidRPr="008C5A2A">
        <w:rPr>
          <w:rFonts w:eastAsia="Times New Roman" w:cs="Calibri"/>
          <w:color w:val="7030A0"/>
          <w:sz w:val="20"/>
          <w:szCs w:val="20"/>
          <w:lang w:eastAsia="pl-PL"/>
        </w:rPr>
        <w:t xml:space="preserve">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7675C0" w:rsidRPr="002101BB" w:rsidRDefault="007675C0" w:rsidP="007675C0">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Pr>
          <w:rFonts w:cs="Calibri"/>
          <w:color w:val="000000"/>
          <w:sz w:val="20"/>
          <w:szCs w:val="20"/>
        </w:rPr>
        <w:t>arunki udziału w postępowaniu, w</w:t>
      </w:r>
      <w:r w:rsidRPr="002101BB">
        <w:rPr>
          <w:rFonts w:cs="Calibri"/>
          <w:color w:val="000000"/>
          <w:sz w:val="20"/>
          <w:szCs w:val="20"/>
        </w:rPr>
        <w:t xml:space="preserve">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7675C0" w:rsidRDefault="007675C0" w:rsidP="007675C0">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7675C0" w:rsidRDefault="007675C0" w:rsidP="007675C0">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7675C0" w:rsidRDefault="007675C0" w:rsidP="007675C0">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7675C0" w:rsidRDefault="007675C0" w:rsidP="007675C0">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675C0" w:rsidRDefault="007675C0" w:rsidP="007675C0">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Pr>
          <w:rFonts w:eastAsia="Times New Roman" w:cs="Calibri"/>
          <w:color w:val="000000"/>
          <w:sz w:val="20"/>
          <w:szCs w:val="20"/>
          <w:lang w:eastAsia="pl-PL"/>
        </w:rPr>
        <w:br/>
        <w:t xml:space="preserve">że stosunek łączący Wykonawcę z podmiotami udostępniającymi zasoby gwarantuje rzeczywisty dostęp do tych zasobów oraz określa w szczególności: </w:t>
      </w:r>
    </w:p>
    <w:p w:rsidR="007675C0" w:rsidRDefault="007675C0" w:rsidP="007675C0">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7675C0" w:rsidRDefault="007675C0" w:rsidP="007675C0">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7675C0" w:rsidRDefault="007675C0" w:rsidP="007675C0">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675C0" w:rsidRDefault="007675C0" w:rsidP="007675C0">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lastRenderedPageBreak/>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7675C0" w:rsidRDefault="007675C0" w:rsidP="007675C0">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4" w:name="_Toc116843174"/>
      <w:r>
        <w:rPr>
          <w:rFonts w:cstheme="minorHAnsi"/>
          <w:color w:val="2F5496" w:themeColor="accent1" w:themeShade="BF"/>
          <w:sz w:val="20"/>
          <w:szCs w:val="20"/>
        </w:rPr>
        <w:t>PODSTAWY WYKLUCZENIA WYKONAWCY Z POSTĘPOWANIA</w:t>
      </w:r>
      <w:bookmarkEnd w:id="24"/>
    </w:p>
    <w:p w:rsidR="007675C0" w:rsidRPr="004524E5" w:rsidRDefault="007675C0" w:rsidP="007675C0">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7675C0" w:rsidRDefault="007675C0" w:rsidP="007675C0">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w:t>
      </w:r>
      <w:r>
        <w:rPr>
          <w:rFonts w:eastAsia="Times New Roman" w:cs="Calibri"/>
          <w:color w:val="000000"/>
          <w:sz w:val="20"/>
          <w:szCs w:val="20"/>
          <w:lang w:eastAsia="pl-PL"/>
        </w:rPr>
        <w:t xml:space="preserve">art. 109 ust. 1 </w:t>
      </w:r>
      <w:proofErr w:type="spellStart"/>
      <w:r>
        <w:rPr>
          <w:rFonts w:eastAsia="Times New Roman" w:cs="Calibri"/>
          <w:color w:val="000000"/>
          <w:sz w:val="20"/>
          <w:szCs w:val="20"/>
          <w:lang w:eastAsia="pl-PL"/>
        </w:rPr>
        <w:t>pkt</w:t>
      </w:r>
      <w:proofErr w:type="spellEnd"/>
      <w:r>
        <w:rPr>
          <w:rFonts w:eastAsia="Times New Roman" w:cs="Calibri"/>
          <w:color w:val="000000"/>
          <w:sz w:val="20"/>
          <w:szCs w:val="20"/>
          <w:lang w:eastAsia="pl-PL"/>
        </w:rPr>
        <w:t xml:space="preserve"> 1 PZP oraz art. 109 ust. 1 </w:t>
      </w:r>
      <w:proofErr w:type="spellStart"/>
      <w:r>
        <w:rPr>
          <w:rFonts w:eastAsia="Times New Roman" w:cs="Calibri"/>
          <w:color w:val="000000"/>
          <w:sz w:val="20"/>
          <w:szCs w:val="20"/>
          <w:lang w:eastAsia="pl-PL"/>
        </w:rPr>
        <w:t>pkt</w:t>
      </w:r>
      <w:proofErr w:type="spellEnd"/>
      <w:r>
        <w:rPr>
          <w:rFonts w:eastAsia="Times New Roman" w:cs="Calibri"/>
          <w:color w:val="000000"/>
          <w:sz w:val="20"/>
          <w:szCs w:val="20"/>
          <w:lang w:eastAsia="pl-PL"/>
        </w:rPr>
        <w:t xml:space="preserve"> 4 PZP.</w:t>
      </w:r>
    </w:p>
    <w:p w:rsidR="007675C0" w:rsidRPr="002A739D" w:rsidRDefault="007675C0" w:rsidP="007675C0">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2023 r. poz. 1</w:t>
      </w:r>
      <w:r>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t>
      </w:r>
      <w:r>
        <w:rPr>
          <w:rFonts w:eastAsia="Times New Roman" w:cs="Calibri"/>
          <w:color w:val="auto"/>
          <w:sz w:val="20"/>
          <w:szCs w:val="20"/>
          <w:lang w:eastAsia="pl-PL"/>
        </w:rPr>
        <w:br/>
      </w:r>
      <w:r w:rsidRPr="002A739D">
        <w:rPr>
          <w:rFonts w:eastAsia="Times New Roman" w:cs="Calibri"/>
          <w:color w:val="auto"/>
          <w:sz w:val="20"/>
          <w:szCs w:val="20"/>
          <w:lang w:eastAsia="pl-PL"/>
        </w:rPr>
        <w:t>w sprawie zmiany rozporządzenia (UE) nr 833/2014 dotyczącego środków ograniczających w związku z działaniami Rosji destabilizującymi sytuację na Ukrainie (Dz. Urz. UE L/111/1) z postępowania o udzielenie zamówienia publicznego wykluczy:</w:t>
      </w:r>
    </w:p>
    <w:p w:rsidR="007675C0" w:rsidRDefault="007675C0" w:rsidP="007675C0">
      <w:pPr>
        <w:numPr>
          <w:ilvl w:val="0"/>
          <w:numId w:val="5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sidR="0047710A">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 xml:space="preserve">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2023 r. poz. 1</w:t>
      </w:r>
      <w:r>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7675C0" w:rsidRPr="002A739D" w:rsidRDefault="007675C0" w:rsidP="007675C0">
      <w:pPr>
        <w:numPr>
          <w:ilvl w:val="0"/>
          <w:numId w:val="5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beneficjentem rzeczywistym w rozumieniu ustawy z dnia 1 marca 2018 r. o przeciwdziałaniu praniu pieniędzy oraz finansowaniu terroryzmu (tj. </w:t>
      </w:r>
      <w:proofErr w:type="spellStart"/>
      <w:r w:rsidRPr="002A739D">
        <w:rPr>
          <w:rFonts w:eastAsia="Times New Roman" w:cs="Calibri"/>
          <w:color w:val="auto"/>
          <w:sz w:val="20"/>
          <w:szCs w:val="20"/>
          <w:lang w:eastAsia="pl-PL"/>
        </w:rPr>
        <w:t>Dz.U</w:t>
      </w:r>
      <w:proofErr w:type="spellEnd"/>
      <w:r w:rsidRPr="002A739D">
        <w:rPr>
          <w:rFonts w:eastAsia="Times New Roman" w:cs="Calibri"/>
          <w:color w:val="auto"/>
          <w:sz w:val="20"/>
          <w:szCs w:val="20"/>
          <w:lang w:eastAsia="pl-PL"/>
        </w:rPr>
        <w:t>. 2023 poz. 1124</w:t>
      </w:r>
      <w:r>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wymi</w:t>
      </w:r>
      <w:r w:rsidR="0047710A">
        <w:rPr>
          <w:rFonts w:eastAsia="Times New Roman" w:cs="Calibri"/>
          <w:color w:val="auto"/>
          <w:sz w:val="20"/>
          <w:szCs w:val="20"/>
          <w:lang w:eastAsia="pl-PL"/>
        </w:rPr>
        <w:t xml:space="preserve">eniona w wykazach określonych </w:t>
      </w:r>
      <w:r w:rsidRPr="002A739D">
        <w:rPr>
          <w:rFonts w:eastAsia="Times New Roman" w:cs="Calibri"/>
          <w:color w:val="auto"/>
          <w:sz w:val="20"/>
          <w:szCs w:val="20"/>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2023 r. poz. </w:t>
      </w:r>
      <w:r>
        <w:rPr>
          <w:rFonts w:eastAsia="Times New Roman" w:cs="Calibri"/>
          <w:color w:val="auto"/>
          <w:sz w:val="20"/>
          <w:szCs w:val="20"/>
          <w:lang w:eastAsia="pl-PL"/>
        </w:rPr>
        <w:t>1497</w:t>
      </w:r>
      <w:r w:rsidRPr="002A739D">
        <w:rPr>
          <w:rFonts w:eastAsia="Times New Roman" w:cs="Calibri"/>
          <w:color w:val="auto"/>
          <w:sz w:val="20"/>
          <w:szCs w:val="20"/>
          <w:lang w:eastAsia="pl-PL"/>
        </w:rPr>
        <w:t xml:space="preserve"> ze zm.);</w:t>
      </w:r>
    </w:p>
    <w:p w:rsidR="007675C0" w:rsidRPr="002A739D" w:rsidRDefault="007675C0" w:rsidP="007675C0">
      <w:pPr>
        <w:numPr>
          <w:ilvl w:val="0"/>
          <w:numId w:val="5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37 ustawy z dnia 29 września 1994 r. </w:t>
      </w:r>
      <w:r w:rsidRPr="002A739D">
        <w:rPr>
          <w:rFonts w:eastAsia="Times New Roman" w:cs="Calibri"/>
          <w:color w:val="auto"/>
          <w:sz w:val="20"/>
          <w:szCs w:val="20"/>
          <w:lang w:eastAsia="pl-PL"/>
        </w:rPr>
        <w:br/>
        <w:t>o rachunkowości (tj. Dz. U. z 2023 r. poz. 120 ze zm.), jest podmiot wymi</w:t>
      </w:r>
      <w:r>
        <w:rPr>
          <w:rFonts w:eastAsia="Times New Roman" w:cs="Calibri"/>
          <w:color w:val="auto"/>
          <w:sz w:val="20"/>
          <w:szCs w:val="20"/>
          <w:lang w:eastAsia="pl-PL"/>
        </w:rPr>
        <w:t xml:space="preserve">eniony w wykazach określonych </w:t>
      </w:r>
      <w:r>
        <w:rPr>
          <w:rFonts w:eastAsia="Times New Roman" w:cs="Calibri"/>
          <w:color w:val="auto"/>
          <w:sz w:val="20"/>
          <w:szCs w:val="20"/>
          <w:lang w:eastAsia="pl-PL"/>
        </w:rPr>
        <w:br/>
        <w:t xml:space="preserve">w </w:t>
      </w:r>
      <w:r w:rsidRPr="002A739D">
        <w:rPr>
          <w:rFonts w:eastAsia="Times New Roman" w:cs="Calibri"/>
          <w:color w:val="auto"/>
          <w:sz w:val="20"/>
          <w:szCs w:val="20"/>
          <w:lang w:eastAsia="pl-PL"/>
        </w:rPr>
        <w:t xml:space="preserve">rozporządzeniu 765/2006 i rozporządzeniu 269/2014 albo wpisany na listę lub będący taką jednostką dominującą od dnia 24 lutego 2022r., o ile został wpisany na listę na podstawie decyzji w sprawie wpisu na listę rozstrzygającej </w:t>
      </w:r>
      <w:r>
        <w:rPr>
          <w:rFonts w:eastAsia="Times New Roman" w:cs="Calibri"/>
          <w:color w:val="auto"/>
          <w:sz w:val="20"/>
          <w:szCs w:val="20"/>
          <w:lang w:eastAsia="pl-PL"/>
        </w:rPr>
        <w:br/>
      </w:r>
      <w:r w:rsidRPr="002A739D">
        <w:rPr>
          <w:rFonts w:eastAsia="Times New Roman" w:cs="Calibri"/>
          <w:color w:val="auto"/>
          <w:sz w:val="20"/>
          <w:szCs w:val="20"/>
          <w:lang w:eastAsia="pl-PL"/>
        </w:rPr>
        <w:t xml:space="preserve">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t>
      </w:r>
      <w:r>
        <w:rPr>
          <w:rFonts w:eastAsia="Times New Roman" w:cs="Calibri"/>
          <w:color w:val="auto"/>
          <w:sz w:val="20"/>
          <w:szCs w:val="20"/>
          <w:lang w:eastAsia="pl-PL"/>
        </w:rPr>
        <w:br/>
      </w:r>
      <w:r w:rsidRPr="002A739D">
        <w:rPr>
          <w:rFonts w:eastAsia="Times New Roman" w:cs="Calibri"/>
          <w:color w:val="auto"/>
          <w:sz w:val="20"/>
          <w:szCs w:val="20"/>
          <w:lang w:eastAsia="pl-PL"/>
        </w:rPr>
        <w:t>w zakresie przeciwdziałania wspieraniu agresji na Ukrainę oraz służących ochronie bezpieczeństwa narodowego (tj. Dz. U. z 2023 r. poz. 1</w:t>
      </w:r>
      <w:r>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7675C0" w:rsidRDefault="007675C0" w:rsidP="007675C0">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w:t>
      </w:r>
      <w:proofErr w:type="spellStart"/>
      <w:r>
        <w:rPr>
          <w:rFonts w:eastAsia="Times New Roman" w:cs="Calibri"/>
          <w:color w:val="000000"/>
          <w:sz w:val="20"/>
          <w:szCs w:val="20"/>
          <w:lang w:eastAsia="pl-PL"/>
        </w:rPr>
        <w:t>pkt</w:t>
      </w:r>
      <w:proofErr w:type="spellEnd"/>
      <w:r>
        <w:rPr>
          <w:rFonts w:eastAsia="Times New Roman" w:cs="Calibri"/>
          <w:color w:val="000000"/>
          <w:sz w:val="20"/>
          <w:szCs w:val="20"/>
          <w:lang w:eastAsia="pl-PL"/>
        </w:rPr>
        <w:t xml:space="preserve">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Pr>
          <w:rFonts w:eastAsia="Times New Roman" w:cs="Calibri"/>
          <w:color w:val="000000"/>
          <w:sz w:val="20"/>
          <w:szCs w:val="20"/>
          <w:lang w:eastAsia="pl-PL"/>
        </w:rPr>
        <w:b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Pr>
          <w:rFonts w:eastAsia="Times New Roman" w:cs="Calibri"/>
          <w:color w:val="000000"/>
          <w:sz w:val="20"/>
          <w:szCs w:val="20"/>
          <w:lang w:eastAsia="pl-PL"/>
        </w:rPr>
        <w:br/>
        <w:t>w którym Wykonawca ma siedzibę lub miejsce zamieszkania wraz z tłumaczeniem na język polski.</w:t>
      </w:r>
    </w:p>
    <w:p w:rsidR="007675C0" w:rsidRDefault="007675C0" w:rsidP="007675C0">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Wykluczenie Wykonawcy następuje zgodnie z art. 111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 xml:space="preserve"> z uwzględnieniem art. 110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w:t>
      </w:r>
    </w:p>
    <w:p w:rsidR="007675C0" w:rsidRDefault="007675C0" w:rsidP="007675C0">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7675C0"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5" w:name="_Toc95923595"/>
      <w:bookmarkStart w:id="26" w:name="_Toc95987076"/>
      <w:bookmarkStart w:id="27" w:name="_Toc116843175"/>
      <w:r>
        <w:rPr>
          <w:rFonts w:cstheme="minorHAnsi"/>
          <w:color w:val="2F5496" w:themeColor="accent1" w:themeShade="BF"/>
          <w:sz w:val="20"/>
          <w:szCs w:val="20"/>
        </w:rPr>
        <w:t>INFORMACJA O PODMIOTOWYCH ŚRODKACH DOWODOW</w:t>
      </w:r>
      <w:bookmarkEnd w:id="25"/>
      <w:bookmarkEnd w:id="26"/>
      <w:r>
        <w:rPr>
          <w:rFonts w:cstheme="minorHAnsi"/>
          <w:color w:val="2F5496" w:themeColor="accent1" w:themeShade="BF"/>
          <w:sz w:val="20"/>
          <w:szCs w:val="20"/>
        </w:rPr>
        <w:t>YCH</w:t>
      </w:r>
      <w:bookmarkEnd w:id="27"/>
    </w:p>
    <w:p w:rsidR="007675C0" w:rsidRDefault="007675C0" w:rsidP="007675C0">
      <w:pPr>
        <w:pStyle w:val="Akapitzlist"/>
        <w:numPr>
          <w:ilvl w:val="2"/>
          <w:numId w:val="27"/>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 xml:space="preserve">oraz potwierdzenia spełniania warunków udziału w postępowaniu,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7675C0" w:rsidRPr="008464A3" w:rsidRDefault="007675C0" w:rsidP="007675C0">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Pr>
          <w:rFonts w:ascii="Calibri" w:hAnsi="Calibri" w:cs="Calibri"/>
        </w:rPr>
        <w:br/>
      </w:r>
      <w:r w:rsidRPr="008464A3">
        <w:rPr>
          <w:rFonts w:ascii="Calibri" w:hAnsi="Calibri" w:cs="Calibri"/>
          <w:b/>
          <w:bCs/>
        </w:rPr>
        <w:t>w Załączniku nr 2a do SWZ.</w:t>
      </w:r>
    </w:p>
    <w:p w:rsidR="007675C0" w:rsidRPr="008C5A2A" w:rsidRDefault="007675C0" w:rsidP="007675C0">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lastRenderedPageBreak/>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7675C0" w:rsidRPr="008C5A2A" w:rsidRDefault="007675C0" w:rsidP="007675C0">
      <w:pPr>
        <w:numPr>
          <w:ilvl w:val="1"/>
          <w:numId w:val="36"/>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w:t>
      </w:r>
      <w:proofErr w:type="spellStart"/>
      <w:r w:rsidRPr="008C5A2A">
        <w:rPr>
          <w:rFonts w:eastAsia="Times New Roman" w:cs="Calibri"/>
          <w:bCs/>
          <w:color w:val="7030A0"/>
          <w:sz w:val="20"/>
          <w:szCs w:val="20"/>
          <w:lang w:eastAsia="pl-PL"/>
        </w:rPr>
        <w:t>pkt</w:t>
      </w:r>
      <w:proofErr w:type="spellEnd"/>
      <w:r w:rsidRPr="008C5A2A">
        <w:rPr>
          <w:rFonts w:eastAsia="Times New Roman" w:cs="Calibri"/>
          <w:bCs/>
          <w:color w:val="7030A0"/>
          <w:sz w:val="20"/>
          <w:szCs w:val="20"/>
          <w:lang w:eastAsia="pl-PL"/>
        </w:rPr>
        <w:t xml:space="preserve"> 5 PZP o braku przynależności do tej samej grupy kapitałowej </w:t>
      </w:r>
      <w:r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Pr="00220E63">
        <w:rPr>
          <w:rFonts w:eastAsia="Times New Roman" w:cs="Calibri"/>
          <w:color w:val="7030A0"/>
          <w:sz w:val="20"/>
          <w:szCs w:val="20"/>
          <w:lang w:eastAsia="pl-PL"/>
        </w:rPr>
        <w:t>(tj.</w:t>
      </w:r>
      <w:r>
        <w:rPr>
          <w:rFonts w:eastAsia="Times New Roman" w:cs="Calibri"/>
          <w:color w:val="7030A0"/>
          <w:sz w:val="20"/>
          <w:szCs w:val="20"/>
          <w:lang w:eastAsia="pl-PL"/>
        </w:rPr>
        <w:t xml:space="preserve"> </w:t>
      </w:r>
      <w:hyperlink r:id="rId13" w:history="1">
        <w:proofErr w:type="spellStart"/>
        <w:r w:rsidRPr="00A524CA">
          <w:rPr>
            <w:rFonts w:eastAsia="Times New Roman" w:cs="Calibri"/>
            <w:color w:val="7030A0"/>
            <w:sz w:val="20"/>
            <w:szCs w:val="20"/>
            <w:lang w:eastAsia="pl-PL"/>
          </w:rPr>
          <w:t>Dz.U</w:t>
        </w:r>
        <w:proofErr w:type="spellEnd"/>
        <w:r w:rsidRPr="00A524CA">
          <w:rPr>
            <w:rFonts w:eastAsia="Times New Roman" w:cs="Calibri"/>
            <w:color w:val="7030A0"/>
            <w:sz w:val="20"/>
            <w:szCs w:val="20"/>
            <w:lang w:eastAsia="pl-PL"/>
          </w:rPr>
          <w:t>. 2023 poz. 1689</w:t>
        </w:r>
      </w:hyperlink>
      <w:r>
        <w:rPr>
          <w:rFonts w:eastAsia="Times New Roman" w:cs="Calibri"/>
          <w:color w:val="7030A0"/>
          <w:sz w:val="20"/>
          <w:szCs w:val="20"/>
          <w:lang w:eastAsia="pl-PL"/>
        </w:rPr>
        <w:t xml:space="preserve"> ze zm.</w:t>
      </w:r>
      <w:r w:rsidRPr="00220E63">
        <w:rPr>
          <w:rFonts w:eastAsia="Times New Roman" w:cs="Calibri"/>
          <w:color w:val="7030A0"/>
          <w:sz w:val="20"/>
          <w:szCs w:val="20"/>
          <w:lang w:eastAsia="pl-PL"/>
        </w:rPr>
        <w:t>)</w:t>
      </w:r>
      <w:r>
        <w:rPr>
          <w:rFonts w:eastAsia="Times New Roman" w:cs="Calibri"/>
          <w:color w:val="7030A0"/>
          <w:sz w:val="20"/>
          <w:szCs w:val="20"/>
          <w:lang w:eastAsia="pl-PL"/>
        </w:rPr>
        <w:t xml:space="preserve"> </w:t>
      </w:r>
      <w:r w:rsidR="0047710A">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w:t>
      </w:r>
      <w:proofErr w:type="spellStart"/>
      <w:r w:rsidRPr="008C5A2A">
        <w:rPr>
          <w:rFonts w:eastAsia="Times New Roman" w:cs="Calibri"/>
          <w:color w:val="7030A0"/>
          <w:sz w:val="20"/>
          <w:szCs w:val="20"/>
          <w:lang w:eastAsia="pl-PL"/>
        </w:rPr>
        <w:t>pkt</w:t>
      </w:r>
      <w:proofErr w:type="spellEnd"/>
      <w:r w:rsidRPr="008C5A2A">
        <w:rPr>
          <w:rFonts w:eastAsia="Times New Roman" w:cs="Calibri"/>
          <w:color w:val="7030A0"/>
          <w:sz w:val="20"/>
          <w:szCs w:val="20"/>
          <w:lang w:eastAsia="pl-PL"/>
        </w:rPr>
        <w:t xml:space="preserve"> 5 PZP – </w:t>
      </w:r>
      <w:r w:rsidRPr="00695F28">
        <w:rPr>
          <w:rFonts w:eastAsia="Times New Roman" w:cs="Calibri"/>
          <w:b/>
          <w:bCs/>
          <w:color w:val="7030A0"/>
          <w:sz w:val="20"/>
          <w:szCs w:val="20"/>
          <w:lang w:eastAsia="pl-PL"/>
        </w:rPr>
        <w:t>według Załącznika nr 3 do SWZ.</w:t>
      </w:r>
    </w:p>
    <w:p w:rsidR="007675C0"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116843176"/>
      <w:r>
        <w:rPr>
          <w:rFonts w:cstheme="minorHAnsi"/>
          <w:color w:val="2F5496" w:themeColor="accent1" w:themeShade="BF"/>
          <w:sz w:val="20"/>
          <w:szCs w:val="20"/>
        </w:rPr>
        <w:t>INFORMACJA O PRZEDMIOTOWYCH ŚRODKACH DOWODOWYCH</w:t>
      </w:r>
      <w:bookmarkEnd w:id="28"/>
    </w:p>
    <w:p w:rsidR="007675C0" w:rsidRPr="00F954ED" w:rsidRDefault="007675C0" w:rsidP="007675C0">
      <w:pPr>
        <w:pStyle w:val="Akapitzlist"/>
        <w:numPr>
          <w:ilvl w:val="0"/>
          <w:numId w:val="54"/>
        </w:numPr>
        <w:spacing w:line="276" w:lineRule="auto"/>
        <w:ind w:left="284" w:hanging="284"/>
        <w:jc w:val="both"/>
        <w:rPr>
          <w:rFonts w:asciiTheme="minorHAnsi" w:hAnsiTheme="minorHAnsi" w:cstheme="minorHAnsi"/>
          <w:color w:val="7030A0"/>
        </w:rPr>
      </w:pPr>
      <w:bookmarkStart w:id="29" w:name="_Toc95923596"/>
      <w:bookmarkStart w:id="30" w:name="_Toc95987077"/>
      <w:bookmarkStart w:id="31" w:name="_Toc116843177"/>
      <w:r w:rsidRPr="00420E39">
        <w:rPr>
          <w:rFonts w:asciiTheme="minorHAnsi" w:hAnsiTheme="minorHAnsi" w:cstheme="minorHAnsi"/>
        </w:rPr>
        <w:t xml:space="preserve">Zamawiający </w:t>
      </w:r>
      <w:r w:rsidRPr="00F954ED">
        <w:rPr>
          <w:rFonts w:asciiTheme="minorHAnsi" w:hAnsiTheme="minorHAnsi" w:cstheme="minorHAnsi"/>
          <w:color w:val="7030A0"/>
        </w:rPr>
        <w:t>wymaga</w:t>
      </w:r>
      <w:r w:rsidRPr="00F954ED">
        <w:rPr>
          <w:rFonts w:asciiTheme="minorHAnsi" w:hAnsiTheme="minorHAnsi" w:cstheme="minorHAnsi"/>
        </w:rPr>
        <w:t xml:space="preserve"> przedmiotowych środków dowodowych</w:t>
      </w:r>
      <w:r>
        <w:rPr>
          <w:rFonts w:asciiTheme="minorHAnsi" w:hAnsiTheme="minorHAnsi" w:cstheme="minorHAnsi"/>
        </w:rPr>
        <w:t xml:space="preserve">. </w:t>
      </w:r>
      <w:r w:rsidRPr="00F954ED">
        <w:rPr>
          <w:rFonts w:asciiTheme="minorHAnsi" w:hAnsiTheme="minorHAnsi" w:cstheme="minorHAnsi"/>
        </w:rPr>
        <w:t xml:space="preserve"> </w:t>
      </w:r>
      <w:r w:rsidRPr="00F954ED">
        <w:rPr>
          <w:rFonts w:asciiTheme="minorHAnsi" w:hAnsiTheme="minorHAnsi" w:cstheme="minorHAnsi"/>
          <w:color w:val="7030A0"/>
        </w:rPr>
        <w:t>Zamawiający przypomina, że Wykonawca ma obowiązek załączyć przedmiotowe środki dowodowe wraz z ofertą i zwraca uwagę na treść art. 107 ust. 3 PZP.</w:t>
      </w:r>
    </w:p>
    <w:p w:rsidR="007675C0" w:rsidRPr="00B561F0" w:rsidRDefault="007675C0" w:rsidP="007675C0">
      <w:pPr>
        <w:pStyle w:val="Akapitzlist"/>
        <w:numPr>
          <w:ilvl w:val="0"/>
          <w:numId w:val="54"/>
        </w:numPr>
        <w:spacing w:line="276" w:lineRule="auto"/>
        <w:ind w:left="284" w:hanging="284"/>
        <w:jc w:val="both"/>
        <w:rPr>
          <w:rFonts w:asciiTheme="minorHAnsi" w:hAnsiTheme="minorHAnsi" w:cstheme="minorHAnsi"/>
        </w:rPr>
      </w:pPr>
      <w:r w:rsidRPr="00F954ED">
        <w:rPr>
          <w:rFonts w:asciiTheme="minorHAnsi" w:hAnsiTheme="minorHAnsi" w:cstheme="minorHAnsi"/>
        </w:rPr>
        <w:t>Przedmiotowe środki dowodowe potwierdzające spełnianie przez oferowane dostawy wymagań określonych</w:t>
      </w:r>
      <w:r w:rsidRPr="00B561F0">
        <w:rPr>
          <w:rFonts w:asciiTheme="minorHAnsi" w:hAnsiTheme="minorHAnsi" w:cstheme="minorHAnsi"/>
        </w:rPr>
        <w:t xml:space="preserve"> przez Zamawiającego: </w:t>
      </w:r>
    </w:p>
    <w:p w:rsidR="007675C0" w:rsidRPr="00B93452" w:rsidRDefault="007675C0" w:rsidP="007675C0">
      <w:pPr>
        <w:pStyle w:val="Akapitzlist"/>
        <w:numPr>
          <w:ilvl w:val="1"/>
          <w:numId w:val="55"/>
        </w:numPr>
        <w:spacing w:line="276" w:lineRule="auto"/>
        <w:ind w:left="567" w:hanging="283"/>
        <w:jc w:val="both"/>
        <w:rPr>
          <w:rFonts w:asciiTheme="minorHAnsi" w:hAnsiTheme="minorHAnsi" w:cstheme="minorHAnsi"/>
          <w:color w:val="7030A0"/>
        </w:rPr>
      </w:pPr>
      <w:r w:rsidRPr="00B93452">
        <w:rPr>
          <w:rFonts w:asciiTheme="minorHAnsi" w:hAnsiTheme="minorHAnsi" w:cstheme="minorHAnsi"/>
          <w:color w:val="7030A0"/>
        </w:rPr>
        <w:t xml:space="preserve">W przypadku wyrobów medycznych: wymagane przepisami prawa świadectwa rejestracyjne zgodnie z ustawą </w:t>
      </w:r>
      <w:r>
        <w:rPr>
          <w:rFonts w:asciiTheme="minorHAnsi" w:hAnsiTheme="minorHAnsi" w:cstheme="minorHAnsi"/>
          <w:color w:val="7030A0"/>
        </w:rPr>
        <w:br/>
      </w:r>
      <w:r w:rsidRPr="00B93452">
        <w:rPr>
          <w:rFonts w:asciiTheme="minorHAnsi" w:hAnsiTheme="minorHAnsi" w:cstheme="minorHAnsi"/>
          <w:color w:val="7030A0"/>
        </w:rPr>
        <w:t>o wyrobach medycznych (Dz. U. z 2022 r. poz. 974) tj. Deklarację Zgodności CE lub certyfikat CE lub Zgłoszenie do Rejestru Wyrobów Medycznych;</w:t>
      </w:r>
    </w:p>
    <w:p w:rsidR="007675C0" w:rsidRPr="00B93452" w:rsidRDefault="007675C0" w:rsidP="007675C0">
      <w:pPr>
        <w:pStyle w:val="Akapitzlist"/>
        <w:numPr>
          <w:ilvl w:val="1"/>
          <w:numId w:val="55"/>
        </w:numPr>
        <w:spacing w:line="276" w:lineRule="auto"/>
        <w:ind w:left="567" w:hanging="283"/>
        <w:jc w:val="both"/>
        <w:rPr>
          <w:rFonts w:asciiTheme="minorHAnsi" w:hAnsiTheme="minorHAnsi" w:cstheme="minorHAnsi"/>
          <w:color w:val="7030A0"/>
        </w:rPr>
      </w:pPr>
      <w:r w:rsidRPr="00B93452">
        <w:rPr>
          <w:rFonts w:asciiTheme="minorHAnsi" w:hAnsiTheme="minorHAnsi" w:cstheme="minorHAnsi"/>
          <w:color w:val="7030A0"/>
        </w:rPr>
        <w:t xml:space="preserve">W przypadku wyrobów </w:t>
      </w:r>
      <w:proofErr w:type="spellStart"/>
      <w:r w:rsidRPr="00B93452">
        <w:rPr>
          <w:rFonts w:asciiTheme="minorHAnsi" w:hAnsiTheme="minorHAnsi" w:cstheme="minorHAnsi"/>
          <w:color w:val="7030A0"/>
        </w:rPr>
        <w:t>biobójczych</w:t>
      </w:r>
      <w:proofErr w:type="spellEnd"/>
      <w:r w:rsidRPr="0047710A">
        <w:rPr>
          <w:rFonts w:asciiTheme="minorHAnsi" w:hAnsiTheme="minorHAnsi" w:cstheme="minorHAnsi"/>
          <w:color w:val="7030A0"/>
        </w:rPr>
        <w:t xml:space="preserve">: </w:t>
      </w:r>
      <w:r w:rsidR="00914D1C" w:rsidRPr="0047710A">
        <w:rPr>
          <w:rFonts w:asciiTheme="minorHAnsi" w:hAnsiTheme="minorHAnsi" w:cstheme="minorHAnsi"/>
          <w:color w:val="7030A0"/>
        </w:rPr>
        <w:t>Pozwolenie</w:t>
      </w:r>
      <w:r w:rsidRPr="0047710A">
        <w:rPr>
          <w:rFonts w:asciiTheme="minorHAnsi" w:hAnsiTheme="minorHAnsi" w:cstheme="minorHAnsi"/>
          <w:color w:val="7030A0"/>
        </w:rPr>
        <w:t xml:space="preserve"> Ministra Zdrowia</w:t>
      </w:r>
      <w:r w:rsidR="00914D1C" w:rsidRPr="0047710A">
        <w:rPr>
          <w:rFonts w:asciiTheme="minorHAnsi" w:hAnsiTheme="minorHAnsi" w:cstheme="minorHAnsi"/>
          <w:color w:val="7030A0"/>
        </w:rPr>
        <w:t xml:space="preserve"> na obrót produktem </w:t>
      </w:r>
      <w:proofErr w:type="spellStart"/>
      <w:r w:rsidR="00914D1C" w:rsidRPr="0047710A">
        <w:rPr>
          <w:rFonts w:asciiTheme="minorHAnsi" w:hAnsiTheme="minorHAnsi" w:cstheme="minorHAnsi"/>
          <w:color w:val="7030A0"/>
        </w:rPr>
        <w:t>biobójczym</w:t>
      </w:r>
      <w:proofErr w:type="spellEnd"/>
      <w:r w:rsidR="00914D1C" w:rsidRPr="0047710A">
        <w:rPr>
          <w:rFonts w:asciiTheme="minorHAnsi" w:hAnsiTheme="minorHAnsi" w:cstheme="minorHAnsi"/>
          <w:color w:val="7030A0"/>
        </w:rPr>
        <w:t xml:space="preserve"> oraz wpis do</w:t>
      </w:r>
      <w:r w:rsidRPr="0047710A">
        <w:rPr>
          <w:rFonts w:asciiTheme="minorHAnsi" w:hAnsiTheme="minorHAnsi" w:cstheme="minorHAnsi"/>
          <w:color w:val="7030A0"/>
        </w:rPr>
        <w:t xml:space="preserve"> Urzędu Rejestracji Produktów Leczniczych, Wyrobów Medycznych, Produktów </w:t>
      </w:r>
      <w:proofErr w:type="spellStart"/>
      <w:r w:rsidRPr="0047710A">
        <w:rPr>
          <w:rFonts w:asciiTheme="minorHAnsi" w:hAnsiTheme="minorHAnsi" w:cstheme="minorHAnsi"/>
          <w:color w:val="7030A0"/>
        </w:rPr>
        <w:t>Biobójczych</w:t>
      </w:r>
      <w:proofErr w:type="spellEnd"/>
      <w:r w:rsidRPr="0047710A">
        <w:rPr>
          <w:rFonts w:asciiTheme="minorHAnsi" w:hAnsiTheme="minorHAnsi" w:cstheme="minorHAnsi"/>
          <w:color w:val="7030A0"/>
        </w:rPr>
        <w:t xml:space="preserve"> –</w:t>
      </w:r>
      <w:r w:rsidRPr="00B93452">
        <w:rPr>
          <w:rFonts w:asciiTheme="minorHAnsi" w:hAnsiTheme="minorHAnsi" w:cstheme="minorHAnsi"/>
          <w:color w:val="7030A0"/>
        </w:rPr>
        <w:t xml:space="preserve"> pozwolenie na obrót produktem </w:t>
      </w:r>
      <w:proofErr w:type="spellStart"/>
      <w:r w:rsidRPr="00B93452">
        <w:rPr>
          <w:rFonts w:asciiTheme="minorHAnsi" w:hAnsiTheme="minorHAnsi" w:cstheme="minorHAnsi"/>
          <w:color w:val="7030A0"/>
        </w:rPr>
        <w:t>biobójczym</w:t>
      </w:r>
      <w:proofErr w:type="spellEnd"/>
      <w:r w:rsidRPr="00B93452">
        <w:rPr>
          <w:rFonts w:asciiTheme="minorHAnsi" w:hAnsiTheme="minorHAnsi" w:cstheme="minorHAnsi"/>
          <w:color w:val="7030A0"/>
        </w:rPr>
        <w:t xml:space="preserve"> zgodnie z przepisami ustawy o produktach </w:t>
      </w:r>
      <w:proofErr w:type="spellStart"/>
      <w:r w:rsidRPr="00B93452">
        <w:rPr>
          <w:rFonts w:asciiTheme="minorHAnsi" w:hAnsiTheme="minorHAnsi" w:cstheme="minorHAnsi"/>
          <w:color w:val="7030A0"/>
        </w:rPr>
        <w:t>biobójczych</w:t>
      </w:r>
      <w:proofErr w:type="spellEnd"/>
      <w:r w:rsidRPr="00B93452">
        <w:rPr>
          <w:rFonts w:asciiTheme="minorHAnsi" w:hAnsiTheme="minorHAnsi" w:cstheme="minorHAnsi"/>
          <w:color w:val="7030A0"/>
        </w:rPr>
        <w:t xml:space="preserve"> (tj. Dz. U. z 2021 r. poz. 24 ze zm.);</w:t>
      </w:r>
    </w:p>
    <w:p w:rsidR="00391FCB" w:rsidRPr="00391FCB" w:rsidRDefault="007675C0" w:rsidP="007675C0">
      <w:pPr>
        <w:pStyle w:val="Akapitzlist"/>
        <w:numPr>
          <w:ilvl w:val="1"/>
          <w:numId w:val="55"/>
        </w:numPr>
        <w:spacing w:line="276" w:lineRule="auto"/>
        <w:ind w:left="567" w:hanging="283"/>
        <w:jc w:val="both"/>
        <w:rPr>
          <w:rFonts w:asciiTheme="minorHAnsi" w:hAnsiTheme="minorHAnsi" w:cstheme="minorHAnsi"/>
          <w:b/>
          <w:bCs/>
          <w:color w:val="7030A0"/>
        </w:rPr>
      </w:pPr>
      <w:r w:rsidRPr="00EC645E">
        <w:rPr>
          <w:rFonts w:asciiTheme="minorHAnsi" w:hAnsiTheme="minorHAnsi" w:cstheme="minorHAnsi"/>
          <w:color w:val="7030A0"/>
        </w:rPr>
        <w:t xml:space="preserve">W przypadku produktów kosmetycznych: dokument potwierdzający wprowadzenie do obrotu zgodnie </w:t>
      </w:r>
      <w:r w:rsidRPr="00EC645E">
        <w:rPr>
          <w:rFonts w:asciiTheme="minorHAnsi" w:hAnsiTheme="minorHAnsi" w:cstheme="minorHAnsi"/>
          <w:color w:val="7030A0"/>
        </w:rPr>
        <w:br/>
        <w:t xml:space="preserve">z Rozporządzeniem Parlamentu Europejskiego i Rady (WE) nr 1223/2009 z 30 listopada 2009 r., tj. notyfikacja w systemie: </w:t>
      </w:r>
      <w:proofErr w:type="spellStart"/>
      <w:r w:rsidRPr="00EC645E">
        <w:rPr>
          <w:rFonts w:asciiTheme="minorHAnsi" w:hAnsiTheme="minorHAnsi" w:cstheme="minorHAnsi"/>
          <w:color w:val="7030A0"/>
        </w:rPr>
        <w:t>Cosmetic</w:t>
      </w:r>
      <w:proofErr w:type="spellEnd"/>
      <w:r w:rsidRPr="00EC645E">
        <w:rPr>
          <w:rFonts w:asciiTheme="minorHAnsi" w:hAnsiTheme="minorHAnsi" w:cstheme="minorHAnsi"/>
          <w:color w:val="7030A0"/>
        </w:rPr>
        <w:t xml:space="preserve"> Products </w:t>
      </w:r>
      <w:proofErr w:type="spellStart"/>
      <w:r w:rsidRPr="00EC645E">
        <w:rPr>
          <w:rFonts w:asciiTheme="minorHAnsi" w:hAnsiTheme="minorHAnsi" w:cstheme="minorHAnsi"/>
          <w:color w:val="7030A0"/>
        </w:rPr>
        <w:t>Notification</w:t>
      </w:r>
      <w:proofErr w:type="spellEnd"/>
      <w:r w:rsidRPr="00EC645E">
        <w:rPr>
          <w:rFonts w:asciiTheme="minorHAnsi" w:hAnsiTheme="minorHAnsi" w:cstheme="minorHAnsi"/>
          <w:color w:val="7030A0"/>
        </w:rPr>
        <w:t xml:space="preserve"> Portal </w:t>
      </w:r>
      <w:r w:rsidRPr="005356D0">
        <w:rPr>
          <w:rFonts w:asciiTheme="minorHAnsi" w:hAnsiTheme="minorHAnsi" w:cstheme="minorHAnsi"/>
          <w:color w:val="7030A0"/>
        </w:rPr>
        <w:t>lub równoważny</w:t>
      </w:r>
      <w:r w:rsidRPr="00EC645E">
        <w:rPr>
          <w:rFonts w:asciiTheme="minorHAnsi" w:hAnsiTheme="minorHAnsi" w:cstheme="minorHAnsi"/>
          <w:color w:val="7030A0"/>
        </w:rPr>
        <w:t xml:space="preserve"> </w:t>
      </w:r>
    </w:p>
    <w:p w:rsidR="007675C0" w:rsidRPr="00A5708C" w:rsidRDefault="007675C0" w:rsidP="00A5708C">
      <w:pPr>
        <w:pStyle w:val="Akapitzlist"/>
        <w:spacing w:line="276" w:lineRule="auto"/>
        <w:ind w:left="567"/>
        <w:jc w:val="both"/>
        <w:rPr>
          <w:rFonts w:asciiTheme="minorHAnsi" w:hAnsiTheme="minorHAnsi" w:cstheme="minorHAnsi"/>
          <w:b/>
          <w:bCs/>
          <w:color w:val="7030A0"/>
        </w:rPr>
      </w:pPr>
      <w:r w:rsidRPr="00EC645E">
        <w:rPr>
          <w:rFonts w:asciiTheme="minorHAnsi" w:hAnsiTheme="minorHAnsi" w:cstheme="minorHAnsi"/>
          <w:b/>
          <w:bCs/>
          <w:color w:val="7030A0"/>
        </w:rPr>
        <w:t xml:space="preserve">oraz być przebadany zgodnie z normami wynikającymi z normy </w:t>
      </w:r>
      <w:r w:rsidRPr="00B7051E">
        <w:rPr>
          <w:rFonts w:asciiTheme="minorHAnsi" w:hAnsiTheme="minorHAnsi" w:cstheme="minorHAnsi"/>
          <w:b/>
          <w:bCs/>
          <w:color w:val="7030A0"/>
        </w:rPr>
        <w:t>PN-EN 14885:20</w:t>
      </w:r>
      <w:r w:rsidR="00B7051E" w:rsidRPr="00B7051E">
        <w:rPr>
          <w:rFonts w:asciiTheme="minorHAnsi" w:hAnsiTheme="minorHAnsi" w:cstheme="minorHAnsi"/>
          <w:b/>
          <w:bCs/>
          <w:color w:val="7030A0"/>
        </w:rPr>
        <w:t>22</w:t>
      </w:r>
      <w:r w:rsidR="00B7051E">
        <w:rPr>
          <w:rFonts w:asciiTheme="minorHAnsi" w:hAnsiTheme="minorHAnsi" w:cstheme="minorHAnsi"/>
          <w:b/>
          <w:bCs/>
          <w:color w:val="7030A0"/>
        </w:rPr>
        <w:t>-09</w:t>
      </w:r>
      <w:r w:rsidRPr="00EC645E">
        <w:rPr>
          <w:rFonts w:asciiTheme="minorHAnsi" w:hAnsiTheme="minorHAnsi" w:cstheme="minorHAnsi"/>
          <w:b/>
          <w:bCs/>
          <w:color w:val="7030A0"/>
        </w:rPr>
        <w:t xml:space="preserve"> lub zgodnie </w:t>
      </w:r>
      <w:r w:rsidR="0047710A">
        <w:rPr>
          <w:rFonts w:asciiTheme="minorHAnsi" w:hAnsiTheme="minorHAnsi" w:cstheme="minorHAnsi"/>
          <w:b/>
          <w:bCs/>
          <w:color w:val="7030A0"/>
        </w:rPr>
        <w:br/>
      </w:r>
      <w:r w:rsidRPr="00EC645E">
        <w:rPr>
          <w:rFonts w:asciiTheme="minorHAnsi" w:hAnsiTheme="minorHAnsi" w:cstheme="minorHAnsi"/>
          <w:b/>
          <w:bCs/>
          <w:color w:val="7030A0"/>
        </w:rPr>
        <w:t>z badaniami/normami równoważnymi</w:t>
      </w:r>
      <w:r w:rsidR="00B7051E">
        <w:rPr>
          <w:rFonts w:asciiTheme="minorHAnsi" w:hAnsiTheme="minorHAnsi" w:cstheme="minorHAnsi"/>
          <w:b/>
          <w:bCs/>
          <w:color w:val="7030A0"/>
        </w:rPr>
        <w:t xml:space="preserve"> - </w:t>
      </w:r>
      <w:r w:rsidR="00A5708C">
        <w:rPr>
          <w:rFonts w:asciiTheme="minorHAnsi" w:hAnsiTheme="minorHAnsi" w:cstheme="minorHAnsi"/>
          <w:b/>
          <w:bCs/>
          <w:color w:val="7030A0"/>
        </w:rPr>
        <w:t xml:space="preserve">dotyczy </w:t>
      </w:r>
      <w:r w:rsidR="00A5708C" w:rsidRPr="0047710A">
        <w:rPr>
          <w:rFonts w:asciiTheme="minorHAnsi" w:hAnsiTheme="minorHAnsi" w:cstheme="minorHAnsi"/>
          <w:b/>
          <w:bCs/>
          <w:color w:val="7030A0"/>
        </w:rPr>
        <w:t>pakietu 1,</w:t>
      </w:r>
      <w:r w:rsidR="00BB25AC">
        <w:rPr>
          <w:rFonts w:asciiTheme="minorHAnsi" w:hAnsiTheme="minorHAnsi" w:cstheme="minorHAnsi"/>
          <w:b/>
          <w:bCs/>
          <w:color w:val="7030A0"/>
        </w:rPr>
        <w:t xml:space="preserve"> </w:t>
      </w:r>
      <w:r w:rsidR="00A5708C" w:rsidRPr="0047710A">
        <w:rPr>
          <w:rFonts w:asciiTheme="minorHAnsi" w:hAnsiTheme="minorHAnsi" w:cstheme="minorHAnsi"/>
          <w:b/>
          <w:bCs/>
          <w:color w:val="7030A0"/>
        </w:rPr>
        <w:t>2,</w:t>
      </w:r>
      <w:r w:rsidR="00BB25AC">
        <w:rPr>
          <w:rFonts w:asciiTheme="minorHAnsi" w:hAnsiTheme="minorHAnsi" w:cstheme="minorHAnsi"/>
          <w:b/>
          <w:bCs/>
          <w:color w:val="7030A0"/>
        </w:rPr>
        <w:t xml:space="preserve"> </w:t>
      </w:r>
      <w:r w:rsidR="00A5708C" w:rsidRPr="0047710A">
        <w:rPr>
          <w:rFonts w:asciiTheme="minorHAnsi" w:hAnsiTheme="minorHAnsi" w:cstheme="minorHAnsi"/>
          <w:b/>
          <w:bCs/>
          <w:color w:val="7030A0"/>
        </w:rPr>
        <w:t>3,</w:t>
      </w:r>
      <w:r w:rsidR="00BB25AC">
        <w:rPr>
          <w:rFonts w:asciiTheme="minorHAnsi" w:hAnsiTheme="minorHAnsi" w:cstheme="minorHAnsi"/>
          <w:b/>
          <w:bCs/>
          <w:color w:val="7030A0"/>
        </w:rPr>
        <w:t xml:space="preserve"> </w:t>
      </w:r>
      <w:r w:rsidR="00A5708C" w:rsidRPr="0047710A">
        <w:rPr>
          <w:rFonts w:asciiTheme="minorHAnsi" w:hAnsiTheme="minorHAnsi" w:cstheme="minorHAnsi"/>
          <w:b/>
          <w:bCs/>
          <w:color w:val="7030A0"/>
        </w:rPr>
        <w:t>4</w:t>
      </w:r>
      <w:r w:rsidR="0047710A" w:rsidRPr="0047710A">
        <w:rPr>
          <w:rFonts w:asciiTheme="minorHAnsi" w:hAnsiTheme="minorHAnsi" w:cstheme="minorHAnsi"/>
          <w:b/>
          <w:bCs/>
          <w:color w:val="7030A0"/>
        </w:rPr>
        <w:t>.</w:t>
      </w:r>
    </w:p>
    <w:p w:rsidR="007675C0" w:rsidRPr="00B561F0" w:rsidRDefault="007675C0" w:rsidP="007675C0">
      <w:pPr>
        <w:pStyle w:val="Akapitzlist"/>
        <w:numPr>
          <w:ilvl w:val="0"/>
          <w:numId w:val="54"/>
        </w:numPr>
        <w:spacing w:line="276" w:lineRule="auto"/>
        <w:ind w:left="284" w:hanging="284"/>
        <w:jc w:val="both"/>
        <w:rPr>
          <w:rFonts w:asciiTheme="minorHAnsi" w:hAnsiTheme="minorHAnsi" w:cstheme="minorHAnsi"/>
        </w:rPr>
      </w:pPr>
      <w:r w:rsidRPr="00B561F0">
        <w:rPr>
          <w:rFonts w:asciiTheme="minorHAnsi" w:hAnsiTheme="minorHAnsi" w:cstheme="minorHAnsi"/>
        </w:rPr>
        <w:t xml:space="preserve">Zamawiający akceptuje równoważne przedmiotowo środki dowodowe, jeżeli potwierdzają, że zaoferowany przedmiot dostawy spełnia określone przez Zamawiającego wymagania określone w </w:t>
      </w:r>
      <w:r w:rsidRPr="00391FCB">
        <w:rPr>
          <w:rFonts w:asciiTheme="minorHAnsi" w:hAnsiTheme="minorHAnsi" w:cstheme="minorHAnsi"/>
        </w:rPr>
        <w:t>Tomie III SWZ.</w:t>
      </w:r>
      <w:r w:rsidRPr="00B561F0">
        <w:rPr>
          <w:rFonts w:asciiTheme="minorHAnsi" w:hAnsiTheme="minorHAnsi" w:cstheme="minorHAnsi"/>
        </w:rPr>
        <w:t xml:space="preserve"> </w:t>
      </w:r>
    </w:p>
    <w:p w:rsidR="007675C0" w:rsidRPr="00B561F0" w:rsidRDefault="007675C0" w:rsidP="007675C0">
      <w:pPr>
        <w:pStyle w:val="Akapitzlist"/>
        <w:numPr>
          <w:ilvl w:val="0"/>
          <w:numId w:val="54"/>
        </w:numPr>
        <w:spacing w:line="276" w:lineRule="auto"/>
        <w:ind w:left="284" w:hanging="284"/>
        <w:jc w:val="both"/>
        <w:rPr>
          <w:rFonts w:asciiTheme="minorHAnsi" w:hAnsiTheme="minorHAnsi" w:cstheme="minorHAnsi"/>
        </w:rPr>
      </w:pPr>
      <w:r w:rsidRPr="00B561F0">
        <w:rPr>
          <w:rFonts w:asciiTheme="minorHAnsi" w:hAnsiTheme="minorHAnsi" w:cstheme="minorHAnsi"/>
        </w:rPr>
        <w:t>Zamawiający może żądać od Wykonawców wyjaśnień dotyczących treści przedmiotowych środków dowodowych.</w:t>
      </w:r>
    </w:p>
    <w:p w:rsidR="007675C0" w:rsidRPr="00B561F0" w:rsidRDefault="007675C0" w:rsidP="007675C0">
      <w:pPr>
        <w:pStyle w:val="Akapitzlist"/>
        <w:numPr>
          <w:ilvl w:val="0"/>
          <w:numId w:val="54"/>
        </w:numPr>
        <w:spacing w:line="276" w:lineRule="auto"/>
        <w:ind w:left="284" w:hanging="284"/>
        <w:jc w:val="both"/>
        <w:rPr>
          <w:rFonts w:asciiTheme="minorHAnsi" w:hAnsiTheme="minorHAnsi" w:cstheme="minorHAnsi"/>
        </w:rPr>
      </w:pPr>
      <w:r>
        <w:rPr>
          <w:rFonts w:asciiTheme="minorHAnsi" w:hAnsiTheme="minorHAnsi" w:cstheme="minorHAnsi"/>
        </w:rPr>
        <w:t>J</w:t>
      </w:r>
      <w:r w:rsidRPr="00B561F0">
        <w:rPr>
          <w:rFonts w:asciiTheme="minorHAnsi" w:hAnsiTheme="minorHAnsi" w:cstheme="minorHAnsi"/>
        </w:rPr>
        <w:t xml:space="preserve">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7675C0" w:rsidRPr="008C5A2A"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9"/>
      <w:bookmarkEnd w:id="30"/>
      <w:bookmarkEnd w:id="31"/>
    </w:p>
    <w:p w:rsidR="007675C0" w:rsidRPr="008C5A2A" w:rsidRDefault="007675C0" w:rsidP="007675C0">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dnia </w:t>
      </w:r>
      <w:sdt>
        <w:sdtPr>
          <w:rPr>
            <w:rFonts w:asciiTheme="minorHAnsi" w:hAnsiTheme="minorHAnsi" w:cstheme="minorHAnsi"/>
            <w:b/>
          </w:rPr>
          <w:id w:val="442921"/>
          <w:date w:fullDate="2024-05-16T00:00:00Z">
            <w:dateFormat w:val="dd.MM.yyyy"/>
            <w:lid w:val="pl-PL"/>
            <w:storeMappedDataAs w:val="dateTime"/>
            <w:calendar w:val="gregorian"/>
          </w:date>
        </w:sdtPr>
        <w:sdtContent>
          <w:r w:rsidRPr="00F937D2">
            <w:rPr>
              <w:rFonts w:asciiTheme="minorHAnsi" w:hAnsiTheme="minorHAnsi" w:cstheme="minorHAnsi"/>
              <w:b/>
            </w:rPr>
            <w:t>16.05.2024</w:t>
          </w:r>
        </w:sdtContent>
      </w:sdt>
      <w:r w:rsidRPr="008C5A2A">
        <w:rPr>
          <w:rFonts w:asciiTheme="minorHAnsi" w:hAnsiTheme="minorHAnsi" w:cstheme="minorHAnsi"/>
        </w:rPr>
        <w:t xml:space="preserve"> r. do godziny </w:t>
      </w:r>
      <w:r w:rsidRPr="008C5A2A">
        <w:rPr>
          <w:rFonts w:asciiTheme="minorHAnsi" w:hAnsiTheme="minorHAnsi" w:cstheme="minorHAnsi"/>
          <w:b/>
        </w:rPr>
        <w:t>11:00</w:t>
      </w:r>
      <w:r w:rsidRPr="008C5A2A">
        <w:rPr>
          <w:rFonts w:asciiTheme="minorHAnsi" w:hAnsiTheme="minorHAnsi" w:cstheme="minorHAnsi"/>
        </w:rPr>
        <w:t xml:space="preserve"> - generowany według czasu lokalnego serwera synchronizowanego z zegarem Głównego Urzędu Miar.</w:t>
      </w:r>
    </w:p>
    <w:p w:rsidR="007675C0" w:rsidRPr="009F0B9C" w:rsidRDefault="007675C0" w:rsidP="007675C0">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Wykonawca pozostaje związany ofertą od</w:t>
      </w:r>
      <w:r w:rsidRPr="009F0B9C">
        <w:rPr>
          <w:rFonts w:asciiTheme="minorHAnsi" w:hAnsiTheme="minorHAnsi" w:cstheme="minorHAnsi"/>
        </w:rPr>
        <w:t xml:space="preserve"> dnia </w:t>
      </w:r>
      <w:sdt>
        <w:sdtPr>
          <w:rPr>
            <w:rFonts w:asciiTheme="minorHAnsi" w:hAnsiTheme="minorHAnsi" w:cstheme="minorHAnsi"/>
            <w:b/>
          </w:rPr>
          <w:id w:val="442922"/>
          <w:date w:fullDate="2024-05-16T00:00:00Z">
            <w:dateFormat w:val="dd.MM.yyyy"/>
            <w:lid w:val="pl-PL"/>
            <w:storeMappedDataAs w:val="dateTime"/>
            <w:calendar w:val="gregorian"/>
          </w:date>
        </w:sdtPr>
        <w:sdtContent>
          <w:r w:rsidRPr="00F937D2">
            <w:rPr>
              <w:rFonts w:asciiTheme="minorHAnsi" w:hAnsiTheme="minorHAnsi" w:cstheme="minorHAnsi"/>
              <w:b/>
            </w:rPr>
            <w:t>16.05.2024</w:t>
          </w:r>
        </w:sdtContent>
      </w:sdt>
      <w:r w:rsidRPr="009F0B9C">
        <w:rPr>
          <w:rFonts w:asciiTheme="minorHAnsi" w:hAnsiTheme="minorHAnsi" w:cstheme="minorHAnsi"/>
        </w:rPr>
        <w:t xml:space="preserve"> r. do dnia </w:t>
      </w:r>
      <w:sdt>
        <w:sdtPr>
          <w:rPr>
            <w:rFonts w:asciiTheme="minorHAnsi" w:hAnsiTheme="minorHAnsi" w:cstheme="minorHAnsi"/>
            <w:b/>
          </w:rPr>
          <w:id w:val="442923"/>
          <w:date w:fullDate="2024-06-14T00:00:00Z">
            <w:dateFormat w:val="dd.MM.yyyy"/>
            <w:lid w:val="pl-PL"/>
            <w:storeMappedDataAs w:val="dateTime"/>
            <w:calendar w:val="gregorian"/>
          </w:date>
        </w:sdtPr>
        <w:sdtContent>
          <w:r w:rsidRPr="00F937D2">
            <w:rPr>
              <w:rFonts w:asciiTheme="minorHAnsi" w:hAnsiTheme="minorHAnsi" w:cstheme="minorHAnsi"/>
              <w:b/>
            </w:rPr>
            <w:t>14.06.2024</w:t>
          </w:r>
        </w:sdtContent>
      </w:sdt>
      <w:r w:rsidRPr="009F0B9C">
        <w:rPr>
          <w:rFonts w:asciiTheme="minorHAnsi" w:hAnsiTheme="minorHAnsi" w:cstheme="minorHAnsi"/>
        </w:rPr>
        <w:t xml:space="preserve"> r. </w:t>
      </w:r>
    </w:p>
    <w:p w:rsidR="007675C0" w:rsidRPr="009F0B9C" w:rsidRDefault="007675C0" w:rsidP="007675C0">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7675C0" w:rsidRPr="009F0B9C" w:rsidRDefault="007675C0" w:rsidP="007675C0">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Oferta złożona po terminie zostanie odrzucona na podstawie art. 226 ust. 1 </w:t>
      </w:r>
      <w:proofErr w:type="spellStart"/>
      <w:r w:rsidRPr="009F0B9C">
        <w:rPr>
          <w:rFonts w:asciiTheme="minorHAnsi" w:hAnsiTheme="minorHAnsi" w:cstheme="minorHAnsi"/>
        </w:rPr>
        <w:t>pkt</w:t>
      </w:r>
      <w:proofErr w:type="spellEnd"/>
      <w:r w:rsidRPr="009F0B9C">
        <w:rPr>
          <w:rFonts w:asciiTheme="minorHAnsi" w:hAnsiTheme="minorHAnsi" w:cstheme="minorHAnsi"/>
        </w:rPr>
        <w:t xml:space="preserve"> 1 PZP.</w:t>
      </w:r>
    </w:p>
    <w:p w:rsidR="007675C0" w:rsidRPr="009F0B9C" w:rsidRDefault="007675C0" w:rsidP="007675C0">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7675C0" w:rsidRDefault="007675C0" w:rsidP="007675C0">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7675C0"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2" w:name="_Toc95923597"/>
      <w:bookmarkStart w:id="33" w:name="_Toc95987078"/>
      <w:bookmarkStart w:id="34" w:name="_Toc116843178"/>
      <w:r>
        <w:rPr>
          <w:rFonts w:cstheme="minorHAnsi"/>
          <w:color w:val="2F5496" w:themeColor="accent1" w:themeShade="BF"/>
          <w:sz w:val="20"/>
          <w:szCs w:val="20"/>
        </w:rPr>
        <w:t>OTWARCIE OFERT</w:t>
      </w:r>
      <w:bookmarkEnd w:id="32"/>
      <w:bookmarkEnd w:id="33"/>
      <w:bookmarkEnd w:id="34"/>
    </w:p>
    <w:p w:rsidR="007675C0" w:rsidRDefault="007675C0" w:rsidP="007675C0">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7675C0" w:rsidRDefault="007675C0" w:rsidP="007675C0">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7675C0" w:rsidRDefault="007675C0" w:rsidP="007675C0">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w:t>
      </w:r>
    </w:p>
    <w:p w:rsidR="007675C0" w:rsidRDefault="007675C0" w:rsidP="007675C0">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7675C0" w:rsidRDefault="007675C0" w:rsidP="007675C0">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7675C0" w:rsidRDefault="007675C0" w:rsidP="007675C0">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7675C0"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79"/>
      <w:bookmarkStart w:id="36" w:name="_Toc116843179"/>
      <w:r>
        <w:rPr>
          <w:rFonts w:cstheme="minorHAnsi"/>
          <w:color w:val="2F5496" w:themeColor="accent1" w:themeShade="BF"/>
          <w:sz w:val="20"/>
          <w:szCs w:val="20"/>
        </w:rPr>
        <w:lastRenderedPageBreak/>
        <w:t>OPIS KRYTERIÓW OCENY OFERT</w:t>
      </w:r>
      <w:bookmarkEnd w:id="35"/>
      <w:bookmarkEnd w:id="36"/>
    </w:p>
    <w:p w:rsidR="007675C0" w:rsidRPr="00D709E0" w:rsidRDefault="007675C0" w:rsidP="007675C0">
      <w:pPr>
        <w:pStyle w:val="Akapitzlist"/>
        <w:numPr>
          <w:ilvl w:val="0"/>
          <w:numId w:val="45"/>
        </w:numPr>
        <w:spacing w:line="276" w:lineRule="auto"/>
        <w:ind w:left="284" w:hanging="284"/>
        <w:jc w:val="both"/>
        <w:rPr>
          <w:rFonts w:asciiTheme="minorHAnsi" w:hAnsiTheme="minorHAnsi" w:cs="Calibri"/>
          <w:color w:val="auto"/>
        </w:rPr>
      </w:pPr>
      <w:bookmarkStart w:id="37" w:name="_Toc95987080"/>
      <w:bookmarkStart w:id="38"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061"/>
        <w:gridCol w:w="1134"/>
        <w:gridCol w:w="7938"/>
      </w:tblGrid>
      <w:tr w:rsidR="007675C0" w:rsidRPr="00D709E0" w:rsidTr="008C791D">
        <w:trPr>
          <w:trHeight w:val="397"/>
        </w:trPr>
        <w:tc>
          <w:tcPr>
            <w:tcW w:w="1061" w:type="dxa"/>
            <w:shd w:val="clear" w:color="auto" w:fill="C5E0B3"/>
            <w:vAlign w:val="center"/>
          </w:tcPr>
          <w:p w:rsidR="007675C0" w:rsidRPr="00D709E0" w:rsidRDefault="007675C0" w:rsidP="008C791D">
            <w:pPr>
              <w:spacing w:line="276" w:lineRule="auto"/>
              <w:contextualSpacing/>
              <w:jc w:val="center"/>
              <w:rPr>
                <w:rFonts w:eastAsia="Times New Roman" w:cs="Calibri"/>
                <w:bCs/>
                <w:color w:val="auto"/>
                <w:sz w:val="20"/>
              </w:rPr>
            </w:pPr>
            <w:r w:rsidRPr="00D709E0">
              <w:rPr>
                <w:rFonts w:eastAsia="Times New Roman" w:cs="Calibri"/>
                <w:bCs/>
                <w:color w:val="auto"/>
                <w:sz w:val="20"/>
              </w:rPr>
              <w:t>Kryterium</w:t>
            </w:r>
          </w:p>
        </w:tc>
        <w:tc>
          <w:tcPr>
            <w:tcW w:w="1134" w:type="dxa"/>
            <w:shd w:val="clear" w:color="auto" w:fill="C5E0B3"/>
            <w:vAlign w:val="center"/>
          </w:tcPr>
          <w:p w:rsidR="007675C0" w:rsidRPr="00D709E0" w:rsidRDefault="007675C0" w:rsidP="008C791D">
            <w:pPr>
              <w:spacing w:line="276" w:lineRule="auto"/>
              <w:contextualSpacing/>
              <w:jc w:val="center"/>
              <w:rPr>
                <w:rFonts w:eastAsia="Times New Roman" w:cs="Calibri"/>
                <w:bCs/>
                <w:color w:val="auto"/>
                <w:sz w:val="20"/>
              </w:rPr>
            </w:pPr>
            <w:r w:rsidRPr="00D709E0">
              <w:rPr>
                <w:rFonts w:eastAsia="Times New Roman" w:cs="Calibri"/>
                <w:bCs/>
                <w:color w:val="auto"/>
                <w:sz w:val="20"/>
              </w:rPr>
              <w:t>Waga</w:t>
            </w:r>
          </w:p>
        </w:tc>
        <w:tc>
          <w:tcPr>
            <w:tcW w:w="7938" w:type="dxa"/>
            <w:shd w:val="clear" w:color="auto" w:fill="C5E0B3"/>
            <w:vAlign w:val="center"/>
          </w:tcPr>
          <w:p w:rsidR="007675C0" w:rsidRPr="00D709E0" w:rsidRDefault="007675C0" w:rsidP="008C791D">
            <w:pPr>
              <w:spacing w:line="276" w:lineRule="auto"/>
              <w:contextualSpacing/>
              <w:jc w:val="center"/>
              <w:rPr>
                <w:rFonts w:eastAsia="Times New Roman" w:cs="Calibri"/>
                <w:bCs/>
                <w:color w:val="auto"/>
                <w:sz w:val="20"/>
              </w:rPr>
            </w:pPr>
            <w:r w:rsidRPr="00D709E0">
              <w:rPr>
                <w:rFonts w:eastAsia="Times New Roman" w:cs="Calibri"/>
                <w:bCs/>
                <w:color w:val="auto"/>
                <w:sz w:val="20"/>
              </w:rPr>
              <w:t>Opis metody przyznawania punktów</w:t>
            </w:r>
          </w:p>
        </w:tc>
      </w:tr>
      <w:tr w:rsidR="007675C0" w:rsidRPr="00D709E0" w:rsidTr="008C791D">
        <w:trPr>
          <w:trHeight w:val="21"/>
        </w:trPr>
        <w:tc>
          <w:tcPr>
            <w:tcW w:w="1061" w:type="dxa"/>
            <w:shd w:val="clear" w:color="auto" w:fill="E2EFD9"/>
            <w:vAlign w:val="center"/>
          </w:tcPr>
          <w:p w:rsidR="007675C0" w:rsidRPr="00D709E0" w:rsidRDefault="007675C0" w:rsidP="008C791D">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Cena</w:t>
            </w:r>
          </w:p>
        </w:tc>
        <w:tc>
          <w:tcPr>
            <w:tcW w:w="1134" w:type="dxa"/>
            <w:shd w:val="clear" w:color="auto" w:fill="E2EFD9"/>
            <w:vAlign w:val="center"/>
          </w:tcPr>
          <w:p w:rsidR="007675C0" w:rsidRPr="00D709E0" w:rsidRDefault="007675C0" w:rsidP="008C791D">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100%</w:t>
            </w:r>
          </w:p>
        </w:tc>
        <w:tc>
          <w:tcPr>
            <w:tcW w:w="7938" w:type="dxa"/>
            <w:shd w:val="clear" w:color="auto" w:fill="E2EFD9"/>
          </w:tcPr>
          <w:p w:rsidR="007675C0" w:rsidRPr="00D709E0" w:rsidRDefault="007675C0" w:rsidP="008C791D">
            <w:pPr>
              <w:widowControl w:val="0"/>
              <w:adjustRightInd w:val="0"/>
              <w:spacing w:line="276" w:lineRule="auto"/>
              <w:contextualSpacing/>
              <w:textAlignment w:val="baseline"/>
              <w:rPr>
                <w:rFonts w:eastAsia="Times New Roman" w:cs="Calibri"/>
                <w:color w:val="auto"/>
                <w:sz w:val="20"/>
              </w:rPr>
            </w:pPr>
            <w:r w:rsidRPr="00D709E0">
              <w:rPr>
                <w:rFonts w:eastAsia="Times New Roman" w:cs="Calibri"/>
                <w:color w:val="auto"/>
                <w:sz w:val="20"/>
              </w:rPr>
              <w:t>Proporcje matematyczne wg wzoru: Cena = cena najniższa/cena badanej oferty x 100 x 100%</w:t>
            </w:r>
          </w:p>
          <w:p w:rsidR="007675C0" w:rsidRPr="00D709E0" w:rsidRDefault="007675C0" w:rsidP="008C791D">
            <w:pPr>
              <w:spacing w:line="276" w:lineRule="auto"/>
              <w:contextualSpacing/>
              <w:jc w:val="both"/>
              <w:rPr>
                <w:rFonts w:eastAsia="Times New Roman" w:cs="Calibri"/>
                <w:color w:val="auto"/>
                <w:sz w:val="20"/>
              </w:rPr>
            </w:pPr>
            <w:r w:rsidRPr="00D709E0">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7675C0" w:rsidRPr="00D709E0" w:rsidRDefault="007675C0" w:rsidP="007675C0">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7675C0" w:rsidRPr="00D709E0" w:rsidRDefault="007675C0" w:rsidP="007675C0">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7675C0" w:rsidRPr="00D709E0" w:rsidRDefault="007675C0" w:rsidP="007675C0">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7675C0" w:rsidRPr="00D709E0" w:rsidRDefault="007675C0" w:rsidP="007675C0">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w:t>
      </w:r>
      <w:proofErr w:type="spellStart"/>
      <w:r w:rsidRPr="00D709E0">
        <w:rPr>
          <w:rFonts w:asciiTheme="minorHAnsi" w:hAnsiTheme="minorHAnsi" w:cstheme="minorHAnsi"/>
        </w:rPr>
        <w:t>pkt</w:t>
      </w:r>
      <w:proofErr w:type="spellEnd"/>
      <w:r w:rsidRPr="00D709E0">
        <w:rPr>
          <w:rFonts w:asciiTheme="minorHAnsi" w:hAnsiTheme="minorHAnsi" w:cstheme="minorHAnsi"/>
        </w:rPr>
        <w:t xml:space="preserve"> = 1%. Maksymalna liczba punktów w kryterium równa jest określonej wadze kryterium w %. Uzyskana liczba punktów w ramach kryterium zaokrąglana będzie do drugiego miejsca po przecinku. </w:t>
      </w:r>
    </w:p>
    <w:p w:rsidR="007675C0"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7"/>
      <w:bookmarkEnd w:id="38"/>
    </w:p>
    <w:p w:rsidR="007675C0" w:rsidRDefault="007675C0" w:rsidP="007675C0">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7675C0" w:rsidRDefault="007675C0" w:rsidP="007675C0">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7675C0" w:rsidRDefault="007675C0" w:rsidP="007675C0">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7675C0" w:rsidRDefault="007675C0" w:rsidP="007675C0">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7675C0" w:rsidRDefault="007675C0" w:rsidP="007675C0">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675C0"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9" w:name="_Toc95987081"/>
      <w:bookmarkStart w:id="40" w:name="_Toc116843181"/>
      <w:r>
        <w:rPr>
          <w:rFonts w:cstheme="minorHAnsi"/>
          <w:color w:val="2F5496" w:themeColor="accent1" w:themeShade="BF"/>
          <w:sz w:val="20"/>
          <w:szCs w:val="20"/>
        </w:rPr>
        <w:t>INFORMACJE O ŚRODKACH KOMUNIKACJI ELEKTRONICZNEJ</w:t>
      </w:r>
      <w:bookmarkEnd w:id="39"/>
      <w:bookmarkEnd w:id="40"/>
    </w:p>
    <w:p w:rsidR="007675C0" w:rsidRDefault="007675C0" w:rsidP="007675C0">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4">
        <w:r>
          <w:rPr>
            <w:rStyle w:val="czeinternetowe"/>
            <w:rFonts w:asciiTheme="minorHAnsi" w:hAnsiTheme="minorHAnsi" w:cstheme="minorHAnsi"/>
          </w:rPr>
          <w:t>https://platformazakupowa.pl/pn/szpitalgostyn</w:t>
        </w:r>
      </w:hyperlink>
      <w:r>
        <w:rPr>
          <w:rFonts w:asciiTheme="minorHAnsi" w:hAnsiTheme="minorHAnsi" w:cstheme="minorHAnsi"/>
        </w:rPr>
        <w:t>.</w:t>
      </w:r>
    </w:p>
    <w:p w:rsidR="007675C0" w:rsidRDefault="007675C0" w:rsidP="007675C0">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Pr>
          <w:rFonts w:asciiTheme="minorHAnsi" w:hAnsiTheme="minorHAnsi" w:cstheme="minorHAnsi"/>
        </w:rPr>
        <w:br/>
        <w:t>i Wykonawcy przekazują powołując się na numer postępowania przez Platformę zakupową.</w:t>
      </w:r>
    </w:p>
    <w:p w:rsidR="007675C0" w:rsidRDefault="007675C0" w:rsidP="007675C0">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Platformy zakupowej.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 (Dz.U.2020.2452) oraz w rozporządzeniu Ministra Rozwoju, Pracy i Technologii z dnia 23 grudnia 2020 r. w sprawie podmiotowych środków dowodowych oraz innych dokumentów lub oświadczeń, jakich może żądać Zamawiający od Wykonawcy (Dz.U.2020.2415).</w:t>
      </w:r>
    </w:p>
    <w:p w:rsidR="007675C0" w:rsidRDefault="007675C0" w:rsidP="007675C0">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5">
        <w:r>
          <w:rPr>
            <w:rStyle w:val="czeinternetowe"/>
            <w:rFonts w:asciiTheme="minorHAnsi" w:hAnsiTheme="minorHAnsi" w:cstheme="minorHAnsi"/>
          </w:rPr>
          <w:t>https://platformazakupowa.pl/pn/szpitalgostyn</w:t>
        </w:r>
      </w:hyperlink>
    </w:p>
    <w:p w:rsidR="007675C0" w:rsidRDefault="007675C0" w:rsidP="007675C0">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7675C0" w:rsidRDefault="007675C0" w:rsidP="007675C0">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Theme="minorHAnsi" w:hAnsiTheme="minorHAnsi" w:cstheme="minorHAnsi"/>
        </w:rPr>
        <w:br/>
        <w:t>z Platformy zakupowej.</w:t>
      </w:r>
    </w:p>
    <w:p w:rsidR="007675C0" w:rsidRDefault="007675C0" w:rsidP="007675C0">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7675C0" w:rsidRDefault="007675C0" w:rsidP="007675C0">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7675C0"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1" w:name="_Toc116843182"/>
      <w:r>
        <w:rPr>
          <w:rFonts w:cstheme="minorHAnsi"/>
          <w:color w:val="2F5496" w:themeColor="accent1" w:themeShade="BF"/>
          <w:sz w:val="20"/>
          <w:szCs w:val="20"/>
        </w:rPr>
        <w:lastRenderedPageBreak/>
        <w:t>KOMUNIKACJA W SPOSÓB INNY NIŻ PRZY UŻYCIU ŚRODKÓW KOMUNIKACJI ELEKTRONICZNEJ</w:t>
      </w:r>
      <w:bookmarkEnd w:id="41"/>
    </w:p>
    <w:p w:rsidR="007675C0" w:rsidRDefault="007675C0" w:rsidP="007675C0">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7675C0" w:rsidRDefault="007675C0" w:rsidP="007675C0">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7675C0" w:rsidRDefault="007675C0" w:rsidP="007675C0">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2" w:name="_Toc95987082"/>
      <w:bookmarkStart w:id="43" w:name="_Toc116843183"/>
      <w:r>
        <w:rPr>
          <w:rFonts w:cstheme="minorHAnsi"/>
          <w:color w:val="2F5496" w:themeColor="accent1" w:themeShade="BF"/>
          <w:sz w:val="20"/>
          <w:szCs w:val="20"/>
        </w:rPr>
        <w:t>WYJAŚNIENIA I ZMIANY TREŚCI SWZ</w:t>
      </w:r>
      <w:bookmarkEnd w:id="42"/>
      <w:bookmarkEnd w:id="43"/>
    </w:p>
    <w:p w:rsidR="007675C0" w:rsidRDefault="007675C0" w:rsidP="007675C0">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muszą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7675C0" w:rsidRDefault="007675C0" w:rsidP="007675C0">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6">
        <w:r>
          <w:rPr>
            <w:rStyle w:val="czeinternetowe"/>
            <w:rFonts w:asciiTheme="majorHAnsi" w:hAnsiTheme="majorHAnsi" w:cstheme="majorHAnsi"/>
          </w:rPr>
          <w:t>https://platformazakupowa.pl/pn/szpitalgostyn</w:t>
        </w:r>
      </w:hyperlink>
    </w:p>
    <w:p w:rsidR="007675C0" w:rsidRDefault="007675C0" w:rsidP="007675C0">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7675C0" w:rsidRDefault="007675C0" w:rsidP="007675C0">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7675C0" w:rsidRDefault="007675C0" w:rsidP="007675C0">
      <w:pPr>
        <w:pStyle w:val="Nagwek21"/>
        <w:numPr>
          <w:ilvl w:val="0"/>
          <w:numId w:val="43"/>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4" w:name="_Toc95987083"/>
      <w:bookmarkStart w:id="45" w:name="_Toc114400405"/>
      <w:bookmarkStart w:id="46" w:name="_Toc116843184"/>
      <w:r>
        <w:rPr>
          <w:rFonts w:cstheme="minorHAnsi"/>
          <w:color w:val="2F5496" w:themeColor="accent1" w:themeShade="BF"/>
          <w:sz w:val="20"/>
          <w:szCs w:val="20"/>
        </w:rPr>
        <w:t>OPIS SPOSOBU PRZYGOTOWANIA I SKŁADANIA OFERTY</w:t>
      </w:r>
      <w:bookmarkEnd w:id="44"/>
      <w:bookmarkEnd w:id="45"/>
      <w:bookmarkEnd w:id="46"/>
    </w:p>
    <w:p w:rsidR="007675C0" w:rsidRDefault="007675C0" w:rsidP="007675C0">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7675C0" w:rsidRDefault="007675C0" w:rsidP="007675C0">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Pr>
          <w:rFonts w:ascii="Calibri" w:hAnsi="Calibri" w:cs="Calibri"/>
        </w:rPr>
        <w:b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7675C0" w:rsidRDefault="007675C0" w:rsidP="007675C0">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7675C0" w:rsidRDefault="007675C0" w:rsidP="007675C0">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7675C0" w:rsidRDefault="007675C0" w:rsidP="007675C0">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7675C0" w:rsidRDefault="007675C0" w:rsidP="007675C0">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osoba, której umocowanie do jego/jej reprezentowania nie wynika </w:t>
      </w:r>
      <w:r>
        <w:rPr>
          <w:rFonts w:asciiTheme="minorHAnsi" w:hAnsiTheme="minorHAnsi" w:cstheme="minorHAnsi"/>
        </w:rPr>
        <w:b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7675C0" w:rsidRDefault="007675C0" w:rsidP="007675C0">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odpowiedzi twierdzącej w cz. 3 </w:t>
      </w:r>
      <w:proofErr w:type="spellStart"/>
      <w:r>
        <w:rPr>
          <w:rFonts w:asciiTheme="minorHAnsi" w:hAnsiTheme="minorHAnsi" w:cstheme="minorHAnsi"/>
        </w:rPr>
        <w:t>pkt</w:t>
      </w:r>
      <w:proofErr w:type="spellEnd"/>
      <w:r>
        <w:rPr>
          <w:rFonts w:asciiTheme="minorHAnsi" w:hAnsiTheme="minorHAnsi" w:cstheme="minorHAnsi"/>
        </w:rPr>
        <w:t xml:space="preserve"> </w:t>
      </w:r>
      <w:proofErr w:type="spellStart"/>
      <w:r>
        <w:rPr>
          <w:rFonts w:asciiTheme="minorHAnsi" w:hAnsiTheme="minorHAnsi" w:cstheme="minorHAnsi"/>
        </w:rPr>
        <w:t>h-i</w:t>
      </w:r>
      <w:proofErr w:type="spellEnd"/>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7675C0" w:rsidRDefault="007675C0" w:rsidP="007675C0">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7675C0" w:rsidRDefault="007675C0" w:rsidP="007675C0">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Pr>
          <w:rFonts w:asciiTheme="minorHAnsi" w:hAnsiTheme="minorHAnsi" w:cstheme="minorHAnsi"/>
        </w:rPr>
        <w:br/>
        <w:t xml:space="preserve">w art. 118-123 PZP. W przypadku powołania się na zasoby innego Podmiotu, Wykonawca składa oświadczenie zgodnie </w:t>
      </w:r>
      <w:r>
        <w:rPr>
          <w:rFonts w:asciiTheme="minorHAnsi" w:hAnsiTheme="minorHAnsi" w:cstheme="minorHAnsi"/>
        </w:rPr>
        <w:br/>
        <w:t xml:space="preserve">z załącznikiem nr 2a do SWZ. </w:t>
      </w:r>
    </w:p>
    <w:p w:rsidR="007675C0" w:rsidRDefault="007675C0" w:rsidP="007675C0">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w:t>
      </w:r>
      <w:proofErr w:type="spellStart"/>
      <w:r>
        <w:rPr>
          <w:rFonts w:asciiTheme="minorHAnsi" w:hAnsiTheme="minorHAnsi" w:cstheme="minorHAnsi"/>
        </w:rPr>
        <w:t>Dz.U</w:t>
      </w:r>
      <w:proofErr w:type="spellEnd"/>
      <w:r>
        <w:rPr>
          <w:rFonts w:asciiTheme="minorHAnsi" w:hAnsiTheme="minorHAnsi" w:cstheme="minorHAnsi"/>
        </w:rPr>
        <w:t xml:space="preserve">. z 2022 r. poz. 1233 </w:t>
      </w:r>
      <w:r>
        <w:rPr>
          <w:rFonts w:asciiTheme="minorHAnsi" w:hAnsiTheme="minorHAnsi" w:cstheme="minorHAnsi"/>
        </w:rPr>
        <w:b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7675C0" w:rsidRDefault="007675C0" w:rsidP="007675C0">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7675C0" w:rsidRDefault="007675C0" w:rsidP="007675C0">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7675C0" w:rsidRDefault="007675C0" w:rsidP="007675C0">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lastRenderedPageBreak/>
        <w:t>potwierdzeniem prawidłowo złożonej oferty (dodania załącznika) jest automatyczne wygenerowanie komunikatu systemowego o treści „Plik został wczytany” po każdej prawidłowo wykonanej operacji (wczytania załącznika);</w:t>
      </w:r>
    </w:p>
    <w:p w:rsidR="007675C0" w:rsidRDefault="007675C0" w:rsidP="007675C0">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7675C0" w:rsidRDefault="007675C0" w:rsidP="007675C0">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7675C0" w:rsidRDefault="007675C0" w:rsidP="007675C0">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7675C0" w:rsidRDefault="007675C0" w:rsidP="007675C0">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7675C0" w:rsidRDefault="007675C0" w:rsidP="007675C0">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7" w:name="_Toc95923592"/>
      <w:bookmarkStart w:id="48" w:name="_Toc95987073"/>
      <w:bookmarkStart w:id="49" w:name="_Toc116843185"/>
      <w:r>
        <w:rPr>
          <w:rFonts w:cstheme="minorHAnsi"/>
          <w:color w:val="2F5496" w:themeColor="accent1" w:themeShade="BF"/>
          <w:sz w:val="20"/>
          <w:szCs w:val="20"/>
        </w:rPr>
        <w:t>INFORMACJE DOTYCZĄCE WYKONAWCY WSPÓLNIE UBIEGAJĄCYCH SIĘ O ZAMÓWIENIE I PODWYKONAWCY</w:t>
      </w:r>
      <w:bookmarkEnd w:id="47"/>
      <w:bookmarkEnd w:id="48"/>
      <w:bookmarkEnd w:id="49"/>
    </w:p>
    <w:p w:rsidR="007675C0" w:rsidRDefault="007675C0" w:rsidP="007675C0">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7675C0" w:rsidRDefault="007675C0" w:rsidP="007675C0">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7675C0" w:rsidRDefault="007675C0" w:rsidP="007675C0">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7675C0" w:rsidRDefault="007675C0" w:rsidP="007675C0">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7675C0" w:rsidRDefault="007675C0" w:rsidP="007675C0">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7675C0" w:rsidRDefault="007675C0" w:rsidP="007675C0">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7675C0" w:rsidRDefault="007675C0" w:rsidP="007675C0">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sporządzone w postaci elektronicznej i opatrzone kwalifikowanym podpisem elektronicznym.</w:t>
      </w:r>
    </w:p>
    <w:p w:rsidR="007675C0" w:rsidRDefault="007675C0" w:rsidP="007675C0">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Pr>
          <w:rFonts w:asciiTheme="minorHAnsi" w:hAnsiTheme="minorHAnsi" w:cstheme="minorHAnsi"/>
          <w:color w:val="7030A0"/>
        </w:rPr>
        <w:br/>
        <w:t>z Wykonawców wspólnie ubiegających się o zamówienie</w:t>
      </w:r>
      <w:r>
        <w:rPr>
          <w:rFonts w:asciiTheme="minorHAnsi" w:hAnsiTheme="minorHAnsi" w:cstheme="minorHAnsi"/>
        </w:rPr>
        <w:t>.</w:t>
      </w:r>
    </w:p>
    <w:p w:rsidR="007675C0" w:rsidRDefault="007675C0" w:rsidP="007675C0">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4"/>
      <w:bookmarkStart w:id="51" w:name="_Toc114400406"/>
      <w:bookmarkStart w:id="52" w:name="_Toc116843186"/>
      <w:r>
        <w:rPr>
          <w:rFonts w:cstheme="minorHAnsi"/>
          <w:color w:val="2F5496" w:themeColor="accent1" w:themeShade="BF"/>
          <w:sz w:val="20"/>
          <w:szCs w:val="20"/>
        </w:rPr>
        <w:t>PROJEKTOWANE POSTANOWIENIA UMOWY W SPRAWIE ZAMÓWIENIA PUBLICZNEGO</w:t>
      </w:r>
      <w:bookmarkEnd w:id="50"/>
      <w:bookmarkEnd w:id="51"/>
      <w:bookmarkEnd w:id="52"/>
    </w:p>
    <w:p w:rsidR="007675C0" w:rsidRDefault="007675C0" w:rsidP="007675C0">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7675C0" w:rsidRDefault="007675C0" w:rsidP="007675C0">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7675C0" w:rsidRDefault="007675C0" w:rsidP="007675C0">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7675C0" w:rsidRDefault="007675C0" w:rsidP="007675C0">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7675C0" w:rsidRDefault="007675C0" w:rsidP="007675C0">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7675C0" w:rsidRDefault="007675C0" w:rsidP="007675C0">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Pr>
          <w:rFonts w:asciiTheme="minorHAnsi" w:hAnsiTheme="minorHAnsi" w:cstheme="minorHAnsi"/>
        </w:rPr>
        <w:br/>
        <w:t>z obowiązującymi przepisami prawa.</w:t>
      </w:r>
    </w:p>
    <w:p w:rsidR="007675C0" w:rsidRDefault="007675C0" w:rsidP="007675C0">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7675C0" w:rsidRDefault="007675C0" w:rsidP="007675C0">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3" w:name="_Toc116843187"/>
      <w:r>
        <w:rPr>
          <w:rFonts w:cstheme="minorHAnsi"/>
          <w:color w:val="2F5496" w:themeColor="accent1" w:themeShade="BF"/>
          <w:sz w:val="20"/>
          <w:szCs w:val="20"/>
        </w:rPr>
        <w:t>FORMALNOŚCI, JAKIE MUSZĄ ZOSTAĆ DOPEŁNIONE PO WYBORZE OFERTY W CELU ZAWARCIA UMOWY</w:t>
      </w:r>
      <w:bookmarkEnd w:id="53"/>
    </w:p>
    <w:p w:rsidR="007675C0" w:rsidRDefault="007675C0" w:rsidP="007675C0">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7675C0" w:rsidRDefault="007675C0" w:rsidP="007675C0">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 xml:space="preserve">w sprawie zamówienia publicznego lub nie wnosi wymaganego zabezpieczenia należytego wykonania umowy, Zamawiający </w:t>
      </w:r>
      <w:r>
        <w:rPr>
          <w:rFonts w:asciiTheme="minorHAnsi" w:hAnsiTheme="minorHAnsi" w:cstheme="minorHAnsi"/>
        </w:rPr>
        <w:lastRenderedPageBreak/>
        <w:t>może dokonać ponownego badania i oceny ofert spośród ofert pozostałych w postępowaniu wykonawców oraz wybrać najkorzystniejszą ofertę albo unieważnić postępowanie.</w:t>
      </w:r>
    </w:p>
    <w:p w:rsidR="007675C0" w:rsidRDefault="007675C0" w:rsidP="007675C0">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7675C0" w:rsidRDefault="007675C0" w:rsidP="007675C0">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7675C0" w:rsidRDefault="007675C0" w:rsidP="007675C0">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4" w:name="_Toc95987085"/>
      <w:bookmarkStart w:id="55" w:name="_Toc116843188"/>
      <w:r>
        <w:rPr>
          <w:rFonts w:cstheme="minorHAnsi"/>
          <w:color w:val="2F5496" w:themeColor="accent1" w:themeShade="BF"/>
          <w:sz w:val="20"/>
          <w:szCs w:val="20"/>
        </w:rPr>
        <w:t>POUCZENIE O ŚRODKACH OCHRONY PRAWNEJ</w:t>
      </w:r>
      <w:bookmarkEnd w:id="54"/>
      <w:bookmarkEnd w:id="55"/>
    </w:p>
    <w:p w:rsidR="007675C0" w:rsidRDefault="007675C0" w:rsidP="007675C0">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7675C0" w:rsidRDefault="007675C0" w:rsidP="007675C0">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7675C0" w:rsidRDefault="007675C0" w:rsidP="007675C0">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7675C0" w:rsidRDefault="007675C0" w:rsidP="007675C0">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7675C0" w:rsidRDefault="007675C0" w:rsidP="007675C0">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7675C0" w:rsidRDefault="007675C0" w:rsidP="007675C0">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7675C0" w:rsidRDefault="007675C0" w:rsidP="007675C0">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do Prezesa KIO. Odwołujący przekazuje Zamawiającemu odwołanie wniesione w formie elektronicznej lub w postaci elektronicznej, w tym na adres do doręczeń elektronicznych, o którym mowa w art. 2 </w:t>
      </w:r>
      <w:proofErr w:type="spellStart"/>
      <w:r>
        <w:rPr>
          <w:rFonts w:asciiTheme="minorHAnsi" w:hAnsiTheme="minorHAnsi" w:cstheme="minorHAnsi"/>
        </w:rPr>
        <w:t>pkt</w:t>
      </w:r>
      <w:proofErr w:type="spellEnd"/>
      <w:r>
        <w:rPr>
          <w:rFonts w:asciiTheme="minorHAnsi" w:hAnsiTheme="minorHAnsi" w:cstheme="minorHAnsi"/>
        </w:rPr>
        <w:t xml:space="preserve"> 1 ustawy z dnia 18 listopada 2020 r. o doręczeniach elektronicznych (</w:t>
      </w:r>
      <w:r w:rsidRPr="0001255F">
        <w:rPr>
          <w:rFonts w:ascii="Calibri" w:hAnsi="Calibri" w:cs="Calibri"/>
          <w:color w:val="auto"/>
          <w:shd w:val="clear" w:color="auto" w:fill="FFFFFF"/>
        </w:rPr>
        <w:t xml:space="preserve">tj. </w:t>
      </w:r>
      <w:proofErr w:type="spellStart"/>
      <w:r w:rsidRPr="0001255F">
        <w:rPr>
          <w:rFonts w:ascii="Calibri" w:hAnsi="Calibri" w:cs="Calibri"/>
          <w:color w:val="auto"/>
          <w:shd w:val="clear" w:color="auto" w:fill="FFFFFF"/>
        </w:rPr>
        <w:t>Dz.U</w:t>
      </w:r>
      <w:proofErr w:type="spellEnd"/>
      <w:r w:rsidRPr="0001255F">
        <w:rPr>
          <w:rFonts w:ascii="Calibri" w:hAnsi="Calibri" w:cs="Calibri"/>
          <w:color w:val="auto"/>
          <w:shd w:val="clear" w:color="auto" w:fill="FFFFFF"/>
        </w:rPr>
        <w:t>. 2023 poz. 285</w:t>
      </w:r>
      <w:r>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Pr>
          <w:rFonts w:asciiTheme="minorHAnsi" w:hAnsiTheme="minorHAnsi" w:cstheme="minorHAnsi"/>
        </w:rPr>
        <w:b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7675C0" w:rsidRPr="00B44DFD" w:rsidRDefault="007675C0" w:rsidP="007675C0">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7675C0" w:rsidRPr="00B44DFD" w:rsidRDefault="007675C0" w:rsidP="007675C0">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7675C0" w:rsidRPr="00B44DFD" w:rsidRDefault="007675C0" w:rsidP="007675C0">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7675C0" w:rsidRDefault="007675C0" w:rsidP="007675C0">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7675C0" w:rsidRDefault="007675C0" w:rsidP="007675C0">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6" w:name="_Toc95987086"/>
      <w:r>
        <w:br w:type="page"/>
      </w:r>
    </w:p>
    <w:p w:rsidR="007675C0" w:rsidRDefault="007675C0" w:rsidP="007675C0">
      <w:pPr>
        <w:pStyle w:val="Nagwek31"/>
        <w:spacing w:before="0"/>
        <w:rPr>
          <w:rFonts w:asciiTheme="majorHAnsi" w:hAnsiTheme="majorHAnsi"/>
          <w:i w:val="0"/>
          <w:sz w:val="20"/>
          <w:szCs w:val="20"/>
        </w:rPr>
      </w:pPr>
    </w:p>
    <w:p w:rsidR="007675C0" w:rsidRDefault="007675C0" w:rsidP="007675C0">
      <w:pPr>
        <w:spacing w:after="0"/>
        <w:sectPr w:rsidR="007675C0" w:rsidSect="008C791D">
          <w:footerReference w:type="default" r:id="rId17"/>
          <w:footerReference w:type="first" r:id="rId18"/>
          <w:type w:val="continuous"/>
          <w:pgSz w:w="11906" w:h="16838"/>
          <w:pgMar w:top="720" w:right="720" w:bottom="720" w:left="720" w:header="0" w:footer="283" w:gutter="0"/>
          <w:cols w:space="708"/>
          <w:formProt w:val="0"/>
          <w:docGrid w:linePitch="360"/>
        </w:sectPr>
      </w:pPr>
    </w:p>
    <w:p w:rsidR="007675C0" w:rsidRDefault="007675C0" w:rsidP="007675C0">
      <w:pPr>
        <w:pStyle w:val="Nagwek31"/>
        <w:spacing w:before="0"/>
        <w:rPr>
          <w:rFonts w:asciiTheme="majorHAnsi" w:hAnsiTheme="majorHAnsi"/>
          <w:i w:val="0"/>
          <w:sz w:val="20"/>
          <w:szCs w:val="20"/>
        </w:rPr>
      </w:pPr>
      <w:bookmarkStart w:id="57" w:name="_Toc116843189"/>
      <w:r>
        <w:rPr>
          <w:rFonts w:asciiTheme="majorHAnsi" w:hAnsiTheme="majorHAnsi"/>
          <w:i w:val="0"/>
          <w:sz w:val="20"/>
          <w:szCs w:val="20"/>
        </w:rPr>
        <w:lastRenderedPageBreak/>
        <w:t>Załącznik nr 1 - Wzór formularza oferty</w:t>
      </w:r>
      <w:bookmarkEnd w:id="56"/>
      <w:bookmarkEnd w:id="57"/>
    </w:p>
    <w:p w:rsidR="007675C0" w:rsidRDefault="007675C0" w:rsidP="007675C0">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7675C0" w:rsidRPr="00530804" w:rsidRDefault="007675C0" w:rsidP="007675C0">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4E1F4F">
            <w:rPr>
              <w:b/>
              <w:sz w:val="20"/>
              <w:szCs w:val="20"/>
            </w:rPr>
            <w:t>Dostawa środków dezynfekcyjnych dla SPZOZ w Gostyniu</w:t>
          </w:r>
        </w:sdtContent>
      </w:sdt>
    </w:p>
    <w:p w:rsidR="007675C0" w:rsidRDefault="007675C0" w:rsidP="007675C0">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Pr>
              <w:sz w:val="20"/>
              <w:szCs w:val="20"/>
            </w:rPr>
            <w:t>SPZOZ.XII.231.2/6/2024</w:t>
          </w:r>
        </w:sdtContent>
      </w:sdt>
    </w:p>
    <w:p w:rsidR="007675C0" w:rsidRDefault="007675C0" w:rsidP="007675C0">
      <w:pPr>
        <w:tabs>
          <w:tab w:val="left" w:pos="360"/>
        </w:tabs>
        <w:spacing w:after="0" w:line="276" w:lineRule="auto"/>
        <w:contextualSpacing/>
        <w:rPr>
          <w:rFonts w:cstheme="minorHAnsi"/>
          <w:b/>
          <w:bCs/>
          <w:sz w:val="20"/>
          <w:szCs w:val="20"/>
        </w:rPr>
      </w:pPr>
    </w:p>
    <w:p w:rsidR="007675C0" w:rsidRDefault="007675C0" w:rsidP="007675C0">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7675C0" w:rsidRDefault="007675C0" w:rsidP="007675C0">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7675C0" w:rsidRDefault="007675C0" w:rsidP="007675C0">
      <w:pPr>
        <w:widowControl w:val="0"/>
        <w:tabs>
          <w:tab w:val="left" w:pos="426"/>
        </w:tabs>
        <w:suppressAutoHyphens/>
        <w:spacing w:after="0" w:line="276" w:lineRule="auto"/>
        <w:contextualSpacing/>
        <w:jc w:val="both"/>
        <w:rPr>
          <w:rFonts w:cs="Calibri"/>
          <w:b/>
          <w:bCs/>
          <w:color w:val="984806"/>
          <w:sz w:val="20"/>
          <w:szCs w:val="20"/>
        </w:rPr>
      </w:pPr>
    </w:p>
    <w:p w:rsidR="007675C0" w:rsidRDefault="007675C0" w:rsidP="007675C0">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7675C0" w:rsidRDefault="007675C0" w:rsidP="007675C0">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7675C0" w:rsidRDefault="007675C0" w:rsidP="007675C0">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7675C0" w:rsidRDefault="007675C0" w:rsidP="007675C0">
      <w:pPr>
        <w:spacing w:after="0"/>
        <w:sectPr w:rsidR="007675C0" w:rsidSect="008C791D">
          <w:type w:val="continuous"/>
          <w:pgSz w:w="11906" w:h="16838"/>
          <w:pgMar w:top="720" w:right="720" w:bottom="720" w:left="720" w:header="0" w:footer="283" w:gutter="0"/>
          <w:cols w:space="708"/>
          <w:formProt w:val="0"/>
          <w:docGrid w:linePitch="360"/>
        </w:sectPr>
      </w:pPr>
    </w:p>
    <w:p w:rsidR="007675C0" w:rsidRDefault="00C51C81" w:rsidP="007675C0">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7675C0">
            <w:t>WOJEWÓDZTWO  Wybierz element.</w:t>
          </w:r>
        </w:sdtContent>
      </w:sdt>
    </w:p>
    <w:p w:rsidR="007675C0" w:rsidRDefault="007675C0" w:rsidP="007675C0">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7675C0" w:rsidRDefault="007675C0" w:rsidP="007675C0">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7675C0" w:rsidTr="008C791D">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7675C0" w:rsidRDefault="007675C0" w:rsidP="008C791D">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7675C0" w:rsidRDefault="007675C0" w:rsidP="008C791D">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7675C0" w:rsidRDefault="00C51C81" w:rsidP="008C791D">
            <w:pPr>
              <w:tabs>
                <w:tab w:val="left" w:pos="1134"/>
              </w:tabs>
              <w:spacing w:after="0" w:line="276" w:lineRule="auto"/>
              <w:contextualSpacing/>
              <w:jc w:val="center"/>
              <w:rPr>
                <w:rFonts w:eastAsia="Times New Roman" w:cstheme="minorHAnsi"/>
                <w:b/>
                <w:sz w:val="20"/>
                <w:szCs w:val="20"/>
              </w:rPr>
            </w:pPr>
            <w:sdt>
              <w:sdtPr>
                <w:id w:val="442927"/>
              </w:sdtPr>
              <w:sdtContent>
                <w:r w:rsidR="007675C0">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7675C0" w:rsidRDefault="007675C0" w:rsidP="008C791D">
            <w:pPr>
              <w:tabs>
                <w:tab w:val="left" w:pos="1134"/>
              </w:tabs>
              <w:spacing w:after="0" w:line="276" w:lineRule="auto"/>
              <w:contextualSpacing/>
              <w:rPr>
                <w:rFonts w:eastAsia="Times New Roman" w:cstheme="minorHAnsi"/>
                <w:sz w:val="20"/>
                <w:szCs w:val="20"/>
              </w:rPr>
            </w:pPr>
            <w:proofErr w:type="spellStart"/>
            <w:r>
              <w:rPr>
                <w:rFonts w:eastAsia="Times New Roman" w:cstheme="minorHAnsi"/>
                <w:sz w:val="20"/>
                <w:szCs w:val="20"/>
              </w:rPr>
              <w:t>Mikroprzedsiębiorstwo</w:t>
            </w:r>
            <w:proofErr w:type="spellEnd"/>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7675C0" w:rsidRDefault="007675C0" w:rsidP="008C791D">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7675C0" w:rsidTr="008C791D">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7675C0" w:rsidRDefault="007675C0" w:rsidP="008C791D">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7675C0" w:rsidRDefault="007675C0" w:rsidP="008C791D">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7675C0" w:rsidRDefault="007675C0" w:rsidP="008C791D">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7675C0" w:rsidRDefault="007675C0" w:rsidP="008C791D">
            <w:pPr>
              <w:spacing w:after="0" w:line="276" w:lineRule="auto"/>
              <w:contextualSpacing/>
              <w:rPr>
                <w:rFonts w:cstheme="minorHAnsi"/>
                <w:b/>
                <w:sz w:val="20"/>
                <w:szCs w:val="20"/>
              </w:rPr>
            </w:pPr>
            <w:r>
              <w:rPr>
                <w:rFonts w:cstheme="minorHAnsi"/>
                <w:i/>
                <w:sz w:val="20"/>
                <w:szCs w:val="20"/>
              </w:rPr>
              <w:t>IMIĘ I NAZWISKO: ………………</w:t>
            </w:r>
          </w:p>
        </w:tc>
      </w:tr>
      <w:tr w:rsidR="007675C0" w:rsidTr="008C791D">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7675C0" w:rsidRDefault="007675C0" w:rsidP="008C791D">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7675C0" w:rsidRDefault="007675C0" w:rsidP="008C791D">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7675C0" w:rsidRDefault="007675C0" w:rsidP="008C791D">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7675C0" w:rsidRDefault="007675C0" w:rsidP="008C791D">
            <w:pPr>
              <w:spacing w:after="0" w:line="276" w:lineRule="auto"/>
              <w:contextualSpacing/>
              <w:rPr>
                <w:rFonts w:cstheme="minorHAnsi"/>
                <w:b/>
                <w:sz w:val="20"/>
                <w:szCs w:val="20"/>
              </w:rPr>
            </w:pPr>
            <w:r>
              <w:rPr>
                <w:rFonts w:cstheme="minorHAnsi"/>
                <w:i/>
                <w:sz w:val="20"/>
                <w:szCs w:val="20"/>
              </w:rPr>
              <w:t>E-MAIL: ………………</w:t>
            </w:r>
          </w:p>
        </w:tc>
      </w:tr>
      <w:tr w:rsidR="007675C0" w:rsidTr="008C791D">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7675C0" w:rsidRDefault="007675C0" w:rsidP="008C791D">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7675C0" w:rsidRDefault="007675C0" w:rsidP="008C791D">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7675C0" w:rsidRDefault="007675C0" w:rsidP="008C791D">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7675C0" w:rsidRDefault="007675C0" w:rsidP="008C791D">
            <w:pPr>
              <w:spacing w:after="0" w:line="276" w:lineRule="auto"/>
              <w:contextualSpacing/>
              <w:rPr>
                <w:rFonts w:cstheme="minorHAnsi"/>
                <w:b/>
                <w:sz w:val="20"/>
                <w:szCs w:val="20"/>
              </w:rPr>
            </w:pPr>
            <w:r>
              <w:rPr>
                <w:rFonts w:cstheme="minorHAnsi"/>
                <w:i/>
                <w:sz w:val="20"/>
                <w:szCs w:val="20"/>
              </w:rPr>
              <w:t>TELEFON: ………………</w:t>
            </w:r>
          </w:p>
        </w:tc>
      </w:tr>
    </w:tbl>
    <w:p w:rsidR="007675C0" w:rsidRDefault="007675C0" w:rsidP="007675C0">
      <w:pPr>
        <w:spacing w:after="0" w:line="276" w:lineRule="auto"/>
        <w:contextualSpacing/>
        <w:rPr>
          <w:rFonts w:cs="Calibri"/>
          <w:sz w:val="20"/>
          <w:szCs w:val="20"/>
        </w:rPr>
      </w:pPr>
    </w:p>
    <w:p w:rsidR="007675C0" w:rsidRDefault="007675C0" w:rsidP="007675C0">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7675C0" w:rsidRDefault="007675C0" w:rsidP="007675C0">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7675C0" w:rsidRDefault="007675C0" w:rsidP="007675C0">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7675C0" w:rsidRDefault="007675C0" w:rsidP="007675C0">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7675C0" w:rsidRDefault="007675C0" w:rsidP="007675C0">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7675C0" w:rsidRDefault="007675C0" w:rsidP="007675C0">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7675C0" w:rsidRDefault="007675C0" w:rsidP="007675C0">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7675C0" w:rsidRDefault="007675C0" w:rsidP="007675C0">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7675C0" w:rsidRDefault="007675C0" w:rsidP="007675C0">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7675C0" w:rsidRDefault="007675C0" w:rsidP="007675C0">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7675C0" w:rsidRDefault="007675C0" w:rsidP="007675C0">
      <w:pPr>
        <w:tabs>
          <w:tab w:val="left" w:pos="1134"/>
        </w:tabs>
        <w:spacing w:after="0" w:line="276" w:lineRule="auto"/>
        <w:contextualSpacing/>
        <w:jc w:val="both"/>
        <w:rPr>
          <w:rFonts w:cs="Calibri"/>
          <w:sz w:val="20"/>
          <w:szCs w:val="20"/>
        </w:rPr>
      </w:pPr>
    </w:p>
    <w:p w:rsidR="007675C0" w:rsidRDefault="007675C0" w:rsidP="007675C0">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7675C0" w:rsidRPr="007D559B" w:rsidRDefault="007675C0" w:rsidP="007675C0">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7675C0" w:rsidRPr="007D559B" w:rsidRDefault="007675C0" w:rsidP="007675C0">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7675C0" w:rsidRPr="007D559B" w:rsidRDefault="007675C0" w:rsidP="007675C0">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7675C0" w:rsidRPr="007D559B" w:rsidRDefault="007675C0" w:rsidP="007675C0">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Wykonawca w cz. 3 </w:t>
      </w:r>
      <w:proofErr w:type="spellStart"/>
      <w:r w:rsidRPr="007D559B">
        <w:rPr>
          <w:rFonts w:ascii="Calibri" w:eastAsia="Calibri" w:hAnsi="Calibri" w:cs="Calibri"/>
          <w:bCs/>
          <w:color w:val="FF0000"/>
          <w:sz w:val="16"/>
          <w:szCs w:val="16"/>
        </w:rPr>
        <w:t>pkt</w:t>
      </w:r>
      <w:proofErr w:type="spellEnd"/>
      <w:r w:rsidRPr="007D559B">
        <w:rPr>
          <w:rFonts w:ascii="Calibri" w:eastAsia="Calibri" w:hAnsi="Calibri" w:cs="Calibri"/>
          <w:bCs/>
          <w:color w:val="FF0000"/>
          <w:sz w:val="16"/>
          <w:szCs w:val="16"/>
        </w:rPr>
        <w:t xml:space="preserve"> </w:t>
      </w:r>
      <w:proofErr w:type="spellStart"/>
      <w:r w:rsidRPr="007D559B">
        <w:rPr>
          <w:rFonts w:ascii="Calibri" w:eastAsia="Calibri" w:hAnsi="Calibri" w:cs="Calibri"/>
          <w:bCs/>
          <w:color w:val="FF0000"/>
          <w:sz w:val="16"/>
          <w:szCs w:val="16"/>
        </w:rPr>
        <w:t>f-i</w:t>
      </w:r>
      <w:proofErr w:type="spellEnd"/>
      <w:r w:rsidRPr="007D559B">
        <w:rPr>
          <w:rFonts w:ascii="Calibri" w:eastAsia="Calibri" w:hAnsi="Calibri" w:cs="Calibri"/>
          <w:bCs/>
          <w:color w:val="FF0000"/>
          <w:sz w:val="16"/>
          <w:szCs w:val="16"/>
        </w:rPr>
        <w:t xml:space="preserve"> formularza oferty przekreśla lub usuwa niepoprawną od</w:t>
      </w:r>
      <w:r>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w:t>
      </w:r>
      <w:proofErr w:type="spellStart"/>
      <w:r w:rsidRPr="007D559B">
        <w:rPr>
          <w:rFonts w:ascii="Calibri" w:eastAsia="Calibri" w:hAnsi="Calibri" w:cs="Calibri"/>
          <w:bCs/>
          <w:color w:val="FF0000"/>
          <w:sz w:val="16"/>
          <w:szCs w:val="16"/>
        </w:rPr>
        <w:t>pkt</w:t>
      </w:r>
      <w:proofErr w:type="spellEnd"/>
      <w:r w:rsidRPr="007D559B">
        <w:rPr>
          <w:rFonts w:ascii="Calibri" w:eastAsia="Calibri" w:hAnsi="Calibri" w:cs="Calibri"/>
          <w:bCs/>
          <w:color w:val="FF0000"/>
          <w:sz w:val="16"/>
          <w:szCs w:val="16"/>
        </w:rPr>
        <w:t xml:space="preserve"> </w:t>
      </w:r>
      <w:proofErr w:type="spellStart"/>
      <w:r w:rsidRPr="007D559B">
        <w:rPr>
          <w:rFonts w:ascii="Calibri" w:eastAsia="Calibri" w:hAnsi="Calibri" w:cs="Calibri"/>
          <w:bCs/>
          <w:color w:val="FF0000"/>
          <w:sz w:val="16"/>
          <w:szCs w:val="16"/>
        </w:rPr>
        <w:t>g-i</w:t>
      </w:r>
      <w:proofErr w:type="spellEnd"/>
      <w:r w:rsidRPr="007D559B">
        <w:rPr>
          <w:rFonts w:ascii="Calibri" w:eastAsia="Calibri" w:hAnsi="Calibri" w:cs="Calibri"/>
          <w:bCs/>
          <w:color w:val="FF0000"/>
          <w:sz w:val="16"/>
          <w:szCs w:val="16"/>
        </w:rPr>
        <w:t xml:space="preserve">, Wykonawca obowiązkowo składa wraz z ofertą załącznik nr 2. W innym przypadku Wykonawca nie jest zobowiązany do jego złożenia. </w:t>
      </w:r>
    </w:p>
    <w:p w:rsidR="007675C0" w:rsidRPr="007D559B" w:rsidRDefault="007675C0" w:rsidP="007675C0">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7675C0" w:rsidRDefault="007675C0" w:rsidP="007675C0">
      <w:pPr>
        <w:pStyle w:val="Akapitzlist"/>
        <w:spacing w:line="276" w:lineRule="auto"/>
        <w:ind w:left="284"/>
        <w:jc w:val="both"/>
        <w:rPr>
          <w:rFonts w:ascii="Calibri" w:eastAsia="Calibri" w:hAnsi="Calibri" w:cs="Calibri"/>
          <w:bCs/>
          <w:color w:val="FF0000"/>
        </w:rPr>
      </w:pPr>
    </w:p>
    <w:p w:rsidR="007675C0" w:rsidRDefault="007675C0" w:rsidP="007675C0">
      <w:pPr>
        <w:spacing w:after="0"/>
        <w:sectPr w:rsidR="007675C0" w:rsidSect="008C791D">
          <w:type w:val="continuous"/>
          <w:pgSz w:w="11906" w:h="16838"/>
          <w:pgMar w:top="720" w:right="720" w:bottom="720" w:left="720" w:header="0" w:footer="283" w:gutter="0"/>
          <w:cols w:space="708"/>
          <w:formProt w:val="0"/>
          <w:docGrid w:linePitch="360"/>
        </w:sectPr>
      </w:pPr>
    </w:p>
    <w:p w:rsidR="007675C0" w:rsidRDefault="007675C0" w:rsidP="007675C0">
      <w:pPr>
        <w:pStyle w:val="Nagwek31"/>
        <w:spacing w:before="0"/>
        <w:rPr>
          <w:rFonts w:asciiTheme="majorHAnsi" w:hAnsiTheme="majorHAnsi"/>
          <w:i w:val="0"/>
          <w:sz w:val="20"/>
          <w:szCs w:val="20"/>
        </w:rPr>
      </w:pPr>
      <w:bookmarkStart w:id="58" w:name="_Toc95987088"/>
      <w:bookmarkStart w:id="59" w:name="_Toc110176095"/>
      <w:bookmarkStart w:id="60" w:name="_Toc116843190"/>
      <w:bookmarkEnd w:id="58"/>
      <w:r>
        <w:rPr>
          <w:rFonts w:asciiTheme="majorHAnsi" w:hAnsiTheme="majorHAnsi"/>
          <w:i w:val="0"/>
          <w:sz w:val="20"/>
          <w:szCs w:val="20"/>
        </w:rPr>
        <w:lastRenderedPageBreak/>
        <w:t xml:space="preserve">Wzór formularza oferty </w:t>
      </w:r>
      <w:proofErr w:type="spellStart"/>
      <w:r>
        <w:rPr>
          <w:rFonts w:asciiTheme="majorHAnsi" w:hAnsiTheme="majorHAnsi"/>
          <w:i w:val="0"/>
          <w:sz w:val="20"/>
          <w:szCs w:val="20"/>
        </w:rPr>
        <w:t>cd</w:t>
      </w:r>
      <w:proofErr w:type="spellEnd"/>
      <w:r>
        <w:rPr>
          <w:rFonts w:asciiTheme="majorHAnsi" w:hAnsiTheme="majorHAnsi"/>
          <w:i w:val="0"/>
          <w:sz w:val="20"/>
          <w:szCs w:val="20"/>
        </w:rPr>
        <w:t>.</w:t>
      </w:r>
      <w:bookmarkEnd w:id="59"/>
      <w:bookmarkEnd w:id="60"/>
    </w:p>
    <w:p w:rsidR="007675C0" w:rsidRDefault="007675C0" w:rsidP="007675C0">
      <w:pPr>
        <w:spacing w:after="0" w:line="360" w:lineRule="auto"/>
        <w:rPr>
          <w:rFonts w:eastAsia="Times New Roman" w:cs="Calibri"/>
          <w:b/>
          <w:bCs/>
          <w:sz w:val="20"/>
          <w:szCs w:val="20"/>
          <w:lang w:eastAsia="pl-PL"/>
        </w:rPr>
      </w:pPr>
      <w:r>
        <w:rPr>
          <w:rFonts w:eastAsia="Times New Roman" w:cs="Calibri"/>
          <w:b/>
          <w:bCs/>
          <w:sz w:val="20"/>
          <w:szCs w:val="20"/>
          <w:lang w:eastAsia="pl-PL"/>
        </w:rPr>
        <w:t>Część Formularza oferty – Formularz cenowy</w:t>
      </w:r>
    </w:p>
    <w:p w:rsidR="007675C0" w:rsidRDefault="007675C0" w:rsidP="007675C0">
      <w:pPr>
        <w:spacing w:after="0" w:line="360" w:lineRule="auto"/>
        <w:rPr>
          <w:rFonts w:eastAsia="Times New Roman" w:cs="Calibri"/>
          <w:b/>
          <w:bCs/>
          <w:sz w:val="20"/>
          <w:szCs w:val="20"/>
          <w:lang w:eastAsia="pl-PL"/>
        </w:rPr>
      </w:pPr>
      <w:r>
        <w:rPr>
          <w:rFonts w:eastAsia="Times New Roman" w:cs="Calibri"/>
          <w:b/>
          <w:bCs/>
          <w:sz w:val="20"/>
          <w:szCs w:val="20"/>
          <w:lang w:eastAsia="pl-PL"/>
        </w:rPr>
        <w:t>Pakiet nr …</w:t>
      </w:r>
    </w:p>
    <w:tbl>
      <w:tblPr>
        <w:tblW w:w="15483" w:type="dxa"/>
        <w:tblInd w:w="55" w:type="dxa"/>
        <w:tblCellMar>
          <w:left w:w="70" w:type="dxa"/>
          <w:right w:w="70" w:type="dxa"/>
        </w:tblCellMar>
        <w:tblLook w:val="04A0"/>
      </w:tblPr>
      <w:tblGrid>
        <w:gridCol w:w="329"/>
        <w:gridCol w:w="2786"/>
        <w:gridCol w:w="630"/>
        <w:gridCol w:w="1147"/>
        <w:gridCol w:w="656"/>
        <w:gridCol w:w="1054"/>
        <w:gridCol w:w="1440"/>
        <w:gridCol w:w="1141"/>
        <w:gridCol w:w="479"/>
        <w:gridCol w:w="860"/>
        <w:gridCol w:w="850"/>
        <w:gridCol w:w="2410"/>
        <w:gridCol w:w="1701"/>
      </w:tblGrid>
      <w:tr w:rsidR="007675C0" w:rsidRPr="00AE29A7" w:rsidTr="008C791D">
        <w:trPr>
          <w:trHeight w:val="340"/>
        </w:trPr>
        <w:tc>
          <w:tcPr>
            <w:tcW w:w="3516"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bookmarkStart w:id="61" w:name="_Toc109208257"/>
            <w:bookmarkStart w:id="62" w:name="_Toc109650639"/>
            <w:bookmarkStart w:id="63" w:name="_Toc109653686"/>
            <w:bookmarkStart w:id="64" w:name="_Toc110174856"/>
            <w:bookmarkStart w:id="65" w:name="_Toc110175963"/>
            <w:bookmarkStart w:id="66" w:name="_Toc110176106"/>
            <w:r w:rsidRPr="00AE29A7">
              <w:rPr>
                <w:rFonts w:asciiTheme="minorHAnsi" w:eastAsia="Times New Roman" w:hAnsiTheme="minorHAnsi" w:cstheme="minorHAnsi"/>
                <w:b/>
                <w:bCs/>
                <w:color w:val="auto"/>
                <w:sz w:val="20"/>
                <w:szCs w:val="20"/>
                <w:lang w:eastAsia="pl-PL"/>
              </w:rPr>
              <w:t>Przedmiot zamówienia</w:t>
            </w:r>
          </w:p>
        </w:tc>
        <w:tc>
          <w:tcPr>
            <w:tcW w:w="630" w:type="dxa"/>
            <w:tcBorders>
              <w:top w:val="single" w:sz="4" w:space="0" w:color="000000"/>
              <w:left w:val="nil"/>
              <w:bottom w:val="single" w:sz="4" w:space="0" w:color="000000"/>
              <w:right w:val="single" w:sz="4" w:space="0" w:color="auto"/>
            </w:tcBorders>
            <w:shd w:val="clear" w:color="auto" w:fill="A8D08D" w:themeFill="accent6" w:themeFillTint="99"/>
            <w:vAlign w:val="center"/>
            <w:hideMark/>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Jedn. miary</w:t>
            </w:r>
          </w:p>
        </w:tc>
        <w:tc>
          <w:tcPr>
            <w:tcW w:w="624" w:type="dxa"/>
            <w:tcBorders>
              <w:top w:val="single" w:sz="4" w:space="0" w:color="000000"/>
              <w:left w:val="single" w:sz="4" w:space="0" w:color="auto"/>
              <w:bottom w:val="single" w:sz="4" w:space="0" w:color="000000"/>
              <w:right w:val="single" w:sz="4" w:space="0" w:color="auto"/>
            </w:tcBorders>
            <w:shd w:val="clear" w:color="auto" w:fill="A8D08D" w:themeFill="accent6" w:themeFillTint="99"/>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Pojemność*</w:t>
            </w:r>
          </w:p>
        </w:tc>
        <w:tc>
          <w:tcPr>
            <w:tcW w:w="685" w:type="dxa"/>
            <w:tcBorders>
              <w:top w:val="single" w:sz="4" w:space="0" w:color="000000"/>
              <w:left w:val="single" w:sz="4" w:space="0" w:color="auto"/>
              <w:bottom w:val="single" w:sz="4" w:space="0" w:color="000000"/>
              <w:right w:val="single" w:sz="4" w:space="0" w:color="auto"/>
            </w:tcBorders>
            <w:shd w:val="clear" w:color="auto" w:fill="A8D08D" w:themeFill="accent6" w:themeFillTint="99"/>
            <w:vAlign w:val="center"/>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Ilość</w:t>
            </w:r>
          </w:p>
        </w:tc>
        <w:tc>
          <w:tcPr>
            <w:tcW w:w="1147" w:type="dxa"/>
            <w:tcBorders>
              <w:top w:val="single" w:sz="4" w:space="0" w:color="000000"/>
              <w:left w:val="single" w:sz="4" w:space="0" w:color="auto"/>
              <w:bottom w:val="single" w:sz="4" w:space="0" w:color="000000"/>
              <w:right w:val="single" w:sz="4" w:space="0" w:color="000000"/>
            </w:tcBorders>
            <w:shd w:val="clear" w:color="auto" w:fill="A8D08D" w:themeFill="accent6" w:themeFillTint="99"/>
            <w:vAlign w:val="center"/>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Cena jedn. n</w:t>
            </w:r>
            <w:r w:rsidRPr="00AE29A7">
              <w:rPr>
                <w:rFonts w:asciiTheme="minorHAnsi" w:eastAsia="Times New Roman" w:hAnsiTheme="minorHAnsi" w:cstheme="minorHAnsi"/>
                <w:b/>
                <w:bCs/>
                <w:color w:val="auto"/>
                <w:sz w:val="20"/>
                <w:szCs w:val="20"/>
                <w:lang w:eastAsia="pl-PL"/>
              </w:rPr>
              <w:t>etto</w:t>
            </w:r>
          </w:p>
        </w:tc>
        <w:tc>
          <w:tcPr>
            <w:tcW w:w="144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Cena jedn. b</w:t>
            </w:r>
            <w:r w:rsidRPr="00AE29A7">
              <w:rPr>
                <w:rFonts w:asciiTheme="minorHAnsi" w:eastAsia="Times New Roman" w:hAnsiTheme="minorHAnsi" w:cstheme="minorHAnsi"/>
                <w:b/>
                <w:bCs/>
                <w:color w:val="auto"/>
                <w:sz w:val="20"/>
                <w:szCs w:val="20"/>
                <w:lang w:eastAsia="pl-PL"/>
              </w:rPr>
              <w:t>rutto</w:t>
            </w:r>
          </w:p>
        </w:tc>
        <w:tc>
          <w:tcPr>
            <w:tcW w:w="114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netto</w:t>
            </w:r>
          </w:p>
        </w:tc>
        <w:tc>
          <w:tcPr>
            <w:tcW w:w="479"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VAT %</w:t>
            </w:r>
          </w:p>
        </w:tc>
        <w:tc>
          <w:tcPr>
            <w:tcW w:w="86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VAT</w:t>
            </w:r>
          </w:p>
        </w:tc>
        <w:tc>
          <w:tcPr>
            <w:tcW w:w="85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brutto</w:t>
            </w:r>
          </w:p>
        </w:tc>
        <w:tc>
          <w:tcPr>
            <w:tcW w:w="2410" w:type="dxa"/>
            <w:tcBorders>
              <w:top w:val="single" w:sz="4" w:space="0" w:color="000000"/>
              <w:left w:val="nil"/>
              <w:bottom w:val="single" w:sz="4" w:space="0" w:color="000000"/>
              <w:right w:val="single" w:sz="4" w:space="0" w:color="000000"/>
            </w:tcBorders>
            <w:shd w:val="clear" w:color="auto" w:fill="A8D08D" w:themeFill="accent6" w:themeFillTint="99"/>
            <w:vAlign w:val="center"/>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Opis Przedmiotu Zamówienia</w:t>
            </w:r>
          </w:p>
        </w:tc>
        <w:tc>
          <w:tcPr>
            <w:tcW w:w="170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E29A7" w:rsidRDefault="007675C0" w:rsidP="008C791D">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Producent; nazwa handlowa</w:t>
            </w:r>
          </w:p>
        </w:tc>
      </w:tr>
      <w:tr w:rsidR="007675C0" w:rsidRPr="00AE29A7" w:rsidTr="008C791D">
        <w:trPr>
          <w:trHeight w:val="340"/>
        </w:trPr>
        <w:tc>
          <w:tcPr>
            <w:tcW w:w="329" w:type="dxa"/>
            <w:tcBorders>
              <w:top w:val="nil"/>
              <w:left w:val="single" w:sz="4" w:space="0" w:color="000000"/>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E29A7">
              <w:rPr>
                <w:rFonts w:asciiTheme="minorHAnsi" w:eastAsia="Times New Roman" w:hAnsiTheme="minorHAnsi" w:cstheme="minorHAnsi"/>
                <w:color w:val="auto"/>
                <w:sz w:val="20"/>
                <w:szCs w:val="20"/>
                <w:lang w:eastAsia="pl-PL"/>
              </w:rPr>
              <w:t>1</w:t>
            </w:r>
          </w:p>
        </w:tc>
        <w:tc>
          <w:tcPr>
            <w:tcW w:w="3187" w:type="dxa"/>
            <w:tcBorders>
              <w:top w:val="nil"/>
              <w:left w:val="nil"/>
              <w:bottom w:val="single" w:sz="4" w:space="0" w:color="000000"/>
              <w:right w:val="single" w:sz="4" w:space="0" w:color="000000"/>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b/>
                <w:bCs/>
                <w:i/>
                <w:iCs/>
                <w:color w:val="auto"/>
                <w:sz w:val="20"/>
                <w:szCs w:val="20"/>
                <w:lang w:eastAsia="pl-PL"/>
              </w:rPr>
            </w:pPr>
          </w:p>
        </w:tc>
        <w:tc>
          <w:tcPr>
            <w:tcW w:w="630" w:type="dxa"/>
            <w:tcBorders>
              <w:top w:val="nil"/>
              <w:left w:val="nil"/>
              <w:bottom w:val="single" w:sz="4" w:space="0" w:color="000000"/>
              <w:right w:val="single" w:sz="4" w:space="0" w:color="auto"/>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624" w:type="dxa"/>
            <w:tcBorders>
              <w:top w:val="nil"/>
              <w:left w:val="single" w:sz="4" w:space="0" w:color="auto"/>
              <w:bottom w:val="single" w:sz="4" w:space="0" w:color="000000"/>
              <w:right w:val="single" w:sz="4" w:space="0" w:color="auto"/>
            </w:tcBorders>
            <w:shd w:val="clear" w:color="FFFFCC" w:fill="FFFFFF"/>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685" w:type="dxa"/>
            <w:tcBorders>
              <w:top w:val="nil"/>
              <w:left w:val="single" w:sz="4" w:space="0" w:color="auto"/>
              <w:bottom w:val="single" w:sz="4" w:space="0" w:color="000000"/>
              <w:right w:val="single" w:sz="4" w:space="0" w:color="auto"/>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147" w:type="dxa"/>
            <w:tcBorders>
              <w:top w:val="nil"/>
              <w:left w:val="single" w:sz="4" w:space="0" w:color="auto"/>
              <w:bottom w:val="single" w:sz="4" w:space="0" w:color="000000"/>
              <w:right w:val="single" w:sz="4" w:space="0" w:color="000000"/>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141"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479"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86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85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241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701"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r>
      <w:tr w:rsidR="007675C0" w:rsidRPr="00AE29A7" w:rsidTr="008C791D">
        <w:trPr>
          <w:trHeight w:val="340"/>
        </w:trPr>
        <w:tc>
          <w:tcPr>
            <w:tcW w:w="329" w:type="dxa"/>
            <w:tcBorders>
              <w:top w:val="nil"/>
              <w:left w:val="single" w:sz="4" w:space="0" w:color="000000"/>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E29A7">
              <w:rPr>
                <w:rFonts w:asciiTheme="minorHAnsi" w:eastAsia="Times New Roman" w:hAnsiTheme="minorHAnsi" w:cstheme="minorHAnsi"/>
                <w:color w:val="auto"/>
                <w:sz w:val="20"/>
                <w:szCs w:val="20"/>
                <w:lang w:eastAsia="pl-PL"/>
              </w:rPr>
              <w:t>2</w:t>
            </w:r>
          </w:p>
        </w:tc>
        <w:tc>
          <w:tcPr>
            <w:tcW w:w="3187" w:type="dxa"/>
            <w:tcBorders>
              <w:top w:val="nil"/>
              <w:left w:val="nil"/>
              <w:bottom w:val="single" w:sz="4" w:space="0" w:color="000000"/>
              <w:right w:val="single" w:sz="4" w:space="0" w:color="000000"/>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b/>
                <w:bCs/>
                <w:i/>
                <w:iCs/>
                <w:color w:val="auto"/>
                <w:sz w:val="20"/>
                <w:szCs w:val="20"/>
                <w:lang w:eastAsia="pl-PL"/>
              </w:rPr>
            </w:pPr>
          </w:p>
        </w:tc>
        <w:tc>
          <w:tcPr>
            <w:tcW w:w="630" w:type="dxa"/>
            <w:tcBorders>
              <w:top w:val="nil"/>
              <w:left w:val="nil"/>
              <w:bottom w:val="single" w:sz="4" w:space="0" w:color="000000"/>
              <w:right w:val="single" w:sz="4" w:space="0" w:color="auto"/>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624" w:type="dxa"/>
            <w:tcBorders>
              <w:top w:val="nil"/>
              <w:left w:val="single" w:sz="4" w:space="0" w:color="auto"/>
              <w:bottom w:val="single" w:sz="4" w:space="0" w:color="000000"/>
              <w:right w:val="single" w:sz="4" w:space="0" w:color="auto"/>
            </w:tcBorders>
            <w:shd w:val="clear" w:color="FFFFCC" w:fill="FFFFFF"/>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685" w:type="dxa"/>
            <w:tcBorders>
              <w:top w:val="nil"/>
              <w:left w:val="single" w:sz="4" w:space="0" w:color="auto"/>
              <w:bottom w:val="single" w:sz="4" w:space="0" w:color="000000"/>
              <w:right w:val="single" w:sz="4" w:space="0" w:color="auto"/>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147" w:type="dxa"/>
            <w:tcBorders>
              <w:top w:val="nil"/>
              <w:left w:val="single" w:sz="4" w:space="0" w:color="auto"/>
              <w:bottom w:val="single" w:sz="4" w:space="0" w:color="000000"/>
              <w:right w:val="single" w:sz="4" w:space="0" w:color="000000"/>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141"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479"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86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85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241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701"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r>
      <w:tr w:rsidR="007675C0" w:rsidRPr="00AE29A7" w:rsidTr="008C791D">
        <w:trPr>
          <w:trHeight w:val="340"/>
        </w:trPr>
        <w:tc>
          <w:tcPr>
            <w:tcW w:w="329" w:type="dxa"/>
            <w:tcBorders>
              <w:top w:val="nil"/>
              <w:left w:val="single" w:sz="4" w:space="0" w:color="000000"/>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w:t>
            </w:r>
          </w:p>
        </w:tc>
        <w:tc>
          <w:tcPr>
            <w:tcW w:w="3187" w:type="dxa"/>
            <w:tcBorders>
              <w:top w:val="nil"/>
              <w:left w:val="nil"/>
              <w:bottom w:val="single" w:sz="4" w:space="0" w:color="000000"/>
              <w:right w:val="single" w:sz="4" w:space="0" w:color="000000"/>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b/>
                <w:bCs/>
                <w:i/>
                <w:iCs/>
                <w:color w:val="auto"/>
                <w:sz w:val="20"/>
                <w:szCs w:val="20"/>
                <w:lang w:eastAsia="pl-PL"/>
              </w:rPr>
            </w:pPr>
          </w:p>
        </w:tc>
        <w:tc>
          <w:tcPr>
            <w:tcW w:w="630" w:type="dxa"/>
            <w:tcBorders>
              <w:top w:val="nil"/>
              <w:left w:val="nil"/>
              <w:bottom w:val="single" w:sz="4" w:space="0" w:color="000000"/>
              <w:right w:val="single" w:sz="4" w:space="0" w:color="auto"/>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624" w:type="dxa"/>
            <w:tcBorders>
              <w:top w:val="nil"/>
              <w:left w:val="single" w:sz="4" w:space="0" w:color="auto"/>
              <w:bottom w:val="single" w:sz="4" w:space="0" w:color="000000"/>
              <w:right w:val="single" w:sz="4" w:space="0" w:color="auto"/>
            </w:tcBorders>
            <w:shd w:val="clear" w:color="FFFFCC" w:fill="FFFFFF"/>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685" w:type="dxa"/>
            <w:tcBorders>
              <w:top w:val="nil"/>
              <w:left w:val="single" w:sz="4" w:space="0" w:color="auto"/>
              <w:bottom w:val="single" w:sz="4" w:space="0" w:color="000000"/>
              <w:right w:val="single" w:sz="4" w:space="0" w:color="auto"/>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147" w:type="dxa"/>
            <w:tcBorders>
              <w:top w:val="nil"/>
              <w:left w:val="single" w:sz="4" w:space="0" w:color="auto"/>
              <w:bottom w:val="single" w:sz="4" w:space="0" w:color="000000"/>
              <w:right w:val="single" w:sz="4" w:space="0" w:color="000000"/>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141"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479"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86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85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241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1701"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r>
      <w:tr w:rsidR="007675C0" w:rsidRPr="00AE29A7" w:rsidTr="008C791D">
        <w:trPr>
          <w:trHeight w:val="340"/>
        </w:trPr>
        <w:tc>
          <w:tcPr>
            <w:tcW w:w="329" w:type="dxa"/>
            <w:tcBorders>
              <w:top w:val="nil"/>
              <w:left w:val="single" w:sz="4" w:space="0" w:color="000000"/>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3187" w:type="dxa"/>
            <w:tcBorders>
              <w:top w:val="nil"/>
              <w:left w:val="nil"/>
              <w:bottom w:val="single" w:sz="4" w:space="0" w:color="000000"/>
              <w:right w:val="single" w:sz="4" w:space="0" w:color="000000"/>
            </w:tcBorders>
            <w:shd w:val="clear" w:color="FFFFCC" w:fill="FFFFFF"/>
            <w:vAlign w:val="center"/>
          </w:tcPr>
          <w:p w:rsidR="007675C0" w:rsidRPr="0090131D" w:rsidRDefault="007675C0" w:rsidP="008C791D">
            <w:pPr>
              <w:spacing w:after="0" w:line="240" w:lineRule="auto"/>
              <w:jc w:val="center"/>
              <w:rPr>
                <w:rFonts w:asciiTheme="minorHAnsi" w:eastAsia="Times New Roman" w:hAnsiTheme="minorHAnsi" w:cstheme="minorHAnsi"/>
                <w:b/>
                <w:bCs/>
                <w:iCs/>
                <w:color w:val="auto"/>
                <w:sz w:val="20"/>
                <w:szCs w:val="20"/>
                <w:lang w:eastAsia="pl-PL"/>
              </w:rPr>
            </w:pPr>
            <w:r w:rsidRPr="0090131D">
              <w:rPr>
                <w:rFonts w:asciiTheme="minorHAnsi" w:eastAsia="Times New Roman" w:hAnsiTheme="minorHAnsi" w:cstheme="minorHAnsi"/>
                <w:b/>
                <w:bCs/>
                <w:iCs/>
                <w:color w:val="auto"/>
                <w:sz w:val="20"/>
                <w:szCs w:val="20"/>
                <w:lang w:eastAsia="pl-PL"/>
              </w:rPr>
              <w:t>RAZEM</w:t>
            </w:r>
          </w:p>
        </w:tc>
        <w:tc>
          <w:tcPr>
            <w:tcW w:w="630" w:type="dxa"/>
            <w:tcBorders>
              <w:top w:val="nil"/>
              <w:left w:val="nil"/>
              <w:bottom w:val="single" w:sz="4" w:space="0" w:color="000000"/>
              <w:right w:val="single" w:sz="4" w:space="0" w:color="auto"/>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624" w:type="dxa"/>
            <w:tcBorders>
              <w:top w:val="nil"/>
              <w:left w:val="single" w:sz="4" w:space="0" w:color="auto"/>
              <w:bottom w:val="single" w:sz="4" w:space="0" w:color="000000"/>
              <w:right w:val="single" w:sz="4" w:space="0" w:color="auto"/>
            </w:tcBorders>
            <w:shd w:val="clear" w:color="FFFFCC" w:fill="FFFFFF"/>
          </w:tcPr>
          <w:p w:rsidR="007675C0"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685" w:type="dxa"/>
            <w:tcBorders>
              <w:top w:val="nil"/>
              <w:left w:val="single" w:sz="4" w:space="0" w:color="auto"/>
              <w:bottom w:val="single" w:sz="4" w:space="0" w:color="000000"/>
              <w:right w:val="single" w:sz="4" w:space="0" w:color="auto"/>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147" w:type="dxa"/>
            <w:tcBorders>
              <w:top w:val="nil"/>
              <w:left w:val="single" w:sz="4" w:space="0" w:color="auto"/>
              <w:bottom w:val="single" w:sz="4" w:space="0" w:color="000000"/>
              <w:right w:val="single" w:sz="4" w:space="0" w:color="000000"/>
            </w:tcBorders>
            <w:shd w:val="clear" w:color="FFFFCC" w:fill="FFFFFF"/>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44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141"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479"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86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85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p>
        </w:tc>
        <w:tc>
          <w:tcPr>
            <w:tcW w:w="2410"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701" w:type="dxa"/>
            <w:tcBorders>
              <w:top w:val="nil"/>
              <w:left w:val="nil"/>
              <w:bottom w:val="single" w:sz="4" w:space="0" w:color="000000"/>
              <w:right w:val="single" w:sz="4" w:space="0" w:color="000000"/>
            </w:tcBorders>
            <w:shd w:val="clear" w:color="FFFFCC" w:fill="FFFFFF"/>
            <w:noWrap/>
            <w:vAlign w:val="center"/>
          </w:tcPr>
          <w:p w:rsidR="007675C0" w:rsidRPr="00AE29A7"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r>
    </w:tbl>
    <w:p w:rsidR="007675C0" w:rsidRPr="00C826C1" w:rsidRDefault="007675C0" w:rsidP="007675C0">
      <w:pPr>
        <w:spacing w:after="0" w:line="276" w:lineRule="auto"/>
        <w:rPr>
          <w:rFonts w:asciiTheme="minorHAnsi" w:hAnsiTheme="minorHAnsi" w:cstheme="minorHAnsi"/>
          <w:b/>
          <w:sz w:val="20"/>
          <w:szCs w:val="20"/>
        </w:rPr>
      </w:pPr>
      <w:r w:rsidRPr="00C826C1">
        <w:rPr>
          <w:rFonts w:asciiTheme="minorHAnsi" w:hAnsiTheme="minorHAnsi" w:cstheme="minorHAnsi"/>
          <w:b/>
          <w:sz w:val="20"/>
          <w:szCs w:val="20"/>
        </w:rPr>
        <w:t>* dla pakietów nr 1-4</w:t>
      </w:r>
    </w:p>
    <w:p w:rsidR="007675C0" w:rsidRDefault="007675C0" w:rsidP="007675C0">
      <w:pPr>
        <w:spacing w:after="0" w:line="276" w:lineRule="auto"/>
        <w:rPr>
          <w:sz w:val="20"/>
        </w:rPr>
      </w:pPr>
    </w:p>
    <w:p w:rsidR="007675C0" w:rsidRPr="009259D4" w:rsidRDefault="007675C0" w:rsidP="007675C0">
      <w:pPr>
        <w:spacing w:after="0" w:line="276" w:lineRule="auto"/>
        <w:rPr>
          <w:sz w:val="20"/>
        </w:rPr>
      </w:pPr>
      <w:r w:rsidRPr="009259D4">
        <w:rPr>
          <w:sz w:val="20"/>
        </w:rPr>
        <w:t xml:space="preserve">Łączna cena oferty wynosi ............... zł netto, (słownie): ………........................; plus podatek VAT w kwocie ............... zł, czyli ............... zł brutto, </w:t>
      </w:r>
      <w:bookmarkEnd w:id="61"/>
      <w:bookmarkEnd w:id="62"/>
      <w:bookmarkEnd w:id="63"/>
      <w:bookmarkEnd w:id="64"/>
      <w:bookmarkEnd w:id="65"/>
      <w:bookmarkEnd w:id="66"/>
      <w:r w:rsidRPr="009259D4">
        <w:rPr>
          <w:sz w:val="20"/>
        </w:rPr>
        <w:t>(słownie): ………........................</w:t>
      </w:r>
    </w:p>
    <w:p w:rsidR="007675C0" w:rsidRDefault="007675C0" w:rsidP="007675C0">
      <w:pPr>
        <w:spacing w:after="0"/>
      </w:pPr>
    </w:p>
    <w:p w:rsidR="007675C0" w:rsidRDefault="007675C0" w:rsidP="007675C0">
      <w:pPr>
        <w:spacing w:after="0"/>
      </w:pPr>
    </w:p>
    <w:p w:rsidR="007675C0" w:rsidRDefault="007675C0" w:rsidP="007675C0">
      <w:pPr>
        <w:spacing w:after="0"/>
        <w:rPr>
          <w:sz w:val="20"/>
        </w:rPr>
        <w:sectPr w:rsidR="007675C0" w:rsidSect="008C791D">
          <w:footerReference w:type="default" r:id="rId19"/>
          <w:pgSz w:w="16838" w:h="11906" w:orient="landscape"/>
          <w:pgMar w:top="720" w:right="720" w:bottom="720" w:left="720" w:header="0" w:footer="284" w:gutter="0"/>
          <w:cols w:space="708"/>
          <w:formProt w:val="0"/>
          <w:docGrid w:linePitch="360"/>
        </w:sectPr>
      </w:pPr>
      <w:r>
        <w:rPr>
          <w:sz w:val="20"/>
        </w:rPr>
        <w:t>Podpis(y)</w:t>
      </w:r>
    </w:p>
    <w:p w:rsidR="007675C0" w:rsidRDefault="007675C0" w:rsidP="007675C0">
      <w:pPr>
        <w:pStyle w:val="Nagwek31"/>
        <w:spacing w:before="0" w:line="276" w:lineRule="auto"/>
        <w:rPr>
          <w:rFonts w:asciiTheme="majorHAnsi" w:hAnsiTheme="majorHAnsi"/>
          <w:i w:val="0"/>
          <w:sz w:val="20"/>
          <w:szCs w:val="20"/>
        </w:rPr>
      </w:pPr>
      <w:bookmarkStart w:id="67" w:name="_Toc959870881"/>
      <w:bookmarkStart w:id="68" w:name="_Toc95987089"/>
      <w:bookmarkStart w:id="69" w:name="_Toc116843191"/>
      <w:bookmarkEnd w:id="67"/>
      <w:r>
        <w:rPr>
          <w:rFonts w:asciiTheme="majorHAnsi" w:hAnsiTheme="majorHAnsi"/>
          <w:i w:val="0"/>
          <w:sz w:val="20"/>
          <w:szCs w:val="20"/>
        </w:rPr>
        <w:lastRenderedPageBreak/>
        <w:t>Załącznik nr 1a - Wzór fakultatywnego oświadczenia Wykonawcy</w:t>
      </w:r>
      <w:bookmarkEnd w:id="68"/>
      <w:bookmarkEnd w:id="69"/>
    </w:p>
    <w:p w:rsidR="007675C0" w:rsidRDefault="007675C0" w:rsidP="007675C0">
      <w:pPr>
        <w:spacing w:after="0"/>
        <w:jc w:val="right"/>
        <w:rPr>
          <w:color w:val="FF0000"/>
          <w:sz w:val="20"/>
        </w:rPr>
      </w:pPr>
      <w:r>
        <w:rPr>
          <w:color w:val="FF0000"/>
          <w:sz w:val="20"/>
        </w:rPr>
        <w:t xml:space="preserve">Wypełnić i złożyć tylko w przypadku odpowiedzi twierdzącej w cz. 3 </w:t>
      </w:r>
      <w:proofErr w:type="spellStart"/>
      <w:r>
        <w:rPr>
          <w:color w:val="FF0000"/>
          <w:sz w:val="20"/>
        </w:rPr>
        <w:t>pkt</w:t>
      </w:r>
      <w:proofErr w:type="spellEnd"/>
      <w:r>
        <w:rPr>
          <w:color w:val="FF0000"/>
          <w:sz w:val="20"/>
        </w:rPr>
        <w:t xml:space="preserve"> </w:t>
      </w:r>
      <w:proofErr w:type="spellStart"/>
      <w:r>
        <w:rPr>
          <w:color w:val="FF0000"/>
          <w:sz w:val="20"/>
        </w:rPr>
        <w:t>h-i</w:t>
      </w:r>
      <w:proofErr w:type="spellEnd"/>
      <w:r>
        <w:rPr>
          <w:color w:val="FF0000"/>
          <w:sz w:val="20"/>
        </w:rPr>
        <w:t xml:space="preserve"> Formularza oferty (Załącznik nr 1)</w:t>
      </w:r>
    </w:p>
    <w:p w:rsidR="007675C0" w:rsidRDefault="007675C0" w:rsidP="007675C0">
      <w:pPr>
        <w:spacing w:after="0" w:line="276" w:lineRule="auto"/>
        <w:rPr>
          <w:rFonts w:cstheme="minorHAnsi"/>
          <w:b/>
          <w:bCs/>
          <w:sz w:val="20"/>
          <w:szCs w:val="20"/>
          <w:u w:val="single"/>
          <w:lang w:eastAsia="ar-SA"/>
        </w:rPr>
      </w:pPr>
    </w:p>
    <w:p w:rsidR="007675C0" w:rsidRDefault="007675C0" w:rsidP="007675C0">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7675C0" w:rsidRDefault="007675C0" w:rsidP="007675C0">
      <w:pPr>
        <w:spacing w:after="0" w:line="276" w:lineRule="auto"/>
        <w:rPr>
          <w:rFonts w:cstheme="minorHAnsi"/>
          <w:b/>
          <w:bCs/>
          <w:sz w:val="20"/>
          <w:szCs w:val="20"/>
          <w:lang w:eastAsia="ar-SA"/>
        </w:rPr>
      </w:pPr>
      <w:r>
        <w:rPr>
          <w:rFonts w:cstheme="minorHAnsi"/>
          <w:b/>
          <w:bCs/>
          <w:sz w:val="20"/>
          <w:szCs w:val="20"/>
          <w:lang w:eastAsia="ar-SA"/>
        </w:rPr>
        <w:t>………………………………………….</w:t>
      </w:r>
    </w:p>
    <w:p w:rsidR="007675C0" w:rsidRDefault="007675C0" w:rsidP="007675C0">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7675C0" w:rsidRDefault="007675C0" w:rsidP="007675C0">
      <w:pPr>
        <w:spacing w:after="0" w:line="276" w:lineRule="auto"/>
        <w:jc w:val="center"/>
        <w:rPr>
          <w:rFonts w:cstheme="minorHAnsi"/>
          <w:b/>
          <w:color w:val="000000"/>
          <w:sz w:val="20"/>
          <w:szCs w:val="20"/>
        </w:rPr>
      </w:pPr>
      <w:r>
        <w:rPr>
          <w:rFonts w:cstheme="minorHAnsi"/>
          <w:b/>
          <w:color w:val="000000"/>
          <w:sz w:val="20"/>
          <w:szCs w:val="20"/>
        </w:rPr>
        <w:t xml:space="preserve">FORMULARZ OFERTOWY </w:t>
      </w:r>
      <w:proofErr w:type="spellStart"/>
      <w:r>
        <w:rPr>
          <w:rFonts w:cstheme="minorHAnsi"/>
          <w:b/>
          <w:color w:val="000000"/>
          <w:sz w:val="20"/>
          <w:szCs w:val="20"/>
        </w:rPr>
        <w:t>cd</w:t>
      </w:r>
      <w:proofErr w:type="spellEnd"/>
      <w:r>
        <w:rPr>
          <w:rFonts w:cstheme="minorHAnsi"/>
          <w:b/>
          <w:color w:val="000000"/>
          <w:sz w:val="20"/>
          <w:szCs w:val="20"/>
        </w:rPr>
        <w:t>.</w:t>
      </w:r>
    </w:p>
    <w:p w:rsidR="007675C0" w:rsidRPr="00530804" w:rsidRDefault="007675C0" w:rsidP="007675C0">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4E1F4F">
            <w:rPr>
              <w:b/>
              <w:sz w:val="20"/>
              <w:szCs w:val="20"/>
            </w:rPr>
            <w:t>Dostawa środków dezynfekcyjnych dla SPZOZ w Gostyniu</w:t>
          </w:r>
        </w:sdtContent>
      </w:sdt>
    </w:p>
    <w:p w:rsidR="007675C0" w:rsidRDefault="007675C0" w:rsidP="007675C0">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Pr>
              <w:rFonts w:cstheme="minorHAnsi"/>
              <w:b/>
              <w:sz w:val="20"/>
              <w:szCs w:val="20"/>
            </w:rPr>
            <w:t>SPZOZ.XII.231.2/6/2024</w:t>
          </w:r>
        </w:sdtContent>
      </w:sdt>
    </w:p>
    <w:p w:rsidR="007675C0" w:rsidRDefault="007675C0" w:rsidP="007675C0">
      <w:pPr>
        <w:spacing w:after="0" w:line="276" w:lineRule="auto"/>
        <w:contextualSpacing/>
        <w:jc w:val="both"/>
        <w:rPr>
          <w:rFonts w:cstheme="minorHAnsi"/>
          <w:b/>
          <w:bCs/>
          <w:sz w:val="20"/>
          <w:szCs w:val="20"/>
        </w:rPr>
      </w:pPr>
    </w:p>
    <w:p w:rsidR="007675C0" w:rsidRDefault="007675C0" w:rsidP="007675C0">
      <w:pPr>
        <w:spacing w:after="0" w:line="276" w:lineRule="auto"/>
        <w:rPr>
          <w:rFonts w:cstheme="minorHAnsi"/>
          <w:b/>
        </w:rPr>
      </w:pPr>
      <w:bookmarkStart w:id="70" w:name="_Toc65043282"/>
      <w:bookmarkStart w:id="71" w:name="_Toc65043763"/>
      <w:bookmarkStart w:id="72" w:name="_Toc65043863"/>
      <w:r>
        <w:rPr>
          <w:rFonts w:cstheme="minorHAnsi"/>
          <w:b/>
        </w:rPr>
        <w:t>I. OŚWIADCZENI</w:t>
      </w:r>
      <w:bookmarkEnd w:id="70"/>
      <w:bookmarkEnd w:id="71"/>
      <w:bookmarkEnd w:id="72"/>
      <w:r>
        <w:rPr>
          <w:rFonts w:cstheme="minorHAnsi"/>
          <w:b/>
        </w:rPr>
        <w:t>A</w:t>
      </w:r>
    </w:p>
    <w:p w:rsidR="007675C0" w:rsidRDefault="007675C0" w:rsidP="007675C0">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Działając w imieniu Wykonawcy i będąc należycie upoważnionym do jego reprezentowania oświadczam, że: </w:t>
      </w:r>
      <w:r>
        <w:rPr>
          <w:rFonts w:asciiTheme="minorHAnsi" w:hAnsiTheme="minorHAnsi" w:cstheme="minorHAnsi"/>
          <w:i/>
          <w:sz w:val="16"/>
          <w:szCs w:val="20"/>
        </w:rPr>
        <w:t>(niepotrzebne skreślić)</w:t>
      </w:r>
    </w:p>
    <w:p w:rsidR="007675C0" w:rsidRDefault="007675C0" w:rsidP="007675C0">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7675C0" w:rsidTr="008C791D">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7675C0" w:rsidRDefault="007675C0" w:rsidP="008C791D">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7675C0" w:rsidRDefault="007675C0" w:rsidP="008C791D">
            <w:pPr>
              <w:pStyle w:val="Tekstpodstawowy2"/>
              <w:spacing w:after="0" w:line="276" w:lineRule="auto"/>
              <w:contextualSpacing/>
              <w:jc w:val="center"/>
              <w:rPr>
                <w:rFonts w:cstheme="minorHAnsi"/>
                <w:sz w:val="20"/>
              </w:rPr>
            </w:pPr>
            <w:r>
              <w:rPr>
                <w:rFonts w:cstheme="minorHAnsi"/>
                <w:sz w:val="20"/>
              </w:rPr>
              <w:t>Strony w ofercie (wyrażone cyfrą)</w:t>
            </w:r>
          </w:p>
        </w:tc>
      </w:tr>
      <w:tr w:rsidR="007675C0" w:rsidTr="008C791D">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75C0" w:rsidRDefault="007675C0" w:rsidP="008C791D">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r>
      <w:tr w:rsidR="007675C0" w:rsidTr="008C791D">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75C0" w:rsidRDefault="007675C0" w:rsidP="008C791D">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r>
      <w:tr w:rsidR="007675C0" w:rsidTr="008C791D">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75C0" w:rsidRDefault="007675C0" w:rsidP="008C791D">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r>
      <w:tr w:rsidR="007675C0" w:rsidTr="008C791D">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7675C0" w:rsidRDefault="007675C0" w:rsidP="008C791D">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7675C0" w:rsidRDefault="007675C0" w:rsidP="007675C0">
      <w:pPr>
        <w:tabs>
          <w:tab w:val="left" w:pos="7200"/>
          <w:tab w:val="left" w:pos="7560"/>
          <w:tab w:val="left" w:pos="8280"/>
        </w:tabs>
        <w:spacing w:after="0" w:line="276" w:lineRule="auto"/>
        <w:ind w:left="397"/>
        <w:contextualSpacing/>
        <w:jc w:val="both"/>
        <w:rPr>
          <w:rFonts w:cstheme="minorHAnsi"/>
          <w:sz w:val="20"/>
          <w:szCs w:val="20"/>
        </w:rPr>
      </w:pPr>
    </w:p>
    <w:p w:rsidR="007675C0" w:rsidRDefault="007675C0" w:rsidP="007675C0">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7675C0" w:rsidTr="008C791D">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7675C0" w:rsidRDefault="007675C0" w:rsidP="008C791D">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7675C0" w:rsidRDefault="007675C0" w:rsidP="008C791D">
            <w:pPr>
              <w:spacing w:after="0" w:line="276" w:lineRule="auto"/>
              <w:contextualSpacing/>
              <w:jc w:val="center"/>
              <w:rPr>
                <w:rFonts w:cs="Calibri"/>
                <w:sz w:val="20"/>
                <w:vertAlign w:val="superscript"/>
              </w:rPr>
            </w:pPr>
            <w:r>
              <w:rPr>
                <w:rFonts w:cs="Calibri"/>
                <w:sz w:val="20"/>
              </w:rPr>
              <w:t>Nazwa (firma) podwykonawcy</w:t>
            </w:r>
          </w:p>
        </w:tc>
      </w:tr>
      <w:tr w:rsidR="007675C0" w:rsidTr="008C791D">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75C0" w:rsidRDefault="007675C0" w:rsidP="008C791D">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r>
      <w:tr w:rsidR="007675C0" w:rsidTr="008C791D">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75C0" w:rsidRDefault="007675C0" w:rsidP="008C791D">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r>
      <w:tr w:rsidR="007675C0" w:rsidTr="008C791D">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75C0" w:rsidRDefault="007675C0" w:rsidP="008C791D">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675C0" w:rsidRDefault="007675C0" w:rsidP="008C791D">
            <w:pPr>
              <w:pStyle w:val="Tekstpodstawowy2"/>
              <w:spacing w:after="0" w:line="276" w:lineRule="auto"/>
              <w:contextualSpacing/>
              <w:rPr>
                <w:rFonts w:cstheme="minorHAnsi"/>
                <w:sz w:val="20"/>
              </w:rPr>
            </w:pPr>
          </w:p>
        </w:tc>
      </w:tr>
    </w:tbl>
    <w:p w:rsidR="007675C0" w:rsidRDefault="007675C0" w:rsidP="007675C0">
      <w:pPr>
        <w:spacing w:after="0" w:line="276" w:lineRule="auto"/>
        <w:rPr>
          <w:rFonts w:cstheme="minorHAnsi"/>
          <w:sz w:val="18"/>
          <w:szCs w:val="18"/>
        </w:rPr>
      </w:pPr>
    </w:p>
    <w:p w:rsidR="007675C0" w:rsidRDefault="007675C0" w:rsidP="007675C0">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spacing w:after="0"/>
        <w:rPr>
          <w:sz w:val="20"/>
        </w:rPr>
      </w:pPr>
      <w:r>
        <w:rPr>
          <w:sz w:val="20"/>
        </w:rPr>
        <w:t>Podpis(y)</w:t>
      </w: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spacing w:after="0" w:line="240" w:lineRule="auto"/>
        <w:rPr>
          <w:rFonts w:eastAsiaTheme="majorEastAsia" w:cstheme="minorHAnsi"/>
          <w:b/>
          <w:i/>
          <w:color w:val="7030A0"/>
          <w:szCs w:val="24"/>
        </w:rPr>
      </w:pPr>
      <w:bookmarkStart w:id="73" w:name="_Toc95987090"/>
      <w:bookmarkEnd w:id="73"/>
    </w:p>
    <w:p w:rsidR="007675C0" w:rsidRDefault="007675C0" w:rsidP="007675C0">
      <w:pPr>
        <w:spacing w:after="0" w:line="240" w:lineRule="auto"/>
        <w:rPr>
          <w:rFonts w:asciiTheme="majorHAnsi" w:eastAsiaTheme="majorEastAsia" w:hAnsiTheme="majorHAnsi" w:cstheme="majorBidi"/>
          <w:b/>
          <w:color w:val="7030A0"/>
          <w:sz w:val="20"/>
          <w:szCs w:val="20"/>
        </w:rPr>
      </w:pPr>
      <w:bookmarkStart w:id="74" w:name="_Toc959870901"/>
      <w:bookmarkEnd w:id="74"/>
      <w:r>
        <w:rPr>
          <w:rFonts w:asciiTheme="majorHAnsi" w:hAnsiTheme="majorHAnsi"/>
          <w:i/>
          <w:sz w:val="20"/>
          <w:szCs w:val="20"/>
        </w:rPr>
        <w:br w:type="page"/>
      </w:r>
    </w:p>
    <w:p w:rsidR="007675C0" w:rsidRDefault="007675C0" w:rsidP="007675C0">
      <w:pPr>
        <w:pStyle w:val="Nagwek31"/>
        <w:spacing w:before="0"/>
        <w:rPr>
          <w:rFonts w:asciiTheme="majorHAnsi" w:hAnsiTheme="majorHAnsi"/>
          <w:i w:val="0"/>
          <w:sz w:val="20"/>
          <w:szCs w:val="20"/>
        </w:rPr>
      </w:pPr>
      <w:bookmarkStart w:id="75" w:name="_Toc116843192"/>
      <w:r>
        <w:rPr>
          <w:rFonts w:asciiTheme="majorHAnsi" w:hAnsiTheme="majorHAnsi"/>
          <w:i w:val="0"/>
          <w:sz w:val="20"/>
          <w:szCs w:val="20"/>
        </w:rPr>
        <w:lastRenderedPageBreak/>
        <w:t>Załącznik nr 2 - Wzór Oświadczenia Wykonawcy z art. 125 ust. 1 PZP</w:t>
      </w:r>
      <w:bookmarkEnd w:id="75"/>
    </w:p>
    <w:p w:rsidR="007675C0" w:rsidRDefault="007675C0" w:rsidP="007675C0">
      <w:pPr>
        <w:spacing w:after="0" w:line="276" w:lineRule="auto"/>
        <w:rPr>
          <w:rFonts w:cs="Calibri"/>
          <w:b/>
          <w:sz w:val="20"/>
          <w:szCs w:val="20"/>
        </w:rPr>
      </w:pPr>
    </w:p>
    <w:p w:rsidR="007675C0" w:rsidRDefault="007675C0" w:rsidP="007675C0">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7675C0" w:rsidRDefault="007675C0" w:rsidP="007675C0">
      <w:pPr>
        <w:spacing w:after="0" w:line="276" w:lineRule="auto"/>
        <w:rPr>
          <w:rFonts w:cstheme="minorHAnsi"/>
          <w:b/>
          <w:bCs/>
          <w:sz w:val="20"/>
          <w:szCs w:val="20"/>
          <w:lang w:eastAsia="ar-SA"/>
        </w:rPr>
      </w:pPr>
      <w:r>
        <w:rPr>
          <w:rFonts w:cstheme="minorHAnsi"/>
          <w:b/>
          <w:bCs/>
          <w:sz w:val="20"/>
          <w:szCs w:val="20"/>
          <w:lang w:eastAsia="ar-SA"/>
        </w:rPr>
        <w:t>………………………………………….</w:t>
      </w:r>
    </w:p>
    <w:p w:rsidR="007675C0" w:rsidRDefault="007675C0" w:rsidP="007675C0">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7675C0" w:rsidRDefault="007675C0" w:rsidP="007675C0">
      <w:pPr>
        <w:spacing w:after="0" w:line="360" w:lineRule="auto"/>
        <w:jc w:val="center"/>
        <w:rPr>
          <w:rFonts w:cstheme="minorHAnsi"/>
          <w:b/>
          <w:color w:val="000000"/>
          <w:sz w:val="20"/>
          <w:szCs w:val="20"/>
        </w:rPr>
      </w:pPr>
    </w:p>
    <w:p w:rsidR="007675C0" w:rsidRDefault="007675C0" w:rsidP="007675C0">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7675C0" w:rsidRDefault="007675C0" w:rsidP="007675C0">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4E1F4F">
            <w:rPr>
              <w:b/>
              <w:sz w:val="20"/>
              <w:szCs w:val="20"/>
            </w:rPr>
            <w:t>Dostawa środków dezynfekcyjnych dla SPZOZ w Gostyniu</w:t>
          </w:r>
        </w:sdtContent>
      </w:sdt>
    </w:p>
    <w:p w:rsidR="007675C0" w:rsidRDefault="007675C0" w:rsidP="007675C0">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Pr>
              <w:b/>
              <w:sz w:val="20"/>
            </w:rPr>
            <w:t>SPZOZ.XII.231.2/6/2024</w:t>
          </w:r>
        </w:sdtContent>
      </w:sdt>
    </w:p>
    <w:p w:rsidR="007675C0" w:rsidRDefault="007675C0" w:rsidP="007675C0">
      <w:pPr>
        <w:suppressAutoHyphens/>
        <w:spacing w:after="0" w:line="276" w:lineRule="auto"/>
        <w:jc w:val="both"/>
        <w:rPr>
          <w:rFonts w:cs="Calibri"/>
          <w:sz w:val="20"/>
          <w:szCs w:val="20"/>
        </w:rPr>
      </w:pPr>
    </w:p>
    <w:p w:rsidR="007675C0" w:rsidRDefault="007675C0" w:rsidP="007675C0">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7675C0" w:rsidRDefault="007675C0" w:rsidP="007675C0">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7675C0" w:rsidRDefault="007675C0" w:rsidP="007675C0">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7675C0" w:rsidRDefault="007675C0" w:rsidP="007675C0">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7675C0" w:rsidRDefault="007675C0" w:rsidP="007675C0">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109 ust. 1 </w:t>
      </w:r>
      <w:proofErr w:type="spellStart"/>
      <w:r>
        <w:rPr>
          <w:rFonts w:ascii="Calibri" w:eastAsia="Calibri" w:hAnsi="Calibri" w:cs="Calibri"/>
        </w:rPr>
        <w:t>pkt</w:t>
      </w:r>
      <w:proofErr w:type="spellEnd"/>
      <w:r>
        <w:rPr>
          <w:rFonts w:ascii="Calibri" w:eastAsia="Calibri" w:hAnsi="Calibri" w:cs="Calibri"/>
        </w:rPr>
        <w:t xml:space="preserve"> 1 PZP </w:t>
      </w:r>
      <w:r>
        <w:rPr>
          <w:rFonts w:ascii="Calibri" w:eastAsia="Calibri" w:hAnsi="Calibri" w:cs="Calibri"/>
        </w:rPr>
        <w:br/>
        <w:t xml:space="preserve">i art. 109 ust. 1 </w:t>
      </w:r>
      <w:proofErr w:type="spellStart"/>
      <w:r>
        <w:rPr>
          <w:rFonts w:ascii="Calibri" w:eastAsia="Calibri" w:hAnsi="Calibri" w:cs="Calibri"/>
        </w:rPr>
        <w:t>pkt</w:t>
      </w:r>
      <w:proofErr w:type="spellEnd"/>
      <w:r>
        <w:rPr>
          <w:rFonts w:ascii="Calibri" w:eastAsia="Calibri" w:hAnsi="Calibri" w:cs="Calibri"/>
        </w:rPr>
        <w:t xml:space="preserve"> 4 PZP. Jednocześnie oświadczam, że w związku z ww. okolicznością, na podstawie art. 110 ust 2 PZP podjąłem następujące środki naprawcze: …*</w:t>
      </w:r>
    </w:p>
    <w:p w:rsidR="007675C0" w:rsidRDefault="007675C0" w:rsidP="007675C0">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7675C0" w:rsidRDefault="007675C0" w:rsidP="007675C0">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7675C0" w:rsidRDefault="007675C0" w:rsidP="007675C0">
      <w:pPr>
        <w:spacing w:after="0" w:line="276" w:lineRule="auto"/>
        <w:jc w:val="both"/>
        <w:rPr>
          <w:rFonts w:cs="Calibri"/>
          <w:sz w:val="20"/>
          <w:szCs w:val="20"/>
        </w:rPr>
      </w:pPr>
      <w:r>
        <w:rPr>
          <w:rFonts w:cs="Calibri"/>
          <w:sz w:val="20"/>
          <w:szCs w:val="20"/>
        </w:rPr>
        <w:t>1) ......................................................................................................................................................</w:t>
      </w:r>
    </w:p>
    <w:p w:rsidR="007675C0" w:rsidRDefault="007675C0" w:rsidP="007675C0">
      <w:pPr>
        <w:spacing w:after="0" w:line="276" w:lineRule="auto"/>
        <w:jc w:val="both"/>
        <w:rPr>
          <w:rFonts w:cs="Calibri"/>
          <w:sz w:val="20"/>
          <w:szCs w:val="20"/>
        </w:rPr>
      </w:pPr>
      <w:r>
        <w:rPr>
          <w:rFonts w:cs="Calibri"/>
          <w:sz w:val="20"/>
          <w:szCs w:val="20"/>
        </w:rPr>
        <w:t>2) .......................................................................................................................................................</w:t>
      </w:r>
    </w:p>
    <w:p w:rsidR="007675C0" w:rsidRDefault="007675C0" w:rsidP="007675C0">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7675C0" w:rsidRDefault="007675C0" w:rsidP="007675C0">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7675C0" w:rsidRDefault="007675C0" w:rsidP="007675C0">
      <w:pPr>
        <w:spacing w:after="0" w:line="276" w:lineRule="auto"/>
        <w:jc w:val="both"/>
        <w:rPr>
          <w:rFonts w:cs="Calibri"/>
          <w:sz w:val="20"/>
          <w:szCs w:val="20"/>
        </w:rPr>
      </w:pPr>
      <w:r>
        <w:rPr>
          <w:rFonts w:cs="Calibri"/>
          <w:sz w:val="20"/>
          <w:szCs w:val="20"/>
        </w:rPr>
        <w:t>1) ......................................................................................................................................................</w:t>
      </w:r>
    </w:p>
    <w:p w:rsidR="007675C0" w:rsidRDefault="007675C0" w:rsidP="007675C0">
      <w:pPr>
        <w:spacing w:after="0" w:line="276" w:lineRule="auto"/>
        <w:jc w:val="both"/>
        <w:rPr>
          <w:rFonts w:cs="Calibri"/>
          <w:sz w:val="20"/>
          <w:szCs w:val="20"/>
        </w:rPr>
      </w:pPr>
      <w:r>
        <w:rPr>
          <w:rFonts w:cs="Calibri"/>
          <w:sz w:val="20"/>
          <w:szCs w:val="20"/>
        </w:rPr>
        <w:t>2) .......................................................................................................................................................</w:t>
      </w:r>
    </w:p>
    <w:p w:rsidR="007675C0" w:rsidRDefault="007675C0" w:rsidP="007675C0">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7675C0" w:rsidRDefault="007675C0" w:rsidP="007675C0">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7675C0" w:rsidRDefault="007675C0" w:rsidP="007675C0">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7675C0" w:rsidRDefault="007675C0" w:rsidP="007675C0">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7675C0" w:rsidRDefault="007675C0" w:rsidP="007675C0">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0D3194">
        <w:rPr>
          <w:rFonts w:eastAsia="Times New Roman" w:cstheme="minorHAnsi"/>
          <w:sz w:val="20"/>
          <w:szCs w:val="20"/>
          <w:lang w:eastAsia="pl-PL"/>
        </w:rPr>
        <w:t>(</w:t>
      </w:r>
      <w:r>
        <w:rPr>
          <w:rFonts w:eastAsia="Times New Roman" w:cstheme="minorHAnsi"/>
          <w:sz w:val="20"/>
          <w:szCs w:val="20"/>
          <w:lang w:eastAsia="pl-PL"/>
        </w:rPr>
        <w:t xml:space="preserve">tj. </w:t>
      </w:r>
      <w:r w:rsidRPr="000D3194">
        <w:rPr>
          <w:rFonts w:eastAsia="Times New Roman" w:cstheme="minorHAnsi"/>
          <w:sz w:val="20"/>
          <w:szCs w:val="20"/>
          <w:lang w:eastAsia="pl-PL"/>
        </w:rPr>
        <w:t>Dz. U. z 202</w:t>
      </w:r>
      <w:r>
        <w:rPr>
          <w:rFonts w:eastAsia="Times New Roman" w:cstheme="minorHAnsi"/>
          <w:sz w:val="20"/>
          <w:szCs w:val="20"/>
          <w:lang w:eastAsia="pl-PL"/>
        </w:rPr>
        <w:t>3</w:t>
      </w:r>
      <w:r w:rsidRPr="000D3194">
        <w:rPr>
          <w:rFonts w:eastAsia="Times New Roman" w:cstheme="minorHAnsi"/>
          <w:sz w:val="20"/>
          <w:szCs w:val="20"/>
          <w:lang w:eastAsia="pl-PL"/>
        </w:rPr>
        <w:t xml:space="preserve"> r. poz. </w:t>
      </w:r>
      <w:r>
        <w:rPr>
          <w:rFonts w:eastAsia="Times New Roman" w:cstheme="minorHAnsi"/>
          <w:sz w:val="20"/>
          <w:szCs w:val="20"/>
          <w:lang w:eastAsia="pl-PL"/>
        </w:rPr>
        <w:t>1497 ze zm.).</w:t>
      </w:r>
    </w:p>
    <w:p w:rsidR="007675C0" w:rsidRDefault="007675C0" w:rsidP="007675C0">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7675C0" w:rsidRDefault="007675C0" w:rsidP="007675C0">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7675C0" w:rsidRDefault="007675C0" w:rsidP="007675C0">
      <w:pPr>
        <w:spacing w:after="0" w:line="276" w:lineRule="auto"/>
        <w:jc w:val="both"/>
        <w:rPr>
          <w:rFonts w:cs="Calibri"/>
          <w:sz w:val="20"/>
          <w:szCs w:val="20"/>
        </w:rPr>
      </w:pPr>
      <w:r>
        <w:rPr>
          <w:rFonts w:cs="Calibri"/>
          <w:sz w:val="20"/>
          <w:szCs w:val="20"/>
        </w:rPr>
        <w:t>1) ......................................................................................................................................................</w:t>
      </w:r>
    </w:p>
    <w:p w:rsidR="007675C0" w:rsidRDefault="007675C0" w:rsidP="007675C0">
      <w:pPr>
        <w:spacing w:after="0" w:line="276" w:lineRule="auto"/>
        <w:jc w:val="both"/>
        <w:rPr>
          <w:rFonts w:cs="Calibri"/>
          <w:sz w:val="20"/>
          <w:szCs w:val="20"/>
        </w:rPr>
      </w:pPr>
      <w:r>
        <w:rPr>
          <w:rFonts w:cs="Calibri"/>
          <w:sz w:val="20"/>
          <w:szCs w:val="20"/>
        </w:rPr>
        <w:t>2) .......................................................................................................................................................</w:t>
      </w:r>
    </w:p>
    <w:p w:rsidR="007675C0" w:rsidRDefault="007675C0" w:rsidP="007675C0">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7675C0" w:rsidRDefault="007675C0" w:rsidP="007675C0">
      <w:pPr>
        <w:spacing w:after="0"/>
        <w:rPr>
          <w:sz w:val="20"/>
        </w:rPr>
      </w:pPr>
    </w:p>
    <w:p w:rsidR="007675C0" w:rsidRDefault="007675C0" w:rsidP="007675C0">
      <w:pPr>
        <w:spacing w:after="0"/>
        <w:rPr>
          <w:rFonts w:eastAsia="Times New Roman" w:cs="Calibri"/>
          <w:b/>
          <w:i/>
          <w:color w:val="7030A0"/>
          <w:sz w:val="20"/>
          <w:szCs w:val="21"/>
          <w:lang w:eastAsia="pl-PL"/>
        </w:rPr>
      </w:pPr>
      <w:r>
        <w:rPr>
          <w:sz w:val="20"/>
        </w:rPr>
        <w:t>Podpis(y)</w:t>
      </w:r>
    </w:p>
    <w:p w:rsidR="007675C0" w:rsidRDefault="007675C0" w:rsidP="007675C0">
      <w:pPr>
        <w:spacing w:after="0" w:line="240" w:lineRule="auto"/>
        <w:rPr>
          <w:rFonts w:asciiTheme="majorHAnsi" w:eastAsiaTheme="majorEastAsia" w:hAnsiTheme="majorHAnsi" w:cstheme="majorBidi"/>
          <w:b/>
          <w:color w:val="7030A0"/>
          <w:sz w:val="20"/>
          <w:szCs w:val="20"/>
        </w:rPr>
      </w:pPr>
      <w:bookmarkStart w:id="76" w:name="_Toc116843193"/>
      <w:r>
        <w:rPr>
          <w:rFonts w:asciiTheme="majorHAnsi" w:hAnsiTheme="majorHAnsi"/>
          <w:i/>
          <w:sz w:val="20"/>
          <w:szCs w:val="20"/>
        </w:rPr>
        <w:br w:type="page"/>
      </w:r>
    </w:p>
    <w:p w:rsidR="007675C0" w:rsidRDefault="007675C0" w:rsidP="007675C0">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2a - Wzór Oświadczenia Podmiotu udostępniającego zasoby z art. 125 ust. 5 PZP</w:t>
      </w:r>
      <w:bookmarkEnd w:id="76"/>
    </w:p>
    <w:p w:rsidR="007675C0" w:rsidRDefault="007675C0" w:rsidP="007675C0">
      <w:pPr>
        <w:spacing w:after="0" w:line="276" w:lineRule="auto"/>
        <w:rPr>
          <w:rFonts w:cs="Calibri"/>
          <w:b/>
          <w:sz w:val="20"/>
          <w:szCs w:val="20"/>
        </w:rPr>
      </w:pPr>
    </w:p>
    <w:p w:rsidR="007675C0" w:rsidRDefault="007675C0" w:rsidP="007675C0">
      <w:pPr>
        <w:spacing w:after="0" w:line="276" w:lineRule="auto"/>
        <w:rPr>
          <w:rFonts w:cs="Calibri"/>
          <w:b/>
          <w:sz w:val="20"/>
          <w:szCs w:val="20"/>
        </w:rPr>
      </w:pPr>
      <w:r>
        <w:rPr>
          <w:rFonts w:cs="Calibri"/>
          <w:b/>
          <w:sz w:val="20"/>
          <w:szCs w:val="20"/>
        </w:rPr>
        <w:t>Podmiot udostępniający zasoby:</w:t>
      </w:r>
    </w:p>
    <w:p w:rsidR="007675C0" w:rsidRDefault="007675C0" w:rsidP="007675C0">
      <w:pPr>
        <w:spacing w:after="0" w:line="276" w:lineRule="auto"/>
        <w:ind w:right="5954"/>
        <w:rPr>
          <w:rFonts w:cs="Calibri"/>
          <w:sz w:val="20"/>
          <w:szCs w:val="20"/>
        </w:rPr>
      </w:pPr>
      <w:r>
        <w:rPr>
          <w:rFonts w:cs="Calibri"/>
          <w:sz w:val="20"/>
          <w:szCs w:val="20"/>
        </w:rPr>
        <w:t>…………………………………………………………</w:t>
      </w:r>
    </w:p>
    <w:p w:rsidR="007675C0" w:rsidRDefault="007675C0" w:rsidP="007675C0">
      <w:pPr>
        <w:tabs>
          <w:tab w:val="left" w:pos="5670"/>
        </w:tabs>
        <w:spacing w:after="0" w:line="276" w:lineRule="auto"/>
        <w:ind w:right="2550"/>
        <w:rPr>
          <w:rFonts w:cs="Calibri"/>
          <w:i/>
          <w:sz w:val="16"/>
          <w:szCs w:val="16"/>
        </w:rPr>
      </w:pPr>
      <w:r>
        <w:rPr>
          <w:rFonts w:cs="Calibri"/>
          <w:i/>
          <w:sz w:val="16"/>
          <w:szCs w:val="16"/>
        </w:rPr>
        <w:t>(pełna nazwa/firma, adres, w zależności od podmiotu: NIP/PESEL, KRS/</w:t>
      </w:r>
      <w:proofErr w:type="spellStart"/>
      <w:r>
        <w:rPr>
          <w:rFonts w:cs="Calibri"/>
          <w:i/>
          <w:sz w:val="16"/>
          <w:szCs w:val="16"/>
        </w:rPr>
        <w:t>CEiDG</w:t>
      </w:r>
      <w:proofErr w:type="spellEnd"/>
      <w:r>
        <w:rPr>
          <w:rFonts w:cs="Calibri"/>
          <w:i/>
          <w:sz w:val="16"/>
          <w:szCs w:val="16"/>
        </w:rPr>
        <w:t>)</w:t>
      </w:r>
    </w:p>
    <w:p w:rsidR="007675C0" w:rsidRDefault="007675C0" w:rsidP="007675C0">
      <w:pPr>
        <w:spacing w:after="0" w:line="276" w:lineRule="auto"/>
        <w:rPr>
          <w:rFonts w:cs="Calibri"/>
          <w:sz w:val="20"/>
          <w:szCs w:val="20"/>
          <w:u w:val="single"/>
        </w:rPr>
      </w:pPr>
      <w:r>
        <w:rPr>
          <w:rFonts w:cs="Calibri"/>
          <w:sz w:val="20"/>
          <w:szCs w:val="20"/>
          <w:u w:val="single"/>
        </w:rPr>
        <w:t>reprezentowany przez:</w:t>
      </w:r>
    </w:p>
    <w:p w:rsidR="007675C0" w:rsidRDefault="007675C0" w:rsidP="007675C0">
      <w:pPr>
        <w:spacing w:after="0" w:line="276" w:lineRule="auto"/>
        <w:ind w:right="5954"/>
        <w:rPr>
          <w:rFonts w:cs="Calibri"/>
          <w:sz w:val="20"/>
          <w:szCs w:val="20"/>
        </w:rPr>
      </w:pPr>
      <w:r>
        <w:rPr>
          <w:rFonts w:cs="Calibri"/>
          <w:sz w:val="20"/>
          <w:szCs w:val="20"/>
        </w:rPr>
        <w:t>…………………………………………………………</w:t>
      </w:r>
    </w:p>
    <w:p w:rsidR="007675C0" w:rsidRDefault="007675C0" w:rsidP="007675C0">
      <w:pPr>
        <w:spacing w:after="0" w:line="276" w:lineRule="auto"/>
        <w:ind w:right="5953"/>
        <w:rPr>
          <w:rFonts w:cs="Calibri"/>
          <w:i/>
          <w:sz w:val="16"/>
          <w:szCs w:val="16"/>
        </w:rPr>
      </w:pPr>
      <w:r>
        <w:rPr>
          <w:rFonts w:cs="Calibri"/>
          <w:i/>
          <w:sz w:val="16"/>
          <w:szCs w:val="16"/>
        </w:rPr>
        <w:t>(imię, nazwisko, stanowisko/podstawa do reprezentacji)</w:t>
      </w:r>
    </w:p>
    <w:p w:rsidR="007675C0" w:rsidRDefault="007675C0" w:rsidP="007675C0">
      <w:pPr>
        <w:spacing w:after="0" w:line="276" w:lineRule="auto"/>
        <w:rPr>
          <w:rFonts w:cs="Calibri"/>
        </w:rPr>
      </w:pPr>
    </w:p>
    <w:p w:rsidR="007675C0" w:rsidRDefault="007675C0" w:rsidP="007675C0">
      <w:pPr>
        <w:spacing w:after="0" w:line="276" w:lineRule="auto"/>
        <w:jc w:val="center"/>
        <w:rPr>
          <w:rFonts w:cs="Calibri"/>
          <w:b/>
          <w:color w:val="000000"/>
          <w:sz w:val="20"/>
        </w:rPr>
      </w:pPr>
    </w:p>
    <w:p w:rsidR="007675C0" w:rsidRDefault="007675C0" w:rsidP="007675C0">
      <w:pPr>
        <w:spacing w:after="0" w:line="276" w:lineRule="auto"/>
        <w:jc w:val="both"/>
        <w:rPr>
          <w:rFonts w:cstheme="minorHAnsi"/>
          <w:b/>
          <w:color w:val="000000"/>
          <w:sz w:val="20"/>
          <w:szCs w:val="20"/>
        </w:rPr>
      </w:pPr>
      <w:r>
        <w:rPr>
          <w:rFonts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7675C0" w:rsidRDefault="007675C0" w:rsidP="007675C0">
      <w:pPr>
        <w:spacing w:after="0" w:line="276" w:lineRule="auto"/>
        <w:jc w:val="both"/>
        <w:rPr>
          <w:rFonts w:cs="Calibri"/>
          <w:bCs/>
          <w:color w:val="000000"/>
          <w:sz w:val="20"/>
          <w:szCs w:val="20"/>
        </w:rPr>
      </w:pPr>
    </w:p>
    <w:p w:rsidR="007675C0" w:rsidRDefault="007675C0" w:rsidP="007675C0">
      <w:pPr>
        <w:spacing w:after="0" w:line="276" w:lineRule="auto"/>
        <w:jc w:val="both"/>
        <w:rPr>
          <w:rFonts w:cs="Calibri"/>
          <w:b/>
          <w:bCs/>
          <w:color w:val="7030A0"/>
          <w:sz w:val="20"/>
          <w:szCs w:val="20"/>
        </w:rPr>
      </w:pPr>
      <w:r>
        <w:rPr>
          <w:rFonts w:cs="Calibri"/>
          <w:bCs/>
          <w:color w:val="000000"/>
          <w:sz w:val="20"/>
          <w:szCs w:val="20"/>
        </w:rPr>
        <w:t xml:space="preserve">Dotyczy: </w:t>
      </w:r>
      <w:sdt>
        <w:sdtPr>
          <w:rPr>
            <w:b/>
            <w:sz w:val="20"/>
            <w:szCs w:val="20"/>
          </w:rPr>
          <w:alias w:val="Tytuł"/>
          <w:id w:val="442932"/>
          <w:dataBinding w:prefixMappings="xmlns:ns0='http://purl.org/dc/elements/1.1/' xmlns:ns1='http://schemas.openxmlformats.org/package/2006/metadata/core-properties' " w:xpath="/ns1:coreProperties[1]/ns0:title[1]" w:storeItemID="{6C3C8BC8-F283-45AE-878A-BAB7291924A1}"/>
          <w:text/>
        </w:sdtPr>
        <w:sdtContent>
          <w:r w:rsidR="004E1F4F">
            <w:rPr>
              <w:b/>
              <w:sz w:val="20"/>
              <w:szCs w:val="20"/>
            </w:rPr>
            <w:t>Dostawa środków dezynfekcyjnych dla SPZOZ w Gostyniu</w:t>
          </w:r>
        </w:sdtContent>
      </w:sdt>
    </w:p>
    <w:p w:rsidR="007675C0" w:rsidRDefault="007675C0" w:rsidP="007675C0">
      <w:pPr>
        <w:tabs>
          <w:tab w:val="left" w:pos="360"/>
        </w:tabs>
        <w:spacing w:after="0" w:line="276" w:lineRule="auto"/>
        <w:contextualSpacing/>
        <w:rPr>
          <w:rFonts w:cs="Calibri"/>
          <w:b/>
          <w:bCs/>
          <w:sz w:val="20"/>
          <w:szCs w:val="20"/>
        </w:rPr>
      </w:pPr>
      <w:r>
        <w:rPr>
          <w:rFonts w:cs="Calibri"/>
          <w:bCs/>
          <w:sz w:val="20"/>
          <w:szCs w:val="20"/>
        </w:rPr>
        <w:t>Nr referencyjny nadany sprawie przez Zamawiającego</w:t>
      </w:r>
      <w:r w:rsidRPr="005C1EE2">
        <w:rPr>
          <w:rFonts w:cs="Calibri"/>
          <w:bCs/>
          <w:sz w:val="20"/>
          <w:szCs w:val="20"/>
        </w:rPr>
        <w:t xml:space="preserve">: </w:t>
      </w:r>
      <w:sdt>
        <w:sdtPr>
          <w:rPr>
            <w:b/>
            <w:sz w:val="20"/>
          </w:rPr>
          <w:alias w:val="Słowa kluczowe"/>
          <w:id w:val="442933"/>
          <w:dataBinding w:prefixMappings="xmlns:ns0='http://purl.org/dc/elements/1.1/' xmlns:ns1='http://schemas.openxmlformats.org/package/2006/metadata/core-properties' " w:xpath="/ns1:coreProperties[1]/ns1:keywords[1]" w:storeItemID="{6C3C8BC8-F283-45AE-878A-BAB7291924A1}"/>
          <w:text/>
        </w:sdtPr>
        <w:sdtContent>
          <w:r>
            <w:rPr>
              <w:b/>
              <w:sz w:val="20"/>
            </w:rPr>
            <w:t>SPZOZ.XII.231.2/6/2024</w:t>
          </w:r>
        </w:sdtContent>
      </w:sdt>
    </w:p>
    <w:p w:rsidR="007675C0" w:rsidRDefault="007675C0" w:rsidP="007675C0">
      <w:pPr>
        <w:tabs>
          <w:tab w:val="left" w:pos="360"/>
        </w:tabs>
        <w:spacing w:after="0" w:line="276" w:lineRule="auto"/>
        <w:contextualSpacing/>
        <w:rPr>
          <w:rFonts w:cs="Calibri"/>
          <w:b/>
          <w:bCs/>
          <w:sz w:val="20"/>
          <w:szCs w:val="20"/>
        </w:rPr>
      </w:pPr>
    </w:p>
    <w:p w:rsidR="007675C0" w:rsidRDefault="007675C0" w:rsidP="007675C0">
      <w:pPr>
        <w:shd w:val="clear" w:color="auto" w:fill="F7CAAC" w:themeFill="accent2" w:themeFillTint="66"/>
        <w:spacing w:after="0" w:line="276" w:lineRule="auto"/>
        <w:jc w:val="center"/>
        <w:rPr>
          <w:rFonts w:cs="Calibri"/>
          <w:b/>
          <w:sz w:val="20"/>
          <w:szCs w:val="20"/>
        </w:rPr>
      </w:pPr>
      <w:r>
        <w:rPr>
          <w:rFonts w:cs="Calibri"/>
          <w:b/>
          <w:sz w:val="20"/>
          <w:szCs w:val="20"/>
        </w:rPr>
        <w:t>OŚWIADCZENIA DOTYCZĄCE PODMIOTU UDOSTEPNIAJĄCEGO ZASOBY:</w:t>
      </w:r>
    </w:p>
    <w:p w:rsidR="007675C0" w:rsidRDefault="007675C0" w:rsidP="007675C0">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7675C0" w:rsidRDefault="007675C0" w:rsidP="007675C0">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0D3194">
        <w:rPr>
          <w:rFonts w:eastAsia="Times New Roman" w:cstheme="minorHAnsi"/>
          <w:sz w:val="20"/>
          <w:szCs w:val="20"/>
          <w:lang w:eastAsia="pl-PL"/>
        </w:rPr>
        <w:t>(</w:t>
      </w:r>
      <w:r>
        <w:rPr>
          <w:rFonts w:eastAsia="Times New Roman" w:cstheme="minorHAnsi"/>
          <w:sz w:val="20"/>
          <w:szCs w:val="20"/>
          <w:lang w:eastAsia="pl-PL"/>
        </w:rPr>
        <w:t xml:space="preserve">tj. </w:t>
      </w:r>
      <w:r w:rsidRPr="000D3194">
        <w:rPr>
          <w:rFonts w:eastAsia="Times New Roman" w:cstheme="minorHAnsi"/>
          <w:sz w:val="20"/>
          <w:szCs w:val="20"/>
          <w:lang w:eastAsia="pl-PL"/>
        </w:rPr>
        <w:t>Dz. U. z 202</w:t>
      </w:r>
      <w:r>
        <w:rPr>
          <w:rFonts w:eastAsia="Times New Roman" w:cstheme="minorHAnsi"/>
          <w:sz w:val="20"/>
          <w:szCs w:val="20"/>
          <w:lang w:eastAsia="pl-PL"/>
        </w:rPr>
        <w:t>3</w:t>
      </w:r>
      <w:r w:rsidRPr="000D3194">
        <w:rPr>
          <w:rFonts w:eastAsia="Times New Roman" w:cstheme="minorHAnsi"/>
          <w:sz w:val="20"/>
          <w:szCs w:val="20"/>
          <w:lang w:eastAsia="pl-PL"/>
        </w:rPr>
        <w:t xml:space="preserve"> r. poz. </w:t>
      </w:r>
      <w:r>
        <w:rPr>
          <w:rFonts w:eastAsia="Times New Roman" w:cstheme="minorHAnsi"/>
          <w:sz w:val="20"/>
          <w:szCs w:val="20"/>
          <w:lang w:eastAsia="pl-PL"/>
        </w:rPr>
        <w:t>1497 ze zm.).</w:t>
      </w:r>
    </w:p>
    <w:p w:rsidR="007675C0" w:rsidRDefault="007675C0" w:rsidP="007675C0">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PODANYCH INFORMACJI:</w:t>
      </w:r>
    </w:p>
    <w:p w:rsidR="007675C0" w:rsidRDefault="007675C0" w:rsidP="007675C0">
      <w:pPr>
        <w:spacing w:after="0" w:line="276" w:lineRule="auto"/>
        <w:jc w:val="both"/>
        <w:rPr>
          <w:rFonts w:eastAsia="Times New Roman" w:cs="Calibri"/>
          <w:sz w:val="20"/>
          <w:szCs w:val="20"/>
          <w:lang w:eastAsia="pl-PL"/>
        </w:rPr>
      </w:pPr>
      <w:r>
        <w:rPr>
          <w:rFonts w:eastAsia="Times New Roman" w:cs="Calibr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675C0" w:rsidRDefault="007675C0" w:rsidP="007675C0">
      <w:pPr>
        <w:shd w:val="clear" w:color="auto" w:fill="F7CAAC" w:themeFill="accent2" w:themeFillTint="66"/>
        <w:spacing w:after="0" w:line="276" w:lineRule="auto"/>
        <w:jc w:val="center"/>
        <w:rPr>
          <w:rFonts w:cs="Calibri"/>
          <w:b/>
          <w:sz w:val="20"/>
          <w:szCs w:val="20"/>
        </w:rPr>
      </w:pPr>
      <w:r>
        <w:rPr>
          <w:rFonts w:cs="Calibri"/>
          <w:b/>
          <w:sz w:val="20"/>
          <w:szCs w:val="20"/>
        </w:rPr>
        <w:t>INFORMACJA DOTYCZĄCA DOSTĘPU DO PODMIOTOWYCH ŚRODKÓW DOWODOWYCH:</w:t>
      </w:r>
    </w:p>
    <w:p w:rsidR="007675C0" w:rsidRDefault="007675C0" w:rsidP="007675C0">
      <w:pPr>
        <w:spacing w:after="0" w:line="276" w:lineRule="auto"/>
        <w:jc w:val="both"/>
        <w:rPr>
          <w:rFonts w:eastAsia="Times New Roman" w:cs="Calibri"/>
          <w:sz w:val="20"/>
          <w:szCs w:val="20"/>
          <w:lang w:eastAsia="pl-PL"/>
        </w:rPr>
      </w:pPr>
      <w:r>
        <w:rPr>
          <w:rFonts w:eastAsia="Times New Roman" w:cs="Calibri"/>
          <w:sz w:val="20"/>
          <w:szCs w:val="20"/>
          <w:lang w:eastAsia="pl-PL"/>
        </w:rPr>
        <w:t>Wskazuję następujące podmiotowe środki dowodowe, które można uzyskać za pomocą bezpłatnych i ogólnodostępnych baz danych, oraz dane umożliwiające dostęp do tych środków:</w:t>
      </w:r>
    </w:p>
    <w:p w:rsidR="007675C0" w:rsidRDefault="007675C0" w:rsidP="007675C0">
      <w:pPr>
        <w:spacing w:after="0" w:line="276" w:lineRule="auto"/>
        <w:jc w:val="both"/>
        <w:rPr>
          <w:rFonts w:eastAsia="Times New Roman" w:cs="Calibri"/>
          <w:sz w:val="20"/>
          <w:szCs w:val="20"/>
          <w:lang w:eastAsia="pl-PL"/>
        </w:rPr>
      </w:pPr>
      <w:r>
        <w:rPr>
          <w:rFonts w:eastAsia="Times New Roman" w:cs="Calibri"/>
          <w:sz w:val="20"/>
          <w:szCs w:val="20"/>
          <w:lang w:eastAsia="pl-PL"/>
        </w:rPr>
        <w:t>1) ......................................................................................................................................................</w:t>
      </w:r>
    </w:p>
    <w:p w:rsidR="007675C0" w:rsidRDefault="007675C0" w:rsidP="007675C0">
      <w:pPr>
        <w:spacing w:after="0" w:line="276" w:lineRule="auto"/>
        <w:jc w:val="both"/>
        <w:rPr>
          <w:rFonts w:eastAsia="Times New Roman" w:cs="Calibri"/>
          <w:sz w:val="20"/>
          <w:szCs w:val="20"/>
          <w:lang w:eastAsia="pl-PL"/>
        </w:rPr>
      </w:pPr>
      <w:r>
        <w:rPr>
          <w:rFonts w:eastAsia="Times New Roman" w:cs="Calibri"/>
          <w:sz w:val="20"/>
          <w:szCs w:val="20"/>
          <w:lang w:eastAsia="pl-PL"/>
        </w:rPr>
        <w:t>2) .......................................................................................................................................................</w:t>
      </w:r>
    </w:p>
    <w:p w:rsidR="007675C0" w:rsidRDefault="007675C0" w:rsidP="007675C0">
      <w:pPr>
        <w:spacing w:after="0" w:line="276" w:lineRule="auto"/>
        <w:jc w:val="both"/>
        <w:rPr>
          <w:rFonts w:eastAsia="Times New Roman" w:cs="Calibri"/>
          <w:sz w:val="18"/>
          <w:szCs w:val="18"/>
          <w:lang w:eastAsia="pl-PL"/>
        </w:rPr>
      </w:pPr>
      <w:r>
        <w:rPr>
          <w:rFonts w:eastAsia="Times New Roman" w:cs="Calibri"/>
          <w:sz w:val="18"/>
          <w:szCs w:val="18"/>
          <w:lang w:eastAsia="pl-PL"/>
        </w:rPr>
        <w:t>(wskazać podmiotowy środek dowodowy, adres internetowy, wydający urząd lub organ, dokładne dane referencyjne dokumentacji)</w:t>
      </w:r>
      <w:r>
        <w:rPr>
          <w:rFonts w:cs="Calibri"/>
          <w:sz w:val="18"/>
          <w:szCs w:val="18"/>
          <w:lang w:eastAsia="ar-SA"/>
        </w:rPr>
        <w:tab/>
      </w:r>
      <w:r>
        <w:rPr>
          <w:rFonts w:cs="Calibri"/>
          <w:sz w:val="18"/>
          <w:szCs w:val="18"/>
          <w:lang w:eastAsia="ar-SA"/>
        </w:rPr>
        <w:tab/>
      </w:r>
      <w:r>
        <w:rPr>
          <w:rFonts w:cs="Calibri"/>
          <w:sz w:val="18"/>
          <w:szCs w:val="18"/>
          <w:lang w:eastAsia="ar-SA"/>
        </w:rPr>
        <w:tab/>
      </w:r>
    </w:p>
    <w:p w:rsidR="007675C0" w:rsidRDefault="007675C0" w:rsidP="007675C0">
      <w:pPr>
        <w:spacing w:after="0" w:line="276" w:lineRule="auto"/>
        <w:contextualSpacing/>
        <w:jc w:val="both"/>
        <w:rPr>
          <w:rFonts w:cs="Calibri"/>
          <w:b/>
          <w:bCs/>
          <w:sz w:val="20"/>
          <w:szCs w:val="20"/>
        </w:rPr>
      </w:pPr>
    </w:p>
    <w:p w:rsidR="007675C0" w:rsidRDefault="007675C0" w:rsidP="007675C0">
      <w:pPr>
        <w:spacing w:after="0" w:line="276" w:lineRule="auto"/>
        <w:contextualSpacing/>
        <w:jc w:val="both"/>
        <w:rPr>
          <w:rFonts w:cs="Calibri"/>
          <w:b/>
          <w:bCs/>
          <w:sz w:val="20"/>
          <w:szCs w:val="20"/>
        </w:rPr>
      </w:pPr>
    </w:p>
    <w:p w:rsidR="007675C0" w:rsidRDefault="007675C0" w:rsidP="007675C0">
      <w:pPr>
        <w:spacing w:after="0"/>
        <w:rPr>
          <w:sz w:val="20"/>
        </w:rPr>
      </w:pPr>
      <w:r>
        <w:rPr>
          <w:sz w:val="20"/>
        </w:rPr>
        <w:t>Podpis(y)</w:t>
      </w: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pStyle w:val="Akapitzlist"/>
        <w:spacing w:line="276" w:lineRule="auto"/>
        <w:ind w:left="0"/>
        <w:jc w:val="both"/>
        <w:rPr>
          <w:rFonts w:asciiTheme="minorHAnsi" w:hAnsiTheme="minorHAnsi" w:cstheme="minorHAnsi"/>
        </w:rPr>
      </w:pPr>
    </w:p>
    <w:p w:rsidR="007675C0" w:rsidRDefault="007675C0" w:rsidP="007675C0">
      <w:pPr>
        <w:spacing w:after="0" w:line="240" w:lineRule="auto"/>
        <w:rPr>
          <w:rFonts w:eastAsiaTheme="majorEastAsia" w:cstheme="minorHAnsi"/>
          <w:b/>
          <w:i/>
          <w:color w:val="7030A0"/>
          <w:sz w:val="20"/>
          <w:szCs w:val="24"/>
        </w:rPr>
      </w:pPr>
      <w:r>
        <w:br w:type="page"/>
      </w:r>
    </w:p>
    <w:p w:rsidR="007675C0" w:rsidRDefault="007675C0" w:rsidP="007675C0">
      <w:pPr>
        <w:spacing w:after="0"/>
        <w:sectPr w:rsidR="007675C0" w:rsidSect="008C791D">
          <w:footerReference w:type="default" r:id="rId20"/>
          <w:footerReference w:type="first" r:id="rId21"/>
          <w:pgSz w:w="11906" w:h="16838"/>
          <w:pgMar w:top="720" w:right="720" w:bottom="720" w:left="720" w:header="0" w:footer="284" w:gutter="0"/>
          <w:cols w:space="708"/>
          <w:formProt w:val="0"/>
          <w:titlePg/>
          <w:docGrid w:linePitch="360"/>
        </w:sectPr>
      </w:pPr>
    </w:p>
    <w:p w:rsidR="007675C0" w:rsidRDefault="007675C0" w:rsidP="007675C0">
      <w:pPr>
        <w:pStyle w:val="Nagwek31"/>
        <w:spacing w:before="0"/>
        <w:rPr>
          <w:rFonts w:asciiTheme="majorHAnsi" w:hAnsiTheme="majorHAnsi"/>
          <w:i w:val="0"/>
          <w:sz w:val="20"/>
          <w:szCs w:val="20"/>
        </w:rPr>
      </w:pPr>
      <w:bookmarkStart w:id="77" w:name="_Toc95987091"/>
      <w:bookmarkStart w:id="78" w:name="_Toc116843194"/>
      <w:r>
        <w:rPr>
          <w:rFonts w:asciiTheme="majorHAnsi" w:hAnsiTheme="majorHAnsi"/>
          <w:i w:val="0"/>
          <w:sz w:val="20"/>
          <w:szCs w:val="20"/>
        </w:rPr>
        <w:lastRenderedPageBreak/>
        <w:t xml:space="preserve">Załącznik nr 3 – Oświadczenie </w:t>
      </w:r>
      <w:bookmarkEnd w:id="77"/>
      <w:r>
        <w:rPr>
          <w:rFonts w:asciiTheme="majorHAnsi" w:hAnsiTheme="majorHAnsi"/>
          <w:i w:val="0"/>
          <w:sz w:val="20"/>
          <w:szCs w:val="20"/>
        </w:rPr>
        <w:t>o grupie kapitałowej</w:t>
      </w:r>
      <w:bookmarkEnd w:id="78"/>
    </w:p>
    <w:p w:rsidR="007675C0" w:rsidRDefault="007675C0" w:rsidP="007675C0">
      <w:pPr>
        <w:spacing w:after="0" w:line="276" w:lineRule="auto"/>
        <w:rPr>
          <w:rFonts w:cstheme="minorHAnsi"/>
          <w:b/>
          <w:bCs/>
          <w:sz w:val="20"/>
          <w:szCs w:val="20"/>
          <w:u w:val="single"/>
          <w:lang w:eastAsia="ar-SA"/>
        </w:rPr>
      </w:pPr>
    </w:p>
    <w:p w:rsidR="007675C0" w:rsidRDefault="007675C0" w:rsidP="007675C0">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7675C0" w:rsidRDefault="007675C0" w:rsidP="007675C0">
      <w:pPr>
        <w:spacing w:after="0" w:line="276" w:lineRule="auto"/>
        <w:rPr>
          <w:rFonts w:cstheme="minorHAnsi"/>
          <w:b/>
          <w:bCs/>
          <w:sz w:val="20"/>
          <w:szCs w:val="20"/>
          <w:lang w:eastAsia="ar-SA"/>
        </w:rPr>
      </w:pPr>
      <w:r>
        <w:rPr>
          <w:rFonts w:cstheme="minorHAnsi"/>
          <w:b/>
          <w:bCs/>
          <w:sz w:val="20"/>
          <w:szCs w:val="20"/>
          <w:lang w:eastAsia="ar-SA"/>
        </w:rPr>
        <w:t>………………………………………….</w:t>
      </w:r>
    </w:p>
    <w:p w:rsidR="007675C0" w:rsidRDefault="007675C0" w:rsidP="007675C0">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7675C0" w:rsidRDefault="007675C0" w:rsidP="007675C0">
      <w:pPr>
        <w:spacing w:after="0" w:line="276" w:lineRule="auto"/>
        <w:rPr>
          <w:rFonts w:cstheme="minorHAnsi"/>
          <w:b/>
          <w:bCs/>
          <w:sz w:val="20"/>
          <w:szCs w:val="20"/>
          <w:lang w:eastAsia="ar-SA"/>
        </w:rPr>
      </w:pPr>
    </w:p>
    <w:p w:rsidR="007675C0" w:rsidRDefault="007675C0" w:rsidP="007675C0">
      <w:pPr>
        <w:spacing w:after="0" w:line="276" w:lineRule="auto"/>
        <w:rPr>
          <w:rFonts w:cs="Calibri"/>
          <w:b/>
          <w:bCs/>
          <w:sz w:val="20"/>
          <w:szCs w:val="20"/>
          <w:lang w:eastAsia="ar-SA"/>
        </w:rPr>
      </w:pPr>
    </w:p>
    <w:p w:rsidR="007675C0" w:rsidRDefault="007675C0" w:rsidP="007675C0">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7675C0" w:rsidRDefault="007675C0" w:rsidP="007675C0">
      <w:pPr>
        <w:spacing w:after="0" w:line="276" w:lineRule="auto"/>
        <w:rPr>
          <w:rFonts w:cs="Calibri"/>
          <w:lang w:eastAsia="ar-SA"/>
        </w:rPr>
      </w:pPr>
    </w:p>
    <w:p w:rsidR="007675C0" w:rsidRDefault="007675C0" w:rsidP="007675C0">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Pr>
              <w:b/>
              <w:sz w:val="20"/>
              <w:szCs w:val="20"/>
            </w:rPr>
            <w:t>Dostawa środków dezyn</w:t>
          </w:r>
          <w:r w:rsidR="004E1F4F">
            <w:rPr>
              <w:b/>
              <w:sz w:val="20"/>
              <w:szCs w:val="20"/>
            </w:rPr>
            <w:t>fekcyjnych dla SPZOZ w Gostyniu</w:t>
          </w:r>
        </w:sdtContent>
      </w:sdt>
      <w:r w:rsidRPr="00530804">
        <w:rPr>
          <w:rFonts w:cstheme="minorHAnsi"/>
          <w:b/>
          <w:bCs/>
          <w:sz w:val="20"/>
          <w:szCs w:val="20"/>
        </w:rPr>
        <w:t>.</w:t>
      </w:r>
    </w:p>
    <w:p w:rsidR="007675C0" w:rsidRDefault="007675C0" w:rsidP="007675C0">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Pr>
              <w:b/>
              <w:sz w:val="20"/>
            </w:rPr>
            <w:t>SPZOZ.XII.231.2/6/2024</w:t>
          </w:r>
        </w:sdtContent>
      </w:sdt>
    </w:p>
    <w:p w:rsidR="007675C0" w:rsidRDefault="007675C0" w:rsidP="007675C0">
      <w:pPr>
        <w:spacing w:after="0" w:line="276" w:lineRule="auto"/>
        <w:rPr>
          <w:rFonts w:cs="Calibri"/>
          <w:b/>
          <w:bCs/>
          <w:sz w:val="20"/>
          <w:szCs w:val="20"/>
        </w:rPr>
      </w:pPr>
    </w:p>
    <w:p w:rsidR="007675C0" w:rsidRDefault="007675C0" w:rsidP="007675C0">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7675C0" w:rsidRDefault="007675C0" w:rsidP="007675C0">
      <w:pPr>
        <w:spacing w:after="0" w:line="276" w:lineRule="auto"/>
        <w:rPr>
          <w:rFonts w:cs="Calibri"/>
          <w:sz w:val="20"/>
          <w:szCs w:val="20"/>
        </w:rPr>
      </w:pPr>
    </w:p>
    <w:p w:rsidR="007675C0" w:rsidRDefault="00C51C81" w:rsidP="007675C0">
      <w:pPr>
        <w:spacing w:after="0" w:line="276" w:lineRule="auto"/>
        <w:ind w:left="284" w:hanging="284"/>
        <w:jc w:val="both"/>
        <w:rPr>
          <w:rFonts w:cs="Calibri"/>
          <w:b/>
          <w:sz w:val="20"/>
          <w:szCs w:val="20"/>
        </w:rPr>
      </w:pPr>
      <w:sdt>
        <w:sdtPr>
          <w:id w:val="442936"/>
        </w:sdtPr>
        <w:sdtContent>
          <w:r w:rsidR="007675C0">
            <w:rPr>
              <w:rFonts w:ascii="MS Gothic" w:eastAsia="MS Gothic" w:hAnsi="MS Gothic" w:cs="Calibri"/>
              <w:sz w:val="20"/>
              <w:szCs w:val="20"/>
            </w:rPr>
            <w:t>☐</w:t>
          </w:r>
        </w:sdtContent>
      </w:sdt>
      <w:r w:rsidR="007675C0">
        <w:rPr>
          <w:rFonts w:cs="Calibri"/>
          <w:sz w:val="20"/>
          <w:szCs w:val="20"/>
        </w:rPr>
        <w:t xml:space="preserve"> nie należy do grupy kapitałowej, w rozumieniu ustawy z dnia 16 lutego 2007 r. o ochronie konkurencji i konsumentów </w:t>
      </w:r>
      <w:r w:rsidR="007675C0">
        <w:rPr>
          <w:rFonts w:cs="Calibri"/>
          <w:sz w:val="20"/>
          <w:szCs w:val="20"/>
        </w:rPr>
        <w:br/>
        <w:t>(</w:t>
      </w:r>
      <w:r w:rsidR="007675C0">
        <w:rPr>
          <w:rFonts w:cs="Calibri"/>
          <w:color w:val="000000"/>
          <w:sz w:val="20"/>
          <w:szCs w:val="20"/>
        </w:rPr>
        <w:t>Dz. U. z 2023 poz. 1689 ze zm.</w:t>
      </w:r>
      <w:r w:rsidR="007675C0">
        <w:rPr>
          <w:rFonts w:cs="Calibri"/>
          <w:sz w:val="20"/>
          <w:szCs w:val="20"/>
        </w:rPr>
        <w:t>), z żadnym z wykonawców, którzy złożyli ofertę w przedmiotowym postępowaniu.</w:t>
      </w:r>
    </w:p>
    <w:p w:rsidR="007675C0" w:rsidRDefault="007675C0" w:rsidP="007675C0">
      <w:pPr>
        <w:spacing w:after="0" w:line="276" w:lineRule="auto"/>
        <w:ind w:left="284" w:hanging="284"/>
        <w:jc w:val="both"/>
        <w:rPr>
          <w:rFonts w:cs="Calibri"/>
          <w:b/>
          <w:sz w:val="20"/>
          <w:szCs w:val="20"/>
        </w:rPr>
      </w:pPr>
    </w:p>
    <w:p w:rsidR="007675C0" w:rsidRDefault="00C51C81" w:rsidP="007675C0">
      <w:pPr>
        <w:spacing w:after="0" w:line="276" w:lineRule="auto"/>
        <w:ind w:left="284" w:hanging="284"/>
        <w:jc w:val="both"/>
        <w:rPr>
          <w:rFonts w:cs="Calibri"/>
          <w:sz w:val="20"/>
          <w:szCs w:val="20"/>
        </w:rPr>
      </w:pPr>
      <w:sdt>
        <w:sdtPr>
          <w:id w:val="442937"/>
        </w:sdtPr>
        <w:sdtContent>
          <w:r w:rsidR="007675C0">
            <w:rPr>
              <w:rFonts w:ascii="MS Gothic" w:eastAsia="MS Gothic" w:hAnsi="MS Gothic" w:cs="Calibri"/>
              <w:sz w:val="20"/>
              <w:szCs w:val="20"/>
            </w:rPr>
            <w:t>☐</w:t>
          </w:r>
        </w:sdtContent>
      </w:sdt>
      <w:r w:rsidR="007675C0">
        <w:rPr>
          <w:rFonts w:cs="Calibri"/>
          <w:sz w:val="20"/>
          <w:szCs w:val="20"/>
        </w:rPr>
        <w:t xml:space="preserve"> należy do grupy kapitałowej, w rozumieniu ustawy z dnia 16 lutego 2007 r. o ochronie konkurencji i konsumentów (</w:t>
      </w:r>
      <w:r w:rsidR="007675C0">
        <w:rPr>
          <w:rFonts w:cs="Calibri"/>
          <w:color w:val="000000"/>
          <w:sz w:val="20"/>
          <w:szCs w:val="20"/>
        </w:rPr>
        <w:t>Dz. U. z 2023 poz. 1689 ze zm.</w:t>
      </w:r>
      <w:r w:rsidR="007675C0">
        <w:rPr>
          <w:rFonts w:cs="Calibri"/>
          <w:sz w:val="20"/>
          <w:szCs w:val="20"/>
        </w:rPr>
        <w:t>), z następującymi wykonawcami, którzy złożyli ofertę w przedmiotowym postępowaniu:</w:t>
      </w:r>
    </w:p>
    <w:p w:rsidR="007675C0" w:rsidRDefault="007675C0" w:rsidP="007675C0">
      <w:pPr>
        <w:spacing w:after="0" w:line="276" w:lineRule="auto"/>
        <w:ind w:left="284"/>
        <w:rPr>
          <w:rFonts w:cs="Calibri"/>
          <w:sz w:val="20"/>
        </w:rPr>
      </w:pPr>
      <w:r>
        <w:rPr>
          <w:rFonts w:cs="Calibri"/>
          <w:sz w:val="20"/>
        </w:rPr>
        <w:t>……………………………………………………………………….………………………………………………..………………………………………………………………………</w:t>
      </w:r>
    </w:p>
    <w:p w:rsidR="007675C0" w:rsidRDefault="007675C0" w:rsidP="007675C0">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7675C0" w:rsidRDefault="007675C0" w:rsidP="007675C0">
      <w:pPr>
        <w:spacing w:after="0" w:line="276" w:lineRule="auto"/>
        <w:rPr>
          <w:rFonts w:cs="Calibri"/>
          <w:i/>
          <w:iCs/>
          <w:sz w:val="20"/>
          <w:szCs w:val="20"/>
        </w:rPr>
      </w:pPr>
    </w:p>
    <w:p w:rsidR="007675C0" w:rsidRDefault="007675C0" w:rsidP="007675C0">
      <w:pPr>
        <w:spacing w:after="0" w:line="276" w:lineRule="auto"/>
        <w:ind w:hanging="5664"/>
        <w:jc w:val="center"/>
        <w:rPr>
          <w:rFonts w:cs="Calibri"/>
          <w:i/>
          <w:iCs/>
          <w:sz w:val="20"/>
          <w:szCs w:val="20"/>
        </w:rPr>
      </w:pPr>
    </w:p>
    <w:p w:rsidR="007675C0" w:rsidRDefault="007675C0" w:rsidP="007675C0">
      <w:pPr>
        <w:spacing w:after="0" w:line="276" w:lineRule="auto"/>
        <w:contextualSpacing/>
        <w:jc w:val="right"/>
        <w:rPr>
          <w:rFonts w:eastAsia="Times New Roman" w:cs="Calibri"/>
          <w:b/>
          <w:bCs/>
          <w:i/>
          <w:iCs/>
          <w:sz w:val="20"/>
          <w:szCs w:val="20"/>
          <w:lang w:eastAsia="pl-PL"/>
        </w:rPr>
      </w:pPr>
    </w:p>
    <w:p w:rsidR="007675C0" w:rsidRDefault="007675C0" w:rsidP="007675C0">
      <w:pPr>
        <w:spacing w:after="0" w:line="276" w:lineRule="auto"/>
        <w:contextualSpacing/>
        <w:jc w:val="right"/>
        <w:rPr>
          <w:rFonts w:eastAsia="Times New Roman" w:cs="Calibri"/>
          <w:b/>
          <w:bCs/>
          <w:i/>
          <w:iCs/>
          <w:sz w:val="20"/>
          <w:szCs w:val="20"/>
          <w:lang w:eastAsia="pl-PL"/>
        </w:rPr>
      </w:pPr>
    </w:p>
    <w:p w:rsidR="007675C0" w:rsidRDefault="007675C0" w:rsidP="007675C0">
      <w:pPr>
        <w:spacing w:after="0"/>
        <w:rPr>
          <w:sz w:val="20"/>
        </w:rPr>
      </w:pPr>
      <w:r>
        <w:rPr>
          <w:sz w:val="20"/>
        </w:rPr>
        <w:t>Podpis(y)</w:t>
      </w:r>
    </w:p>
    <w:p w:rsidR="007675C0" w:rsidRDefault="007675C0" w:rsidP="007675C0">
      <w:pPr>
        <w:spacing w:after="0"/>
        <w:rPr>
          <w:sz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7675C0" w:rsidRDefault="007675C0" w:rsidP="007675C0">
      <w:pPr>
        <w:spacing w:after="0" w:line="276" w:lineRule="auto"/>
        <w:jc w:val="both"/>
        <w:rPr>
          <w:rFonts w:cstheme="minorHAnsi"/>
          <w:sz w:val="20"/>
          <w:szCs w:val="20"/>
        </w:rPr>
      </w:pPr>
    </w:p>
    <w:p w:rsidR="00BB25AC" w:rsidRDefault="00BB25AC" w:rsidP="007675C0">
      <w:pPr>
        <w:pStyle w:val="Nagwek3"/>
        <w:jc w:val="right"/>
        <w:rPr>
          <w:rFonts w:asciiTheme="majorHAnsi" w:hAnsiTheme="majorHAnsi"/>
          <w:b/>
          <w:color w:val="7030A0"/>
          <w:sz w:val="20"/>
          <w:szCs w:val="20"/>
        </w:rPr>
      </w:pPr>
    </w:p>
    <w:p w:rsidR="007675C0" w:rsidRPr="00446020" w:rsidRDefault="007675C0" w:rsidP="007675C0">
      <w:pPr>
        <w:pStyle w:val="Nagwek3"/>
        <w:jc w:val="right"/>
        <w:rPr>
          <w:rFonts w:asciiTheme="majorHAnsi" w:hAnsiTheme="majorHAnsi"/>
          <w:b/>
          <w:color w:val="7030A0"/>
          <w:sz w:val="20"/>
          <w:szCs w:val="20"/>
        </w:rPr>
      </w:pPr>
      <w:r w:rsidRPr="00446020">
        <w:rPr>
          <w:rFonts w:asciiTheme="majorHAnsi" w:hAnsiTheme="majorHAnsi"/>
          <w:b/>
          <w:color w:val="7030A0"/>
          <w:sz w:val="20"/>
          <w:szCs w:val="20"/>
        </w:rPr>
        <w:t>Załącznik nr 4 – Zasady składania ofert równoważnych</w:t>
      </w:r>
    </w:p>
    <w:p w:rsidR="007675C0" w:rsidRPr="00E13713" w:rsidRDefault="007675C0" w:rsidP="007675C0">
      <w:pPr>
        <w:pStyle w:val="Nagwek3"/>
        <w:jc w:val="right"/>
        <w:rPr>
          <w:rFonts w:asciiTheme="majorHAnsi" w:hAnsiTheme="majorHAnsi"/>
          <w:i/>
          <w:sz w:val="20"/>
          <w:szCs w:val="20"/>
        </w:rPr>
      </w:pPr>
    </w:p>
    <w:p w:rsidR="007675C0" w:rsidRPr="006F66C2" w:rsidRDefault="007675C0" w:rsidP="007675C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7675C0" w:rsidRDefault="007675C0" w:rsidP="007675C0">
      <w:pPr>
        <w:pStyle w:val="Nagwek11"/>
        <w:spacing w:before="0"/>
        <w:jc w:val="left"/>
      </w:pPr>
    </w:p>
    <w:p w:rsidR="007675C0" w:rsidRPr="00210411" w:rsidRDefault="007675C0" w:rsidP="007675C0">
      <w:pPr>
        <w:tabs>
          <w:tab w:val="left" w:pos="1701"/>
        </w:tabs>
        <w:spacing w:after="0" w:line="276" w:lineRule="auto"/>
        <w:contextualSpacing/>
        <w:jc w:val="both"/>
        <w:rPr>
          <w:rFonts w:cstheme="minorHAnsi"/>
          <w:sz w:val="20"/>
          <w:szCs w:val="20"/>
        </w:rPr>
      </w:pPr>
      <w:r w:rsidRPr="00210411">
        <w:rPr>
          <w:rFonts w:cstheme="minorHAnsi"/>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w:t>
      </w:r>
      <w:proofErr w:type="spellStart"/>
      <w:r w:rsidRPr="00210411">
        <w:rPr>
          <w:rFonts w:cstheme="minorHAnsi"/>
          <w:sz w:val="20"/>
          <w:szCs w:val="20"/>
        </w:rPr>
        <w:t>funkcjonalnościach</w:t>
      </w:r>
      <w:proofErr w:type="spellEnd"/>
      <w:r w:rsidRPr="00210411">
        <w:rPr>
          <w:rFonts w:cstheme="minorHAnsi"/>
          <w:sz w:val="20"/>
          <w:szCs w:val="20"/>
        </w:rPr>
        <w:t xml:space="preserve">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7675C0" w:rsidRPr="00210411" w:rsidRDefault="007675C0" w:rsidP="007675C0">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zawiera wskazanie znaków towarowych, patentów lub pochodzenie, źródło lub szczególny proces, który charakteryzuje</w:t>
      </w:r>
      <w:r>
        <w:rPr>
          <w:rFonts w:asciiTheme="minorHAnsi" w:hAnsiTheme="minorHAnsi" w:cstheme="minorHAnsi"/>
        </w:rPr>
        <w:t xml:space="preserve"> przedmiot zamówienia</w:t>
      </w:r>
      <w:r w:rsidRPr="00210411">
        <w:rPr>
          <w:rFonts w:asciiTheme="minorHAnsi" w:hAnsiTheme="minorHAnsi" w:cstheme="minorHAnsi"/>
        </w:rPr>
        <w:t xml:space="preserve"> dostarczane przez Wykonawcę, Zamawiający dopuszcza rozwiązania równoważne opisywane jak niżej, a wskazaniu temu towarzyszy wyraźne oznaczenie „lub równoważny”.</w:t>
      </w:r>
    </w:p>
    <w:p w:rsidR="007675C0" w:rsidRPr="00210411" w:rsidRDefault="007675C0" w:rsidP="007675C0">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gdy opis przedmiotu zamówienia odnosi się do norm, ocen technicznych, specyfikacji technicznych, specyfikacji technicznych i systemów referencji technicznych, o których mowa w art. 101 ust. 1 </w:t>
      </w:r>
      <w:proofErr w:type="spellStart"/>
      <w:r w:rsidRPr="00210411">
        <w:rPr>
          <w:rFonts w:asciiTheme="minorHAnsi" w:hAnsiTheme="minorHAnsi" w:cstheme="minorHAnsi"/>
        </w:rPr>
        <w:t>pkt</w:t>
      </w:r>
      <w:proofErr w:type="spellEnd"/>
      <w:r w:rsidRPr="00210411">
        <w:rPr>
          <w:rFonts w:asciiTheme="minorHAnsi" w:hAnsiTheme="minorHAnsi" w:cstheme="minorHAnsi"/>
        </w:rPr>
        <w:t xml:space="preserve"> 2 PZP oraz art. 101 ust. 3 PZP, Zamawiający dopuszcza rozwiązania równoważne, a odniesieniu takiemu towarzyszą wyrazy „lub równoważne”.</w:t>
      </w:r>
    </w:p>
    <w:p w:rsidR="007675C0" w:rsidRPr="00210411" w:rsidRDefault="007675C0" w:rsidP="007675C0">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w:t>
      </w:r>
      <w:proofErr w:type="spellStart"/>
      <w:r w:rsidRPr="00210411">
        <w:rPr>
          <w:rFonts w:asciiTheme="minorHAnsi" w:hAnsiTheme="minorHAnsi" w:cstheme="minorHAnsi"/>
        </w:rPr>
        <w:t>pkt</w:t>
      </w:r>
      <w:proofErr w:type="spellEnd"/>
      <w:r w:rsidRPr="00210411">
        <w:rPr>
          <w:rFonts w:asciiTheme="minorHAnsi" w:hAnsiTheme="minorHAnsi" w:cstheme="minorHAnsi"/>
        </w:rPr>
        <w:t xml:space="preserve">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4E1F4F">
        <w:rPr>
          <w:rFonts w:asciiTheme="minorHAnsi" w:hAnsiTheme="minorHAnsi" w:cstheme="minorHAnsi"/>
        </w:rPr>
        <w:t>realizacji należycie usług</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7675C0" w:rsidRPr="00210411" w:rsidRDefault="007675C0" w:rsidP="007675C0">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7675C0" w:rsidRPr="00210411" w:rsidRDefault="007675C0" w:rsidP="007675C0">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7675C0" w:rsidRPr="00210411" w:rsidRDefault="007675C0" w:rsidP="007675C0">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7675C0" w:rsidRPr="00210411" w:rsidRDefault="007675C0" w:rsidP="007675C0">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7675C0" w:rsidRPr="00210411" w:rsidRDefault="007675C0" w:rsidP="007675C0">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7675C0" w:rsidRPr="00210411" w:rsidRDefault="007675C0" w:rsidP="007675C0">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7675C0" w:rsidRDefault="007675C0" w:rsidP="007675C0">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 bezpieczeństwo dla pacjenta, bezpieczeństwo środowiskowe m.in. utylizacja)</w:t>
      </w:r>
    </w:p>
    <w:p w:rsidR="00EF59F3" w:rsidRDefault="00EF59F3" w:rsidP="00EF59F3">
      <w:pPr>
        <w:pStyle w:val="Nagwek11"/>
        <w:spacing w:before="0"/>
        <w:jc w:val="left"/>
      </w:pPr>
    </w:p>
    <w:p w:rsidR="007675C0" w:rsidRDefault="007675C0" w:rsidP="00EF59F3">
      <w:pPr>
        <w:pStyle w:val="Nagwek11"/>
        <w:spacing w:before="0"/>
        <w:jc w:val="left"/>
      </w:pPr>
    </w:p>
    <w:p w:rsidR="007675C0" w:rsidRDefault="007675C0" w:rsidP="00EF59F3">
      <w:pPr>
        <w:pStyle w:val="Nagwek11"/>
        <w:spacing w:before="0"/>
        <w:jc w:val="left"/>
      </w:pPr>
    </w:p>
    <w:p w:rsidR="007675C0" w:rsidRDefault="007675C0" w:rsidP="00EF59F3">
      <w:pPr>
        <w:pStyle w:val="Nagwek11"/>
        <w:spacing w:before="0"/>
        <w:jc w:val="left"/>
      </w:pPr>
    </w:p>
    <w:p w:rsidR="007675C0" w:rsidRDefault="007675C0" w:rsidP="00EF59F3">
      <w:pPr>
        <w:pStyle w:val="Nagwek11"/>
        <w:spacing w:before="0"/>
        <w:jc w:val="left"/>
      </w:pPr>
    </w:p>
    <w:p w:rsidR="007675C0" w:rsidRDefault="007675C0" w:rsidP="00EF59F3">
      <w:pPr>
        <w:pStyle w:val="Nagwek11"/>
        <w:spacing w:before="0"/>
        <w:jc w:val="left"/>
      </w:pPr>
    </w:p>
    <w:p w:rsidR="007675C0" w:rsidRDefault="007675C0" w:rsidP="00EF59F3">
      <w:pPr>
        <w:pStyle w:val="Nagwek11"/>
        <w:spacing w:before="0"/>
        <w:jc w:val="left"/>
      </w:pPr>
    </w:p>
    <w:p w:rsidR="007675C0" w:rsidRDefault="007675C0" w:rsidP="00EF59F3">
      <w:pPr>
        <w:pStyle w:val="Nagwek11"/>
        <w:spacing w:before="0"/>
        <w:jc w:val="left"/>
      </w:pPr>
    </w:p>
    <w:p w:rsidR="007675C0" w:rsidRDefault="007675C0"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p w:rsidR="004E1F4F" w:rsidRDefault="004E1F4F" w:rsidP="00EF59F3">
      <w:pPr>
        <w:pStyle w:val="Nagwek11"/>
        <w:spacing w:before="0"/>
        <w:jc w:val="left"/>
      </w:pPr>
    </w:p>
    <w:bookmarkEnd w:id="4"/>
    <w:bookmarkEnd w:id="5"/>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rsidP="00ED3FCD">
      <w:pPr>
        <w:pStyle w:val="Nagwek11"/>
        <w:spacing w:before="0"/>
        <w:jc w:val="left"/>
      </w:pPr>
    </w:p>
    <w:p w:rsidR="00ED3FCD" w:rsidRDefault="00ED3FCD">
      <w:pPr>
        <w:spacing w:after="0" w:line="240" w:lineRule="auto"/>
        <w:rPr>
          <w:rFonts w:eastAsiaTheme="majorEastAsia" w:cs="Calibri"/>
          <w:b/>
          <w:sz w:val="20"/>
          <w:szCs w:val="20"/>
        </w:rPr>
      </w:pPr>
      <w:r>
        <w:rPr>
          <w:rFonts w:cs="Calibri"/>
          <w:sz w:val="20"/>
          <w:szCs w:val="20"/>
        </w:rPr>
        <w:br w:type="page"/>
      </w:r>
    </w:p>
    <w:p w:rsidR="009B26B9" w:rsidRPr="003A21A5" w:rsidRDefault="009B26B9" w:rsidP="001233EF">
      <w:pPr>
        <w:pStyle w:val="Nagwek11"/>
        <w:spacing w:before="0"/>
        <w:rPr>
          <w:rFonts w:cs="Calibri"/>
          <w:sz w:val="20"/>
          <w:szCs w:val="20"/>
          <w:u w:val="none"/>
        </w:rPr>
      </w:pPr>
      <w:r w:rsidRPr="003A21A5">
        <w:rPr>
          <w:rFonts w:cs="Calibri"/>
          <w:sz w:val="20"/>
          <w:szCs w:val="20"/>
          <w:u w:val="none"/>
        </w:rPr>
        <w:lastRenderedPageBreak/>
        <w:t>TOM II WZÓR UMOWY</w:t>
      </w:r>
    </w:p>
    <w:p w:rsidR="009B26B9" w:rsidRPr="003A21A5" w:rsidRDefault="009B26B9" w:rsidP="009B26B9">
      <w:pPr>
        <w:spacing w:after="0" w:line="276" w:lineRule="auto"/>
        <w:jc w:val="center"/>
        <w:rPr>
          <w:rFonts w:cs="Calibri"/>
          <w:b/>
          <w:bCs/>
          <w:color w:val="auto"/>
          <w:sz w:val="20"/>
          <w:szCs w:val="20"/>
        </w:rPr>
      </w:pPr>
      <w:r w:rsidRPr="003A21A5">
        <w:rPr>
          <w:rFonts w:cs="Calibri"/>
          <w:b/>
          <w:bCs/>
          <w:color w:val="auto"/>
          <w:sz w:val="20"/>
          <w:szCs w:val="20"/>
        </w:rPr>
        <w:t xml:space="preserve"> (PROJEKT)</w:t>
      </w:r>
    </w:p>
    <w:p w:rsidR="009B26B9" w:rsidRPr="003A21A5" w:rsidRDefault="009B26B9" w:rsidP="009B26B9">
      <w:pPr>
        <w:spacing w:after="0" w:line="276" w:lineRule="auto"/>
        <w:jc w:val="center"/>
        <w:rPr>
          <w:rFonts w:cs="Calibri"/>
          <w:b/>
          <w:bCs/>
          <w:color w:val="auto"/>
          <w:sz w:val="20"/>
          <w:szCs w:val="20"/>
        </w:rPr>
      </w:pPr>
    </w:p>
    <w:p w:rsidR="009B26B9" w:rsidRPr="003A21A5" w:rsidRDefault="009B26B9" w:rsidP="009B26B9">
      <w:pPr>
        <w:widowControl w:val="0"/>
        <w:suppressAutoHyphens/>
        <w:spacing w:after="0" w:line="276" w:lineRule="auto"/>
        <w:jc w:val="center"/>
        <w:rPr>
          <w:rFonts w:eastAsia="HG Mincho Light J" w:cs="Calibri"/>
          <w:color w:val="auto"/>
          <w:sz w:val="20"/>
          <w:szCs w:val="20"/>
          <w:lang w:eastAsia="zh-CN"/>
        </w:rPr>
      </w:pPr>
      <w:r w:rsidRPr="003A21A5">
        <w:rPr>
          <w:rFonts w:eastAsia="HG Mincho Light J" w:cs="Calibri"/>
          <w:b/>
          <w:color w:val="auto"/>
          <w:sz w:val="20"/>
          <w:szCs w:val="20"/>
          <w:lang w:eastAsia="zh-CN"/>
        </w:rPr>
        <w:t xml:space="preserve">Umowa nr __________, </w:t>
      </w:r>
      <w:r w:rsidRPr="003A21A5">
        <w:rPr>
          <w:rFonts w:eastAsia="HG Mincho Light J" w:cs="Calibri"/>
          <w:color w:val="auto"/>
          <w:sz w:val="20"/>
          <w:szCs w:val="20"/>
          <w:lang w:eastAsia="zh-CN"/>
        </w:rPr>
        <w:t xml:space="preserve">(dalej jako Umowa) </w:t>
      </w:r>
    </w:p>
    <w:p w:rsidR="009B26B9" w:rsidRPr="003A21A5" w:rsidRDefault="009B26B9" w:rsidP="009B26B9">
      <w:pPr>
        <w:spacing w:after="0" w:line="276" w:lineRule="auto"/>
        <w:jc w:val="center"/>
        <w:rPr>
          <w:rFonts w:eastAsia="font1044" w:cs="Calibri"/>
          <w:color w:val="auto"/>
          <w:sz w:val="20"/>
          <w:szCs w:val="20"/>
          <w:lang w:eastAsia="zh-CN"/>
        </w:rPr>
      </w:pPr>
      <w:r w:rsidRPr="003A21A5">
        <w:rPr>
          <w:rFonts w:eastAsia="font1044" w:cs="Calibri"/>
          <w:color w:val="auto"/>
          <w:sz w:val="20"/>
          <w:szCs w:val="20"/>
          <w:lang w:eastAsia="zh-CN"/>
        </w:rPr>
        <w:t xml:space="preserve">zawarta w ________________ w dniu ___________, </w:t>
      </w:r>
      <w:r w:rsidRPr="003A21A5">
        <w:rPr>
          <w:rFonts w:cs="Calibri"/>
          <w:sz w:val="20"/>
          <w:szCs w:val="20"/>
        </w:rPr>
        <w:t>pomiędzy:</w:t>
      </w:r>
    </w:p>
    <w:p w:rsidR="009B26B9" w:rsidRPr="003A21A5" w:rsidRDefault="009B26B9" w:rsidP="009B26B9">
      <w:pPr>
        <w:pStyle w:val="Zwykytekst1"/>
        <w:spacing w:line="276" w:lineRule="auto"/>
        <w:ind w:right="270"/>
        <w:rPr>
          <w:rFonts w:ascii="Calibri" w:hAnsi="Calibri" w:cs="Calibri"/>
          <w:sz w:val="20"/>
          <w:szCs w:val="20"/>
        </w:rPr>
      </w:pPr>
    </w:p>
    <w:p w:rsidR="009B26B9" w:rsidRPr="003A21A5" w:rsidRDefault="009B26B9" w:rsidP="009B26B9">
      <w:pPr>
        <w:spacing w:before="60" w:after="60" w:line="276" w:lineRule="auto"/>
        <w:jc w:val="both"/>
        <w:textAlignment w:val="baseline"/>
        <w:rPr>
          <w:rFonts w:cs="Calibri"/>
          <w:sz w:val="20"/>
          <w:szCs w:val="20"/>
        </w:rPr>
      </w:pPr>
      <w:r w:rsidRPr="003A21A5">
        <w:rPr>
          <w:rFonts w:cs="Calibri"/>
          <w:bCs/>
          <w:iCs/>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Pr>
          <w:rFonts w:cs="Calibri"/>
          <w:sz w:val="20"/>
          <w:szCs w:val="20"/>
        </w:rPr>
        <w:t xml:space="preserve">, </w:t>
      </w:r>
      <w:r w:rsidRPr="003A21A5">
        <w:rPr>
          <w:rFonts w:cs="Calibri"/>
          <w:bCs/>
          <w:iCs/>
          <w:kern w:val="2"/>
          <w:sz w:val="20"/>
          <w:szCs w:val="20"/>
        </w:rPr>
        <w:t>zwanym dalej Zamawiającym,</w:t>
      </w:r>
      <w:r>
        <w:rPr>
          <w:rFonts w:cs="Calibri"/>
          <w:sz w:val="20"/>
          <w:szCs w:val="20"/>
        </w:rPr>
        <w:t xml:space="preserve"> </w:t>
      </w:r>
      <w:r w:rsidRPr="003A21A5">
        <w:rPr>
          <w:rFonts w:cs="Calibri"/>
          <w:bCs/>
          <w:iCs/>
          <w:kern w:val="2"/>
          <w:sz w:val="20"/>
          <w:szCs w:val="20"/>
        </w:rPr>
        <w:t xml:space="preserve">reprezentowanym przez: Zbigniewa </w:t>
      </w:r>
      <w:proofErr w:type="spellStart"/>
      <w:r w:rsidRPr="003A21A5">
        <w:rPr>
          <w:rFonts w:cs="Calibri"/>
          <w:bCs/>
          <w:iCs/>
          <w:kern w:val="2"/>
          <w:sz w:val="20"/>
          <w:szCs w:val="20"/>
        </w:rPr>
        <w:t>Hupało</w:t>
      </w:r>
      <w:proofErr w:type="spellEnd"/>
      <w:r w:rsidRPr="003A21A5">
        <w:rPr>
          <w:rFonts w:cs="Calibri"/>
          <w:bCs/>
          <w:iCs/>
          <w:kern w:val="2"/>
          <w:sz w:val="20"/>
          <w:szCs w:val="20"/>
        </w:rPr>
        <w:t xml:space="preserve"> – Dyrektora</w:t>
      </w:r>
    </w:p>
    <w:p w:rsidR="009B26B9" w:rsidRPr="003A21A5" w:rsidRDefault="009B26B9" w:rsidP="009B26B9">
      <w:pPr>
        <w:spacing w:line="276" w:lineRule="auto"/>
        <w:jc w:val="both"/>
        <w:rPr>
          <w:rFonts w:cs="Calibri"/>
          <w:sz w:val="20"/>
          <w:szCs w:val="20"/>
        </w:rPr>
      </w:pPr>
      <w:r w:rsidRPr="003A21A5">
        <w:rPr>
          <w:rFonts w:cs="Calibri"/>
          <w:sz w:val="20"/>
          <w:szCs w:val="20"/>
        </w:rPr>
        <w:t xml:space="preserve">a </w:t>
      </w:r>
    </w:p>
    <w:p w:rsidR="009B26B9" w:rsidRPr="003A21A5" w:rsidRDefault="009B26B9" w:rsidP="009B26B9">
      <w:pPr>
        <w:spacing w:before="60" w:after="60" w:line="276" w:lineRule="auto"/>
        <w:contextualSpacing/>
        <w:rPr>
          <w:rFonts w:cs="Calibri"/>
          <w:sz w:val="20"/>
          <w:szCs w:val="20"/>
        </w:rPr>
      </w:pPr>
      <w:r w:rsidRPr="003A21A5">
        <w:rPr>
          <w:rFonts w:cs="Calibri"/>
          <w:b/>
          <w:sz w:val="20"/>
          <w:szCs w:val="20"/>
        </w:rPr>
        <w:t>……………………………..</w:t>
      </w:r>
      <w:r w:rsidRPr="003A21A5">
        <w:rPr>
          <w:rFonts w:cs="Calibri"/>
          <w:sz w:val="20"/>
          <w:szCs w:val="20"/>
        </w:rPr>
        <w:t xml:space="preserve"> z siedzibą w …………………………….., przy ul. ………….., …………………….., zarejestrowaną w Sądzie Rejonowym ………………………… Wydział  ……………………….,  pod numerem: </w:t>
      </w:r>
      <w:r w:rsidRPr="003A21A5">
        <w:rPr>
          <w:rFonts w:cs="Calibri"/>
          <w:bCs/>
          <w:sz w:val="20"/>
          <w:szCs w:val="20"/>
        </w:rPr>
        <w:t>KRS ………………………</w:t>
      </w:r>
      <w:r w:rsidRPr="003A21A5">
        <w:rPr>
          <w:rFonts w:cs="Calibri"/>
          <w:sz w:val="20"/>
          <w:szCs w:val="20"/>
        </w:rPr>
        <w:t>, NIP: ……………………….., REGON: ……………………,</w:t>
      </w:r>
      <w:r w:rsidRPr="003A21A5">
        <w:rPr>
          <w:rFonts w:cs="Calibri"/>
          <w:bCs/>
          <w:color w:val="333333"/>
          <w:sz w:val="20"/>
          <w:szCs w:val="20"/>
          <w:shd w:val="clear" w:color="auto" w:fill="FFFFFF"/>
        </w:rPr>
        <w:t xml:space="preserve"> </w:t>
      </w:r>
    </w:p>
    <w:p w:rsidR="009B26B9" w:rsidRPr="003A21A5" w:rsidRDefault="009B26B9" w:rsidP="009B26B9">
      <w:pPr>
        <w:jc w:val="both"/>
        <w:rPr>
          <w:rFonts w:cs="Calibri"/>
          <w:sz w:val="20"/>
          <w:szCs w:val="20"/>
        </w:rPr>
      </w:pPr>
      <w:r w:rsidRPr="003A21A5">
        <w:rPr>
          <w:rFonts w:cs="Calibri"/>
          <w:sz w:val="20"/>
          <w:szCs w:val="20"/>
        </w:rPr>
        <w:t>zwaną dalej Wykonawcą,</w:t>
      </w:r>
    </w:p>
    <w:p w:rsidR="009B26B9" w:rsidRPr="003A21A5" w:rsidRDefault="009B26B9" w:rsidP="009B26B9">
      <w:pPr>
        <w:jc w:val="both"/>
        <w:rPr>
          <w:rFonts w:cs="Calibri"/>
          <w:sz w:val="20"/>
          <w:szCs w:val="20"/>
        </w:rPr>
      </w:pPr>
      <w:r w:rsidRPr="003A21A5">
        <w:rPr>
          <w:rFonts w:cs="Calibri"/>
          <w:sz w:val="20"/>
          <w:szCs w:val="20"/>
        </w:rPr>
        <w:t xml:space="preserve">reprezentowaną przez: </w:t>
      </w:r>
      <w:r w:rsidRPr="003A21A5">
        <w:rPr>
          <w:rFonts w:cs="Calibri"/>
          <w:color w:val="333333"/>
          <w:sz w:val="20"/>
          <w:szCs w:val="20"/>
          <w:shd w:val="clear" w:color="auto" w:fill="FFFFFF"/>
        </w:rPr>
        <w:t> </w:t>
      </w:r>
      <w:r w:rsidRPr="003A21A5">
        <w:rPr>
          <w:rFonts w:cs="Calibri"/>
          <w:sz w:val="20"/>
          <w:szCs w:val="20"/>
          <w:shd w:val="clear" w:color="auto" w:fill="FFFFFF"/>
        </w:rPr>
        <w:t>…………………… – ………………………………….</w:t>
      </w:r>
    </w:p>
    <w:p w:rsidR="009B26B9" w:rsidRPr="003A21A5" w:rsidRDefault="009B26B9" w:rsidP="009B26B9">
      <w:pPr>
        <w:spacing w:before="60" w:after="60" w:line="276" w:lineRule="auto"/>
        <w:ind w:right="270"/>
        <w:jc w:val="both"/>
        <w:textAlignment w:val="baseline"/>
        <w:rPr>
          <w:rFonts w:cs="Calibri"/>
          <w:kern w:val="2"/>
          <w:sz w:val="20"/>
          <w:szCs w:val="20"/>
        </w:rPr>
      </w:pPr>
    </w:p>
    <w:p w:rsidR="009B26B9" w:rsidRPr="003A21A5" w:rsidRDefault="009B26B9" w:rsidP="009B26B9">
      <w:pPr>
        <w:spacing w:before="60" w:after="60" w:line="276" w:lineRule="auto"/>
        <w:ind w:right="4"/>
        <w:jc w:val="both"/>
        <w:textAlignment w:val="baseline"/>
        <w:rPr>
          <w:rFonts w:cs="Calibri"/>
          <w:sz w:val="20"/>
          <w:szCs w:val="20"/>
        </w:rPr>
      </w:pPr>
      <w:r w:rsidRPr="003A21A5">
        <w:rPr>
          <w:rFonts w:cs="Calibri"/>
          <w:kern w:val="2"/>
          <w:sz w:val="20"/>
          <w:szCs w:val="20"/>
        </w:rPr>
        <w:t xml:space="preserve">w wyniku rozstrzygnięcia postępowania o udzielenie zamówienia publicznego prowadzonego w trybie </w:t>
      </w:r>
      <w:r w:rsidR="009A4D1F" w:rsidRPr="002A0CBF">
        <w:rPr>
          <w:rFonts w:cs="Calibri"/>
          <w:kern w:val="2"/>
          <w:sz w:val="20"/>
          <w:szCs w:val="20"/>
        </w:rPr>
        <w:t>podstawowym bez negocjacji</w:t>
      </w:r>
      <w:r>
        <w:rPr>
          <w:rFonts w:cs="Calibri"/>
          <w:kern w:val="2"/>
          <w:sz w:val="20"/>
          <w:szCs w:val="20"/>
        </w:rPr>
        <w:t xml:space="preserve"> </w:t>
      </w:r>
      <w:r w:rsidRPr="003A21A5">
        <w:rPr>
          <w:rFonts w:cs="Calibri"/>
          <w:kern w:val="2"/>
          <w:sz w:val="20"/>
          <w:szCs w:val="20"/>
        </w:rPr>
        <w:t>na podstawie przepisów ustawy z dnia 11 września 2019 r. Prawo zamówień publicznych (tj. Dz.U. z 2023 poz. 1605 ze zm.), zwanej dalej ustawą Pzp,</w:t>
      </w:r>
      <w:r w:rsidRPr="003A21A5">
        <w:rPr>
          <w:rFonts w:cs="Calibri"/>
          <w:sz w:val="20"/>
          <w:szCs w:val="20"/>
        </w:rPr>
        <w:t xml:space="preserve"> o następującej treści: </w:t>
      </w:r>
    </w:p>
    <w:p w:rsidR="009B26B9" w:rsidRPr="003A21A5" w:rsidRDefault="009B26B9" w:rsidP="009B26B9">
      <w:pPr>
        <w:spacing w:before="60" w:after="60" w:line="276" w:lineRule="auto"/>
        <w:jc w:val="both"/>
        <w:textAlignment w:val="baseline"/>
        <w:rPr>
          <w:rFonts w:cs="Calibri"/>
          <w:sz w:val="20"/>
          <w:szCs w:val="20"/>
        </w:rPr>
      </w:pPr>
    </w:p>
    <w:p w:rsidR="009B26B9" w:rsidRPr="003A21A5" w:rsidRDefault="009B26B9" w:rsidP="009B26B9">
      <w:pPr>
        <w:pStyle w:val="Tekstpodstawowywcity"/>
        <w:ind w:left="0"/>
        <w:jc w:val="center"/>
        <w:rPr>
          <w:rFonts w:cs="Calibri"/>
          <w:sz w:val="20"/>
        </w:rPr>
      </w:pPr>
      <w:r w:rsidRPr="003A21A5">
        <w:rPr>
          <w:rFonts w:cs="Calibri"/>
          <w:b/>
          <w:sz w:val="20"/>
        </w:rPr>
        <w:t>§ 1</w:t>
      </w:r>
    </w:p>
    <w:p w:rsidR="009B26B9" w:rsidRDefault="009B26B9" w:rsidP="000C4414">
      <w:pPr>
        <w:pStyle w:val="Tekstpodstawowywcity"/>
        <w:numPr>
          <w:ilvl w:val="0"/>
          <w:numId w:val="50"/>
        </w:numPr>
        <w:tabs>
          <w:tab w:val="clear" w:pos="0"/>
          <w:tab w:val="num" w:pos="360"/>
        </w:tabs>
        <w:suppressAutoHyphens/>
        <w:spacing w:after="0"/>
        <w:ind w:left="360"/>
        <w:jc w:val="both"/>
        <w:rPr>
          <w:rFonts w:eastAsia="Calibri" w:cs="Calibri"/>
          <w:sz w:val="20"/>
        </w:rPr>
      </w:pPr>
      <w:r w:rsidRPr="00670AC2">
        <w:rPr>
          <w:rFonts w:eastAsia="Calibri" w:cs="Calibri"/>
          <w:sz w:val="20"/>
        </w:rPr>
        <w:t xml:space="preserve">Przedmiot Umowy </w:t>
      </w:r>
      <w:r w:rsidR="009A4D1F" w:rsidRPr="009A4D1F">
        <w:rPr>
          <w:rFonts w:eastAsia="Calibri" w:cs="Calibri"/>
          <w:sz w:val="20"/>
        </w:rPr>
        <w:t xml:space="preserve">stanowi </w:t>
      </w:r>
      <w:r w:rsidR="009A4D1F" w:rsidRPr="009A4D1F">
        <w:rPr>
          <w:rFonts w:eastAsia="Calibri" w:cs="Calibri"/>
          <w:b/>
          <w:sz w:val="20"/>
        </w:rPr>
        <w:t xml:space="preserve">dostawa (sprzedaż) </w:t>
      </w:r>
      <w:r w:rsidR="002A0CBF">
        <w:rPr>
          <w:rFonts w:eastAsia="Calibri" w:cs="Calibri"/>
          <w:b/>
          <w:sz w:val="20"/>
        </w:rPr>
        <w:t xml:space="preserve">środków dezynfekcyjnych </w:t>
      </w:r>
      <w:r w:rsidRPr="00670AC2">
        <w:rPr>
          <w:rFonts w:eastAsia="Calibri" w:cs="Calibri"/>
          <w:sz w:val="20"/>
        </w:rPr>
        <w:t xml:space="preserve">określonych w Załączniku nr 1, który stanowi integralną część Umowy. Załącznik nr 1 obejmuje Pakiet nr </w:t>
      </w:r>
      <w:r w:rsidRPr="00670AC2">
        <w:rPr>
          <w:rFonts w:eastAsia="Calibri" w:cs="Calibri"/>
          <w:b/>
          <w:sz w:val="20"/>
        </w:rPr>
        <w:t>………..</w:t>
      </w:r>
      <w:r w:rsidRPr="00670AC2">
        <w:rPr>
          <w:rFonts w:eastAsia="Calibri" w:cs="Calibri"/>
          <w:sz w:val="20"/>
        </w:rPr>
        <w:t>.</w:t>
      </w:r>
    </w:p>
    <w:p w:rsidR="000C4414" w:rsidRPr="000C4414" w:rsidRDefault="00FB734F" w:rsidP="000C4414">
      <w:pPr>
        <w:pStyle w:val="Tekstpodstawowywcity"/>
        <w:numPr>
          <w:ilvl w:val="0"/>
          <w:numId w:val="50"/>
        </w:numPr>
        <w:tabs>
          <w:tab w:val="clear" w:pos="0"/>
          <w:tab w:val="num" w:pos="360"/>
        </w:tabs>
        <w:suppressAutoHyphens/>
        <w:spacing w:after="0"/>
        <w:ind w:left="360"/>
        <w:jc w:val="both"/>
        <w:rPr>
          <w:rFonts w:eastAsia="Calibri" w:cs="Calibri"/>
          <w:sz w:val="20"/>
        </w:rPr>
      </w:pPr>
      <w:r w:rsidRPr="00FB734F">
        <w:rPr>
          <w:rFonts w:cs="Calibri"/>
          <w:sz w:val="20"/>
        </w:rPr>
        <w:t>Wykonawca oświadcza, że przedmiot zamówienia spełnia wszystkie wymogi Zamawiającego i jest zgodny z wymogami określonymi w SWZ oraz ofertą Wykonawcy.</w:t>
      </w:r>
    </w:p>
    <w:p w:rsidR="000C4414" w:rsidRPr="000C4414" w:rsidRDefault="000C4414" w:rsidP="00C14E91">
      <w:pPr>
        <w:pStyle w:val="Standard"/>
        <w:widowControl w:val="0"/>
        <w:numPr>
          <w:ilvl w:val="0"/>
          <w:numId w:val="50"/>
        </w:numPr>
        <w:tabs>
          <w:tab w:val="clear" w:pos="0"/>
          <w:tab w:val="num" w:pos="360"/>
        </w:tabs>
        <w:spacing w:line="276" w:lineRule="auto"/>
        <w:ind w:left="360" w:right="-19"/>
        <w:jc w:val="both"/>
        <w:rPr>
          <w:rFonts w:ascii="Calibri" w:hAnsi="Calibri" w:cs="Calibri"/>
          <w:sz w:val="20"/>
          <w:szCs w:val="20"/>
        </w:rPr>
      </w:pPr>
      <w:r w:rsidRPr="000C4414">
        <w:rPr>
          <w:rFonts w:ascii="Calibri" w:hAnsi="Calibri" w:cs="Calibri"/>
          <w:sz w:val="20"/>
          <w:szCs w:val="20"/>
        </w:rPr>
        <w:t>Dostarczany przedmiot zamówienia musi posiadać karty charakterystyki preparatów niebezpiecznych lub karty charakterystyki produktu leczniczego, zgodnie z ofertą Wykonawcy (jeżeli dotyczy).</w:t>
      </w:r>
    </w:p>
    <w:p w:rsidR="000C4414" w:rsidRPr="000C4414" w:rsidRDefault="000C4414" w:rsidP="00C14E91">
      <w:pPr>
        <w:pStyle w:val="Standard"/>
        <w:widowControl w:val="0"/>
        <w:numPr>
          <w:ilvl w:val="0"/>
          <w:numId w:val="50"/>
        </w:numPr>
        <w:tabs>
          <w:tab w:val="clear" w:pos="0"/>
          <w:tab w:val="num" w:pos="360"/>
        </w:tabs>
        <w:spacing w:line="276" w:lineRule="auto"/>
        <w:ind w:left="360" w:right="-19"/>
        <w:jc w:val="both"/>
        <w:rPr>
          <w:rFonts w:ascii="Calibri" w:hAnsi="Calibri" w:cs="Calibri"/>
          <w:sz w:val="20"/>
          <w:szCs w:val="20"/>
        </w:rPr>
      </w:pPr>
      <w:r w:rsidRPr="000C4414">
        <w:rPr>
          <w:rFonts w:ascii="Calibri" w:hAnsi="Calibri" w:cs="Calibri"/>
          <w:sz w:val="20"/>
          <w:szCs w:val="20"/>
        </w:rPr>
        <w:t xml:space="preserve">Zamawiający zastrzega sobie prawo do żądania od Wykonawcy przesłania </w:t>
      </w:r>
      <w:r w:rsidRPr="00DF245C">
        <w:rPr>
          <w:rFonts w:ascii="Calibri" w:hAnsi="Calibri" w:cs="Calibri"/>
          <w:sz w:val="20"/>
          <w:szCs w:val="20"/>
        </w:rPr>
        <w:t xml:space="preserve">pozwolenia na wprowadzenie do obrotu produktu </w:t>
      </w:r>
      <w:proofErr w:type="spellStart"/>
      <w:r w:rsidRPr="00DF245C">
        <w:rPr>
          <w:rFonts w:ascii="Calibri" w:hAnsi="Calibri" w:cs="Calibri"/>
          <w:sz w:val="20"/>
          <w:szCs w:val="20"/>
        </w:rPr>
        <w:t>biobójczego</w:t>
      </w:r>
      <w:proofErr w:type="spellEnd"/>
      <w:r w:rsidRPr="00DF245C">
        <w:rPr>
          <w:rFonts w:ascii="Calibri" w:hAnsi="Calibri" w:cs="Calibri"/>
          <w:sz w:val="20"/>
          <w:szCs w:val="20"/>
        </w:rPr>
        <w:t xml:space="preserve">, kosmetyków oraz </w:t>
      </w:r>
      <w:r w:rsidRPr="000C4414">
        <w:rPr>
          <w:rFonts w:ascii="Calibri" w:hAnsi="Calibri" w:cs="Calibri"/>
          <w:sz w:val="20"/>
          <w:szCs w:val="20"/>
        </w:rPr>
        <w:t xml:space="preserve">kart charakterystyki preparatów niebezpiecznych i kart charakterystyki produktów leczniczych, a także innych dokumentów dotyczących produktów objętych przedmiotem umowy w okresie obowiązywania umowy, jeżeli przepisy prawa nakładają obowiązek posiadania takich dokumentów. Wykonawca zobowiązany będzie dostarczyć karty w formie wydruku i/lub w formie elektronicznej poprzez przesłanie na adres: </w:t>
      </w:r>
      <w:hyperlink r:id="rId22" w:history="1">
        <w:r w:rsidRPr="000C4414">
          <w:rPr>
            <w:rStyle w:val="Hipercze"/>
            <w:rFonts w:ascii="Calibri" w:hAnsi="Calibri" w:cs="Calibri"/>
            <w:sz w:val="20"/>
            <w:szCs w:val="20"/>
          </w:rPr>
          <w:t>epidemiolog@szpitalgostyn.pl</w:t>
        </w:r>
      </w:hyperlink>
      <w:r w:rsidRPr="000C4414">
        <w:rPr>
          <w:rFonts w:ascii="Calibri" w:hAnsi="Calibri" w:cs="Calibri"/>
          <w:sz w:val="20"/>
          <w:szCs w:val="20"/>
        </w:rPr>
        <w:t xml:space="preserve"> lub na nośniku danych.</w:t>
      </w:r>
    </w:p>
    <w:p w:rsidR="000C4414" w:rsidRPr="000C4414" w:rsidRDefault="000C4414" w:rsidP="00C14E91">
      <w:pPr>
        <w:pStyle w:val="Standard"/>
        <w:widowControl w:val="0"/>
        <w:numPr>
          <w:ilvl w:val="0"/>
          <w:numId w:val="50"/>
        </w:numPr>
        <w:tabs>
          <w:tab w:val="clear" w:pos="0"/>
          <w:tab w:val="num" w:pos="360"/>
        </w:tabs>
        <w:spacing w:line="276" w:lineRule="auto"/>
        <w:ind w:left="360" w:right="-19"/>
        <w:jc w:val="both"/>
        <w:rPr>
          <w:rFonts w:ascii="Calibri" w:hAnsi="Calibri" w:cs="Calibri"/>
          <w:sz w:val="20"/>
          <w:szCs w:val="20"/>
        </w:rPr>
      </w:pPr>
      <w:r w:rsidRPr="000C4414">
        <w:rPr>
          <w:rFonts w:ascii="Calibri" w:hAnsi="Calibri" w:cs="Calibri"/>
          <w:sz w:val="20"/>
          <w:szCs w:val="20"/>
        </w:rPr>
        <w:t>Wykonawca oświadcza, że przedłoży na każde wezwanie Zamawiającego w terminie 5 dni roboczych od daty otrzymania wezwana, dokumenty, o których mowa w ust. 3 i 4.</w:t>
      </w:r>
    </w:p>
    <w:p w:rsidR="009B26B9" w:rsidRPr="003A21A5" w:rsidRDefault="009B26B9" w:rsidP="000C4414">
      <w:pPr>
        <w:widowControl w:val="0"/>
        <w:numPr>
          <w:ilvl w:val="0"/>
          <w:numId w:val="50"/>
        </w:numPr>
        <w:tabs>
          <w:tab w:val="clear" w:pos="0"/>
          <w:tab w:val="num" w:pos="360"/>
        </w:tabs>
        <w:suppressAutoHyphens/>
        <w:spacing w:after="0" w:line="276" w:lineRule="auto"/>
        <w:ind w:left="360"/>
        <w:jc w:val="both"/>
        <w:rPr>
          <w:rFonts w:cs="Calibri"/>
          <w:sz w:val="20"/>
          <w:szCs w:val="20"/>
        </w:rPr>
      </w:pPr>
      <w:r w:rsidRPr="003A21A5">
        <w:rPr>
          <w:rFonts w:cs="Calibri"/>
          <w:sz w:val="20"/>
          <w:szCs w:val="20"/>
        </w:rPr>
        <w:t xml:space="preserve"> Strony ustalają, że terminy ważności dostarczanych produktów nie mogą upływać </w:t>
      </w:r>
      <w:r w:rsidRPr="003A21A5">
        <w:rPr>
          <w:rFonts w:cs="Calibri"/>
          <w:b/>
          <w:bCs/>
          <w:sz w:val="20"/>
          <w:szCs w:val="20"/>
        </w:rPr>
        <w:t>wcześniej niż</w:t>
      </w:r>
      <w:r w:rsidRPr="003A21A5">
        <w:rPr>
          <w:rFonts w:cs="Calibri"/>
          <w:sz w:val="20"/>
          <w:szCs w:val="20"/>
        </w:rPr>
        <w:t xml:space="preserve"> </w:t>
      </w:r>
      <w:r w:rsidRPr="003A21A5">
        <w:rPr>
          <w:rFonts w:cs="Calibri"/>
          <w:b/>
          <w:bCs/>
          <w:sz w:val="20"/>
          <w:szCs w:val="20"/>
        </w:rPr>
        <w:t>12 miesięcy od dnia ich dostawy do Zamawiającego.</w:t>
      </w:r>
      <w:r w:rsidRPr="003A21A5">
        <w:rPr>
          <w:rFonts w:cs="Calibri"/>
          <w:sz w:val="20"/>
          <w:szCs w:val="20"/>
        </w:rPr>
        <w:t xml:space="preserve"> Produkty o krótszym terminie ważności (przydatności do użycia) niż 12 miesięcy mogą być dostarczane tylko po uprzednim otrzymaniu pisemnej zgody od Przedstawiciela Zamawiającego.</w:t>
      </w:r>
    </w:p>
    <w:p w:rsidR="009B26B9" w:rsidRPr="003A21A5" w:rsidRDefault="009B26B9" w:rsidP="000C4414">
      <w:pPr>
        <w:widowControl w:val="0"/>
        <w:numPr>
          <w:ilvl w:val="0"/>
          <w:numId w:val="50"/>
        </w:numPr>
        <w:tabs>
          <w:tab w:val="clear" w:pos="0"/>
          <w:tab w:val="num" w:pos="360"/>
        </w:tabs>
        <w:suppressAutoHyphens/>
        <w:spacing w:after="0" w:line="276" w:lineRule="auto"/>
        <w:ind w:left="360"/>
        <w:jc w:val="both"/>
        <w:rPr>
          <w:rFonts w:cs="Calibri"/>
          <w:sz w:val="20"/>
          <w:szCs w:val="20"/>
        </w:rPr>
      </w:pPr>
      <w:r w:rsidRPr="003A21A5">
        <w:rPr>
          <w:rFonts w:cs="Calibri"/>
          <w:sz w:val="20"/>
          <w:szCs w:val="20"/>
        </w:rPr>
        <w:t xml:space="preserve">Strony zgodnie ustalają, że w wyjątkowych, udokumentowanych przez Wykonawcę przypadkach (potwierdzonych </w:t>
      </w:r>
      <w:r w:rsidRPr="0092389A">
        <w:rPr>
          <w:rFonts w:cs="Calibri"/>
          <w:sz w:val="20"/>
          <w:szCs w:val="20"/>
        </w:rPr>
        <w:t>przesłaniem drogą elektroniczną oświadczenia wystawionego przez producenta lub dystrybutora produktu w Polsce), gdy produkt objęty Umową nie jest dostępny na rynku</w:t>
      </w:r>
      <w:r w:rsidR="00FB734F" w:rsidRPr="0092389A">
        <w:rPr>
          <w:rFonts w:cs="Calibri"/>
          <w:sz w:val="20"/>
          <w:szCs w:val="20"/>
        </w:rPr>
        <w:t xml:space="preserve"> </w:t>
      </w:r>
      <w:r w:rsidR="00FB734F" w:rsidRPr="0092389A">
        <w:rPr>
          <w:rFonts w:cs="Calibri"/>
          <w:color w:val="000000" w:themeColor="text1"/>
          <w:sz w:val="20"/>
          <w:szCs w:val="20"/>
        </w:rPr>
        <w:t>(pod warunkiem, że ta okoliczność powstała po zawarciu niniejszej umowy)</w:t>
      </w:r>
      <w:r w:rsidRPr="0092389A">
        <w:rPr>
          <w:rFonts w:cs="Calibri"/>
          <w:sz w:val="20"/>
          <w:szCs w:val="20"/>
        </w:rPr>
        <w:t>,</w:t>
      </w:r>
      <w:r w:rsidRPr="003A21A5">
        <w:rPr>
          <w:rFonts w:cs="Calibri"/>
          <w:sz w:val="20"/>
          <w:szCs w:val="20"/>
        </w:rPr>
        <w:t xml:space="preserve"> Wykonawca po uzyskaniu zgody od Przedstawiciela Zamawiającego może, z zastrzeżeniem ust. 5, dostarczyć produkt zamienny. Wykazanie, że produkt ma cechy produktu zamiennego leży wyłącznie po stronie Wykonawcy. Zmiany powyższe nie mogą powodować zwiększenia cen jednostkowych brutto</w:t>
      </w:r>
      <w:r>
        <w:rPr>
          <w:rFonts w:cs="Calibri"/>
          <w:sz w:val="20"/>
          <w:szCs w:val="20"/>
        </w:rPr>
        <w:t xml:space="preserve"> produktu</w:t>
      </w:r>
      <w:r w:rsidRPr="003A21A5">
        <w:rPr>
          <w:rFonts w:cs="Calibri"/>
          <w:sz w:val="20"/>
          <w:szCs w:val="20"/>
        </w:rPr>
        <w:t>. Dostawa produktu zamiennego w okolicznościach wskazanych w zdaniu pierwszym nie stanowi zmiany Umowy i nie wymaga sporządzenia aneksu do Umowy. Zgoda Przedstawiciela Zamawiającego, o której mowa w zdaniu pierwszym będzie przesłana Wykonawcy niezwłocznie pocztą elektroniczną na adres Wykonawcy: ………………………….</w:t>
      </w:r>
    </w:p>
    <w:p w:rsidR="009B26B9" w:rsidRPr="003A21A5" w:rsidRDefault="009B26B9" w:rsidP="000C4414">
      <w:pPr>
        <w:widowControl w:val="0"/>
        <w:numPr>
          <w:ilvl w:val="0"/>
          <w:numId w:val="50"/>
        </w:numPr>
        <w:tabs>
          <w:tab w:val="clear" w:pos="0"/>
          <w:tab w:val="num" w:pos="360"/>
        </w:tabs>
        <w:suppressAutoHyphens/>
        <w:spacing w:after="0" w:line="276" w:lineRule="auto"/>
        <w:ind w:left="360"/>
        <w:jc w:val="both"/>
        <w:rPr>
          <w:rFonts w:cs="Calibri"/>
          <w:sz w:val="20"/>
          <w:szCs w:val="20"/>
        </w:rPr>
      </w:pPr>
      <w:r w:rsidRPr="003A21A5">
        <w:rPr>
          <w:rFonts w:cs="Calibri"/>
          <w:sz w:val="20"/>
          <w:szCs w:val="20"/>
        </w:rPr>
        <w:t xml:space="preserve">Zamawiający ma prawo odmówić wyrażenia zgody na dostarczenie produktu zamiennego. W przypadku braku zgody Zamawiającego Wykonawca nie może dostarczyć </w:t>
      </w:r>
      <w:r w:rsidRPr="00670AC2">
        <w:rPr>
          <w:rFonts w:cs="Calibri"/>
          <w:color w:val="000000"/>
          <w:sz w:val="20"/>
          <w:szCs w:val="20"/>
        </w:rPr>
        <w:t>produktu zamiennego.</w:t>
      </w:r>
    </w:p>
    <w:p w:rsidR="009B26B9" w:rsidRPr="003A21A5" w:rsidRDefault="009B26B9" w:rsidP="009B26B9">
      <w:pPr>
        <w:widowControl w:val="0"/>
        <w:numPr>
          <w:ilvl w:val="0"/>
          <w:numId w:val="50"/>
        </w:numPr>
        <w:tabs>
          <w:tab w:val="clear" w:pos="0"/>
          <w:tab w:val="num" w:pos="360"/>
        </w:tabs>
        <w:suppressAutoHyphens/>
        <w:spacing w:after="0" w:line="276" w:lineRule="auto"/>
        <w:ind w:left="426" w:hanging="426"/>
        <w:jc w:val="both"/>
        <w:rPr>
          <w:rFonts w:cs="Calibri"/>
          <w:sz w:val="20"/>
          <w:szCs w:val="20"/>
        </w:rPr>
      </w:pPr>
      <w:r w:rsidRPr="003A21A5">
        <w:rPr>
          <w:rFonts w:cs="Calibri"/>
          <w:sz w:val="20"/>
          <w:szCs w:val="20"/>
        </w:rPr>
        <w:t>W przypadku opisanym w ust. 4, przy jednoczesnym stwierdzeniu dostępności danego produktu u innego dostawcy, Zamawiający zastrzega sobie możliwość zakupu interwencyjnego na zasadach i w trybie opisanym w § 6 ust. 2 Umowy.</w:t>
      </w:r>
    </w:p>
    <w:p w:rsidR="009B26B9" w:rsidRDefault="009B26B9" w:rsidP="009B26B9">
      <w:pPr>
        <w:pStyle w:val="Tekstpodstawowywcity"/>
        <w:ind w:left="0"/>
        <w:rPr>
          <w:rFonts w:cs="Calibri"/>
          <w:b/>
          <w:sz w:val="20"/>
        </w:rPr>
      </w:pPr>
    </w:p>
    <w:p w:rsidR="009B26B9" w:rsidRPr="003A21A5" w:rsidRDefault="009B26B9" w:rsidP="009B26B9">
      <w:pPr>
        <w:pStyle w:val="Tekstpodstawowywcity"/>
        <w:ind w:left="0"/>
        <w:jc w:val="center"/>
        <w:rPr>
          <w:rFonts w:cs="Calibri"/>
          <w:sz w:val="20"/>
        </w:rPr>
      </w:pPr>
      <w:r w:rsidRPr="003A21A5">
        <w:rPr>
          <w:rFonts w:cs="Calibri"/>
          <w:b/>
          <w:sz w:val="20"/>
        </w:rPr>
        <w:t>§ 2</w:t>
      </w:r>
    </w:p>
    <w:p w:rsidR="009B26B9" w:rsidRPr="003A21A5" w:rsidRDefault="009B26B9" w:rsidP="009B26B9">
      <w:pPr>
        <w:numPr>
          <w:ilvl w:val="0"/>
          <w:numId w:val="61"/>
        </w:numPr>
        <w:suppressAutoHyphens/>
        <w:spacing w:after="0" w:line="276" w:lineRule="auto"/>
        <w:jc w:val="both"/>
        <w:rPr>
          <w:rFonts w:cs="Calibri"/>
          <w:sz w:val="20"/>
          <w:szCs w:val="20"/>
        </w:rPr>
      </w:pPr>
      <w:r w:rsidRPr="003A21A5">
        <w:rPr>
          <w:rFonts w:cs="Calibri"/>
          <w:sz w:val="20"/>
          <w:szCs w:val="20"/>
        </w:rPr>
        <w:t xml:space="preserve">Ustalone w </w:t>
      </w:r>
      <w:r>
        <w:rPr>
          <w:rFonts w:cs="Calibri"/>
          <w:sz w:val="20"/>
          <w:szCs w:val="20"/>
        </w:rPr>
        <w:t>Z</w:t>
      </w:r>
      <w:r w:rsidRPr="003A21A5">
        <w:rPr>
          <w:rFonts w:cs="Calibri"/>
          <w:sz w:val="20"/>
          <w:szCs w:val="20"/>
        </w:rPr>
        <w:t>ałączniku nr 1 ilości produktów są szacunkowe (maksymalne) i mogą ulec zmianie (</w:t>
      </w:r>
      <w:r w:rsidRPr="00670AC2">
        <w:rPr>
          <w:rFonts w:cs="Calibri"/>
          <w:color w:val="000000"/>
          <w:sz w:val="20"/>
          <w:szCs w:val="20"/>
        </w:rPr>
        <w:t xml:space="preserve">w szczególności </w:t>
      </w:r>
      <w:r w:rsidRPr="003A21A5">
        <w:rPr>
          <w:rFonts w:cs="Calibri"/>
          <w:sz w:val="20"/>
          <w:szCs w:val="20"/>
        </w:rPr>
        <w:t>zmniejszeniu) stosownie do rzeczywistych potrzeb Zamawiającego</w:t>
      </w:r>
      <w:r>
        <w:rPr>
          <w:rFonts w:cs="Calibri"/>
          <w:sz w:val="20"/>
          <w:szCs w:val="20"/>
        </w:rPr>
        <w:t xml:space="preserve"> w związku z realizacją udzielanych świadczeń medycznych</w:t>
      </w:r>
      <w:r w:rsidRPr="003A21A5">
        <w:rPr>
          <w:rFonts w:cs="Calibri"/>
          <w:sz w:val="20"/>
          <w:szCs w:val="20"/>
        </w:rPr>
        <w:t xml:space="preserve">, przy czym minimalna ilość </w:t>
      </w:r>
      <w:r>
        <w:rPr>
          <w:rFonts w:cs="Calibri"/>
          <w:sz w:val="20"/>
          <w:szCs w:val="20"/>
        </w:rPr>
        <w:t>przedmiotu Umowy</w:t>
      </w:r>
      <w:r w:rsidRPr="003A21A5">
        <w:rPr>
          <w:rFonts w:cs="Calibri"/>
          <w:sz w:val="20"/>
          <w:szCs w:val="20"/>
        </w:rPr>
        <w:t xml:space="preserve"> </w:t>
      </w:r>
      <w:r>
        <w:rPr>
          <w:rFonts w:cs="Calibri"/>
          <w:sz w:val="20"/>
          <w:szCs w:val="20"/>
        </w:rPr>
        <w:t xml:space="preserve">(odpowiednio </w:t>
      </w:r>
      <w:r w:rsidRPr="003A21A5">
        <w:rPr>
          <w:rFonts w:cs="Calibri"/>
          <w:sz w:val="20"/>
          <w:szCs w:val="20"/>
        </w:rPr>
        <w:t xml:space="preserve">dla każdego z </w:t>
      </w:r>
      <w:r>
        <w:rPr>
          <w:rFonts w:cs="Calibri"/>
          <w:sz w:val="20"/>
          <w:szCs w:val="20"/>
        </w:rPr>
        <w:t>P</w:t>
      </w:r>
      <w:r w:rsidRPr="003A21A5">
        <w:rPr>
          <w:rFonts w:cs="Calibri"/>
          <w:sz w:val="20"/>
          <w:szCs w:val="20"/>
        </w:rPr>
        <w:t>akietów</w:t>
      </w:r>
      <w:r>
        <w:rPr>
          <w:rFonts w:cs="Calibri"/>
          <w:sz w:val="20"/>
          <w:szCs w:val="20"/>
        </w:rPr>
        <w:t xml:space="preserve">), którą </w:t>
      </w:r>
      <w:r w:rsidRPr="003A21A5">
        <w:rPr>
          <w:rFonts w:cs="Calibri"/>
          <w:sz w:val="20"/>
          <w:szCs w:val="20"/>
        </w:rPr>
        <w:t xml:space="preserve">Zamawiający </w:t>
      </w:r>
      <w:r>
        <w:rPr>
          <w:rFonts w:cs="Calibri"/>
          <w:sz w:val="20"/>
          <w:szCs w:val="20"/>
        </w:rPr>
        <w:t xml:space="preserve">zrealizuje </w:t>
      </w:r>
      <w:r w:rsidRPr="0092389A">
        <w:rPr>
          <w:rFonts w:cs="Calibri"/>
          <w:sz w:val="20"/>
          <w:szCs w:val="20"/>
        </w:rPr>
        <w:t xml:space="preserve">określa na poziomie </w:t>
      </w:r>
      <w:r w:rsidR="0092389A">
        <w:rPr>
          <w:rFonts w:cs="Calibri"/>
          <w:sz w:val="20"/>
          <w:szCs w:val="20"/>
        </w:rPr>
        <w:t>3</w:t>
      </w:r>
      <w:r w:rsidRPr="0092389A">
        <w:rPr>
          <w:rFonts w:cs="Calibri"/>
          <w:sz w:val="20"/>
          <w:szCs w:val="20"/>
        </w:rPr>
        <w:t>0% jego wartości netto.</w:t>
      </w:r>
    </w:p>
    <w:p w:rsidR="009B26B9" w:rsidRPr="003A21A5" w:rsidRDefault="009B26B9" w:rsidP="009B26B9">
      <w:pPr>
        <w:numPr>
          <w:ilvl w:val="0"/>
          <w:numId w:val="61"/>
        </w:numPr>
        <w:suppressAutoHyphens/>
        <w:spacing w:after="0" w:line="276" w:lineRule="auto"/>
        <w:jc w:val="both"/>
        <w:rPr>
          <w:rFonts w:cs="Calibri"/>
          <w:sz w:val="20"/>
          <w:szCs w:val="20"/>
        </w:rPr>
      </w:pPr>
      <w:r w:rsidRPr="003A21A5">
        <w:rPr>
          <w:rFonts w:cs="Calibri"/>
          <w:sz w:val="20"/>
          <w:szCs w:val="20"/>
        </w:rPr>
        <w:t xml:space="preserve">Zmniejszenie wielkości przedmiotu Umowy nie stanowi zmiany Umowy i nie wymaga sporządzenia aneksu do Umowy. </w:t>
      </w:r>
    </w:p>
    <w:p w:rsidR="009B26B9" w:rsidRPr="003A21A5" w:rsidRDefault="009B26B9" w:rsidP="009B26B9">
      <w:pPr>
        <w:numPr>
          <w:ilvl w:val="0"/>
          <w:numId w:val="61"/>
        </w:numPr>
        <w:suppressAutoHyphens/>
        <w:spacing w:after="0" w:line="276" w:lineRule="auto"/>
        <w:jc w:val="both"/>
        <w:rPr>
          <w:rFonts w:cs="Calibri"/>
          <w:sz w:val="20"/>
          <w:szCs w:val="20"/>
        </w:rPr>
      </w:pPr>
      <w:r w:rsidRPr="003A21A5">
        <w:rPr>
          <w:rFonts w:cs="Calibri"/>
          <w:sz w:val="20"/>
          <w:szCs w:val="20"/>
        </w:rPr>
        <w:t>W przypadku określonym w ust. 1, Wykonawca nie jest uprawniony do:</w:t>
      </w:r>
    </w:p>
    <w:p w:rsidR="009B26B9" w:rsidRPr="00670AC2" w:rsidRDefault="009B26B9" w:rsidP="009B26B9">
      <w:pPr>
        <w:pStyle w:val="Tekstpodstawowywcity"/>
        <w:numPr>
          <w:ilvl w:val="0"/>
          <w:numId w:val="47"/>
        </w:numPr>
        <w:suppressAutoHyphens/>
        <w:spacing w:after="0"/>
        <w:ind w:left="720"/>
        <w:jc w:val="both"/>
        <w:rPr>
          <w:rFonts w:eastAsia="Calibri" w:cs="Calibri"/>
          <w:sz w:val="20"/>
        </w:rPr>
      </w:pPr>
      <w:r w:rsidRPr="00670AC2">
        <w:rPr>
          <w:rFonts w:eastAsia="Calibri" w:cs="Calibri"/>
          <w:sz w:val="20"/>
        </w:rPr>
        <w:t xml:space="preserve">zwiększenia cen jednostkowych, określonych w Załączniku nr 1, </w:t>
      </w:r>
    </w:p>
    <w:p w:rsidR="009B26B9" w:rsidRDefault="009B26B9" w:rsidP="009B26B9">
      <w:pPr>
        <w:pStyle w:val="Tekstpodstawowywcity"/>
        <w:numPr>
          <w:ilvl w:val="0"/>
          <w:numId w:val="47"/>
        </w:numPr>
        <w:suppressAutoHyphens/>
        <w:spacing w:after="0"/>
        <w:ind w:left="720"/>
        <w:jc w:val="both"/>
        <w:rPr>
          <w:rFonts w:eastAsia="Calibri" w:cs="Calibri"/>
          <w:sz w:val="20"/>
        </w:rPr>
      </w:pPr>
      <w:r w:rsidRPr="00670AC2">
        <w:rPr>
          <w:rFonts w:eastAsia="Calibri" w:cs="Calibri"/>
          <w:sz w:val="20"/>
        </w:rPr>
        <w:t>występowania do Zamawiającego z jakimikolwiek roszczeniami, a w szczególności z roszczeniem o zapłatę odszkodowani</w:t>
      </w:r>
      <w:r w:rsidR="0092389A">
        <w:rPr>
          <w:rFonts w:eastAsia="Calibri" w:cs="Calibri"/>
          <w:sz w:val="20"/>
        </w:rPr>
        <w:t>e</w:t>
      </w:r>
      <w:r w:rsidRPr="00670AC2">
        <w:rPr>
          <w:rFonts w:eastAsia="Calibri" w:cs="Calibri"/>
          <w:sz w:val="20"/>
        </w:rPr>
        <w:t xml:space="preserve"> lub wykonani</w:t>
      </w:r>
      <w:r w:rsidR="0092389A">
        <w:rPr>
          <w:rFonts w:eastAsia="Calibri" w:cs="Calibri"/>
          <w:sz w:val="20"/>
        </w:rPr>
        <w:t>e</w:t>
      </w:r>
      <w:r w:rsidRPr="00670AC2">
        <w:rPr>
          <w:rFonts w:eastAsia="Calibri" w:cs="Calibri"/>
          <w:sz w:val="20"/>
        </w:rPr>
        <w:t xml:space="preserve"> Umowy w pierwotnie ustalonym wymiarze.</w:t>
      </w:r>
    </w:p>
    <w:p w:rsidR="00FB734F" w:rsidRPr="0092389A" w:rsidRDefault="00FB734F" w:rsidP="00724D1B">
      <w:pPr>
        <w:numPr>
          <w:ilvl w:val="0"/>
          <w:numId w:val="61"/>
        </w:numPr>
        <w:suppressAutoHyphens/>
        <w:spacing w:after="0" w:line="276" w:lineRule="auto"/>
        <w:ind w:right="-19"/>
        <w:jc w:val="both"/>
        <w:rPr>
          <w:rFonts w:cs="Calibri"/>
          <w:sz w:val="20"/>
          <w:szCs w:val="20"/>
        </w:rPr>
      </w:pPr>
      <w:r w:rsidRPr="0092389A">
        <w:rPr>
          <w:rFonts w:cs="Calibri"/>
          <w:sz w:val="20"/>
          <w:szCs w:val="20"/>
        </w:rPr>
        <w:t>Zamawiający uprawniony jest do zamówienia większej lub mniejszej ilości produktów określonych w Załączniku nr 1 w ujęciu asortymentowym, jak i ilościowym w obrębie danego pakietu. Zamówienie przez Zamawiającego większej lub mniejszej ilości produktów określonych w Załączniku nr 1 w ujęciu asortymentowym lub ilościowym w obrębie danego pakietu, nie powodujące zwiększenia łącznej wartości brutto danego pakietu, stanowi zmianę warunków Umowy i wymaga sporządzenia aneksu do Umowy</w:t>
      </w:r>
      <w:r w:rsidR="0092389A" w:rsidRPr="0092389A">
        <w:rPr>
          <w:rFonts w:cs="Calibri"/>
          <w:sz w:val="20"/>
          <w:szCs w:val="20"/>
        </w:rPr>
        <w:t>, ale jest przewidziane przez Zamawiającego na warunkach określonych zgodnie z art. 455 ust. 1 pkt 1 a)-c) Pzp.</w:t>
      </w:r>
    </w:p>
    <w:p w:rsidR="009B26B9" w:rsidRPr="003A21A5" w:rsidRDefault="009B26B9" w:rsidP="00DD19DD">
      <w:pPr>
        <w:widowControl w:val="0"/>
        <w:spacing w:after="0" w:line="276" w:lineRule="auto"/>
        <w:jc w:val="center"/>
        <w:rPr>
          <w:rFonts w:cs="Calibri"/>
          <w:b/>
          <w:sz w:val="20"/>
          <w:szCs w:val="20"/>
        </w:rPr>
      </w:pPr>
    </w:p>
    <w:p w:rsidR="009B26B9" w:rsidRPr="003A21A5" w:rsidRDefault="009B26B9" w:rsidP="009B26B9">
      <w:pPr>
        <w:widowControl w:val="0"/>
        <w:spacing w:line="276" w:lineRule="auto"/>
        <w:jc w:val="center"/>
        <w:rPr>
          <w:rFonts w:cs="Calibri"/>
          <w:sz w:val="20"/>
          <w:szCs w:val="20"/>
        </w:rPr>
      </w:pPr>
      <w:r w:rsidRPr="003A21A5">
        <w:rPr>
          <w:rFonts w:cs="Calibri"/>
          <w:b/>
          <w:sz w:val="20"/>
          <w:szCs w:val="20"/>
        </w:rPr>
        <w:t>§ 3</w:t>
      </w:r>
    </w:p>
    <w:p w:rsidR="009B26B9" w:rsidRPr="00F375DE" w:rsidRDefault="009B26B9" w:rsidP="009B26B9">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Wykonawca zobowiązuje się dostarczać Zamawiającemu przedmiot Umowy sukcesywnie przez cały okres obowiązywania Umowy do miejsca wskazanego w </w:t>
      </w:r>
      <w:r w:rsidRPr="00F375DE">
        <w:rPr>
          <w:rFonts w:cs="Calibri"/>
          <w:sz w:val="20"/>
          <w:szCs w:val="20"/>
        </w:rPr>
        <w:t>ust. 7.</w:t>
      </w:r>
    </w:p>
    <w:p w:rsidR="009B26B9" w:rsidRPr="003A21A5" w:rsidRDefault="009B26B9" w:rsidP="009B26B9">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Dostawy będą realizowane </w:t>
      </w:r>
      <w:r w:rsidRPr="009B63CC">
        <w:rPr>
          <w:rFonts w:cs="Calibri"/>
          <w:b/>
          <w:bCs/>
          <w:sz w:val="20"/>
          <w:szCs w:val="20"/>
        </w:rPr>
        <w:t xml:space="preserve">w terminie </w:t>
      </w:r>
      <w:r w:rsidRPr="000546FA">
        <w:rPr>
          <w:rFonts w:cs="Calibri"/>
          <w:b/>
          <w:bCs/>
          <w:sz w:val="20"/>
          <w:szCs w:val="20"/>
        </w:rPr>
        <w:t>2 dni roboczych</w:t>
      </w:r>
      <w:r w:rsidRPr="000546FA">
        <w:rPr>
          <w:rFonts w:cs="Calibri"/>
          <w:sz w:val="20"/>
          <w:szCs w:val="20"/>
        </w:rPr>
        <w:t xml:space="preserve"> liczonych</w:t>
      </w:r>
      <w:r w:rsidRPr="003A21A5">
        <w:rPr>
          <w:rFonts w:cs="Calibri"/>
          <w:sz w:val="20"/>
          <w:szCs w:val="20"/>
        </w:rPr>
        <w:t xml:space="preserve"> od dnia przesłania przez Zamawiającego zamówienia do Wykonawcy. </w:t>
      </w:r>
    </w:p>
    <w:p w:rsidR="009B26B9" w:rsidRPr="003A21A5" w:rsidRDefault="009B26B9" w:rsidP="009B26B9">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Zamówienia będą realizowane w godzinach pracy </w:t>
      </w:r>
      <w:r w:rsidR="00FB734F" w:rsidRPr="00FB734F">
        <w:rPr>
          <w:rFonts w:cs="Calibri"/>
          <w:sz w:val="20"/>
          <w:szCs w:val="20"/>
        </w:rPr>
        <w:t>Działu Technicznego SPZOZ w Gostyniu</w:t>
      </w:r>
      <w:r w:rsidR="00FB734F" w:rsidRPr="00D017AF">
        <w:rPr>
          <w:rFonts w:cs="Calibri"/>
          <w:sz w:val="18"/>
          <w:szCs w:val="18"/>
        </w:rPr>
        <w:t xml:space="preserve"> </w:t>
      </w:r>
      <w:r w:rsidR="00B2483B" w:rsidRPr="004871A7">
        <w:rPr>
          <w:rFonts w:cs="Calibri"/>
          <w:sz w:val="20"/>
          <w:szCs w:val="20"/>
        </w:rPr>
        <w:t>(7:30</w:t>
      </w:r>
      <w:r w:rsidRPr="004871A7">
        <w:rPr>
          <w:rFonts w:cs="Calibri"/>
          <w:sz w:val="20"/>
          <w:szCs w:val="20"/>
        </w:rPr>
        <w:t xml:space="preserve"> – 1</w:t>
      </w:r>
      <w:r w:rsidR="00B2483B" w:rsidRPr="004871A7">
        <w:rPr>
          <w:rFonts w:cs="Calibri"/>
          <w:sz w:val="20"/>
          <w:szCs w:val="20"/>
        </w:rPr>
        <w:t>4</w:t>
      </w:r>
      <w:r w:rsidRPr="004871A7">
        <w:rPr>
          <w:rFonts w:cs="Calibri"/>
          <w:sz w:val="20"/>
          <w:szCs w:val="20"/>
        </w:rPr>
        <w:t>:00)</w:t>
      </w:r>
      <w:r w:rsidRPr="003A21A5">
        <w:rPr>
          <w:rFonts w:cs="Calibri"/>
          <w:sz w:val="20"/>
          <w:szCs w:val="20"/>
        </w:rPr>
        <w:t xml:space="preserve"> od poniedziałku do piątku. Jeżeli termin dostawy wypada w dniu wolnym od pracy dostawa nastąpi w pierwszym dniu roboczym po wyznaczonym terminie.</w:t>
      </w:r>
    </w:p>
    <w:p w:rsidR="009B26B9" w:rsidRPr="003A21A5" w:rsidRDefault="009B26B9" w:rsidP="009B26B9">
      <w:pPr>
        <w:widowControl w:val="0"/>
        <w:numPr>
          <w:ilvl w:val="0"/>
          <w:numId w:val="62"/>
        </w:numPr>
        <w:suppressAutoHyphens/>
        <w:spacing w:after="0" w:line="276" w:lineRule="auto"/>
        <w:jc w:val="both"/>
        <w:rPr>
          <w:rFonts w:cs="Calibri"/>
          <w:sz w:val="20"/>
          <w:szCs w:val="20"/>
        </w:rPr>
      </w:pPr>
      <w:r w:rsidRPr="003A21A5">
        <w:rPr>
          <w:rFonts w:cs="Calibri"/>
          <w:sz w:val="20"/>
          <w:szCs w:val="20"/>
        </w:rPr>
        <w:t>Zamówienia będą składane pisemnie, drogą elektroniczną lub telefonicznie. Zamówienia składane telefoniczne będą potwierdzane e-mailem wysłanym w tym samym dniu.</w:t>
      </w:r>
    </w:p>
    <w:p w:rsidR="009B26B9" w:rsidRPr="000E4D0D" w:rsidRDefault="009B26B9" w:rsidP="009B26B9">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W imieniu Zamawiającego zamówienia, o których mowa w ust. 4, będzie składał </w:t>
      </w:r>
      <w:r w:rsidR="000E4D0D" w:rsidRPr="004871A7">
        <w:rPr>
          <w:rFonts w:cs="Calibri"/>
          <w:sz w:val="20"/>
          <w:szCs w:val="20"/>
        </w:rPr>
        <w:t xml:space="preserve">Kierownik </w:t>
      </w:r>
      <w:r w:rsidR="004C0272" w:rsidRPr="004871A7">
        <w:rPr>
          <w:rFonts w:cs="Calibri"/>
          <w:sz w:val="20"/>
          <w:szCs w:val="20"/>
        </w:rPr>
        <w:t xml:space="preserve">Apteki/Kierownik </w:t>
      </w:r>
      <w:r w:rsidR="000E4D0D" w:rsidRPr="004871A7">
        <w:rPr>
          <w:rFonts w:cs="Calibri"/>
          <w:sz w:val="20"/>
          <w:szCs w:val="20"/>
        </w:rPr>
        <w:t>Działu Technicznego lub wyznaczony pracownik tegoż działu</w:t>
      </w:r>
      <w:r w:rsidR="0092389A">
        <w:rPr>
          <w:rFonts w:cs="Calibri"/>
          <w:sz w:val="20"/>
          <w:szCs w:val="20"/>
        </w:rPr>
        <w:t xml:space="preserve"> zgodnie z podziałem dostaw określonym w ust. 7.</w:t>
      </w:r>
    </w:p>
    <w:p w:rsidR="009B26B9" w:rsidRPr="003A21A5" w:rsidRDefault="009B26B9" w:rsidP="009B26B9">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Za termin dostarczenia danej partii asortymentu rozumie się datę podpisania przez Zamawiającego dokumentu WZ lub datę potwierdzenia dostawy na prawidłowo wystawionej fakturze. </w:t>
      </w:r>
    </w:p>
    <w:p w:rsidR="00A04649" w:rsidRDefault="00A04649" w:rsidP="009B26B9">
      <w:pPr>
        <w:widowControl w:val="0"/>
        <w:numPr>
          <w:ilvl w:val="0"/>
          <w:numId w:val="62"/>
        </w:numPr>
        <w:suppressAutoHyphens/>
        <w:spacing w:after="0" w:line="276" w:lineRule="auto"/>
        <w:jc w:val="both"/>
        <w:rPr>
          <w:rFonts w:cs="Calibri"/>
          <w:sz w:val="20"/>
          <w:szCs w:val="20"/>
        </w:rPr>
      </w:pPr>
      <w:r w:rsidRPr="00A04649">
        <w:rPr>
          <w:rFonts w:cs="Calibri"/>
          <w:color w:val="000000" w:themeColor="text1"/>
          <w:sz w:val="20"/>
          <w:szCs w:val="20"/>
        </w:rPr>
        <w:t xml:space="preserve">Dostawy odbywać się będą w godzinach od 7:30 do 14:00 od poniedziałku do piątku do Apteki Szpitalnej </w:t>
      </w:r>
      <w:r w:rsidRPr="0092389A">
        <w:rPr>
          <w:rFonts w:cs="Calibri"/>
          <w:b/>
          <w:bCs/>
          <w:color w:val="000000" w:themeColor="text1"/>
          <w:sz w:val="20"/>
          <w:szCs w:val="20"/>
        </w:rPr>
        <w:t xml:space="preserve">(dotyczy </w:t>
      </w:r>
      <w:r w:rsidR="0092389A">
        <w:rPr>
          <w:rFonts w:cs="Calibri"/>
          <w:b/>
          <w:bCs/>
          <w:color w:val="000000" w:themeColor="text1"/>
          <w:sz w:val="20"/>
          <w:szCs w:val="20"/>
        </w:rPr>
        <w:t>P</w:t>
      </w:r>
      <w:r w:rsidRPr="0092389A">
        <w:rPr>
          <w:rFonts w:cs="Calibri"/>
          <w:b/>
          <w:bCs/>
          <w:color w:val="000000" w:themeColor="text1"/>
          <w:sz w:val="20"/>
          <w:szCs w:val="20"/>
        </w:rPr>
        <w:t>akietów nr: 5, 6, 7)</w:t>
      </w:r>
      <w:r w:rsidRPr="00A04649">
        <w:rPr>
          <w:rFonts w:cs="Calibri"/>
          <w:color w:val="000000" w:themeColor="text1"/>
          <w:sz w:val="20"/>
          <w:szCs w:val="20"/>
        </w:rPr>
        <w:t xml:space="preserve"> lu</w:t>
      </w:r>
      <w:r w:rsidR="0092389A">
        <w:rPr>
          <w:rFonts w:cs="Calibri"/>
          <w:color w:val="000000" w:themeColor="text1"/>
          <w:sz w:val="20"/>
          <w:szCs w:val="20"/>
        </w:rPr>
        <w:t>b</w:t>
      </w:r>
      <w:r w:rsidRPr="00A04649">
        <w:rPr>
          <w:rFonts w:cs="Calibri"/>
          <w:color w:val="000000" w:themeColor="text1"/>
          <w:sz w:val="20"/>
          <w:szCs w:val="20"/>
        </w:rPr>
        <w:t xml:space="preserve"> magazynu środków dezynfekcyjnych </w:t>
      </w:r>
      <w:r w:rsidRPr="0092389A">
        <w:rPr>
          <w:rFonts w:cs="Calibri"/>
          <w:b/>
          <w:bCs/>
          <w:color w:val="000000" w:themeColor="text1"/>
          <w:sz w:val="20"/>
          <w:szCs w:val="20"/>
        </w:rPr>
        <w:t>(</w:t>
      </w:r>
      <w:r w:rsidR="00DD19DD">
        <w:rPr>
          <w:rFonts w:cs="Calibri"/>
          <w:b/>
          <w:bCs/>
          <w:color w:val="000000" w:themeColor="text1"/>
          <w:sz w:val="20"/>
          <w:szCs w:val="20"/>
        </w:rPr>
        <w:t>d</w:t>
      </w:r>
      <w:r w:rsidRPr="0092389A">
        <w:rPr>
          <w:rFonts w:cs="Calibri"/>
          <w:b/>
          <w:bCs/>
          <w:color w:val="000000" w:themeColor="text1"/>
          <w:sz w:val="20"/>
          <w:szCs w:val="20"/>
        </w:rPr>
        <w:t>otyczy pakietów nr: 1, 2, 3, 4),</w:t>
      </w:r>
      <w:r w:rsidRPr="00A04649">
        <w:rPr>
          <w:rFonts w:cs="Calibri"/>
          <w:color w:val="000000" w:themeColor="text1"/>
          <w:sz w:val="20"/>
          <w:szCs w:val="20"/>
        </w:rPr>
        <w:t xml:space="preserve"> transportem Wykonawcy, na jego koszt i ryzyko, zgodnie z zamówieniami składanymi każdorazowo przez Zamawiającego. Dostawy na adres: 63-800 Gostyń, Pl. K. Marcinkowskiego 8/9</w:t>
      </w:r>
      <w:r>
        <w:rPr>
          <w:rFonts w:cs="Calibri"/>
          <w:color w:val="000000" w:themeColor="text1"/>
          <w:sz w:val="18"/>
          <w:szCs w:val="18"/>
        </w:rPr>
        <w:t xml:space="preserve"> </w:t>
      </w:r>
    </w:p>
    <w:p w:rsidR="009B26B9" w:rsidRPr="00A04649" w:rsidRDefault="00A04649" w:rsidP="009B26B9">
      <w:pPr>
        <w:widowControl w:val="0"/>
        <w:numPr>
          <w:ilvl w:val="0"/>
          <w:numId w:val="62"/>
        </w:numPr>
        <w:suppressAutoHyphens/>
        <w:spacing w:after="0" w:line="276" w:lineRule="auto"/>
        <w:jc w:val="both"/>
        <w:rPr>
          <w:rFonts w:cs="Calibri"/>
          <w:sz w:val="20"/>
          <w:szCs w:val="20"/>
        </w:rPr>
      </w:pPr>
      <w:r w:rsidRPr="00A04649">
        <w:rPr>
          <w:rFonts w:cs="Calibri"/>
          <w:sz w:val="20"/>
          <w:szCs w:val="20"/>
        </w:rPr>
        <w:t>K</w:t>
      </w:r>
      <w:r w:rsidRPr="00A04649">
        <w:rPr>
          <w:rFonts w:cs="Calibri"/>
          <w:color w:val="000000" w:themeColor="text1"/>
          <w:sz w:val="20"/>
          <w:szCs w:val="20"/>
        </w:rPr>
        <w:t>oszt wyładunku, w tym dostarczenia „asortymentu” do Apteki Szpitalnej bądź magazynu środków dezynfekcyjnych oraz związane z tym ryzyko, ponosi Wykonawca.</w:t>
      </w:r>
    </w:p>
    <w:p w:rsidR="009B26B9" w:rsidRDefault="009B26B9" w:rsidP="00DD19DD">
      <w:pPr>
        <w:tabs>
          <w:tab w:val="left" w:pos="284"/>
        </w:tabs>
        <w:spacing w:after="0" w:line="276" w:lineRule="auto"/>
        <w:rPr>
          <w:rFonts w:cs="Calibri"/>
          <w:b/>
          <w:sz w:val="20"/>
          <w:szCs w:val="20"/>
        </w:rPr>
      </w:pPr>
    </w:p>
    <w:p w:rsidR="009B26B9" w:rsidRPr="003A21A5" w:rsidRDefault="009B26B9" w:rsidP="009B26B9">
      <w:pPr>
        <w:tabs>
          <w:tab w:val="left" w:pos="284"/>
        </w:tabs>
        <w:spacing w:line="276" w:lineRule="auto"/>
        <w:jc w:val="center"/>
        <w:rPr>
          <w:rFonts w:cs="Calibri"/>
          <w:sz w:val="20"/>
          <w:szCs w:val="20"/>
        </w:rPr>
      </w:pPr>
      <w:r w:rsidRPr="003A21A5">
        <w:rPr>
          <w:rFonts w:cs="Calibri"/>
          <w:b/>
          <w:sz w:val="20"/>
          <w:szCs w:val="20"/>
        </w:rPr>
        <w:t>§ 4</w:t>
      </w:r>
    </w:p>
    <w:p w:rsidR="009B26B9" w:rsidRPr="003A21A5" w:rsidRDefault="009B26B9" w:rsidP="009B26B9">
      <w:pPr>
        <w:numPr>
          <w:ilvl w:val="0"/>
          <w:numId w:val="49"/>
        </w:numPr>
        <w:tabs>
          <w:tab w:val="clear" w:pos="0"/>
          <w:tab w:val="num" w:pos="345"/>
        </w:tabs>
        <w:suppressAutoHyphens/>
        <w:spacing w:after="0" w:line="276" w:lineRule="auto"/>
        <w:ind w:left="360" w:hanging="375"/>
        <w:jc w:val="both"/>
        <w:rPr>
          <w:rFonts w:cs="Calibri"/>
          <w:sz w:val="20"/>
          <w:szCs w:val="20"/>
        </w:rPr>
      </w:pPr>
      <w:r w:rsidRPr="003A21A5">
        <w:rPr>
          <w:rFonts w:cs="Calibri"/>
          <w:sz w:val="20"/>
          <w:szCs w:val="20"/>
        </w:rPr>
        <w:t xml:space="preserve">Maksymalna wartość umowy </w:t>
      </w:r>
      <w:r w:rsidRPr="00EF59F3">
        <w:rPr>
          <w:rFonts w:cs="Calibri"/>
          <w:b/>
          <w:bCs/>
          <w:sz w:val="20"/>
          <w:szCs w:val="20"/>
        </w:rPr>
        <w:t>dla Pakietu nr ….</w:t>
      </w:r>
      <w:r w:rsidRPr="003A21A5">
        <w:rPr>
          <w:rFonts w:cs="Calibri"/>
          <w:sz w:val="20"/>
          <w:szCs w:val="20"/>
        </w:rPr>
        <w:t xml:space="preserve"> wynosi netto: </w:t>
      </w:r>
      <w:r w:rsidRPr="003A21A5">
        <w:rPr>
          <w:rFonts w:cs="Calibri"/>
          <w:b/>
          <w:sz w:val="20"/>
          <w:szCs w:val="20"/>
        </w:rPr>
        <w:t>……….. PLN</w:t>
      </w:r>
      <w:r w:rsidRPr="003A21A5">
        <w:rPr>
          <w:rFonts w:cs="Calibri"/>
          <w:sz w:val="20"/>
          <w:szCs w:val="20"/>
        </w:rPr>
        <w:t xml:space="preserve"> (słownie: ………………………………..).</w:t>
      </w:r>
    </w:p>
    <w:p w:rsidR="009B26B9" w:rsidRPr="003A21A5" w:rsidRDefault="009B26B9" w:rsidP="009B26B9">
      <w:pPr>
        <w:numPr>
          <w:ilvl w:val="0"/>
          <w:numId w:val="49"/>
        </w:numPr>
        <w:tabs>
          <w:tab w:val="clear" w:pos="0"/>
          <w:tab w:val="num" w:pos="345"/>
        </w:tabs>
        <w:suppressAutoHyphens/>
        <w:spacing w:after="0" w:line="276" w:lineRule="auto"/>
        <w:ind w:left="360" w:hanging="375"/>
        <w:jc w:val="both"/>
        <w:rPr>
          <w:rFonts w:cs="Calibri"/>
          <w:sz w:val="20"/>
          <w:szCs w:val="20"/>
        </w:rPr>
      </w:pPr>
      <w:r w:rsidRPr="003A21A5">
        <w:rPr>
          <w:rFonts w:cs="Calibri"/>
          <w:sz w:val="20"/>
          <w:szCs w:val="20"/>
        </w:rPr>
        <w:t xml:space="preserve">Maksymalna wartość umowy </w:t>
      </w:r>
      <w:r w:rsidRPr="00EF59F3">
        <w:rPr>
          <w:rFonts w:cs="Calibri"/>
          <w:b/>
          <w:bCs/>
          <w:sz w:val="20"/>
          <w:szCs w:val="20"/>
        </w:rPr>
        <w:t>dla Pakietu nr ….</w:t>
      </w:r>
      <w:r w:rsidRPr="003A21A5">
        <w:rPr>
          <w:rFonts w:cs="Calibri"/>
          <w:sz w:val="20"/>
          <w:szCs w:val="20"/>
        </w:rPr>
        <w:t xml:space="preserve"> wynosi brutto: </w:t>
      </w:r>
      <w:r w:rsidRPr="003A21A5">
        <w:rPr>
          <w:rFonts w:cs="Calibri"/>
          <w:b/>
          <w:sz w:val="20"/>
          <w:szCs w:val="20"/>
        </w:rPr>
        <w:t xml:space="preserve">……………… PLN </w:t>
      </w:r>
      <w:r w:rsidRPr="003A21A5">
        <w:rPr>
          <w:rFonts w:cs="Calibri"/>
          <w:sz w:val="20"/>
          <w:szCs w:val="20"/>
        </w:rPr>
        <w:t>(słownie: ……………………………..).</w:t>
      </w:r>
    </w:p>
    <w:p w:rsidR="009B26B9" w:rsidRPr="003A21A5" w:rsidRDefault="009B26B9" w:rsidP="009B26B9">
      <w:pPr>
        <w:numPr>
          <w:ilvl w:val="0"/>
          <w:numId w:val="49"/>
        </w:numPr>
        <w:tabs>
          <w:tab w:val="clear" w:pos="0"/>
          <w:tab w:val="num" w:pos="345"/>
        </w:tabs>
        <w:suppressAutoHyphens/>
        <w:spacing w:after="0" w:line="276" w:lineRule="auto"/>
        <w:ind w:left="426" w:hanging="441"/>
        <w:jc w:val="both"/>
        <w:rPr>
          <w:rFonts w:cs="Calibri"/>
          <w:sz w:val="20"/>
          <w:szCs w:val="20"/>
        </w:rPr>
      </w:pPr>
      <w:r w:rsidRPr="003A21A5">
        <w:rPr>
          <w:rFonts w:cs="Calibri"/>
          <w:sz w:val="20"/>
          <w:szCs w:val="20"/>
        </w:rPr>
        <w:t>Ww. wartość umowy obliczono przy zastosowaniu cen jednostkowych określonych w Załączniku nr 1.</w:t>
      </w:r>
    </w:p>
    <w:p w:rsidR="009B26B9" w:rsidRPr="003A21A5" w:rsidRDefault="009B26B9" w:rsidP="009B26B9">
      <w:pPr>
        <w:numPr>
          <w:ilvl w:val="0"/>
          <w:numId w:val="49"/>
        </w:numPr>
        <w:tabs>
          <w:tab w:val="clear" w:pos="0"/>
          <w:tab w:val="num" w:pos="345"/>
        </w:tabs>
        <w:suppressAutoHyphens/>
        <w:spacing w:after="0" w:line="276" w:lineRule="auto"/>
        <w:ind w:left="426" w:hanging="441"/>
        <w:rPr>
          <w:rFonts w:cs="Calibri"/>
          <w:sz w:val="20"/>
          <w:szCs w:val="20"/>
        </w:rPr>
      </w:pPr>
      <w:r w:rsidRPr="003A21A5">
        <w:rPr>
          <w:rFonts w:cs="Calibri"/>
          <w:spacing w:val="-3"/>
          <w:sz w:val="20"/>
          <w:szCs w:val="20"/>
          <w:lang w:eastAsia="pl-PL"/>
        </w:rPr>
        <w:t>Wartość, o której mowa w ust. 2 jest wartością obejmującą:</w:t>
      </w:r>
      <w:r w:rsidRPr="003A21A5">
        <w:rPr>
          <w:rFonts w:cs="Calibri"/>
          <w:spacing w:val="-3"/>
          <w:sz w:val="20"/>
          <w:szCs w:val="20"/>
          <w:lang w:eastAsia="pl-PL"/>
        </w:rPr>
        <w:tab/>
      </w:r>
    </w:p>
    <w:p w:rsidR="009B26B9" w:rsidRPr="003A21A5" w:rsidRDefault="009B26B9" w:rsidP="009B26B9">
      <w:pPr>
        <w:numPr>
          <w:ilvl w:val="0"/>
          <w:numId w:val="60"/>
        </w:numPr>
        <w:suppressAutoHyphens/>
        <w:spacing w:after="0" w:line="276" w:lineRule="auto"/>
        <w:ind w:left="720"/>
        <w:rPr>
          <w:rFonts w:cs="Calibri"/>
          <w:sz w:val="20"/>
          <w:szCs w:val="20"/>
        </w:rPr>
      </w:pPr>
      <w:r w:rsidRPr="003A21A5">
        <w:rPr>
          <w:rFonts w:cs="Calibri"/>
          <w:spacing w:val="-3"/>
          <w:sz w:val="20"/>
          <w:szCs w:val="20"/>
          <w:lang w:eastAsia="pl-PL"/>
        </w:rPr>
        <w:t xml:space="preserve">cenę </w:t>
      </w:r>
      <w:r w:rsidRPr="003A21A5">
        <w:rPr>
          <w:rFonts w:cs="Calibri"/>
          <w:spacing w:val="-3"/>
          <w:sz w:val="20"/>
          <w:szCs w:val="20"/>
        </w:rPr>
        <w:t xml:space="preserve">netto produktów, </w:t>
      </w:r>
      <w:r w:rsidRPr="003A21A5">
        <w:rPr>
          <w:rFonts w:cs="Calibri"/>
          <w:spacing w:val="-3"/>
          <w:sz w:val="20"/>
          <w:szCs w:val="20"/>
          <w:lang w:eastAsia="pl-PL"/>
        </w:rPr>
        <w:tab/>
      </w:r>
    </w:p>
    <w:p w:rsidR="009B26B9" w:rsidRPr="003A21A5" w:rsidRDefault="009B26B9" w:rsidP="009B26B9">
      <w:pPr>
        <w:numPr>
          <w:ilvl w:val="0"/>
          <w:numId w:val="60"/>
        </w:numPr>
        <w:suppressAutoHyphens/>
        <w:spacing w:after="0" w:line="276" w:lineRule="auto"/>
        <w:ind w:left="720"/>
        <w:rPr>
          <w:rFonts w:cs="Calibri"/>
          <w:sz w:val="20"/>
          <w:szCs w:val="20"/>
        </w:rPr>
      </w:pPr>
      <w:r w:rsidRPr="003A21A5">
        <w:rPr>
          <w:rFonts w:cs="Calibri"/>
          <w:spacing w:val="-3"/>
          <w:sz w:val="20"/>
          <w:szCs w:val="20"/>
          <w:lang w:eastAsia="pl-PL"/>
        </w:rPr>
        <w:t>podatek VAT,</w:t>
      </w:r>
    </w:p>
    <w:p w:rsidR="009B26B9" w:rsidRPr="003A21A5" w:rsidRDefault="009B26B9" w:rsidP="009B26B9">
      <w:pPr>
        <w:numPr>
          <w:ilvl w:val="0"/>
          <w:numId w:val="60"/>
        </w:numPr>
        <w:suppressAutoHyphens/>
        <w:spacing w:after="0" w:line="276" w:lineRule="auto"/>
        <w:ind w:left="720"/>
        <w:rPr>
          <w:rFonts w:cs="Calibri"/>
          <w:sz w:val="20"/>
          <w:szCs w:val="20"/>
        </w:rPr>
      </w:pPr>
      <w:r w:rsidRPr="003A21A5">
        <w:rPr>
          <w:rFonts w:cs="Calibri"/>
          <w:spacing w:val="-3"/>
          <w:sz w:val="20"/>
          <w:szCs w:val="20"/>
          <w:lang w:eastAsia="pl-PL"/>
        </w:rPr>
        <w:t>wszelkie koszty transportu,</w:t>
      </w:r>
    </w:p>
    <w:p w:rsidR="009B26B9" w:rsidRPr="003A21A5" w:rsidRDefault="009B26B9" w:rsidP="009B26B9">
      <w:pPr>
        <w:numPr>
          <w:ilvl w:val="0"/>
          <w:numId w:val="60"/>
        </w:numPr>
        <w:suppressAutoHyphens/>
        <w:spacing w:after="0" w:line="276" w:lineRule="auto"/>
        <w:ind w:left="720"/>
        <w:rPr>
          <w:rFonts w:cs="Calibri"/>
          <w:sz w:val="20"/>
          <w:szCs w:val="20"/>
        </w:rPr>
      </w:pPr>
      <w:r w:rsidRPr="003A21A5">
        <w:rPr>
          <w:rFonts w:cs="Calibri"/>
          <w:spacing w:val="-3"/>
          <w:sz w:val="20"/>
          <w:szCs w:val="20"/>
          <w:lang w:eastAsia="pl-PL"/>
        </w:rPr>
        <w:t>koszty załadunku i rozładunku u Zamawiającego,</w:t>
      </w:r>
    </w:p>
    <w:p w:rsidR="009B26B9" w:rsidRPr="00670AC2" w:rsidRDefault="009B26B9" w:rsidP="009B26B9">
      <w:pPr>
        <w:numPr>
          <w:ilvl w:val="0"/>
          <w:numId w:val="60"/>
        </w:numPr>
        <w:suppressAutoHyphens/>
        <w:spacing w:after="0" w:line="276" w:lineRule="auto"/>
        <w:ind w:left="720"/>
        <w:rPr>
          <w:rFonts w:cs="Calibri"/>
          <w:color w:val="000000"/>
          <w:sz w:val="20"/>
          <w:szCs w:val="20"/>
        </w:rPr>
      </w:pPr>
      <w:r w:rsidRPr="00670AC2">
        <w:rPr>
          <w:rFonts w:eastAsia="Verdana" w:cs="Calibri"/>
          <w:color w:val="000000"/>
          <w:spacing w:val="-3"/>
          <w:sz w:val="20"/>
          <w:szCs w:val="20"/>
          <w:lang w:eastAsia="pl-PL"/>
        </w:rPr>
        <w:t xml:space="preserve">wszelkie </w:t>
      </w:r>
      <w:r w:rsidRPr="00670AC2">
        <w:rPr>
          <w:rFonts w:cs="Calibri"/>
          <w:color w:val="000000"/>
          <w:spacing w:val="-3"/>
          <w:sz w:val="20"/>
          <w:szCs w:val="20"/>
          <w:lang w:eastAsia="pl-PL"/>
        </w:rPr>
        <w:t>inne</w:t>
      </w:r>
      <w:r w:rsidRPr="00670AC2">
        <w:rPr>
          <w:rFonts w:cs="Calibri"/>
          <w:color w:val="000000"/>
          <w:spacing w:val="-3"/>
          <w:sz w:val="20"/>
          <w:szCs w:val="20"/>
        </w:rPr>
        <w:t xml:space="preserve"> koszty niezbędne do prawidłowego wykonania Umowy przez Wykonawcę</w:t>
      </w:r>
      <w:r w:rsidRPr="00670AC2">
        <w:rPr>
          <w:rFonts w:cs="Calibri"/>
          <w:color w:val="000000"/>
          <w:spacing w:val="-3"/>
          <w:sz w:val="20"/>
          <w:szCs w:val="20"/>
          <w:lang w:eastAsia="pl-PL"/>
        </w:rPr>
        <w:t>.</w:t>
      </w:r>
    </w:p>
    <w:p w:rsidR="009B26B9" w:rsidRPr="003A21A5" w:rsidRDefault="009B26B9" w:rsidP="009B26B9">
      <w:pPr>
        <w:numPr>
          <w:ilvl w:val="0"/>
          <w:numId w:val="49"/>
        </w:numPr>
        <w:tabs>
          <w:tab w:val="clear" w:pos="0"/>
          <w:tab w:val="num" w:pos="345"/>
        </w:tabs>
        <w:suppressAutoHyphens/>
        <w:spacing w:after="0" w:line="276" w:lineRule="auto"/>
        <w:ind w:left="426" w:hanging="441"/>
        <w:jc w:val="both"/>
        <w:rPr>
          <w:rFonts w:cs="Calibri"/>
          <w:sz w:val="20"/>
          <w:szCs w:val="20"/>
        </w:rPr>
      </w:pPr>
      <w:r w:rsidRPr="003A21A5">
        <w:rPr>
          <w:rFonts w:cs="Calibri"/>
          <w:spacing w:val="-3"/>
          <w:sz w:val="20"/>
          <w:szCs w:val="20"/>
        </w:rPr>
        <w:t xml:space="preserve"> </w:t>
      </w:r>
      <w:r w:rsidRPr="0092389A">
        <w:rPr>
          <w:rFonts w:cs="Calibri"/>
          <w:spacing w:val="-3"/>
          <w:sz w:val="20"/>
          <w:szCs w:val="20"/>
        </w:rPr>
        <w:t>Wartości netto oraz c</w:t>
      </w:r>
      <w:r w:rsidRPr="0092389A">
        <w:rPr>
          <w:rFonts w:cs="Calibri"/>
          <w:spacing w:val="-3"/>
          <w:sz w:val="20"/>
          <w:szCs w:val="20"/>
          <w:lang w:eastAsia="pl-PL"/>
        </w:rPr>
        <w:t xml:space="preserve">eny jednostkowe </w:t>
      </w:r>
      <w:r w:rsidRPr="0092389A">
        <w:rPr>
          <w:rFonts w:cs="Calibri"/>
          <w:spacing w:val="-3"/>
          <w:sz w:val="20"/>
          <w:szCs w:val="20"/>
        </w:rPr>
        <w:t xml:space="preserve">brutto </w:t>
      </w:r>
      <w:r w:rsidRPr="0092389A">
        <w:rPr>
          <w:rFonts w:cs="Calibri"/>
          <w:spacing w:val="-3"/>
          <w:sz w:val="20"/>
          <w:szCs w:val="20"/>
          <w:lang w:eastAsia="pl-PL"/>
        </w:rPr>
        <w:t xml:space="preserve">określone w </w:t>
      </w:r>
      <w:r w:rsidRPr="0092389A">
        <w:rPr>
          <w:rFonts w:cs="Calibri"/>
          <w:spacing w:val="-3"/>
          <w:sz w:val="20"/>
          <w:szCs w:val="20"/>
        </w:rPr>
        <w:t>Z</w:t>
      </w:r>
      <w:r w:rsidRPr="0092389A">
        <w:rPr>
          <w:rFonts w:cs="Calibri"/>
          <w:spacing w:val="-3"/>
          <w:sz w:val="20"/>
          <w:szCs w:val="20"/>
          <w:lang w:eastAsia="pl-PL"/>
        </w:rPr>
        <w:t xml:space="preserve">ałączniku nr 1 wiążą strony w okresie obowiązywania </w:t>
      </w:r>
      <w:r w:rsidRPr="0092389A">
        <w:rPr>
          <w:rFonts w:cs="Calibri"/>
          <w:spacing w:val="-3"/>
          <w:sz w:val="20"/>
          <w:szCs w:val="20"/>
        </w:rPr>
        <w:t>U</w:t>
      </w:r>
      <w:r w:rsidRPr="0092389A">
        <w:rPr>
          <w:rFonts w:cs="Calibri"/>
          <w:spacing w:val="-3"/>
          <w:sz w:val="20"/>
          <w:szCs w:val="20"/>
          <w:lang w:eastAsia="pl-PL"/>
        </w:rPr>
        <w:t>mowy</w:t>
      </w:r>
      <w:r w:rsidRPr="0092389A">
        <w:rPr>
          <w:rFonts w:cs="Calibri"/>
          <w:spacing w:val="-3"/>
          <w:sz w:val="20"/>
          <w:szCs w:val="20"/>
        </w:rPr>
        <w:t>, z</w:t>
      </w:r>
      <w:r w:rsidRPr="0092389A">
        <w:rPr>
          <w:rFonts w:cs="Calibri"/>
          <w:spacing w:val="-3"/>
          <w:sz w:val="20"/>
          <w:szCs w:val="20"/>
          <w:lang w:eastAsia="pl-PL"/>
        </w:rPr>
        <w:t xml:space="preserve"> zastrzeżeniem </w:t>
      </w:r>
      <w:r w:rsidRPr="0092389A">
        <w:rPr>
          <w:rFonts w:cs="Calibri"/>
          <w:spacing w:val="-3"/>
          <w:sz w:val="20"/>
          <w:szCs w:val="20"/>
        </w:rPr>
        <w:t>ust. 6 i 7.</w:t>
      </w:r>
    </w:p>
    <w:p w:rsidR="009B26B9" w:rsidRPr="003A21A5" w:rsidRDefault="009B26B9" w:rsidP="009B26B9">
      <w:pPr>
        <w:numPr>
          <w:ilvl w:val="0"/>
          <w:numId w:val="49"/>
        </w:numPr>
        <w:tabs>
          <w:tab w:val="clear" w:pos="0"/>
          <w:tab w:val="num" w:pos="345"/>
        </w:tabs>
        <w:suppressAutoHyphens/>
        <w:spacing w:after="0" w:line="276" w:lineRule="auto"/>
        <w:ind w:left="426" w:hanging="441"/>
        <w:jc w:val="both"/>
        <w:rPr>
          <w:rFonts w:cs="Calibri"/>
          <w:sz w:val="20"/>
          <w:szCs w:val="20"/>
        </w:rPr>
      </w:pPr>
      <w:r w:rsidRPr="003A21A5">
        <w:rPr>
          <w:rFonts w:cs="Calibri"/>
          <w:spacing w:val="-3"/>
          <w:sz w:val="20"/>
          <w:szCs w:val="20"/>
          <w:lang w:eastAsia="pl-PL"/>
        </w:rPr>
        <w:lastRenderedPageBreak/>
        <w:t xml:space="preserve"> W przypadku zmiany stawki podatku VAT cen</w:t>
      </w:r>
      <w:r w:rsidRPr="003A21A5">
        <w:rPr>
          <w:rFonts w:cs="Calibri"/>
          <w:spacing w:val="-3"/>
          <w:sz w:val="20"/>
          <w:szCs w:val="20"/>
        </w:rPr>
        <w:t>y</w:t>
      </w:r>
      <w:r w:rsidRPr="003A21A5">
        <w:rPr>
          <w:rFonts w:cs="Calibri"/>
          <w:spacing w:val="-3"/>
          <w:sz w:val="20"/>
          <w:szCs w:val="20"/>
          <w:lang w:eastAsia="pl-PL"/>
        </w:rPr>
        <w:t xml:space="preserve"> jednostkow</w:t>
      </w:r>
      <w:r w:rsidRPr="003A21A5">
        <w:rPr>
          <w:rFonts w:cs="Calibri"/>
          <w:spacing w:val="-3"/>
          <w:sz w:val="20"/>
          <w:szCs w:val="20"/>
        </w:rPr>
        <w:t>e</w:t>
      </w:r>
      <w:r w:rsidRPr="003A21A5">
        <w:rPr>
          <w:rFonts w:cs="Calibri"/>
          <w:spacing w:val="-3"/>
          <w:sz w:val="20"/>
          <w:szCs w:val="20"/>
          <w:lang w:eastAsia="pl-PL"/>
        </w:rPr>
        <w:t xml:space="preserve"> </w:t>
      </w:r>
      <w:r w:rsidRPr="003A21A5">
        <w:rPr>
          <w:rFonts w:cs="Calibri"/>
          <w:spacing w:val="-3"/>
          <w:sz w:val="20"/>
          <w:szCs w:val="20"/>
        </w:rPr>
        <w:t xml:space="preserve">brutto </w:t>
      </w:r>
      <w:r w:rsidRPr="003A21A5">
        <w:rPr>
          <w:rFonts w:cs="Calibri"/>
          <w:spacing w:val="-3"/>
          <w:sz w:val="20"/>
          <w:szCs w:val="20"/>
          <w:lang w:eastAsia="pl-PL"/>
        </w:rPr>
        <w:t>określon</w:t>
      </w:r>
      <w:r w:rsidRPr="003A21A5">
        <w:rPr>
          <w:rFonts w:cs="Calibri"/>
          <w:spacing w:val="-3"/>
          <w:sz w:val="20"/>
          <w:szCs w:val="20"/>
        </w:rPr>
        <w:t>e</w:t>
      </w:r>
      <w:r w:rsidRPr="003A21A5">
        <w:rPr>
          <w:rFonts w:cs="Calibri"/>
          <w:spacing w:val="-3"/>
          <w:sz w:val="20"/>
          <w:szCs w:val="20"/>
          <w:lang w:eastAsia="pl-PL"/>
        </w:rPr>
        <w:t xml:space="preserve"> w </w:t>
      </w:r>
      <w:r w:rsidRPr="003A21A5">
        <w:rPr>
          <w:rFonts w:cs="Calibri"/>
          <w:spacing w:val="-3"/>
          <w:sz w:val="20"/>
          <w:szCs w:val="20"/>
        </w:rPr>
        <w:t>Z</w:t>
      </w:r>
      <w:r w:rsidRPr="003A21A5">
        <w:rPr>
          <w:rFonts w:cs="Calibri"/>
          <w:spacing w:val="-3"/>
          <w:sz w:val="20"/>
          <w:szCs w:val="20"/>
          <w:lang w:eastAsia="pl-PL"/>
        </w:rPr>
        <w:t>ałączniku nr 1, ulega</w:t>
      </w:r>
      <w:r w:rsidRPr="003A21A5">
        <w:rPr>
          <w:rFonts w:cs="Calibri"/>
          <w:spacing w:val="-3"/>
          <w:sz w:val="20"/>
          <w:szCs w:val="20"/>
        </w:rPr>
        <w:t>ją</w:t>
      </w:r>
      <w:r w:rsidRPr="003A21A5">
        <w:rPr>
          <w:rFonts w:cs="Calibri"/>
          <w:spacing w:val="-3"/>
          <w:sz w:val="20"/>
          <w:szCs w:val="20"/>
          <w:lang w:eastAsia="pl-PL"/>
        </w:rPr>
        <w:t xml:space="preserve"> zmianie w zakresie w jakim uległa zmianie stawka podatku VAT z dniem wejścia w życie aktu prawnego zmieniającego cenę. </w:t>
      </w:r>
      <w:r w:rsidRPr="003A21A5">
        <w:rPr>
          <w:rFonts w:cs="Calibri"/>
          <w:sz w:val="20"/>
          <w:szCs w:val="20"/>
        </w:rPr>
        <w:t>Okoliczność, o której mowa w zdaniu pierwszym, nie stanowi zmiany Umowy i nie wymaga sporządzenia aneksu do Umowy.</w:t>
      </w:r>
      <w:r w:rsidRPr="003A21A5">
        <w:rPr>
          <w:rFonts w:cs="Calibri"/>
          <w:b/>
          <w:spacing w:val="-3"/>
          <w:sz w:val="20"/>
          <w:szCs w:val="20"/>
          <w:lang w:eastAsia="pl-PL"/>
        </w:rPr>
        <w:t xml:space="preserve"> </w:t>
      </w:r>
      <w:r w:rsidRPr="003A21A5">
        <w:rPr>
          <w:rFonts w:cs="Calibri"/>
          <w:spacing w:val="-3"/>
          <w:sz w:val="20"/>
          <w:szCs w:val="20"/>
          <w:lang w:eastAsia="pl-PL"/>
        </w:rPr>
        <w:t xml:space="preserve">W tym przypadku Wykonawca zobowiązany jest poinformować </w:t>
      </w:r>
      <w:r w:rsidRPr="003A21A5">
        <w:rPr>
          <w:rFonts w:cs="Calibri"/>
          <w:bCs/>
          <w:spacing w:val="-3"/>
          <w:sz w:val="20"/>
          <w:szCs w:val="20"/>
          <w:lang w:eastAsia="pl-PL"/>
        </w:rPr>
        <w:t>Zamawiającego</w:t>
      </w:r>
      <w:r w:rsidRPr="003A21A5">
        <w:rPr>
          <w:rFonts w:cs="Calibri"/>
          <w:spacing w:val="-3"/>
          <w:sz w:val="20"/>
          <w:szCs w:val="20"/>
          <w:lang w:eastAsia="pl-PL"/>
        </w:rPr>
        <w:t xml:space="preserve"> na piśmie o wprowadzon</w:t>
      </w:r>
      <w:r w:rsidRPr="003A21A5">
        <w:rPr>
          <w:rFonts w:cs="Calibri"/>
          <w:spacing w:val="-3"/>
          <w:sz w:val="20"/>
          <w:szCs w:val="20"/>
        </w:rPr>
        <w:t>ej</w:t>
      </w:r>
      <w:r w:rsidRPr="003A21A5">
        <w:rPr>
          <w:rFonts w:cs="Calibri"/>
          <w:spacing w:val="-3"/>
          <w:sz w:val="20"/>
          <w:szCs w:val="20"/>
          <w:lang w:eastAsia="pl-PL"/>
        </w:rPr>
        <w:t xml:space="preserve"> zmia</w:t>
      </w:r>
      <w:r w:rsidRPr="003A21A5">
        <w:rPr>
          <w:rFonts w:cs="Calibri"/>
          <w:spacing w:val="-3"/>
          <w:sz w:val="20"/>
          <w:szCs w:val="20"/>
        </w:rPr>
        <w:t>nie</w:t>
      </w:r>
      <w:r w:rsidRPr="003A21A5">
        <w:rPr>
          <w:rFonts w:cs="Calibri"/>
          <w:spacing w:val="-3"/>
          <w:sz w:val="20"/>
          <w:szCs w:val="20"/>
          <w:lang w:eastAsia="pl-PL"/>
        </w:rPr>
        <w:t xml:space="preserve">, podając podstawę prawną oraz obowiązującą cenę </w:t>
      </w:r>
      <w:r w:rsidRPr="003A21A5">
        <w:rPr>
          <w:rFonts w:cs="Calibri"/>
          <w:spacing w:val="-3"/>
          <w:sz w:val="20"/>
          <w:szCs w:val="20"/>
        </w:rPr>
        <w:t xml:space="preserve">jednostkową brutto </w:t>
      </w:r>
      <w:r w:rsidRPr="003A21A5">
        <w:rPr>
          <w:rFonts w:cs="Calibri"/>
          <w:spacing w:val="-3"/>
          <w:sz w:val="20"/>
          <w:szCs w:val="20"/>
          <w:lang w:eastAsia="pl-PL"/>
        </w:rPr>
        <w:t xml:space="preserve">ze wskazaniem sposobu </w:t>
      </w:r>
      <w:r w:rsidRPr="003A21A5">
        <w:rPr>
          <w:rFonts w:cs="Calibri"/>
          <w:spacing w:val="-3"/>
          <w:sz w:val="20"/>
          <w:szCs w:val="20"/>
        </w:rPr>
        <w:t xml:space="preserve">jej </w:t>
      </w:r>
      <w:r w:rsidRPr="003A21A5">
        <w:rPr>
          <w:rFonts w:cs="Calibri"/>
          <w:spacing w:val="-3"/>
          <w:sz w:val="20"/>
          <w:szCs w:val="20"/>
          <w:lang w:eastAsia="pl-PL"/>
        </w:rPr>
        <w:t>obliczania.</w:t>
      </w:r>
    </w:p>
    <w:p w:rsidR="009B26B9" w:rsidRPr="003A21A5" w:rsidRDefault="009B26B9" w:rsidP="009B26B9">
      <w:pPr>
        <w:numPr>
          <w:ilvl w:val="0"/>
          <w:numId w:val="49"/>
        </w:numPr>
        <w:tabs>
          <w:tab w:val="clear" w:pos="0"/>
          <w:tab w:val="num" w:pos="345"/>
        </w:tabs>
        <w:suppressAutoHyphens/>
        <w:spacing w:after="0" w:line="276" w:lineRule="auto"/>
        <w:ind w:left="426" w:hanging="441"/>
        <w:jc w:val="both"/>
        <w:rPr>
          <w:rFonts w:cs="Calibri"/>
          <w:sz w:val="20"/>
          <w:szCs w:val="20"/>
        </w:rPr>
      </w:pPr>
      <w:r w:rsidRPr="003A21A5">
        <w:rPr>
          <w:rFonts w:cs="Calibri"/>
          <w:spacing w:val="-3"/>
          <w:sz w:val="20"/>
          <w:szCs w:val="20"/>
          <w:lang w:eastAsia="pl-PL"/>
        </w:rPr>
        <w:t xml:space="preserve"> Zamawiający zastrzega sobie możliwość egzekwowania zakupów asortymentu określonego w </w:t>
      </w:r>
      <w:r w:rsidRPr="003A21A5">
        <w:rPr>
          <w:rFonts w:cs="Calibri"/>
          <w:spacing w:val="-3"/>
          <w:sz w:val="20"/>
          <w:szCs w:val="20"/>
        </w:rPr>
        <w:t>U</w:t>
      </w:r>
      <w:r w:rsidRPr="003A21A5">
        <w:rPr>
          <w:rFonts w:cs="Calibri"/>
          <w:spacing w:val="-3"/>
          <w:sz w:val="20"/>
          <w:szCs w:val="20"/>
          <w:lang w:eastAsia="pl-PL"/>
        </w:rPr>
        <w:t>mowie po obowiązujących cenach promocyjnych ustalonych w danym okresie</w:t>
      </w:r>
      <w:r>
        <w:rPr>
          <w:rFonts w:cs="Calibri"/>
          <w:spacing w:val="-3"/>
          <w:sz w:val="20"/>
          <w:szCs w:val="20"/>
          <w:lang w:eastAsia="pl-PL"/>
        </w:rPr>
        <w:t xml:space="preserve"> przez Wykonawcę.</w:t>
      </w:r>
    </w:p>
    <w:p w:rsidR="009B26B9" w:rsidRPr="003A21A5" w:rsidRDefault="009B26B9" w:rsidP="00DD19DD">
      <w:pPr>
        <w:tabs>
          <w:tab w:val="left" w:pos="426"/>
        </w:tabs>
        <w:spacing w:after="0" w:line="276" w:lineRule="auto"/>
        <w:rPr>
          <w:rFonts w:cs="Calibri"/>
          <w:b/>
          <w:sz w:val="20"/>
          <w:szCs w:val="20"/>
        </w:rPr>
      </w:pPr>
    </w:p>
    <w:p w:rsidR="009B26B9" w:rsidRPr="003A21A5" w:rsidRDefault="009B26B9" w:rsidP="009B26B9">
      <w:pPr>
        <w:tabs>
          <w:tab w:val="left" w:pos="426"/>
        </w:tabs>
        <w:spacing w:line="276" w:lineRule="auto"/>
        <w:jc w:val="center"/>
        <w:rPr>
          <w:rFonts w:cs="Calibri"/>
          <w:sz w:val="20"/>
          <w:szCs w:val="20"/>
        </w:rPr>
      </w:pPr>
      <w:r w:rsidRPr="003A21A5">
        <w:rPr>
          <w:rFonts w:cs="Calibri"/>
          <w:b/>
          <w:sz w:val="20"/>
          <w:szCs w:val="20"/>
        </w:rPr>
        <w:t>§ 5</w:t>
      </w:r>
    </w:p>
    <w:p w:rsidR="009B26B9" w:rsidRPr="003A21A5" w:rsidRDefault="009B26B9" w:rsidP="009B26B9">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Wykonawca jest zobowiązany do wystawiania odrębnej faktury do każdego zamówienia. Zamawiający wymaga każdorazowo wraz z daną dostawą dostarczenia oryginału faktury przez Wykonawcę oraz jej kopii, niezależnie od kopii, która po podpisaniu zostaje przekazana Wykonawcy.</w:t>
      </w:r>
    </w:p>
    <w:p w:rsidR="009B26B9" w:rsidRPr="003A21A5" w:rsidRDefault="009B26B9" w:rsidP="009B26B9">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9B26B9" w:rsidRPr="003A21A5" w:rsidRDefault="009B26B9" w:rsidP="009B26B9">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9B26B9" w:rsidRPr="003A21A5" w:rsidRDefault="009B26B9" w:rsidP="009B26B9">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 xml:space="preserve">Zamawiający będzie dokonywał zapłaty należności przelewem bankowym na rachunek bankowy Wykonawcy wskazany w treści faktury </w:t>
      </w:r>
      <w:r w:rsidRPr="00863288">
        <w:rPr>
          <w:rFonts w:cs="Calibri"/>
          <w:b/>
          <w:bCs/>
          <w:sz w:val="20"/>
          <w:szCs w:val="20"/>
        </w:rPr>
        <w:t xml:space="preserve">w </w:t>
      </w:r>
      <w:r w:rsidRPr="00863288">
        <w:rPr>
          <w:rFonts w:cs="Calibri"/>
          <w:b/>
          <w:bCs/>
          <w:color w:val="000000"/>
          <w:sz w:val="20"/>
          <w:szCs w:val="20"/>
        </w:rPr>
        <w:t>terminie 60 dni</w:t>
      </w:r>
      <w:r w:rsidRPr="003A21A5">
        <w:rPr>
          <w:rFonts w:cs="Calibri"/>
          <w:sz w:val="20"/>
          <w:szCs w:val="20"/>
        </w:rPr>
        <w:t xml:space="preserve"> od daty otrzymania prawidłowo wystawionej faktury, przy czym bieg tego terminu nie rozpocznie się wcześniej niż w dniu dostawy asortymentu objętego daną fakturą.</w:t>
      </w:r>
    </w:p>
    <w:p w:rsidR="009B26B9" w:rsidRPr="003A21A5" w:rsidRDefault="009B26B9" w:rsidP="009B26B9">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Wykonawca zobowiązuje się, że nie wstrzyma dostaw produktów będących przedmiotem Umowy w przypadku nieterminowej zapłaty należności za dostarczone wyroby medyczne.</w:t>
      </w:r>
    </w:p>
    <w:p w:rsidR="009B26B9" w:rsidRPr="003A21A5" w:rsidRDefault="009B26B9" w:rsidP="009B26B9">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Za dzień zapłaty uważany będzie dzień obciążenia rachunku bankowego Zamawiającego.</w:t>
      </w:r>
    </w:p>
    <w:p w:rsidR="009B26B9" w:rsidRPr="003A21A5" w:rsidRDefault="009B26B9" w:rsidP="009B26B9">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Zamawiający jest podmiotem publicznym będącym podmiotem leczniczym w rozumieniu przepisów ustawy z dnia 8 marca 2013 r. o przeciwdziałaniu nadmiernym opóźnieniom w transakcjach handlowych (tj. Dz.U.202</w:t>
      </w:r>
      <w:r>
        <w:rPr>
          <w:rFonts w:cs="Calibri"/>
          <w:sz w:val="20"/>
          <w:szCs w:val="20"/>
        </w:rPr>
        <w:t>3</w:t>
      </w:r>
      <w:r w:rsidRPr="003A21A5">
        <w:rPr>
          <w:rFonts w:cs="Calibri"/>
          <w:sz w:val="20"/>
          <w:szCs w:val="20"/>
        </w:rPr>
        <w:t>.</w:t>
      </w:r>
      <w:r>
        <w:rPr>
          <w:rFonts w:cs="Calibri"/>
          <w:sz w:val="20"/>
          <w:szCs w:val="20"/>
        </w:rPr>
        <w:t>1790</w:t>
      </w:r>
      <w:r w:rsidRPr="003A21A5">
        <w:rPr>
          <w:rFonts w:cs="Calibri"/>
          <w:sz w:val="20"/>
          <w:szCs w:val="20"/>
        </w:rPr>
        <w:t xml:space="preserve"> ze zm.), stąd też Wykonawcy przysługują odsetki ustawowe za opóźnienie w transakcjach handlowych, zgodne z przepisami w/w ustawy przewidziane dla transakcji handlowych, w których dłużnikiem jest podmiot publiczny będący podmiotem leczniczym.</w:t>
      </w:r>
    </w:p>
    <w:p w:rsidR="009B26B9" w:rsidRPr="0030020A" w:rsidRDefault="009B26B9" w:rsidP="009B26B9">
      <w:pPr>
        <w:numPr>
          <w:ilvl w:val="0"/>
          <w:numId w:val="48"/>
        </w:numPr>
        <w:tabs>
          <w:tab w:val="clear" w:pos="0"/>
          <w:tab w:val="num" w:pos="450"/>
        </w:tabs>
        <w:suppressAutoHyphens/>
        <w:spacing w:after="0" w:line="276" w:lineRule="auto"/>
        <w:ind w:left="450" w:hanging="450"/>
        <w:jc w:val="both"/>
        <w:rPr>
          <w:rStyle w:val="Hipercze"/>
          <w:rFonts w:cs="Calibri"/>
          <w:sz w:val="20"/>
          <w:szCs w:val="20"/>
        </w:rPr>
      </w:pPr>
      <w:r w:rsidRPr="003A21A5">
        <w:rPr>
          <w:rFonts w:cs="Calibri"/>
          <w:sz w:val="20"/>
          <w:szCs w:val="20"/>
        </w:rPr>
        <w:t>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w:t>
      </w:r>
      <w:r>
        <w:rPr>
          <w:rFonts w:cs="Calibri"/>
          <w:sz w:val="20"/>
          <w:szCs w:val="20"/>
        </w:rPr>
        <w:t>3</w:t>
      </w:r>
      <w:r w:rsidRPr="003A21A5">
        <w:rPr>
          <w:rFonts w:cs="Calibri"/>
          <w:sz w:val="20"/>
          <w:szCs w:val="20"/>
        </w:rPr>
        <w:t>.</w:t>
      </w:r>
      <w:r>
        <w:rPr>
          <w:rFonts w:cs="Calibri"/>
          <w:sz w:val="20"/>
          <w:szCs w:val="20"/>
        </w:rPr>
        <w:t>1570</w:t>
      </w:r>
      <w:r w:rsidRPr="003A21A5">
        <w:rPr>
          <w:rFonts w:cs="Calibri"/>
          <w:sz w:val="20"/>
          <w:szCs w:val="20"/>
        </w:rPr>
        <w:t xml:space="preserve"> ze zm.) na adres poczty elektronicznej: ksiegowosc@szpitalgostyn.pl; Wykonawca każdorazowo przesyłać będzie przedmiotowe dokumenty za pośrednictwem swojej poczty elektronicznej </w:t>
      </w:r>
      <w:r>
        <w:rPr>
          <w:rFonts w:cs="Calibri"/>
          <w:sz w:val="20"/>
          <w:szCs w:val="20"/>
        </w:rPr>
        <w:br/>
      </w:r>
      <w:r w:rsidRPr="003A21A5">
        <w:rPr>
          <w:rFonts w:cs="Calibri"/>
          <w:sz w:val="20"/>
          <w:szCs w:val="20"/>
        </w:rPr>
        <w:t xml:space="preserve">o adresie: </w:t>
      </w:r>
      <w:hyperlink r:id="rId23" w:history="1">
        <w:r w:rsidRPr="003A21A5">
          <w:rPr>
            <w:rStyle w:val="Hipercze"/>
            <w:rFonts w:cs="Calibri"/>
            <w:sz w:val="20"/>
            <w:szCs w:val="20"/>
          </w:rPr>
          <w:t>…………………………….</w:t>
        </w:r>
      </w:hyperlink>
    </w:p>
    <w:p w:rsidR="009B26B9" w:rsidRPr="0030020A" w:rsidRDefault="009B26B9" w:rsidP="009B26B9">
      <w:pPr>
        <w:numPr>
          <w:ilvl w:val="0"/>
          <w:numId w:val="48"/>
        </w:numPr>
        <w:tabs>
          <w:tab w:val="clear" w:pos="0"/>
          <w:tab w:val="num" w:pos="450"/>
        </w:tabs>
        <w:suppressAutoHyphens/>
        <w:spacing w:after="0" w:line="276" w:lineRule="auto"/>
        <w:ind w:left="450" w:hanging="450"/>
        <w:jc w:val="both"/>
        <w:rPr>
          <w:rFonts w:cs="Calibri"/>
          <w:sz w:val="20"/>
          <w:szCs w:val="20"/>
        </w:rPr>
      </w:pPr>
      <w:r w:rsidRPr="0030020A">
        <w:rPr>
          <w:rFonts w:cs="Calibr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9B26B9" w:rsidRPr="003A21A5" w:rsidRDefault="009B26B9" w:rsidP="009B26B9">
      <w:pPr>
        <w:suppressAutoHyphens/>
        <w:spacing w:after="0" w:line="276" w:lineRule="auto"/>
        <w:jc w:val="both"/>
        <w:rPr>
          <w:rFonts w:cs="Calibri"/>
          <w:sz w:val="20"/>
          <w:szCs w:val="20"/>
        </w:rPr>
      </w:pPr>
    </w:p>
    <w:p w:rsidR="009B26B9" w:rsidRPr="003A21A5" w:rsidRDefault="009B26B9" w:rsidP="009B26B9">
      <w:pPr>
        <w:tabs>
          <w:tab w:val="left" w:pos="284"/>
        </w:tabs>
        <w:spacing w:line="276" w:lineRule="auto"/>
        <w:jc w:val="center"/>
        <w:rPr>
          <w:rFonts w:cs="Calibri"/>
          <w:sz w:val="20"/>
          <w:szCs w:val="20"/>
        </w:rPr>
      </w:pPr>
      <w:r w:rsidRPr="003A21A5">
        <w:rPr>
          <w:rFonts w:cs="Calibri"/>
          <w:b/>
          <w:sz w:val="20"/>
          <w:szCs w:val="20"/>
        </w:rPr>
        <w:t>§ 6</w:t>
      </w:r>
    </w:p>
    <w:p w:rsidR="009B26B9" w:rsidRPr="003A21A5" w:rsidRDefault="009B26B9" w:rsidP="009B26B9">
      <w:pPr>
        <w:numPr>
          <w:ilvl w:val="0"/>
          <w:numId w:val="52"/>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 xml:space="preserve">Strony uzgadniają, że w przypadku, gdy Wykonawca </w:t>
      </w:r>
      <w:r w:rsidRPr="00670AC2">
        <w:rPr>
          <w:rFonts w:cs="Calibri"/>
          <w:color w:val="000000"/>
          <w:sz w:val="20"/>
          <w:szCs w:val="20"/>
        </w:rPr>
        <w:t xml:space="preserve">uchybi terminowi dostarczenia </w:t>
      </w:r>
      <w:r w:rsidR="00934FB1">
        <w:rPr>
          <w:rFonts w:cs="Calibri"/>
          <w:sz w:val="20"/>
          <w:szCs w:val="20"/>
        </w:rPr>
        <w:t>przedmiotu zamówienia</w:t>
      </w:r>
      <w:r w:rsidRPr="003A21A5">
        <w:rPr>
          <w:rFonts w:cs="Calibri"/>
          <w:sz w:val="20"/>
          <w:szCs w:val="20"/>
        </w:rPr>
        <w:t xml:space="preserve"> do Zamawiającego, Zamawiający ma prawo żądać kary umownej </w:t>
      </w:r>
      <w:r w:rsidRPr="0092389A">
        <w:rPr>
          <w:rFonts w:cs="Calibri"/>
          <w:sz w:val="20"/>
          <w:szCs w:val="20"/>
        </w:rPr>
        <w:t xml:space="preserve">w wysokości </w:t>
      </w:r>
      <w:r w:rsidR="0092389A" w:rsidRPr="0092389A">
        <w:rPr>
          <w:rFonts w:cs="Calibri"/>
          <w:b/>
          <w:bCs/>
          <w:sz w:val="20"/>
          <w:szCs w:val="20"/>
        </w:rPr>
        <w:t>1</w:t>
      </w:r>
      <w:r w:rsidRPr="0092389A">
        <w:rPr>
          <w:rFonts w:cs="Calibri"/>
          <w:b/>
          <w:bCs/>
          <w:sz w:val="20"/>
          <w:szCs w:val="20"/>
        </w:rPr>
        <w:t>%</w:t>
      </w:r>
      <w:r w:rsidRPr="003A21A5">
        <w:rPr>
          <w:rFonts w:cs="Calibri"/>
          <w:sz w:val="20"/>
          <w:szCs w:val="20"/>
        </w:rPr>
        <w:t xml:space="preserve"> wartości netto niezrealizowanej dostawy za każdy rozpoczęty dzień zwłok</w:t>
      </w:r>
      <w:r>
        <w:rPr>
          <w:rFonts w:cs="Calibri"/>
          <w:sz w:val="20"/>
          <w:szCs w:val="20"/>
        </w:rPr>
        <w:t>i</w:t>
      </w:r>
      <w:r w:rsidRPr="003A21A5">
        <w:rPr>
          <w:rFonts w:cs="Calibri"/>
          <w:sz w:val="20"/>
          <w:szCs w:val="20"/>
        </w:rPr>
        <w:t>.</w:t>
      </w:r>
    </w:p>
    <w:p w:rsidR="009B26B9" w:rsidRPr="003A21A5" w:rsidRDefault="009B26B9" w:rsidP="009B26B9">
      <w:pPr>
        <w:numPr>
          <w:ilvl w:val="1"/>
          <w:numId w:val="58"/>
        </w:numPr>
        <w:tabs>
          <w:tab w:val="clear" w:pos="714"/>
          <w:tab w:val="num" w:pos="450"/>
        </w:tabs>
        <w:suppressAutoHyphens/>
        <w:spacing w:after="0" w:line="276" w:lineRule="auto"/>
        <w:ind w:left="426" w:hanging="426"/>
        <w:jc w:val="both"/>
        <w:rPr>
          <w:rFonts w:cs="Calibri"/>
          <w:sz w:val="20"/>
          <w:szCs w:val="20"/>
        </w:rPr>
      </w:pPr>
      <w:r w:rsidRPr="003A21A5">
        <w:rPr>
          <w:rFonts w:cs="Calibri"/>
          <w:sz w:val="20"/>
          <w:szCs w:val="20"/>
        </w:rPr>
        <w:t>W razi</w:t>
      </w:r>
      <w:r w:rsidR="00934FB1">
        <w:rPr>
          <w:rFonts w:cs="Calibri"/>
          <w:sz w:val="20"/>
          <w:szCs w:val="20"/>
        </w:rPr>
        <w:t xml:space="preserve">e zwłoki w dostawie zamówionego przedmiotu zamówienia </w:t>
      </w:r>
      <w:r w:rsidRPr="003A21A5">
        <w:rPr>
          <w:rFonts w:cs="Calibri"/>
          <w:sz w:val="20"/>
          <w:szCs w:val="20"/>
        </w:rPr>
        <w:t xml:space="preserve">lub niemożności wykonania zamówienia przez Wykonawcę, Zamawiający może zrezygnować z dostawy tych </w:t>
      </w:r>
      <w:r w:rsidR="0092389A">
        <w:rPr>
          <w:rFonts w:cs="Calibri"/>
          <w:sz w:val="20"/>
          <w:szCs w:val="20"/>
        </w:rPr>
        <w:t>produktów</w:t>
      </w:r>
      <w:r w:rsidRPr="003A21A5">
        <w:rPr>
          <w:rFonts w:cs="Calibri"/>
          <w:sz w:val="20"/>
          <w:szCs w:val="20"/>
        </w:rPr>
        <w:t xml:space="preserve"> i nabyć od podmiotów trzecich taką samą ilość </w:t>
      </w:r>
      <w:r w:rsidR="0092389A">
        <w:rPr>
          <w:rFonts w:cs="Calibri"/>
          <w:sz w:val="20"/>
          <w:szCs w:val="20"/>
        </w:rPr>
        <w:t xml:space="preserve">produktów </w:t>
      </w:r>
      <w:r w:rsidRPr="003A21A5">
        <w:rPr>
          <w:rFonts w:cs="Calibri"/>
          <w:sz w:val="20"/>
          <w:szCs w:val="20"/>
        </w:rPr>
        <w:t>tożsamych lub równoważnych, jak wskazany w złożonym zamówieniu (zakup interwencyjny</w:t>
      </w:r>
      <w:r>
        <w:rPr>
          <w:rFonts w:cs="Calibri"/>
          <w:sz w:val="20"/>
          <w:szCs w:val="20"/>
        </w:rPr>
        <w:t xml:space="preserve"> – </w:t>
      </w:r>
      <w:r w:rsidR="0092389A">
        <w:rPr>
          <w:rFonts w:cs="Calibri"/>
          <w:sz w:val="20"/>
          <w:szCs w:val="20"/>
        </w:rPr>
        <w:t xml:space="preserve">umowne </w:t>
      </w:r>
      <w:r>
        <w:rPr>
          <w:rFonts w:cs="Calibri"/>
          <w:sz w:val="20"/>
          <w:szCs w:val="20"/>
        </w:rPr>
        <w:t>wykonanie zastępcze Umowy</w:t>
      </w:r>
      <w:r w:rsidRPr="003A21A5">
        <w:rPr>
          <w:rFonts w:cs="Calibri"/>
          <w:sz w:val="20"/>
          <w:szCs w:val="20"/>
        </w:rPr>
        <w:t xml:space="preserve">) na koszt i ryzyko Wykonawcy. W sytuacji opisanej powyżej Wykonawca nie będzie zobowiązany do dostarczenia Zamawiającemu </w:t>
      </w:r>
      <w:r w:rsidR="00934FB1">
        <w:rPr>
          <w:rFonts w:cs="Calibri"/>
          <w:sz w:val="20"/>
          <w:szCs w:val="20"/>
        </w:rPr>
        <w:t>przedmiotu zamówienia objętego</w:t>
      </w:r>
      <w:r w:rsidRPr="003A21A5">
        <w:rPr>
          <w:rFonts w:cs="Calibri"/>
          <w:sz w:val="20"/>
          <w:szCs w:val="20"/>
        </w:rPr>
        <w:t xml:space="preserve"> zakupem interwencyjnym </w:t>
      </w:r>
      <w:r>
        <w:rPr>
          <w:rFonts w:cs="Calibri"/>
          <w:sz w:val="20"/>
          <w:szCs w:val="20"/>
        </w:rPr>
        <w:t xml:space="preserve">w ramach wykonania zastępczego Umowy </w:t>
      </w:r>
      <w:r w:rsidRPr="003A21A5">
        <w:rPr>
          <w:rFonts w:cs="Calibri"/>
          <w:sz w:val="20"/>
          <w:szCs w:val="20"/>
        </w:rPr>
        <w:t>natomiast będzie zobowiązany do:</w:t>
      </w:r>
    </w:p>
    <w:p w:rsidR="009B26B9" w:rsidRPr="003A21A5" w:rsidRDefault="009B26B9" w:rsidP="009B26B9">
      <w:pPr>
        <w:numPr>
          <w:ilvl w:val="0"/>
          <w:numId w:val="64"/>
        </w:numPr>
        <w:tabs>
          <w:tab w:val="clear" w:pos="708"/>
          <w:tab w:val="left" w:pos="810"/>
        </w:tabs>
        <w:suppressAutoHyphens/>
        <w:spacing w:after="0" w:line="276" w:lineRule="auto"/>
        <w:jc w:val="both"/>
        <w:rPr>
          <w:rFonts w:cs="Calibri"/>
          <w:sz w:val="20"/>
          <w:szCs w:val="20"/>
        </w:rPr>
      </w:pPr>
      <w:r w:rsidRPr="003A21A5">
        <w:rPr>
          <w:rFonts w:cs="Calibri"/>
          <w:sz w:val="20"/>
          <w:szCs w:val="20"/>
        </w:rPr>
        <w:t xml:space="preserve">zapłaty kary umownej </w:t>
      </w:r>
      <w:r w:rsidRPr="002E57B2">
        <w:rPr>
          <w:rFonts w:cs="Calibri"/>
          <w:sz w:val="20"/>
          <w:szCs w:val="20"/>
        </w:rPr>
        <w:t xml:space="preserve">w </w:t>
      </w:r>
      <w:r w:rsidRPr="0092389A">
        <w:rPr>
          <w:rFonts w:cs="Calibri"/>
          <w:sz w:val="20"/>
          <w:szCs w:val="20"/>
        </w:rPr>
        <w:t xml:space="preserve">wysokości </w:t>
      </w:r>
      <w:r w:rsidR="0092389A" w:rsidRPr="0092389A">
        <w:rPr>
          <w:rFonts w:cs="Calibri"/>
          <w:b/>
          <w:bCs/>
          <w:sz w:val="20"/>
          <w:szCs w:val="20"/>
        </w:rPr>
        <w:t>1</w:t>
      </w:r>
      <w:r w:rsidRPr="0092389A">
        <w:rPr>
          <w:rFonts w:cs="Calibri"/>
          <w:b/>
          <w:bCs/>
          <w:sz w:val="20"/>
          <w:szCs w:val="20"/>
        </w:rPr>
        <w:t xml:space="preserve"> %</w:t>
      </w:r>
      <w:r w:rsidRPr="0092389A">
        <w:rPr>
          <w:rFonts w:cs="Calibri"/>
          <w:sz w:val="20"/>
          <w:szCs w:val="20"/>
        </w:rPr>
        <w:t xml:space="preserve"> wartości niezrealizowanej dostawy netto,</w:t>
      </w:r>
      <w:r w:rsidRPr="003A21A5">
        <w:rPr>
          <w:rFonts w:cs="Calibri"/>
          <w:sz w:val="20"/>
          <w:szCs w:val="20"/>
        </w:rPr>
        <w:t xml:space="preserve"> </w:t>
      </w:r>
    </w:p>
    <w:p w:rsidR="009B26B9" w:rsidRPr="003A21A5" w:rsidRDefault="009B26B9" w:rsidP="009B26B9">
      <w:pPr>
        <w:numPr>
          <w:ilvl w:val="0"/>
          <w:numId w:val="64"/>
        </w:numPr>
        <w:tabs>
          <w:tab w:val="clear" w:pos="708"/>
          <w:tab w:val="left" w:pos="810"/>
        </w:tabs>
        <w:suppressAutoHyphens/>
        <w:spacing w:after="0" w:line="276" w:lineRule="auto"/>
        <w:jc w:val="both"/>
        <w:rPr>
          <w:rFonts w:cs="Calibri"/>
          <w:sz w:val="20"/>
          <w:szCs w:val="20"/>
        </w:rPr>
      </w:pPr>
      <w:r w:rsidRPr="003A21A5">
        <w:rPr>
          <w:rFonts w:cs="Calibri"/>
          <w:sz w:val="20"/>
          <w:szCs w:val="20"/>
        </w:rPr>
        <w:t xml:space="preserve">zwrotu Zamawiającemu różnicy pomiędzy ceną zakupu interwencyjnego, a ceną </w:t>
      </w:r>
      <w:r w:rsidR="0092389A">
        <w:rPr>
          <w:rFonts w:cs="Calibri"/>
          <w:sz w:val="20"/>
          <w:szCs w:val="20"/>
        </w:rPr>
        <w:t>produktu</w:t>
      </w:r>
      <w:r w:rsidRPr="003A21A5">
        <w:rPr>
          <w:rFonts w:cs="Calibri"/>
          <w:sz w:val="20"/>
          <w:szCs w:val="20"/>
        </w:rPr>
        <w:t xml:space="preserve"> wynikającą z </w:t>
      </w:r>
      <w:r>
        <w:rPr>
          <w:rFonts w:cs="Calibri"/>
          <w:sz w:val="20"/>
          <w:szCs w:val="20"/>
        </w:rPr>
        <w:t xml:space="preserve">zawartej </w:t>
      </w:r>
      <w:r w:rsidRPr="003A21A5">
        <w:rPr>
          <w:rFonts w:cs="Calibri"/>
          <w:sz w:val="20"/>
          <w:szCs w:val="20"/>
        </w:rPr>
        <w:t>Umowy.</w:t>
      </w:r>
    </w:p>
    <w:p w:rsidR="009B26B9" w:rsidRPr="003A21A5" w:rsidRDefault="009B26B9" w:rsidP="009B26B9">
      <w:pPr>
        <w:numPr>
          <w:ilvl w:val="0"/>
          <w:numId w:val="57"/>
        </w:numPr>
        <w:suppressAutoHyphens/>
        <w:spacing w:after="0" w:line="276" w:lineRule="auto"/>
        <w:ind w:left="426" w:hanging="411"/>
        <w:jc w:val="both"/>
        <w:rPr>
          <w:rFonts w:cs="Calibri"/>
          <w:sz w:val="20"/>
          <w:szCs w:val="20"/>
        </w:rPr>
      </w:pPr>
      <w:r w:rsidRPr="003A21A5">
        <w:rPr>
          <w:rFonts w:cs="Calibri"/>
          <w:sz w:val="20"/>
          <w:szCs w:val="20"/>
        </w:rPr>
        <w:lastRenderedPageBreak/>
        <w:t xml:space="preserve"> </w:t>
      </w:r>
      <w:r w:rsidRPr="00670AC2">
        <w:rPr>
          <w:rFonts w:cs="Calibri"/>
          <w:color w:val="000000"/>
          <w:sz w:val="20"/>
          <w:szCs w:val="20"/>
        </w:rPr>
        <w:t xml:space="preserve">W przypadku zamiaru realizacji przez Zamawiającego zakupu interwencyjnego w ramach </w:t>
      </w:r>
      <w:r w:rsidR="0092389A">
        <w:rPr>
          <w:rFonts w:cs="Calibri"/>
          <w:color w:val="000000"/>
          <w:sz w:val="20"/>
          <w:szCs w:val="20"/>
        </w:rPr>
        <w:t xml:space="preserve">umownego </w:t>
      </w:r>
      <w:r w:rsidRPr="00670AC2">
        <w:rPr>
          <w:rFonts w:cs="Calibri"/>
          <w:color w:val="000000"/>
          <w:sz w:val="20"/>
          <w:szCs w:val="20"/>
        </w:rPr>
        <w:t>wykonania zastępczego, Zamawiający poinformuje o powyższym Wykonawcę za pośrednictwem poczty elektronicznej. Wykonawca o</w:t>
      </w:r>
      <w:r w:rsidR="00914D55">
        <w:rPr>
          <w:rFonts w:cs="Calibri"/>
          <w:color w:val="000000"/>
          <w:sz w:val="20"/>
          <w:szCs w:val="20"/>
        </w:rPr>
        <w:t>świadcza, że wyraża nieodwołalną</w:t>
      </w:r>
      <w:r w:rsidRPr="00670AC2">
        <w:rPr>
          <w:rFonts w:cs="Calibri"/>
          <w:color w:val="000000"/>
          <w:sz w:val="20"/>
          <w:szCs w:val="20"/>
        </w:rPr>
        <w:t xml:space="preserve"> zgodę na warunki zakupu interwencyjnego w ramach wykonania zastępczego Umowy określone w ust. 2.</w:t>
      </w:r>
    </w:p>
    <w:p w:rsidR="009B26B9" w:rsidRPr="003A21A5" w:rsidRDefault="009B26B9" w:rsidP="009B26B9">
      <w:pPr>
        <w:numPr>
          <w:ilvl w:val="0"/>
          <w:numId w:val="57"/>
        </w:numPr>
        <w:suppressAutoHyphens/>
        <w:spacing w:after="0" w:line="276" w:lineRule="auto"/>
        <w:ind w:left="426" w:hanging="411"/>
        <w:jc w:val="both"/>
        <w:rPr>
          <w:rFonts w:cs="Calibri"/>
          <w:sz w:val="20"/>
          <w:szCs w:val="20"/>
        </w:rPr>
      </w:pPr>
      <w:r w:rsidRPr="003A21A5">
        <w:rPr>
          <w:rFonts w:cs="Calibri"/>
          <w:spacing w:val="-3"/>
          <w:sz w:val="20"/>
          <w:szCs w:val="20"/>
        </w:rPr>
        <w:t xml:space="preserve"> Zrealizowanie przez Zamawiającego zakupów interwencyjnych, o których mowa w ust. 2 zmniejsza maksymalną wielkość przedmiotu Umowy określoną w Załączniku nr 1 do Umowy o ilość wyrobów dostarczonych w trybie zakupów interwencyjnych</w:t>
      </w:r>
      <w:r>
        <w:rPr>
          <w:rFonts w:cs="Calibri"/>
          <w:spacing w:val="-3"/>
          <w:sz w:val="20"/>
          <w:szCs w:val="20"/>
        </w:rPr>
        <w:t xml:space="preserve"> (dotyczy także odpowiednio wartości i ilości określonych w Pakiecie).</w:t>
      </w:r>
    </w:p>
    <w:p w:rsidR="009B26B9" w:rsidRPr="003A21A5" w:rsidRDefault="009B26B9" w:rsidP="009B26B9">
      <w:pPr>
        <w:numPr>
          <w:ilvl w:val="0"/>
          <w:numId w:val="57"/>
        </w:numPr>
        <w:suppressAutoHyphens/>
        <w:spacing w:after="0" w:line="276" w:lineRule="auto"/>
        <w:ind w:left="426" w:hanging="411"/>
        <w:jc w:val="both"/>
        <w:rPr>
          <w:rFonts w:cs="Calibri"/>
          <w:sz w:val="20"/>
          <w:szCs w:val="20"/>
        </w:rPr>
      </w:pPr>
      <w:r w:rsidRPr="003A21A5">
        <w:rPr>
          <w:rFonts w:cs="Calibri"/>
          <w:sz w:val="20"/>
          <w:szCs w:val="20"/>
        </w:rPr>
        <w:t xml:space="preserve"> W przypadku odstąpienia przez Zamawiającego od Umowy z przyczyn leżących po stronie Wykonawcy, Wykonawca zapłaci Zamawiającemu karę umowną </w:t>
      </w:r>
      <w:r w:rsidRPr="002E57B2">
        <w:rPr>
          <w:rFonts w:cs="Calibri"/>
          <w:sz w:val="20"/>
          <w:szCs w:val="20"/>
        </w:rPr>
        <w:t xml:space="preserve">w wysokości </w:t>
      </w:r>
      <w:r w:rsidR="00235FB5">
        <w:rPr>
          <w:rFonts w:cs="Calibri"/>
          <w:b/>
          <w:bCs/>
          <w:color w:val="000000" w:themeColor="text1"/>
          <w:sz w:val="20"/>
          <w:szCs w:val="20"/>
        </w:rPr>
        <w:t>1</w:t>
      </w:r>
      <w:r w:rsidRPr="00EF59F3">
        <w:rPr>
          <w:rFonts w:cs="Calibri"/>
          <w:b/>
          <w:bCs/>
          <w:color w:val="000000" w:themeColor="text1"/>
          <w:sz w:val="20"/>
          <w:szCs w:val="20"/>
        </w:rPr>
        <w:t>0%</w:t>
      </w:r>
      <w:r w:rsidRPr="00EF59F3">
        <w:rPr>
          <w:rFonts w:cs="Calibri"/>
          <w:color w:val="000000" w:themeColor="text1"/>
          <w:sz w:val="20"/>
          <w:szCs w:val="20"/>
        </w:rPr>
        <w:t xml:space="preserve"> </w:t>
      </w:r>
      <w:r w:rsidRPr="00670AC2">
        <w:rPr>
          <w:rFonts w:cs="Calibri"/>
          <w:color w:val="000000"/>
          <w:sz w:val="20"/>
          <w:szCs w:val="20"/>
        </w:rPr>
        <w:t>wartości netto niezrealizowanej Umowy.</w:t>
      </w:r>
    </w:p>
    <w:p w:rsidR="009B26B9" w:rsidRPr="003A21A5" w:rsidRDefault="009B26B9" w:rsidP="009B26B9">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Powyższe postanowienia nie wykluczają prawa Zamawiającego do żądania od Wykonawcy, na zasadach ogólnych Kodeksu cywilnego, odszkodowania przenoszącego wysokość kary umownej, w każdym przypadku niewykonania bądź nienależytego wykonania zobowiązań umownych.</w:t>
      </w:r>
    </w:p>
    <w:p w:rsidR="009B26B9" w:rsidRPr="003A21A5" w:rsidRDefault="009B26B9" w:rsidP="009B26B9">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Jeżeli Wykonawca nie jest w stanie zrealizować zamówienia w całości lub w części w terminie przewidzianym w Umowie, Zamawiający może w takim zakresie zamówić asortyment u innego dostawcy bez konieczności uzyskania zezwolenia sądu (wykonanie zastępcze </w:t>
      </w:r>
      <w:r>
        <w:rPr>
          <w:rFonts w:cs="Calibri"/>
          <w:spacing w:val="-3"/>
          <w:sz w:val="20"/>
          <w:szCs w:val="20"/>
        </w:rPr>
        <w:t>Umowy –</w:t>
      </w:r>
      <w:r w:rsidRPr="003A21A5">
        <w:rPr>
          <w:rFonts w:cs="Calibri"/>
          <w:spacing w:val="-3"/>
          <w:sz w:val="20"/>
          <w:szCs w:val="20"/>
        </w:rPr>
        <w:t xml:space="preserve"> </w:t>
      </w:r>
      <w:r>
        <w:rPr>
          <w:rFonts w:cs="Calibri"/>
          <w:spacing w:val="-3"/>
          <w:sz w:val="20"/>
          <w:szCs w:val="20"/>
        </w:rPr>
        <w:t xml:space="preserve">zakup </w:t>
      </w:r>
      <w:r w:rsidRPr="003A21A5">
        <w:rPr>
          <w:rFonts w:cs="Calibri"/>
          <w:spacing w:val="-3"/>
          <w:sz w:val="20"/>
          <w:szCs w:val="20"/>
        </w:rPr>
        <w:t>interwencyjn</w:t>
      </w:r>
      <w:r>
        <w:rPr>
          <w:rFonts w:cs="Calibri"/>
          <w:spacing w:val="-3"/>
          <w:sz w:val="20"/>
          <w:szCs w:val="20"/>
        </w:rPr>
        <w:t>y</w:t>
      </w:r>
      <w:r w:rsidRPr="003A21A5">
        <w:rPr>
          <w:rFonts w:cs="Calibri"/>
          <w:spacing w:val="-3"/>
          <w:sz w:val="20"/>
          <w:szCs w:val="20"/>
        </w:rPr>
        <w:t>) na koszt i ryzyko Wykonawcy</w:t>
      </w:r>
      <w:r>
        <w:rPr>
          <w:rFonts w:cs="Calibri"/>
          <w:spacing w:val="-3"/>
          <w:sz w:val="20"/>
          <w:szCs w:val="20"/>
        </w:rPr>
        <w:t>, na co Wykonawca oświadcza, że wyraża nieodwołalną zgodę.</w:t>
      </w:r>
    </w:p>
    <w:p w:rsidR="009B26B9" w:rsidRPr="003A21A5" w:rsidRDefault="009B26B9" w:rsidP="009B26B9">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Kary umowne naliczane z różnych tytułów nie wyłączają się wzajemnie</w:t>
      </w:r>
      <w:r>
        <w:rPr>
          <w:rFonts w:cs="Calibri"/>
          <w:spacing w:val="-3"/>
          <w:sz w:val="20"/>
          <w:szCs w:val="20"/>
        </w:rPr>
        <w:t xml:space="preserve"> i podlegają sumowaniu.</w:t>
      </w:r>
    </w:p>
    <w:p w:rsidR="009B26B9" w:rsidRPr="003A21A5" w:rsidRDefault="009B26B9" w:rsidP="009B26B9">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Zamawiający zachowuje prawo naliczania odsetek ustawowych, ilekroć przepisy powszechnie obowiązującego prawa nadają mu takie uprawnienie.</w:t>
      </w:r>
    </w:p>
    <w:p w:rsidR="009B26B9" w:rsidRPr="003A21A5" w:rsidRDefault="009B26B9" w:rsidP="009B26B9">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Naliczenie kar umownych </w:t>
      </w:r>
      <w:r w:rsidRPr="00670AC2">
        <w:rPr>
          <w:rFonts w:cs="Calibri"/>
          <w:color w:val="000000"/>
          <w:spacing w:val="-3"/>
          <w:sz w:val="20"/>
          <w:szCs w:val="20"/>
        </w:rPr>
        <w:t xml:space="preserve">potwierdzone będzie notą obciążeniową wraz z jej </w:t>
      </w:r>
      <w:r w:rsidRPr="003A21A5">
        <w:rPr>
          <w:rFonts w:cs="Calibri"/>
          <w:spacing w:val="-3"/>
          <w:sz w:val="20"/>
          <w:szCs w:val="20"/>
        </w:rPr>
        <w:t>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doręczy notę obciążeniową lub wezwanie do zapłaty kar umownych na adres mailowy Wykonawcy wskazany do doręczeń w komparycji Umowy.</w:t>
      </w:r>
    </w:p>
    <w:p w:rsidR="009B26B9" w:rsidRPr="003A21A5" w:rsidRDefault="009B26B9" w:rsidP="009B26B9">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Strony ustalają, że łączna wysokość kar umownych wskazanych w Umowie nie może </w:t>
      </w:r>
      <w:r w:rsidRPr="00235FB5">
        <w:rPr>
          <w:rFonts w:cs="Calibri"/>
          <w:spacing w:val="-3"/>
          <w:sz w:val="20"/>
          <w:szCs w:val="20"/>
        </w:rPr>
        <w:t xml:space="preserve">przekroczyć </w:t>
      </w:r>
      <w:r w:rsidR="00235FB5" w:rsidRPr="00235FB5">
        <w:rPr>
          <w:rFonts w:cs="Calibri"/>
          <w:b/>
          <w:bCs/>
          <w:spacing w:val="-3"/>
          <w:sz w:val="20"/>
          <w:szCs w:val="20"/>
        </w:rPr>
        <w:t>3</w:t>
      </w:r>
      <w:r w:rsidRPr="00235FB5">
        <w:rPr>
          <w:rFonts w:cs="Calibri"/>
          <w:b/>
          <w:bCs/>
          <w:spacing w:val="-3"/>
          <w:sz w:val="20"/>
          <w:szCs w:val="20"/>
        </w:rPr>
        <w:t>0%</w:t>
      </w:r>
      <w:r w:rsidRPr="00235FB5">
        <w:rPr>
          <w:rFonts w:cs="Calibri"/>
          <w:spacing w:val="-3"/>
          <w:sz w:val="20"/>
          <w:szCs w:val="20"/>
        </w:rPr>
        <w:t xml:space="preserve"> wynagrodzenia</w:t>
      </w:r>
      <w:r w:rsidRPr="003A21A5">
        <w:rPr>
          <w:rFonts w:cs="Calibri"/>
          <w:spacing w:val="-3"/>
          <w:sz w:val="20"/>
          <w:szCs w:val="20"/>
        </w:rPr>
        <w:t xml:space="preserve"> umownego netto określonego w § 4 ust. 1 Umowy.</w:t>
      </w:r>
    </w:p>
    <w:p w:rsidR="009B26B9" w:rsidRPr="003A21A5" w:rsidRDefault="009B26B9" w:rsidP="009B26B9">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9B26B9" w:rsidRDefault="009B26B9" w:rsidP="00DD19DD">
      <w:pPr>
        <w:spacing w:after="0" w:line="276" w:lineRule="auto"/>
        <w:jc w:val="center"/>
        <w:rPr>
          <w:rFonts w:cs="Calibri"/>
          <w:b/>
          <w:sz w:val="20"/>
          <w:szCs w:val="20"/>
          <w:lang w:eastAsia="pl-PL"/>
        </w:rPr>
      </w:pPr>
    </w:p>
    <w:p w:rsidR="009B26B9" w:rsidRPr="003A21A5" w:rsidRDefault="009B26B9" w:rsidP="009B26B9">
      <w:pPr>
        <w:spacing w:line="276" w:lineRule="auto"/>
        <w:jc w:val="center"/>
        <w:rPr>
          <w:rFonts w:cs="Calibri"/>
          <w:sz w:val="20"/>
          <w:szCs w:val="20"/>
        </w:rPr>
      </w:pPr>
      <w:r w:rsidRPr="003A21A5">
        <w:rPr>
          <w:rFonts w:cs="Calibri"/>
          <w:b/>
          <w:sz w:val="20"/>
          <w:szCs w:val="20"/>
          <w:lang w:eastAsia="pl-PL"/>
        </w:rPr>
        <w:t xml:space="preserve">§ </w:t>
      </w:r>
      <w:r w:rsidRPr="003A21A5">
        <w:rPr>
          <w:rFonts w:cs="Calibri"/>
          <w:b/>
          <w:sz w:val="20"/>
          <w:szCs w:val="20"/>
        </w:rPr>
        <w:t>7</w:t>
      </w:r>
    </w:p>
    <w:p w:rsidR="009B26B9" w:rsidRPr="003A21A5" w:rsidRDefault="009B26B9" w:rsidP="009B26B9">
      <w:pPr>
        <w:pStyle w:val="Akapitzlist"/>
        <w:numPr>
          <w:ilvl w:val="3"/>
          <w:numId w:val="57"/>
        </w:numPr>
        <w:tabs>
          <w:tab w:val="clear" w:pos="2535"/>
          <w:tab w:val="num" w:pos="450"/>
        </w:tabs>
        <w:suppressAutoHyphens/>
        <w:spacing w:line="276" w:lineRule="auto"/>
        <w:ind w:left="450"/>
        <w:jc w:val="both"/>
        <w:rPr>
          <w:rFonts w:ascii="Calibri" w:hAnsi="Calibri" w:cs="Calibri"/>
        </w:rPr>
      </w:pPr>
      <w:r w:rsidRPr="003A21A5">
        <w:rPr>
          <w:rFonts w:ascii="Calibri" w:hAnsi="Calibri" w:cs="Calibri"/>
        </w:rPr>
        <w:t xml:space="preserve">Zamawiający jest uprawniony do zgłaszania Wykonawcy roszczeń z </w:t>
      </w:r>
      <w:r w:rsidRPr="00670AC2">
        <w:rPr>
          <w:rFonts w:ascii="Calibri" w:hAnsi="Calibri" w:cs="Calibri"/>
          <w:color w:val="000000"/>
        </w:rPr>
        <w:t xml:space="preserve">tytułu rękojmi za wady fizyczne za </w:t>
      </w:r>
      <w:r w:rsidRPr="003A21A5">
        <w:rPr>
          <w:rFonts w:ascii="Calibri" w:hAnsi="Calibri" w:cs="Calibri"/>
        </w:rPr>
        <w:t xml:space="preserve">pomocą poczty elektronicznej na adres Wykonawcy: ………………………….. </w:t>
      </w:r>
    </w:p>
    <w:p w:rsidR="009B26B9" w:rsidRPr="003A21A5" w:rsidRDefault="009B26B9" w:rsidP="009B26B9">
      <w:pPr>
        <w:pStyle w:val="Akapitzlist"/>
        <w:numPr>
          <w:ilvl w:val="3"/>
          <w:numId w:val="57"/>
        </w:numPr>
        <w:tabs>
          <w:tab w:val="clear" w:pos="2535"/>
          <w:tab w:val="num" w:pos="450"/>
        </w:tabs>
        <w:suppressAutoHyphens/>
        <w:spacing w:line="276" w:lineRule="auto"/>
        <w:ind w:left="450"/>
        <w:jc w:val="both"/>
        <w:rPr>
          <w:rFonts w:ascii="Calibri" w:hAnsi="Calibri" w:cs="Calibri"/>
        </w:rPr>
      </w:pPr>
      <w:r w:rsidRPr="003A21A5">
        <w:rPr>
          <w:rFonts w:ascii="Calibri" w:hAnsi="Calibri" w:cs="Calibri"/>
        </w:rPr>
        <w:t xml:space="preserve">W przypadku zgłoszenia ww. przez Zamawiającego roszczeń z tytułu rękojmi, Wykonawca jest zobowiązany do odbioru </w:t>
      </w:r>
      <w:r w:rsidR="00934FB1" w:rsidRPr="00075741">
        <w:rPr>
          <w:rFonts w:ascii="Calibri" w:hAnsi="Calibri" w:cs="Calibri"/>
        </w:rPr>
        <w:t>przedmiotu zamówienia</w:t>
      </w:r>
      <w:r w:rsidRPr="003A21A5">
        <w:rPr>
          <w:rFonts w:ascii="Calibri" w:hAnsi="Calibri" w:cs="Calibri"/>
        </w:rPr>
        <w:t>, co do któr</w:t>
      </w:r>
      <w:r w:rsidR="00934FB1">
        <w:rPr>
          <w:rFonts w:ascii="Calibri" w:hAnsi="Calibri" w:cs="Calibri"/>
        </w:rPr>
        <w:t>ego</w:t>
      </w:r>
      <w:r w:rsidRPr="003A21A5">
        <w:rPr>
          <w:rFonts w:ascii="Calibri" w:hAnsi="Calibri" w:cs="Calibri"/>
        </w:rPr>
        <w:t xml:space="preserve"> zgłoszono roszczenia z tytułu rękojmi i dostarczenia faktury korekty w terminie 7 dni. W przypadku tym postanowienia § 5 ust. 3 stosowane są odpowiednio.</w:t>
      </w:r>
    </w:p>
    <w:p w:rsidR="009B26B9" w:rsidRPr="003A21A5" w:rsidRDefault="009B26B9" w:rsidP="009B26B9">
      <w:pPr>
        <w:pStyle w:val="Akapitzlist"/>
        <w:numPr>
          <w:ilvl w:val="3"/>
          <w:numId w:val="57"/>
        </w:numPr>
        <w:tabs>
          <w:tab w:val="clear" w:pos="2535"/>
          <w:tab w:val="num" w:pos="450"/>
        </w:tabs>
        <w:suppressAutoHyphens/>
        <w:spacing w:line="276" w:lineRule="auto"/>
        <w:ind w:left="450"/>
        <w:jc w:val="both"/>
        <w:rPr>
          <w:rFonts w:ascii="Calibri" w:hAnsi="Calibri" w:cs="Calibri"/>
        </w:rPr>
      </w:pPr>
      <w:r w:rsidRPr="003A21A5">
        <w:rPr>
          <w:rFonts w:ascii="Calibri" w:hAnsi="Calibri" w:cs="Calibri"/>
        </w:rPr>
        <w:t>Zgłoszenie przez Zamawiającego roszczeń z tytułu rękojmi skutkujących zwrotem dostarczon</w:t>
      </w:r>
      <w:r w:rsidR="00934FB1">
        <w:rPr>
          <w:rFonts w:ascii="Calibri" w:hAnsi="Calibri" w:cs="Calibri"/>
        </w:rPr>
        <w:t xml:space="preserve">ego </w:t>
      </w:r>
      <w:r w:rsidR="00934FB1" w:rsidRPr="00075741">
        <w:rPr>
          <w:rFonts w:ascii="Calibri" w:hAnsi="Calibri" w:cs="Calibri"/>
        </w:rPr>
        <w:t>przedmiotu zamówienia</w:t>
      </w:r>
      <w:r w:rsidRPr="003A21A5">
        <w:rPr>
          <w:rFonts w:ascii="Calibri" w:hAnsi="Calibri" w:cs="Calibri"/>
        </w:rPr>
        <w:t xml:space="preserve"> uznaje się za równoznaczne z popadnięciem przez Wykonawcę w zwłokę w terminowym wykonaniu zamówienia, co uprawnia Zamawiającego do obciążenia Wykonawcy karą umowną, o której mowa w § 6. W takiej sytuacji Wykonawca pozostaje w zwłoce</w:t>
      </w:r>
      <w:r w:rsidRPr="00670AC2">
        <w:rPr>
          <w:rFonts w:ascii="Calibri" w:hAnsi="Calibri" w:cs="Calibri"/>
          <w:color w:val="000000"/>
        </w:rPr>
        <w:t xml:space="preserve"> do </w:t>
      </w:r>
      <w:r w:rsidRPr="003A21A5">
        <w:rPr>
          <w:rFonts w:ascii="Calibri" w:hAnsi="Calibri" w:cs="Calibri"/>
        </w:rPr>
        <w:t>chwili, w której zamówienie zostanie zrealizowane, tj. do chwili dostarczenia Zamawiającemu produktu</w:t>
      </w:r>
      <w:r w:rsidRPr="003A21A5">
        <w:rPr>
          <w:rFonts w:ascii="Calibri" w:hAnsi="Calibri" w:cs="Calibri"/>
          <w:spacing w:val="-3"/>
        </w:rPr>
        <w:t xml:space="preserve"> </w:t>
      </w:r>
      <w:r w:rsidRPr="003A21A5">
        <w:rPr>
          <w:rFonts w:ascii="Calibri" w:hAnsi="Calibri" w:cs="Calibri"/>
        </w:rPr>
        <w:t xml:space="preserve">wolnego od wad. </w:t>
      </w:r>
    </w:p>
    <w:p w:rsidR="009B26B9" w:rsidRPr="003A21A5" w:rsidRDefault="009B26B9" w:rsidP="00DD19DD">
      <w:pPr>
        <w:spacing w:after="0" w:line="276" w:lineRule="auto"/>
        <w:jc w:val="center"/>
        <w:rPr>
          <w:rFonts w:cs="Calibri"/>
          <w:b/>
          <w:sz w:val="20"/>
          <w:szCs w:val="20"/>
        </w:rPr>
      </w:pPr>
    </w:p>
    <w:p w:rsidR="009B26B9" w:rsidRPr="003A21A5" w:rsidRDefault="009B26B9" w:rsidP="009B26B9">
      <w:pPr>
        <w:spacing w:line="276" w:lineRule="auto"/>
        <w:ind w:hanging="2"/>
        <w:jc w:val="center"/>
        <w:rPr>
          <w:rFonts w:cs="Calibri"/>
          <w:sz w:val="20"/>
          <w:szCs w:val="20"/>
        </w:rPr>
      </w:pPr>
      <w:r w:rsidRPr="003A21A5">
        <w:rPr>
          <w:rFonts w:cs="Calibri"/>
          <w:b/>
          <w:sz w:val="20"/>
          <w:szCs w:val="20"/>
        </w:rPr>
        <w:t>§ 8</w:t>
      </w:r>
    </w:p>
    <w:p w:rsidR="009B26B9" w:rsidRPr="003A21A5" w:rsidRDefault="009B26B9" w:rsidP="009B26B9">
      <w:pPr>
        <w:spacing w:line="276" w:lineRule="auto"/>
        <w:ind w:hanging="2"/>
        <w:jc w:val="both"/>
        <w:rPr>
          <w:rFonts w:cs="Calibri"/>
          <w:sz w:val="20"/>
          <w:szCs w:val="20"/>
        </w:rPr>
      </w:pPr>
      <w:r w:rsidRPr="003A21A5">
        <w:rPr>
          <w:rFonts w:cs="Calibri"/>
          <w:sz w:val="20"/>
          <w:szCs w:val="20"/>
        </w:rPr>
        <w:t xml:space="preserve">Umowa zostaje zawarta na okres </w:t>
      </w:r>
      <w:r w:rsidRPr="003A21A5">
        <w:rPr>
          <w:rFonts w:cs="Calibri"/>
          <w:b/>
          <w:bCs/>
          <w:sz w:val="20"/>
          <w:szCs w:val="20"/>
        </w:rPr>
        <w:t>12 miesięcy</w:t>
      </w:r>
      <w:r w:rsidRPr="003A21A5">
        <w:rPr>
          <w:rFonts w:cs="Calibri"/>
          <w:sz w:val="20"/>
          <w:szCs w:val="20"/>
        </w:rPr>
        <w:t xml:space="preserve">, </w:t>
      </w:r>
      <w:r w:rsidRPr="00670AC2">
        <w:rPr>
          <w:rFonts w:cs="Calibri"/>
          <w:color w:val="000000"/>
          <w:sz w:val="20"/>
          <w:szCs w:val="20"/>
        </w:rPr>
        <w:t xml:space="preserve">liczonych </w:t>
      </w:r>
      <w:r w:rsidRPr="003A21A5">
        <w:rPr>
          <w:rFonts w:cs="Calibri"/>
          <w:sz w:val="20"/>
          <w:szCs w:val="20"/>
        </w:rPr>
        <w:t>od dnia jej podpisania.</w:t>
      </w:r>
    </w:p>
    <w:p w:rsidR="00235FB5" w:rsidRDefault="00235FB5" w:rsidP="00DD19DD">
      <w:pPr>
        <w:spacing w:after="0" w:line="276" w:lineRule="auto"/>
        <w:rPr>
          <w:rFonts w:cs="Calibri"/>
          <w:b/>
          <w:sz w:val="20"/>
          <w:szCs w:val="20"/>
        </w:rPr>
      </w:pPr>
    </w:p>
    <w:p w:rsidR="009B26B9" w:rsidRPr="003A21A5" w:rsidRDefault="009B26B9" w:rsidP="009B26B9">
      <w:pPr>
        <w:spacing w:line="276" w:lineRule="auto"/>
        <w:ind w:hanging="2"/>
        <w:jc w:val="center"/>
        <w:rPr>
          <w:rFonts w:cs="Calibri"/>
          <w:sz w:val="20"/>
          <w:szCs w:val="20"/>
        </w:rPr>
      </w:pPr>
      <w:r w:rsidRPr="003A21A5">
        <w:rPr>
          <w:rFonts w:cs="Calibri"/>
          <w:b/>
          <w:sz w:val="20"/>
          <w:szCs w:val="20"/>
        </w:rPr>
        <w:t>§ 9</w:t>
      </w:r>
    </w:p>
    <w:p w:rsidR="009B26B9" w:rsidRPr="003A21A5" w:rsidRDefault="009B26B9" w:rsidP="009B26B9">
      <w:pPr>
        <w:spacing w:line="276" w:lineRule="auto"/>
        <w:jc w:val="both"/>
        <w:rPr>
          <w:rFonts w:cs="Calibri"/>
          <w:sz w:val="20"/>
          <w:szCs w:val="20"/>
        </w:rPr>
      </w:pPr>
      <w:r w:rsidRPr="003A21A5">
        <w:rPr>
          <w:rFonts w:cs="Calibri"/>
          <w:sz w:val="20"/>
          <w:szCs w:val="20"/>
        </w:rPr>
        <w:t xml:space="preserve">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t>
      </w:r>
      <w:r w:rsidRPr="003A21A5">
        <w:rPr>
          <w:rFonts w:cs="Calibri"/>
          <w:sz w:val="20"/>
          <w:szCs w:val="20"/>
        </w:rPr>
        <w:lastRenderedPageBreak/>
        <w:t xml:space="preserve">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w:t>
      </w:r>
      <w:r w:rsidRPr="00863288">
        <w:rPr>
          <w:rFonts w:cs="Calibri"/>
          <w:sz w:val="20"/>
          <w:szCs w:val="20"/>
        </w:rPr>
        <w:t>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9B26B9" w:rsidRPr="003A21A5" w:rsidRDefault="009B26B9" w:rsidP="00DD19DD">
      <w:pPr>
        <w:spacing w:after="0" w:line="276" w:lineRule="auto"/>
        <w:jc w:val="both"/>
        <w:rPr>
          <w:rFonts w:cs="Calibri"/>
          <w:sz w:val="20"/>
          <w:szCs w:val="20"/>
        </w:rPr>
      </w:pPr>
    </w:p>
    <w:p w:rsidR="009B26B9" w:rsidRPr="003A21A5" w:rsidRDefault="009B26B9" w:rsidP="009B26B9">
      <w:pPr>
        <w:tabs>
          <w:tab w:val="left" w:pos="284"/>
        </w:tabs>
        <w:spacing w:line="276" w:lineRule="auto"/>
        <w:jc w:val="center"/>
        <w:rPr>
          <w:rFonts w:cs="Calibri"/>
          <w:sz w:val="20"/>
          <w:szCs w:val="20"/>
        </w:rPr>
      </w:pPr>
      <w:r w:rsidRPr="003A21A5">
        <w:rPr>
          <w:rFonts w:cs="Calibri"/>
          <w:b/>
          <w:sz w:val="20"/>
          <w:szCs w:val="20"/>
        </w:rPr>
        <w:t>§ 10</w:t>
      </w:r>
    </w:p>
    <w:p w:rsidR="009B26B9" w:rsidRPr="003A21A5" w:rsidRDefault="009B26B9" w:rsidP="009B26B9">
      <w:pPr>
        <w:numPr>
          <w:ilvl w:val="0"/>
          <w:numId w:val="56"/>
        </w:numPr>
        <w:suppressAutoHyphens/>
        <w:spacing w:after="0" w:line="276" w:lineRule="auto"/>
        <w:ind w:left="426" w:hanging="426"/>
        <w:jc w:val="both"/>
        <w:rPr>
          <w:rFonts w:cs="Calibri"/>
          <w:sz w:val="20"/>
          <w:szCs w:val="20"/>
        </w:rPr>
      </w:pPr>
      <w:r w:rsidRPr="003A21A5">
        <w:rPr>
          <w:rFonts w:cs="Calibri"/>
          <w:sz w:val="20"/>
          <w:szCs w:val="20"/>
        </w:rPr>
        <w:t xml:space="preserve"> Zamawiający zastrzega sobie prawo wypowiedzenia Umowy w całości lub w odniesieniu do wybranych Pakietów, z zachowaniem miesięcznego okresu wypowiedzenia ze skutkiem na koniec miesiąca kalendarzowego z podaniem na piśmie ważnych powodów.</w:t>
      </w:r>
    </w:p>
    <w:p w:rsidR="009B26B9" w:rsidRPr="003A21A5" w:rsidRDefault="009B26B9" w:rsidP="009B26B9">
      <w:pPr>
        <w:numPr>
          <w:ilvl w:val="0"/>
          <w:numId w:val="56"/>
        </w:numPr>
        <w:suppressAutoHyphens/>
        <w:spacing w:after="0" w:line="276" w:lineRule="auto"/>
        <w:ind w:left="426" w:hanging="426"/>
        <w:jc w:val="both"/>
        <w:rPr>
          <w:rFonts w:cs="Calibri"/>
          <w:sz w:val="20"/>
          <w:szCs w:val="20"/>
        </w:rPr>
      </w:pPr>
      <w:r w:rsidRPr="003A21A5">
        <w:rPr>
          <w:rFonts w:cs="Calibri"/>
          <w:sz w:val="20"/>
          <w:szCs w:val="20"/>
        </w:rPr>
        <w:t xml:space="preserve"> Zamawiający ma prawo do odstąpienia od Umowy w całości lub w odniesieniu do wybranych Pakietów bez zachowania okresu wypowiedzenia w przypadku rażącego naruszenia jej postanowień przez Wykonawcę, w szczególności w sytuacji co najmniej 3-krotnego zaistnienia zwłoki w dostarczeniu partii asortymentu przez Wykonawcę, w terminie 30 dni od dnia zaistnienia ww. przesłanki odstąpienia.</w:t>
      </w:r>
    </w:p>
    <w:p w:rsidR="009B26B9" w:rsidRPr="003A21A5" w:rsidRDefault="009B26B9" w:rsidP="009B26B9">
      <w:pPr>
        <w:numPr>
          <w:ilvl w:val="0"/>
          <w:numId w:val="56"/>
        </w:numPr>
        <w:suppressAutoHyphens/>
        <w:spacing w:after="0" w:line="276" w:lineRule="auto"/>
        <w:ind w:left="426" w:hanging="426"/>
        <w:jc w:val="both"/>
        <w:rPr>
          <w:rFonts w:cs="Calibri"/>
          <w:sz w:val="20"/>
          <w:szCs w:val="20"/>
        </w:rPr>
      </w:pPr>
      <w:r w:rsidRPr="003A21A5">
        <w:rPr>
          <w:rFonts w:cs="Calibri"/>
          <w:sz w:val="20"/>
          <w:szCs w:val="20"/>
        </w:rPr>
        <w:t xml:space="preserve"> W przypadkach, o których mowa powyżej, Wykonawca może żądać jedynie wynagrodzenia należnego z tytułu należycie wykonanej części Umowy przed dniem odstąpienia.</w:t>
      </w:r>
    </w:p>
    <w:p w:rsidR="009B26B9" w:rsidRPr="003A21A5" w:rsidRDefault="009B26B9" w:rsidP="00DD19DD">
      <w:pPr>
        <w:spacing w:after="0" w:line="276" w:lineRule="auto"/>
        <w:jc w:val="center"/>
        <w:rPr>
          <w:rFonts w:cs="Calibri"/>
          <w:b/>
          <w:sz w:val="20"/>
          <w:szCs w:val="20"/>
        </w:rPr>
      </w:pPr>
    </w:p>
    <w:p w:rsidR="009B26B9" w:rsidRPr="003A21A5" w:rsidRDefault="009B26B9" w:rsidP="009B26B9">
      <w:pPr>
        <w:spacing w:line="276" w:lineRule="auto"/>
        <w:jc w:val="center"/>
        <w:rPr>
          <w:rFonts w:cs="Calibri"/>
          <w:sz w:val="20"/>
          <w:szCs w:val="20"/>
        </w:rPr>
      </w:pPr>
      <w:r w:rsidRPr="003A21A5">
        <w:rPr>
          <w:rFonts w:cs="Calibri"/>
          <w:b/>
          <w:sz w:val="20"/>
          <w:szCs w:val="20"/>
        </w:rPr>
        <w:t>§ 11</w:t>
      </w:r>
    </w:p>
    <w:p w:rsidR="009B26B9" w:rsidRPr="003A21A5" w:rsidRDefault="009B26B9" w:rsidP="009B26B9">
      <w:pPr>
        <w:pStyle w:val="Akapitzlist"/>
        <w:numPr>
          <w:ilvl w:val="3"/>
          <w:numId w:val="63"/>
        </w:numPr>
        <w:tabs>
          <w:tab w:val="clear" w:pos="3240"/>
          <w:tab w:val="num" w:pos="450"/>
        </w:tabs>
        <w:suppressAutoHyphens/>
        <w:spacing w:line="276" w:lineRule="auto"/>
        <w:ind w:left="450" w:hanging="450"/>
        <w:jc w:val="both"/>
        <w:rPr>
          <w:rFonts w:ascii="Calibri" w:hAnsi="Calibri" w:cs="Calibri"/>
        </w:rPr>
      </w:pPr>
      <w:r w:rsidRPr="003A21A5">
        <w:rPr>
          <w:rFonts w:ascii="Calibri" w:hAnsi="Calibri" w:cs="Calibri"/>
        </w:rPr>
        <w:t>Strony dopuszczają możliwość wprowadzenia następujących zmian do Umowy:</w:t>
      </w:r>
    </w:p>
    <w:p w:rsidR="009B26B9" w:rsidRPr="003A21A5" w:rsidRDefault="009B26B9" w:rsidP="009B26B9">
      <w:pPr>
        <w:pStyle w:val="Akapitzlist"/>
        <w:suppressAutoHyphens/>
        <w:spacing w:line="276" w:lineRule="auto"/>
        <w:ind w:left="720" w:hanging="270"/>
        <w:jc w:val="both"/>
        <w:rPr>
          <w:rFonts w:ascii="Calibri" w:hAnsi="Calibri" w:cs="Calibri"/>
        </w:rPr>
      </w:pPr>
      <w:r w:rsidRPr="003A21A5">
        <w:rPr>
          <w:rFonts w:ascii="Calibri" w:hAnsi="Calibri" w:cs="Calibri"/>
        </w:rPr>
        <w:t xml:space="preserve">1) </w:t>
      </w:r>
      <w:r w:rsidRPr="003A21A5">
        <w:rPr>
          <w:rFonts w:ascii="Calibri" w:hAnsi="Calibri" w:cs="Calibri"/>
        </w:rPr>
        <w:tab/>
        <w:t>zmiany numeru katalogowego wyrobu wyszczególnionego w Umowie, w przypadku zmiany tego numeru przez producenta, dystrybutora lub Wykonawcę;</w:t>
      </w:r>
    </w:p>
    <w:p w:rsidR="009B26B9" w:rsidRPr="003A21A5" w:rsidRDefault="009B26B9" w:rsidP="009B26B9">
      <w:pPr>
        <w:numPr>
          <w:ilvl w:val="1"/>
          <w:numId w:val="63"/>
        </w:numPr>
        <w:suppressAutoHyphens/>
        <w:spacing w:after="0" w:line="276" w:lineRule="auto"/>
        <w:ind w:left="720" w:hanging="270"/>
        <w:jc w:val="both"/>
        <w:rPr>
          <w:rFonts w:cs="Calibri"/>
          <w:sz w:val="20"/>
          <w:szCs w:val="20"/>
        </w:rPr>
      </w:pPr>
      <w:r w:rsidRPr="003A21A5">
        <w:rPr>
          <w:rFonts w:cs="Calibri"/>
          <w:sz w:val="20"/>
          <w:szCs w:val="20"/>
        </w:rPr>
        <w:t>zmiany nazwy wyrobu wyszczególnionego w Umowie w przypadku zmiany nazwy wyrobu przez producenta, dystrybutora lub Wykonawcę;</w:t>
      </w:r>
    </w:p>
    <w:p w:rsidR="009B26B9" w:rsidRPr="003A21A5" w:rsidRDefault="009B26B9" w:rsidP="009B26B9">
      <w:pPr>
        <w:numPr>
          <w:ilvl w:val="1"/>
          <w:numId w:val="63"/>
        </w:numPr>
        <w:suppressAutoHyphens/>
        <w:spacing w:after="0" w:line="276" w:lineRule="auto"/>
        <w:ind w:left="720" w:hanging="270"/>
        <w:jc w:val="both"/>
        <w:rPr>
          <w:rFonts w:cs="Calibri"/>
          <w:sz w:val="20"/>
          <w:szCs w:val="20"/>
        </w:rPr>
      </w:pPr>
      <w:r w:rsidRPr="003A21A5">
        <w:rPr>
          <w:rFonts w:cs="Calibri"/>
          <w:sz w:val="20"/>
          <w:szCs w:val="20"/>
        </w:rPr>
        <w:t xml:space="preserve">zmianę wyrobu wyszczególnionego w Umowie, w udokumentowanej sytuacji zaprzestania bądź wstrzymania jego produkcji, na produkt równoważny, o tej samej lub niższej cenie; </w:t>
      </w:r>
    </w:p>
    <w:p w:rsidR="009B26B9" w:rsidRPr="003A21A5" w:rsidRDefault="009B26B9" w:rsidP="009B26B9">
      <w:pPr>
        <w:numPr>
          <w:ilvl w:val="1"/>
          <w:numId w:val="63"/>
        </w:numPr>
        <w:suppressAutoHyphens/>
        <w:spacing w:after="0" w:line="276" w:lineRule="auto"/>
        <w:ind w:left="720" w:hanging="270"/>
        <w:jc w:val="both"/>
        <w:rPr>
          <w:rFonts w:cs="Calibri"/>
          <w:sz w:val="20"/>
          <w:szCs w:val="20"/>
        </w:rPr>
      </w:pPr>
      <w:r w:rsidRPr="003A21A5">
        <w:rPr>
          <w:rFonts w:cs="Calibri"/>
          <w:sz w:val="20"/>
          <w:szCs w:val="20"/>
        </w:rPr>
        <w:t>zmianę wyrobu wyszczególnionego w Umowie w przypadku wprowadzenia wy</w:t>
      </w:r>
      <w:r w:rsidR="00DC3852">
        <w:rPr>
          <w:rFonts w:cs="Calibri"/>
          <w:sz w:val="20"/>
          <w:szCs w:val="20"/>
        </w:rPr>
        <w:t xml:space="preserve">robu </w:t>
      </w:r>
      <w:r w:rsidRPr="003A21A5">
        <w:rPr>
          <w:rFonts w:cs="Calibri"/>
          <w:sz w:val="20"/>
          <w:szCs w:val="20"/>
        </w:rPr>
        <w:t xml:space="preserve">udoskonalonego lub nowocześniejszego zastępującego produkt wyszczególniony w Załączniku do niniejszej Umowy; </w:t>
      </w:r>
    </w:p>
    <w:p w:rsidR="009B26B9" w:rsidRPr="003A21A5" w:rsidRDefault="009B26B9" w:rsidP="009B26B9">
      <w:pPr>
        <w:numPr>
          <w:ilvl w:val="1"/>
          <w:numId w:val="63"/>
        </w:numPr>
        <w:suppressAutoHyphens/>
        <w:spacing w:after="0" w:line="276" w:lineRule="auto"/>
        <w:ind w:left="720" w:hanging="274"/>
        <w:jc w:val="both"/>
        <w:rPr>
          <w:rFonts w:cs="Calibri"/>
          <w:sz w:val="20"/>
          <w:szCs w:val="20"/>
        </w:rPr>
      </w:pPr>
      <w:r w:rsidRPr="003A21A5">
        <w:rPr>
          <w:rFonts w:cs="Calibri"/>
          <w:sz w:val="20"/>
          <w:szCs w:val="20"/>
        </w:rPr>
        <w:t>zmiana powszechnie obowiązujących przepisów prawa w zakresie mającym wpływ na realizację Umowy,</w:t>
      </w:r>
    </w:p>
    <w:p w:rsidR="009B26B9" w:rsidRPr="003A21A5" w:rsidRDefault="009B26B9" w:rsidP="009B26B9">
      <w:pPr>
        <w:numPr>
          <w:ilvl w:val="1"/>
          <w:numId w:val="63"/>
        </w:numPr>
        <w:suppressAutoHyphens/>
        <w:spacing w:after="0" w:line="276" w:lineRule="auto"/>
        <w:ind w:left="720" w:hanging="274"/>
        <w:jc w:val="both"/>
        <w:rPr>
          <w:rFonts w:cs="Calibri"/>
          <w:sz w:val="20"/>
          <w:szCs w:val="20"/>
        </w:rPr>
      </w:pPr>
      <w:r w:rsidRPr="003A21A5">
        <w:rPr>
          <w:rFonts w:cs="Calibri"/>
          <w:sz w:val="20"/>
          <w:szCs w:val="20"/>
        </w:rPr>
        <w:t>zmiana przedstawicieli reprezentujących Zamawiającego lub Wykonawcę podczas realizacji Umowy.</w:t>
      </w:r>
    </w:p>
    <w:p w:rsidR="009B26B9" w:rsidRPr="003A21A5" w:rsidRDefault="009B26B9" w:rsidP="009B26B9">
      <w:pPr>
        <w:pStyle w:val="Akapitzlist"/>
        <w:numPr>
          <w:ilvl w:val="2"/>
          <w:numId w:val="58"/>
        </w:numPr>
        <w:tabs>
          <w:tab w:val="clear" w:pos="1440"/>
          <w:tab w:val="num" w:pos="450"/>
        </w:tabs>
        <w:suppressAutoHyphens/>
        <w:spacing w:line="276" w:lineRule="auto"/>
        <w:ind w:left="450" w:hanging="450"/>
        <w:jc w:val="both"/>
        <w:rPr>
          <w:rFonts w:ascii="Calibri" w:hAnsi="Calibri" w:cs="Calibri"/>
        </w:rPr>
      </w:pPr>
      <w:r w:rsidRPr="003A21A5">
        <w:rPr>
          <w:rFonts w:ascii="Calibri" w:hAnsi="Calibri" w:cs="Calibri"/>
        </w:rPr>
        <w:t>Zmiany, o których mowa w ust. 1 nie mogą powodować zwiększenia cen jednostkowych wyrobów ani wartości Umowy oraz nie mogą być niekorzystne dla Zamawiającego.</w:t>
      </w:r>
    </w:p>
    <w:p w:rsidR="009B26B9" w:rsidRPr="003A21A5" w:rsidRDefault="009B26B9" w:rsidP="009B26B9">
      <w:pPr>
        <w:numPr>
          <w:ilvl w:val="0"/>
          <w:numId w:val="58"/>
        </w:numPr>
        <w:tabs>
          <w:tab w:val="num" w:pos="450"/>
        </w:tabs>
        <w:suppressAutoHyphens/>
        <w:spacing w:after="0" w:line="276" w:lineRule="auto"/>
        <w:ind w:left="450" w:hanging="450"/>
        <w:jc w:val="both"/>
        <w:rPr>
          <w:rFonts w:cs="Calibri"/>
          <w:sz w:val="20"/>
          <w:szCs w:val="20"/>
        </w:rPr>
      </w:pPr>
      <w:r w:rsidRPr="003A21A5">
        <w:rPr>
          <w:rFonts w:cs="Calibri"/>
          <w:sz w:val="20"/>
          <w:szCs w:val="20"/>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9B26B9" w:rsidRPr="003A21A5" w:rsidRDefault="009B26B9" w:rsidP="009B26B9">
      <w:pPr>
        <w:numPr>
          <w:ilvl w:val="0"/>
          <w:numId w:val="58"/>
        </w:numPr>
        <w:tabs>
          <w:tab w:val="num" w:pos="450"/>
        </w:tabs>
        <w:suppressAutoHyphens/>
        <w:spacing w:after="0" w:line="276" w:lineRule="auto"/>
        <w:ind w:left="426" w:hanging="426"/>
        <w:jc w:val="both"/>
        <w:rPr>
          <w:rFonts w:cs="Calibri"/>
          <w:sz w:val="20"/>
          <w:szCs w:val="20"/>
        </w:rPr>
      </w:pPr>
      <w:r w:rsidRPr="003A21A5">
        <w:rPr>
          <w:rFonts w:cs="Calibri"/>
          <w:sz w:val="20"/>
          <w:szCs w:val="20"/>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o 5% wynagrodzenia Wykonawcy za niewykonaną część umowy.</w:t>
      </w:r>
    </w:p>
    <w:p w:rsidR="009B26B9" w:rsidRPr="003A21A5" w:rsidRDefault="009B26B9" w:rsidP="009B26B9">
      <w:pPr>
        <w:numPr>
          <w:ilvl w:val="0"/>
          <w:numId w:val="58"/>
        </w:numPr>
        <w:tabs>
          <w:tab w:val="num" w:pos="450"/>
        </w:tabs>
        <w:suppressAutoHyphens/>
        <w:spacing w:after="0" w:line="276" w:lineRule="auto"/>
        <w:ind w:left="426" w:hanging="426"/>
        <w:jc w:val="both"/>
        <w:rPr>
          <w:rFonts w:cs="Calibri"/>
          <w:sz w:val="20"/>
          <w:szCs w:val="20"/>
        </w:rPr>
      </w:pPr>
      <w:r w:rsidRPr="003A21A5">
        <w:rPr>
          <w:rFonts w:cs="Calibri"/>
          <w:sz w:val="20"/>
          <w:szCs w:val="20"/>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9B26B9" w:rsidRPr="00A57680" w:rsidRDefault="009B26B9" w:rsidP="009B26B9">
      <w:pPr>
        <w:numPr>
          <w:ilvl w:val="0"/>
          <w:numId w:val="58"/>
        </w:numPr>
        <w:tabs>
          <w:tab w:val="num" w:pos="450"/>
        </w:tabs>
        <w:suppressAutoHyphens/>
        <w:spacing w:after="0" w:line="276" w:lineRule="auto"/>
        <w:ind w:left="426" w:hanging="426"/>
        <w:jc w:val="both"/>
        <w:rPr>
          <w:rFonts w:cs="Calibri"/>
          <w:sz w:val="20"/>
          <w:szCs w:val="20"/>
        </w:rPr>
      </w:pPr>
      <w:r w:rsidRPr="003A21A5">
        <w:rPr>
          <w:rFonts w:cs="Calibri"/>
          <w:sz w:val="20"/>
          <w:szCs w:val="20"/>
        </w:rPr>
        <w:t>Każda zmiana wynagrodzenia dokonana na podstawie niniejszego paragrafu wymaga formy pisemnej, pod rygorem nieważności.</w:t>
      </w:r>
    </w:p>
    <w:p w:rsidR="009B26B9" w:rsidRDefault="009B26B9" w:rsidP="009B26B9">
      <w:pPr>
        <w:spacing w:line="276" w:lineRule="auto"/>
        <w:jc w:val="center"/>
        <w:rPr>
          <w:rFonts w:cs="Calibri"/>
          <w:b/>
          <w:sz w:val="20"/>
          <w:szCs w:val="20"/>
        </w:rPr>
      </w:pPr>
    </w:p>
    <w:p w:rsidR="009B26B9" w:rsidRPr="003A21A5" w:rsidRDefault="009B26B9" w:rsidP="009B26B9">
      <w:pPr>
        <w:spacing w:line="276" w:lineRule="auto"/>
        <w:jc w:val="center"/>
        <w:rPr>
          <w:rFonts w:cs="Calibri"/>
          <w:sz w:val="20"/>
          <w:szCs w:val="20"/>
        </w:rPr>
      </w:pPr>
      <w:r w:rsidRPr="003A21A5">
        <w:rPr>
          <w:rFonts w:cs="Calibri"/>
          <w:b/>
          <w:sz w:val="20"/>
          <w:szCs w:val="20"/>
        </w:rPr>
        <w:lastRenderedPageBreak/>
        <w:t>§ 12</w:t>
      </w:r>
    </w:p>
    <w:p w:rsidR="009B26B9" w:rsidRPr="003A21A5" w:rsidRDefault="009B26B9" w:rsidP="009B26B9">
      <w:pPr>
        <w:numPr>
          <w:ilvl w:val="0"/>
          <w:numId w:val="59"/>
        </w:numPr>
        <w:spacing w:after="0" w:line="276" w:lineRule="auto"/>
        <w:ind w:left="360" w:hanging="360"/>
        <w:jc w:val="both"/>
        <w:rPr>
          <w:rFonts w:cs="Calibri"/>
          <w:sz w:val="20"/>
          <w:szCs w:val="20"/>
        </w:rPr>
      </w:pPr>
      <w:r w:rsidRPr="003A21A5">
        <w:rPr>
          <w:rFonts w:cs="Calibri"/>
          <w:sz w:val="20"/>
          <w:szCs w:val="20"/>
        </w:rPr>
        <w:t xml:space="preserve">Przedstawicielem Zamawiającego </w:t>
      </w:r>
      <w:r w:rsidRPr="00670AC2">
        <w:rPr>
          <w:rFonts w:cs="Calibri"/>
          <w:color w:val="000000"/>
          <w:sz w:val="20"/>
          <w:szCs w:val="20"/>
        </w:rPr>
        <w:t xml:space="preserve">w ramach realizacji umowy </w:t>
      </w:r>
      <w:r w:rsidRPr="003A21A5">
        <w:rPr>
          <w:rFonts w:cs="Calibri"/>
          <w:sz w:val="20"/>
          <w:szCs w:val="20"/>
        </w:rPr>
        <w:t xml:space="preserve">będzie: </w:t>
      </w:r>
      <w:r w:rsidR="002A03F4">
        <w:rPr>
          <w:rFonts w:cs="Calibri"/>
          <w:b/>
          <w:sz w:val="20"/>
          <w:szCs w:val="20"/>
        </w:rPr>
        <w:t>………………………………….</w:t>
      </w:r>
      <w:r w:rsidRPr="003A21A5">
        <w:rPr>
          <w:rFonts w:cs="Calibri"/>
          <w:b/>
          <w:sz w:val="20"/>
          <w:szCs w:val="20"/>
        </w:rPr>
        <w:t>.</w:t>
      </w:r>
    </w:p>
    <w:p w:rsidR="009B26B9" w:rsidRPr="003A21A5" w:rsidRDefault="009B26B9" w:rsidP="009B26B9">
      <w:pPr>
        <w:numPr>
          <w:ilvl w:val="0"/>
          <w:numId w:val="59"/>
        </w:numPr>
        <w:spacing w:after="0" w:line="276" w:lineRule="auto"/>
        <w:ind w:left="426" w:hanging="426"/>
        <w:jc w:val="both"/>
        <w:rPr>
          <w:rFonts w:cs="Calibri"/>
          <w:sz w:val="20"/>
          <w:szCs w:val="20"/>
        </w:rPr>
      </w:pPr>
      <w:r w:rsidRPr="003A21A5">
        <w:rPr>
          <w:rFonts w:cs="Calibri"/>
          <w:sz w:val="20"/>
          <w:szCs w:val="20"/>
        </w:rPr>
        <w:t xml:space="preserve">Przedstawicielem Wykonawcy </w:t>
      </w:r>
      <w:r w:rsidRPr="00670AC2">
        <w:rPr>
          <w:rFonts w:cs="Calibri"/>
          <w:color w:val="000000"/>
          <w:sz w:val="20"/>
          <w:szCs w:val="20"/>
        </w:rPr>
        <w:t xml:space="preserve">w ramach realizacji umowy </w:t>
      </w:r>
      <w:r w:rsidRPr="003A21A5">
        <w:rPr>
          <w:rFonts w:cs="Calibri"/>
          <w:sz w:val="20"/>
          <w:szCs w:val="20"/>
        </w:rPr>
        <w:t xml:space="preserve">będzie: </w:t>
      </w:r>
      <w:r w:rsidRPr="003A21A5">
        <w:rPr>
          <w:rFonts w:cs="Calibri"/>
          <w:b/>
          <w:sz w:val="20"/>
          <w:szCs w:val="20"/>
        </w:rPr>
        <w:t>………………</w:t>
      </w:r>
      <w:r w:rsidR="002A03F4">
        <w:rPr>
          <w:rFonts w:cs="Calibri"/>
          <w:b/>
          <w:sz w:val="20"/>
          <w:szCs w:val="20"/>
        </w:rPr>
        <w:t>…………..</w:t>
      </w:r>
      <w:r w:rsidRPr="003A21A5">
        <w:rPr>
          <w:rFonts w:cs="Calibri"/>
          <w:b/>
          <w:sz w:val="20"/>
          <w:szCs w:val="20"/>
        </w:rPr>
        <w:t>…………..</w:t>
      </w:r>
    </w:p>
    <w:p w:rsidR="009B26B9" w:rsidRPr="003A21A5" w:rsidRDefault="009B26B9" w:rsidP="009B26B9">
      <w:pPr>
        <w:numPr>
          <w:ilvl w:val="0"/>
          <w:numId w:val="59"/>
        </w:numPr>
        <w:spacing w:after="0" w:line="276" w:lineRule="auto"/>
        <w:ind w:left="426" w:hanging="426"/>
        <w:jc w:val="both"/>
        <w:rPr>
          <w:rFonts w:cs="Calibri"/>
          <w:sz w:val="20"/>
          <w:szCs w:val="20"/>
        </w:rPr>
      </w:pPr>
      <w:r w:rsidRPr="003A21A5">
        <w:rPr>
          <w:rFonts w:cs="Calibri"/>
          <w:sz w:val="20"/>
          <w:szCs w:val="20"/>
        </w:rPr>
        <w:t xml:space="preserve">Zamawiający wskazuje następujące telefon, e-mail, z których korzystał będzie przy dokonywaniu zamówień i którymi posługiwał się będzie w kontaktach z Wykonawcą: tel.: </w:t>
      </w:r>
      <w:r w:rsidR="002A03F4">
        <w:rPr>
          <w:rFonts w:cs="Calibri"/>
          <w:sz w:val="20"/>
          <w:szCs w:val="20"/>
        </w:rPr>
        <w:t>……………………..</w:t>
      </w:r>
      <w:r w:rsidRPr="003A21A5">
        <w:rPr>
          <w:rFonts w:cs="Calibri"/>
          <w:sz w:val="20"/>
          <w:szCs w:val="20"/>
        </w:rPr>
        <w:t xml:space="preserve">; e-mail: </w:t>
      </w:r>
      <w:r w:rsidR="002A03F4">
        <w:rPr>
          <w:rFonts w:cs="Calibri"/>
          <w:sz w:val="20"/>
          <w:szCs w:val="20"/>
        </w:rPr>
        <w:t>………………………</w:t>
      </w:r>
      <w:r w:rsidRPr="003A21A5">
        <w:rPr>
          <w:rFonts w:cs="Calibri"/>
          <w:sz w:val="20"/>
          <w:szCs w:val="20"/>
        </w:rPr>
        <w:t>;</w:t>
      </w:r>
    </w:p>
    <w:p w:rsidR="009B26B9" w:rsidRPr="003A21A5" w:rsidRDefault="009B26B9" w:rsidP="009B26B9">
      <w:pPr>
        <w:numPr>
          <w:ilvl w:val="0"/>
          <w:numId w:val="59"/>
        </w:numPr>
        <w:spacing w:after="0" w:line="276" w:lineRule="auto"/>
        <w:ind w:left="426" w:hanging="426"/>
        <w:jc w:val="both"/>
        <w:rPr>
          <w:rFonts w:cs="Calibri"/>
          <w:sz w:val="20"/>
          <w:szCs w:val="20"/>
        </w:rPr>
      </w:pPr>
      <w:r w:rsidRPr="003A21A5">
        <w:rPr>
          <w:rFonts w:cs="Calibri"/>
          <w:sz w:val="20"/>
          <w:szCs w:val="20"/>
        </w:rPr>
        <w:t xml:space="preserve">Wykonawca wskazuje następujące telefon, e-mail, z których korzystał będzie przy przyjmowaniu zamówień </w:t>
      </w:r>
      <w:r w:rsidRPr="003A21A5">
        <w:rPr>
          <w:rFonts w:cs="Calibri"/>
          <w:sz w:val="20"/>
          <w:szCs w:val="20"/>
        </w:rPr>
        <w:br/>
        <w:t xml:space="preserve">i reklamacji, zgłaszaniu roszczeń oraz którymi posługiwał się będzie w kontaktach z Zamawiającym: tel.: ……….; </w:t>
      </w:r>
      <w:r w:rsidRPr="003A21A5">
        <w:rPr>
          <w:rFonts w:cs="Calibri"/>
          <w:sz w:val="20"/>
          <w:szCs w:val="20"/>
        </w:rPr>
        <w:br/>
        <w:t>e-mail: ...................</w:t>
      </w:r>
    </w:p>
    <w:p w:rsidR="009B26B9" w:rsidRPr="003A21A5" w:rsidRDefault="009B26B9" w:rsidP="009B26B9">
      <w:pPr>
        <w:numPr>
          <w:ilvl w:val="0"/>
          <w:numId w:val="59"/>
        </w:numPr>
        <w:spacing w:after="0" w:line="276" w:lineRule="auto"/>
        <w:ind w:left="426" w:hanging="426"/>
        <w:jc w:val="both"/>
        <w:rPr>
          <w:rFonts w:cs="Calibri"/>
          <w:sz w:val="20"/>
          <w:szCs w:val="20"/>
        </w:rPr>
      </w:pPr>
      <w:r w:rsidRPr="003A21A5">
        <w:rPr>
          <w:rFonts w:cs="Calibri"/>
          <w:sz w:val="20"/>
          <w:szCs w:val="20"/>
        </w:rPr>
        <w:t>Strony zobowiązują się do niezwłocznego powiadomienia o każdej zmianie adresu lub numeru telefonu, numeru faks czy adresu e-mail.</w:t>
      </w:r>
    </w:p>
    <w:p w:rsidR="009B26B9" w:rsidRPr="003A21A5" w:rsidRDefault="009B26B9" w:rsidP="009B26B9">
      <w:pPr>
        <w:numPr>
          <w:ilvl w:val="0"/>
          <w:numId w:val="59"/>
        </w:numPr>
        <w:spacing w:after="0" w:line="276" w:lineRule="auto"/>
        <w:ind w:left="426" w:hanging="426"/>
        <w:jc w:val="both"/>
        <w:rPr>
          <w:rFonts w:cs="Calibri"/>
          <w:sz w:val="20"/>
          <w:szCs w:val="20"/>
        </w:rPr>
      </w:pPr>
      <w:r w:rsidRPr="003A21A5">
        <w:rPr>
          <w:rFonts w:cs="Calibri"/>
          <w:sz w:val="20"/>
          <w:szCs w:val="20"/>
        </w:rPr>
        <w:t>W przypadku niezrealizowania zobowiązania wskazanego w ust. 5 powyżej, korespondencja przesłana pod adres wskazany w Umowie uważa się za doręczoną.</w:t>
      </w:r>
    </w:p>
    <w:p w:rsidR="009B26B9" w:rsidRPr="003A21A5" w:rsidRDefault="009B26B9" w:rsidP="00DD19DD">
      <w:pPr>
        <w:pStyle w:val="WW-Tekstpodstawowywcity3"/>
        <w:spacing w:line="276" w:lineRule="auto"/>
        <w:ind w:left="0"/>
        <w:jc w:val="center"/>
        <w:rPr>
          <w:rFonts w:ascii="Calibri" w:hAnsi="Calibri" w:cs="Calibri"/>
          <w:b/>
          <w:sz w:val="20"/>
        </w:rPr>
      </w:pPr>
    </w:p>
    <w:p w:rsidR="009B26B9" w:rsidRPr="003A21A5" w:rsidRDefault="009B26B9" w:rsidP="009B26B9">
      <w:pPr>
        <w:pStyle w:val="WW-Tekstpodstawowywcity3"/>
        <w:spacing w:line="276" w:lineRule="auto"/>
        <w:ind w:left="0"/>
        <w:jc w:val="center"/>
        <w:rPr>
          <w:rFonts w:ascii="Calibri" w:hAnsi="Calibri" w:cs="Calibri"/>
          <w:sz w:val="20"/>
        </w:rPr>
      </w:pPr>
      <w:r w:rsidRPr="003A21A5">
        <w:rPr>
          <w:rFonts w:ascii="Calibri" w:hAnsi="Calibri" w:cs="Calibri"/>
          <w:b/>
          <w:sz w:val="20"/>
        </w:rPr>
        <w:t>§ 13</w:t>
      </w:r>
    </w:p>
    <w:p w:rsidR="009B26B9" w:rsidRPr="00670AC2" w:rsidRDefault="009B26B9" w:rsidP="009B26B9">
      <w:pPr>
        <w:pStyle w:val="WW-Tekstpodstawowywcity3"/>
        <w:spacing w:line="276" w:lineRule="auto"/>
        <w:ind w:left="0"/>
        <w:jc w:val="both"/>
        <w:rPr>
          <w:rFonts w:ascii="Calibri" w:eastAsia="Calibri" w:hAnsi="Calibri" w:cs="Calibri"/>
          <w:sz w:val="20"/>
          <w:lang w:eastAsia="en-US"/>
        </w:rPr>
      </w:pPr>
      <w:r w:rsidRPr="00670AC2">
        <w:rPr>
          <w:rFonts w:ascii="Calibri" w:eastAsia="Calibri" w:hAnsi="Calibri" w:cs="Calibri"/>
          <w:sz w:val="20"/>
          <w:lang w:eastAsia="en-US"/>
        </w:rPr>
        <w:t>Wszelkie zmiany Umowy, jak również wypowiedzenie Umowy, odstąpienie od niej lub rozwiązanie Umowy za porozumieniem Stron, wymagają formy pisemnej pod rygorem nieważności.</w:t>
      </w:r>
    </w:p>
    <w:p w:rsidR="009B26B9" w:rsidRPr="00670AC2" w:rsidRDefault="009B26B9" w:rsidP="00DD19DD">
      <w:pPr>
        <w:pStyle w:val="WW-Tekstpodstawowywcity3"/>
        <w:spacing w:line="276" w:lineRule="auto"/>
        <w:ind w:left="0"/>
        <w:jc w:val="both"/>
        <w:rPr>
          <w:rFonts w:ascii="Calibri" w:eastAsia="Calibri" w:hAnsi="Calibri" w:cs="Calibri"/>
          <w:sz w:val="20"/>
          <w:lang w:eastAsia="en-US"/>
        </w:rPr>
      </w:pPr>
    </w:p>
    <w:p w:rsidR="009B26B9" w:rsidRPr="003A21A5" w:rsidRDefault="009B26B9" w:rsidP="009B26B9">
      <w:pPr>
        <w:pStyle w:val="WW-Tekstpodstawowywcity3"/>
        <w:spacing w:line="276" w:lineRule="auto"/>
        <w:ind w:left="0"/>
        <w:jc w:val="center"/>
        <w:rPr>
          <w:rFonts w:ascii="Calibri" w:hAnsi="Calibri" w:cs="Calibri"/>
          <w:sz w:val="20"/>
        </w:rPr>
      </w:pPr>
      <w:r w:rsidRPr="003A21A5">
        <w:rPr>
          <w:rFonts w:ascii="Calibri" w:hAnsi="Calibri" w:cs="Calibri"/>
          <w:b/>
          <w:sz w:val="20"/>
        </w:rPr>
        <w:t>§ 14</w:t>
      </w:r>
    </w:p>
    <w:p w:rsidR="009B26B9" w:rsidRPr="003A21A5" w:rsidRDefault="009B26B9" w:rsidP="009B26B9">
      <w:pPr>
        <w:spacing w:after="0" w:line="276" w:lineRule="auto"/>
        <w:ind w:left="450" w:hanging="360"/>
        <w:jc w:val="both"/>
        <w:rPr>
          <w:rFonts w:cs="Calibri"/>
          <w:sz w:val="20"/>
          <w:szCs w:val="20"/>
        </w:rPr>
      </w:pPr>
      <w:r w:rsidRPr="003A21A5">
        <w:rPr>
          <w:rFonts w:cs="Calibri"/>
          <w:sz w:val="20"/>
          <w:szCs w:val="20"/>
        </w:rPr>
        <w:t xml:space="preserve">1. </w:t>
      </w:r>
      <w:r w:rsidRPr="003A21A5">
        <w:rPr>
          <w:rFonts w:cs="Calibri"/>
          <w:sz w:val="20"/>
          <w:szCs w:val="20"/>
        </w:rPr>
        <w:tab/>
        <w:t>Wykonawca zobowiązuje się, że dochodzenie zaległych należności wynikających z Umowy w postępowaniu procesowym poprzedzone będzie postępowaniem polubownym, włącznie z zawezwaniem do próby ugodowej zgodnie z art. 184-186 Kodeksu Postępowania Cywilnego.</w:t>
      </w:r>
    </w:p>
    <w:p w:rsidR="009B26B9" w:rsidRPr="00EF59F3" w:rsidRDefault="009B26B9" w:rsidP="009B26B9">
      <w:pPr>
        <w:pStyle w:val="Akapitzlist"/>
        <w:numPr>
          <w:ilvl w:val="2"/>
          <w:numId w:val="58"/>
        </w:numPr>
        <w:tabs>
          <w:tab w:val="clear" w:pos="1440"/>
          <w:tab w:val="num" w:pos="450"/>
        </w:tabs>
        <w:spacing w:line="276" w:lineRule="auto"/>
        <w:ind w:left="450"/>
        <w:jc w:val="both"/>
        <w:rPr>
          <w:rFonts w:ascii="Calibri" w:hAnsi="Calibri" w:cs="Calibri"/>
          <w:color w:val="000000" w:themeColor="text1"/>
        </w:rPr>
      </w:pPr>
      <w:r w:rsidRPr="00EF59F3">
        <w:rPr>
          <w:rFonts w:ascii="Calibri" w:hAnsi="Calibri" w:cs="Calibri"/>
          <w:color w:val="000000" w:themeColor="text1"/>
        </w:rPr>
        <w:t>Pozostałe kwestie sporne dotyczące treści i realizacji Umowy będą dochodzone przez Strony w pierwszej kolejności w drodze polubownej. W sytuacji, gdy Strony nie dojdą do porozumienia w drodze polubownej, spory będą rozstrzygane przez sąd właściwy miejscowo dla siedziby Zamawiającego.</w:t>
      </w:r>
    </w:p>
    <w:p w:rsidR="009B26B9" w:rsidRPr="003A21A5" w:rsidRDefault="009B26B9" w:rsidP="00DD19DD">
      <w:pPr>
        <w:tabs>
          <w:tab w:val="left" w:pos="284"/>
        </w:tabs>
        <w:spacing w:after="0" w:line="276" w:lineRule="auto"/>
        <w:jc w:val="center"/>
        <w:rPr>
          <w:rFonts w:cs="Calibri"/>
          <w:b/>
          <w:sz w:val="20"/>
          <w:szCs w:val="20"/>
        </w:rPr>
      </w:pPr>
    </w:p>
    <w:p w:rsidR="009B26B9" w:rsidRPr="003A21A5" w:rsidRDefault="009B26B9" w:rsidP="00DD19DD">
      <w:pPr>
        <w:tabs>
          <w:tab w:val="left" w:pos="284"/>
        </w:tabs>
        <w:spacing w:after="0" w:line="276" w:lineRule="auto"/>
        <w:jc w:val="center"/>
        <w:rPr>
          <w:rFonts w:cs="Calibri"/>
          <w:b/>
          <w:sz w:val="20"/>
          <w:szCs w:val="20"/>
        </w:rPr>
      </w:pPr>
      <w:r w:rsidRPr="003A21A5">
        <w:rPr>
          <w:rFonts w:cs="Calibri"/>
          <w:b/>
          <w:sz w:val="20"/>
          <w:szCs w:val="20"/>
        </w:rPr>
        <w:t>§ 15</w:t>
      </w:r>
    </w:p>
    <w:p w:rsidR="009B26B9" w:rsidRPr="003A21A5" w:rsidRDefault="009B26B9" w:rsidP="00DD19DD">
      <w:pPr>
        <w:widowControl w:val="0"/>
        <w:shd w:val="clear" w:color="auto" w:fill="FFFFFF"/>
        <w:spacing w:after="0" w:line="276" w:lineRule="auto"/>
        <w:jc w:val="center"/>
        <w:textAlignment w:val="baseline"/>
        <w:rPr>
          <w:rFonts w:cs="Calibri"/>
          <w:b/>
          <w:kern w:val="2"/>
          <w:sz w:val="20"/>
          <w:szCs w:val="20"/>
          <w:lang w:eastAsia="pl-PL"/>
        </w:rPr>
      </w:pPr>
      <w:r w:rsidRPr="003A21A5">
        <w:rPr>
          <w:rFonts w:cs="Calibri"/>
          <w:b/>
          <w:kern w:val="2"/>
          <w:sz w:val="20"/>
          <w:szCs w:val="20"/>
          <w:lang w:eastAsia="pl-PL"/>
        </w:rPr>
        <w:t>[Ochrona danych osobowych]</w:t>
      </w:r>
    </w:p>
    <w:p w:rsidR="009B26B9" w:rsidRPr="003A21A5" w:rsidRDefault="009B26B9" w:rsidP="009B26B9">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1.</w:t>
      </w:r>
      <w:r w:rsidRPr="003A21A5">
        <w:rPr>
          <w:rFonts w:cs="Calibr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Pr="003A21A5">
        <w:rPr>
          <w:rFonts w:cs="Calibri"/>
          <w:bCs/>
          <w:kern w:val="2"/>
          <w:sz w:val="20"/>
          <w:szCs w:val="20"/>
          <w:u w:val="single"/>
          <w:lang w:eastAsia="pl-PL"/>
        </w:rPr>
        <w:t>Ewa Knapkiewicz</w:t>
      </w:r>
      <w:r w:rsidRPr="003A21A5">
        <w:rPr>
          <w:rFonts w:cs="Calibri"/>
          <w:bCs/>
          <w:kern w:val="2"/>
          <w:sz w:val="20"/>
          <w:szCs w:val="20"/>
          <w:lang w:eastAsia="pl-PL"/>
        </w:rPr>
        <w:t xml:space="preserve"> (email: iod@szpitalgostyn.pl). Ze strony Wykonawcy, osobą kontaktową w tym zakresie jest ………………… </w:t>
      </w:r>
      <w:r w:rsidRPr="003A21A5">
        <w:rPr>
          <w:rFonts w:cs="Calibri"/>
          <w:kern w:val="2"/>
          <w:sz w:val="20"/>
          <w:szCs w:val="20"/>
          <w:lang w:eastAsia="pl-PL"/>
        </w:rPr>
        <w:t>(</w:t>
      </w:r>
      <w:r w:rsidRPr="003A21A5">
        <w:rPr>
          <w:rFonts w:cs="Calibri"/>
          <w:bCs/>
          <w:kern w:val="2"/>
          <w:sz w:val="20"/>
          <w:szCs w:val="20"/>
          <w:lang w:eastAsia="pl-PL"/>
        </w:rPr>
        <w:t>email: ………………………….</w:t>
      </w:r>
      <w:r w:rsidRPr="003A21A5">
        <w:rPr>
          <w:rFonts w:cs="Calibri"/>
          <w:kern w:val="2"/>
          <w:sz w:val="20"/>
          <w:szCs w:val="20"/>
          <w:lang w:eastAsia="pl-PL"/>
        </w:rPr>
        <w:t>).</w:t>
      </w:r>
    </w:p>
    <w:p w:rsidR="009B26B9" w:rsidRPr="003A21A5" w:rsidRDefault="009B26B9" w:rsidP="009B26B9">
      <w:pPr>
        <w:tabs>
          <w:tab w:val="left" w:pos="450"/>
        </w:tabs>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2.</w:t>
      </w:r>
      <w:r w:rsidRPr="003A21A5">
        <w:rPr>
          <w:rFonts w:cs="Calibr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9B26B9" w:rsidRPr="003A21A5" w:rsidRDefault="009B26B9" w:rsidP="009B26B9">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 xml:space="preserve">3.   </w:t>
      </w:r>
      <w:r w:rsidRPr="003A21A5">
        <w:rPr>
          <w:rFonts w:cs="Calibri"/>
          <w:bCs/>
          <w:kern w:val="2"/>
          <w:sz w:val="20"/>
          <w:szCs w:val="20"/>
          <w:lang w:eastAsia="pl-PL"/>
        </w:rPr>
        <w:tab/>
        <w:t xml:space="preserve">Dane osobowe przetwarzane będą przez okres trwania umowy, a po jej zakończeniu przez czas wynikający </w:t>
      </w:r>
      <w:r w:rsidRPr="003A21A5">
        <w:rPr>
          <w:rFonts w:cs="Calibri"/>
          <w:bCs/>
          <w:kern w:val="2"/>
          <w:sz w:val="20"/>
          <w:szCs w:val="20"/>
          <w:lang w:eastAsia="pl-PL"/>
        </w:rPr>
        <w:br/>
        <w:t>z obowiązujących przepisów prawa lub do czasu przedawnienia roszczeń.</w:t>
      </w:r>
    </w:p>
    <w:p w:rsidR="009B26B9" w:rsidRPr="003A21A5" w:rsidRDefault="009B26B9" w:rsidP="009B26B9">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 xml:space="preserve">4. </w:t>
      </w:r>
      <w:r w:rsidRPr="003A21A5">
        <w:rPr>
          <w:rFonts w:cs="Calibr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9B26B9" w:rsidRPr="003A21A5" w:rsidRDefault="009B26B9" w:rsidP="009B26B9">
      <w:pPr>
        <w:spacing w:after="0" w:line="276" w:lineRule="auto"/>
        <w:ind w:left="446" w:hanging="446"/>
        <w:jc w:val="both"/>
        <w:textAlignment w:val="baseline"/>
        <w:rPr>
          <w:rFonts w:cs="Calibri"/>
          <w:bCs/>
          <w:kern w:val="2"/>
          <w:sz w:val="20"/>
          <w:szCs w:val="20"/>
          <w:lang w:eastAsia="pl-PL"/>
        </w:rPr>
      </w:pPr>
      <w:r w:rsidRPr="003A21A5">
        <w:rPr>
          <w:rFonts w:cs="Calibri"/>
          <w:kern w:val="2"/>
          <w:sz w:val="20"/>
          <w:szCs w:val="20"/>
          <w:lang w:eastAsia="pl-PL"/>
        </w:rPr>
        <w:t xml:space="preserve">5. </w:t>
      </w:r>
      <w:r w:rsidRPr="003A21A5">
        <w:rPr>
          <w:rFonts w:cs="Calibri"/>
          <w:kern w:val="2"/>
          <w:sz w:val="20"/>
          <w:szCs w:val="20"/>
          <w:lang w:eastAsia="pl-PL"/>
        </w:rPr>
        <w:tab/>
      </w:r>
      <w:r w:rsidRPr="003A21A5">
        <w:rPr>
          <w:rFonts w:cs="Calibri"/>
          <w:bCs/>
          <w:kern w:val="2"/>
          <w:sz w:val="20"/>
          <w:szCs w:val="20"/>
          <w:lang w:eastAsia="pl-PL"/>
        </w:rPr>
        <w:t>Strony nie będą wobec siebie podejmować zautomatyzowanych decyzji, w tym decyzji będących wynikiem profilowania; dane osobowe nie będą przekazywane poza EOG.</w:t>
      </w:r>
    </w:p>
    <w:p w:rsidR="009B26B9" w:rsidRPr="003A21A5" w:rsidRDefault="009B26B9" w:rsidP="009B26B9">
      <w:pPr>
        <w:spacing w:after="0" w:line="276" w:lineRule="auto"/>
        <w:ind w:left="450" w:hanging="450"/>
        <w:jc w:val="both"/>
        <w:textAlignment w:val="baseline"/>
        <w:rPr>
          <w:rFonts w:eastAsia="HG Mincho Light J" w:cs="Calibri"/>
          <w:sz w:val="20"/>
          <w:szCs w:val="20"/>
        </w:rPr>
      </w:pPr>
      <w:r w:rsidRPr="003A21A5">
        <w:rPr>
          <w:rFonts w:cs="Calibri"/>
          <w:bCs/>
          <w:kern w:val="2"/>
          <w:sz w:val="20"/>
          <w:szCs w:val="20"/>
          <w:lang w:eastAsia="pl-PL"/>
        </w:rPr>
        <w:t>6.</w:t>
      </w:r>
      <w:r w:rsidRPr="003A21A5">
        <w:rPr>
          <w:rFonts w:cs="Calibri"/>
          <w:bCs/>
          <w:kern w:val="2"/>
          <w:sz w:val="20"/>
          <w:szCs w:val="20"/>
          <w:lang w:eastAsia="pl-PL"/>
        </w:rPr>
        <w:tab/>
      </w:r>
      <w:r w:rsidRPr="003A21A5">
        <w:rPr>
          <w:rFonts w:eastAsia="HG Mincho Light J" w:cs="Calibr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DD19DD" w:rsidRPr="003A21A5" w:rsidRDefault="00DD19DD" w:rsidP="00DD19DD">
      <w:pPr>
        <w:spacing w:after="0" w:line="276" w:lineRule="auto"/>
        <w:jc w:val="both"/>
        <w:textAlignment w:val="baseline"/>
        <w:rPr>
          <w:rFonts w:cs="Calibri"/>
          <w:kern w:val="2"/>
          <w:sz w:val="20"/>
          <w:szCs w:val="20"/>
          <w:lang w:eastAsia="pl-PL"/>
        </w:rPr>
      </w:pPr>
    </w:p>
    <w:p w:rsidR="009B26B9" w:rsidRPr="003A21A5" w:rsidRDefault="009B26B9" w:rsidP="00DD19DD">
      <w:pPr>
        <w:widowControl w:val="0"/>
        <w:spacing w:after="0" w:line="276" w:lineRule="auto"/>
        <w:ind w:left="-288"/>
        <w:jc w:val="center"/>
        <w:rPr>
          <w:rFonts w:eastAsia="HG Mincho Light J" w:cs="Calibri"/>
          <w:sz w:val="20"/>
          <w:szCs w:val="20"/>
        </w:rPr>
      </w:pPr>
      <w:r w:rsidRPr="003A21A5">
        <w:rPr>
          <w:rFonts w:eastAsia="HG Mincho Light J" w:cs="Calibri"/>
          <w:b/>
          <w:bCs/>
          <w:sz w:val="20"/>
          <w:szCs w:val="20"/>
        </w:rPr>
        <w:t>§ 16</w:t>
      </w:r>
    </w:p>
    <w:p w:rsidR="009B26B9" w:rsidRPr="003A21A5" w:rsidRDefault="009B26B9" w:rsidP="009B26B9">
      <w:pPr>
        <w:spacing w:after="0" w:line="276" w:lineRule="auto"/>
        <w:ind w:left="446" w:hanging="446"/>
        <w:jc w:val="both"/>
        <w:rPr>
          <w:rFonts w:cs="Calibri"/>
          <w:sz w:val="20"/>
          <w:szCs w:val="20"/>
          <w:lang w:eastAsia="pl-PL"/>
        </w:rPr>
      </w:pPr>
      <w:r w:rsidRPr="003A21A5">
        <w:rPr>
          <w:rFonts w:cs="Calibri"/>
          <w:sz w:val="20"/>
          <w:szCs w:val="20"/>
          <w:lang w:eastAsia="pl-PL"/>
        </w:rPr>
        <w:t>1.</w:t>
      </w:r>
      <w:r w:rsidRPr="003A21A5">
        <w:rPr>
          <w:rFonts w:cs="Calibri"/>
          <w:sz w:val="20"/>
          <w:szCs w:val="20"/>
          <w:lang w:eastAsia="pl-PL"/>
        </w:rPr>
        <w:tab/>
        <w:t xml:space="preserve">Oświadczam, że nie zachodzą w stosunku do mnie przesłanki wykluczenia z postępowania na podstawie art. 5k rozporządzenia Rady (UE) nr 833/2014 z dnia 31 lipca 2014 r. dotyczącego środków ograniczających w związku z </w:t>
      </w:r>
      <w:r w:rsidRPr="003A21A5">
        <w:rPr>
          <w:rFonts w:cs="Calibri"/>
          <w:sz w:val="20"/>
          <w:szCs w:val="20"/>
          <w:lang w:eastAsia="pl-PL"/>
        </w:rPr>
        <w:lastRenderedPageBreak/>
        <w:t>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9B26B9" w:rsidRPr="003A21A5" w:rsidRDefault="009B26B9" w:rsidP="009B26B9">
      <w:pPr>
        <w:spacing w:after="0" w:line="276" w:lineRule="auto"/>
        <w:ind w:left="446" w:hanging="446"/>
        <w:jc w:val="both"/>
        <w:rPr>
          <w:rFonts w:cs="Calibri"/>
          <w:sz w:val="20"/>
          <w:szCs w:val="20"/>
          <w:lang w:eastAsia="pl-PL"/>
        </w:rPr>
      </w:pPr>
      <w:r w:rsidRPr="003A21A5">
        <w:rPr>
          <w:rFonts w:cs="Calibri"/>
          <w:sz w:val="20"/>
          <w:szCs w:val="20"/>
          <w:lang w:eastAsia="pl-PL"/>
        </w:rPr>
        <w:t>2.</w:t>
      </w:r>
      <w:r w:rsidRPr="003A21A5">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3A21A5">
        <w:rPr>
          <w:rFonts w:eastAsia="Times New Roman" w:cs="Calibri"/>
          <w:sz w:val="20"/>
          <w:szCs w:val="20"/>
          <w:lang w:eastAsia="pl-PL"/>
        </w:rPr>
        <w:t>(tj. Dz.U.2023.1497 ze zm.)</w:t>
      </w:r>
      <w:r w:rsidRPr="003A21A5">
        <w:rPr>
          <w:rFonts w:cs="Calibri"/>
          <w:sz w:val="20"/>
          <w:szCs w:val="20"/>
          <w:lang w:eastAsia="pl-PL"/>
        </w:rPr>
        <w:t>; oświadczam więc, że:</w:t>
      </w:r>
    </w:p>
    <w:p w:rsidR="009B26B9" w:rsidRPr="003A21A5" w:rsidRDefault="009B26B9" w:rsidP="009B26B9">
      <w:pPr>
        <w:spacing w:after="0" w:line="276" w:lineRule="auto"/>
        <w:ind w:left="720" w:hanging="274"/>
        <w:jc w:val="both"/>
        <w:rPr>
          <w:rFonts w:cs="Calibri"/>
          <w:sz w:val="20"/>
          <w:szCs w:val="20"/>
        </w:rPr>
      </w:pPr>
      <w:r w:rsidRPr="003A21A5">
        <w:rPr>
          <w:rFonts w:cs="Calibri"/>
          <w:sz w:val="20"/>
          <w:szCs w:val="20"/>
        </w:rPr>
        <w:t xml:space="preserve">a) </w:t>
      </w:r>
      <w:r w:rsidRPr="003A21A5">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3A21A5">
        <w:rPr>
          <w:rFonts w:eastAsia="Times New Roman" w:cs="Calibri"/>
          <w:sz w:val="20"/>
          <w:szCs w:val="20"/>
          <w:lang w:eastAsia="pl-PL"/>
        </w:rPr>
        <w:t>(tj. Dz.U.2023.1497 ze zm.)</w:t>
      </w:r>
      <w:r w:rsidRPr="003A21A5">
        <w:rPr>
          <w:rFonts w:cs="Calibri"/>
          <w:sz w:val="20"/>
          <w:szCs w:val="20"/>
        </w:rPr>
        <w:t>,</w:t>
      </w:r>
    </w:p>
    <w:p w:rsidR="009B26B9" w:rsidRPr="003A21A5" w:rsidRDefault="009B26B9" w:rsidP="009B26B9">
      <w:pPr>
        <w:spacing w:after="0" w:line="276" w:lineRule="auto"/>
        <w:ind w:left="720" w:hanging="274"/>
        <w:jc w:val="both"/>
        <w:rPr>
          <w:rFonts w:cs="Calibri"/>
          <w:sz w:val="20"/>
          <w:szCs w:val="20"/>
        </w:rPr>
      </w:pPr>
      <w:r w:rsidRPr="003A21A5">
        <w:rPr>
          <w:rFonts w:cs="Calibri"/>
          <w:sz w:val="20"/>
          <w:szCs w:val="20"/>
        </w:rPr>
        <w:t xml:space="preserve">b) </w:t>
      </w:r>
      <w:r w:rsidRPr="003A21A5">
        <w:rPr>
          <w:rFonts w:cs="Calibri"/>
          <w:sz w:val="20"/>
          <w:szCs w:val="20"/>
        </w:rPr>
        <w:tab/>
        <w:t>nie jestem Wykonawcą, którego beneficjentem rzeczywistym w rozumieniu ustawy z dnia 1 marca 2018 r. o przeciwdziałaniu praniu pieniędzy oraz finansowaniu terroryzmu (</w:t>
      </w:r>
      <w:r w:rsidRPr="003A21A5">
        <w:rPr>
          <w:rFonts w:eastAsia="Times New Roman" w:cs="Calibri"/>
          <w:sz w:val="20"/>
          <w:szCs w:val="20"/>
          <w:lang w:eastAsia="pl-PL"/>
        </w:rPr>
        <w:t>tj. Dz.U. 2023 poz. 1124</w:t>
      </w:r>
      <w:r w:rsidRPr="003A21A5">
        <w:rPr>
          <w:rFonts w:cs="Calibr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3A21A5">
        <w:rPr>
          <w:rFonts w:cs="Calibri"/>
          <w:color w:val="000000"/>
          <w:sz w:val="20"/>
          <w:szCs w:val="20"/>
        </w:rPr>
        <w:t>tj. Dz.U.2023.129 ze zm.</w:t>
      </w:r>
      <w:r w:rsidRPr="003A21A5">
        <w:rPr>
          <w:rFonts w:cs="Calibri"/>
          <w:sz w:val="20"/>
          <w:szCs w:val="20"/>
        </w:rPr>
        <w:t>),</w:t>
      </w:r>
    </w:p>
    <w:p w:rsidR="009B26B9" w:rsidRPr="003A21A5" w:rsidRDefault="009B26B9" w:rsidP="009B26B9">
      <w:pPr>
        <w:spacing w:after="0" w:line="276" w:lineRule="auto"/>
        <w:ind w:left="720" w:hanging="274"/>
        <w:jc w:val="both"/>
        <w:rPr>
          <w:rFonts w:cs="Calibri"/>
          <w:sz w:val="20"/>
          <w:szCs w:val="20"/>
        </w:rPr>
      </w:pPr>
      <w:r w:rsidRPr="003A21A5">
        <w:rPr>
          <w:rFonts w:cs="Calibri"/>
          <w:sz w:val="20"/>
          <w:szCs w:val="20"/>
        </w:rPr>
        <w:t xml:space="preserve">c) </w:t>
      </w:r>
      <w:r w:rsidRPr="003A21A5">
        <w:rPr>
          <w:rFonts w:cs="Calibri"/>
          <w:sz w:val="20"/>
          <w:szCs w:val="20"/>
        </w:rPr>
        <w:tab/>
        <w:t>nie jestem Wykonawcą, którego jednostką dominującą w rozumieniu art. 3 ust. 1 p</w:t>
      </w:r>
      <w:r w:rsidR="00367809">
        <w:rPr>
          <w:rFonts w:cs="Calibri"/>
          <w:sz w:val="20"/>
          <w:szCs w:val="20"/>
        </w:rPr>
        <w:t xml:space="preserve">kt 37 ustawy z dnia 29 września </w:t>
      </w:r>
      <w:r w:rsidRPr="003A21A5">
        <w:rPr>
          <w:rFonts w:cs="Calibri"/>
          <w:sz w:val="20"/>
          <w:szCs w:val="20"/>
        </w:rPr>
        <w:t>1994 r. o rachunkowości (</w:t>
      </w:r>
      <w:r w:rsidRPr="003A21A5">
        <w:rPr>
          <w:rFonts w:cs="Calibri"/>
          <w:color w:val="000000"/>
          <w:sz w:val="20"/>
          <w:szCs w:val="20"/>
        </w:rPr>
        <w:t>tj. Dz.U.2023.120 ze zm.</w:t>
      </w:r>
      <w:r w:rsidRPr="003A21A5">
        <w:rPr>
          <w:rFonts w:cs="Calibri"/>
          <w:sz w:val="20"/>
          <w:szCs w:val="20"/>
        </w:rPr>
        <w:t>), jest podmiot wymi</w:t>
      </w:r>
      <w:r w:rsidR="00367809">
        <w:rPr>
          <w:rFonts w:cs="Calibri"/>
          <w:sz w:val="20"/>
          <w:szCs w:val="20"/>
        </w:rPr>
        <w:t xml:space="preserve">eniony w wykazach określonych w </w:t>
      </w:r>
      <w:r w:rsidRPr="003A21A5">
        <w:rPr>
          <w:rFonts w:cs="Calibri"/>
          <w:sz w:val="20"/>
          <w:szCs w:val="20"/>
        </w:rPr>
        <w:t>rozporządzeniu 765/2006 i rozporządzeniu 269/2014 albo wpisany na listę lub będący taką jednostką dominującą o</w:t>
      </w:r>
      <w:r w:rsidR="00367809">
        <w:rPr>
          <w:rFonts w:cs="Calibri"/>
          <w:sz w:val="20"/>
          <w:szCs w:val="20"/>
        </w:rPr>
        <w:t xml:space="preserve">d </w:t>
      </w:r>
      <w:r w:rsidRPr="003A21A5">
        <w:rPr>
          <w:rFonts w:cs="Calibri"/>
          <w:sz w:val="20"/>
          <w:szCs w:val="20"/>
        </w:rPr>
        <w:t>dnia 24 lutego 2022 r., o ile został wpisany na listę na podstawie decyzji w sprawie w</w:t>
      </w:r>
      <w:r w:rsidR="00367809">
        <w:rPr>
          <w:rFonts w:cs="Calibri"/>
          <w:sz w:val="20"/>
          <w:szCs w:val="20"/>
        </w:rPr>
        <w:t xml:space="preserve">pisu na listę rozstrzygającej o </w:t>
      </w:r>
      <w:r w:rsidRPr="003A21A5">
        <w:rPr>
          <w:rFonts w:cs="Calibri"/>
          <w:sz w:val="20"/>
          <w:szCs w:val="20"/>
        </w:rPr>
        <w:t>zastosowaniu środka, o którym mowa w art. 1 pkt 3 ustawy z dnia 13.04.2022 r. o szczególnych rozwiązaniach w zakresie przeciwdziałania wspieraniu agresji na Ukrainę oraz służących ochronie bezpieczeństwa narodowego (tj. Dz.U.2023.1497 ze zm.).</w:t>
      </w:r>
    </w:p>
    <w:p w:rsidR="009B26B9" w:rsidRPr="003A21A5" w:rsidRDefault="009B26B9" w:rsidP="009B26B9">
      <w:pPr>
        <w:spacing w:after="0" w:line="276" w:lineRule="auto"/>
        <w:ind w:left="446" w:hanging="446"/>
        <w:jc w:val="both"/>
        <w:rPr>
          <w:rFonts w:eastAsia="HG Mincho Light J" w:cs="Calibri"/>
          <w:sz w:val="20"/>
          <w:szCs w:val="20"/>
        </w:rPr>
      </w:pPr>
      <w:r w:rsidRPr="003A21A5">
        <w:rPr>
          <w:rFonts w:eastAsia="HG Mincho Light J" w:cs="Calibri"/>
          <w:sz w:val="20"/>
          <w:szCs w:val="20"/>
        </w:rPr>
        <w:t xml:space="preserve">3.  </w:t>
      </w:r>
      <w:r w:rsidRPr="003A21A5">
        <w:rPr>
          <w:rFonts w:eastAsia="HG Mincho Light J" w:cs="Calibri"/>
          <w:sz w:val="20"/>
          <w:szCs w:val="20"/>
        </w:rPr>
        <w:tab/>
        <w:t>W sprawach nieuregulowanych Umową mają zastosowanie właściwe przedmiotowi umowy przepisy powszechnie obowiązującego prawa, w tym ustawy Prawo Zamówień Publicznych oraz przepisy Kodeksu Cywilnego.</w:t>
      </w:r>
    </w:p>
    <w:p w:rsidR="009B26B9" w:rsidRPr="003A21A5" w:rsidRDefault="009B26B9" w:rsidP="009B26B9">
      <w:pPr>
        <w:spacing w:after="0" w:line="276" w:lineRule="auto"/>
        <w:ind w:left="446" w:hanging="446"/>
        <w:jc w:val="both"/>
        <w:rPr>
          <w:rFonts w:eastAsia="HG Mincho Light J" w:cs="Calibri"/>
          <w:color w:val="FF0000"/>
          <w:sz w:val="20"/>
          <w:szCs w:val="20"/>
        </w:rPr>
      </w:pPr>
      <w:r w:rsidRPr="003A21A5">
        <w:rPr>
          <w:rFonts w:eastAsia="HG Mincho Light J" w:cs="Calibri"/>
          <w:sz w:val="20"/>
          <w:szCs w:val="20"/>
        </w:rPr>
        <w:t xml:space="preserve">4.  </w:t>
      </w:r>
      <w:r w:rsidRPr="003A21A5">
        <w:rPr>
          <w:rFonts w:eastAsia="HG Mincho Light J" w:cs="Calibri"/>
          <w:sz w:val="20"/>
          <w:szCs w:val="20"/>
        </w:rPr>
        <w:tab/>
      </w:r>
      <w:r w:rsidRPr="00670AC2">
        <w:rPr>
          <w:rFonts w:eastAsia="HG Mincho Light J" w:cs="Calibr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9B26B9" w:rsidRPr="003A21A5" w:rsidRDefault="009B26B9" w:rsidP="009B26B9">
      <w:pPr>
        <w:spacing w:after="0" w:line="276" w:lineRule="auto"/>
        <w:ind w:left="446" w:hanging="446"/>
        <w:jc w:val="both"/>
        <w:rPr>
          <w:rFonts w:eastAsia="HG Mincho Light J" w:cs="Calibri"/>
          <w:sz w:val="20"/>
          <w:szCs w:val="20"/>
        </w:rPr>
      </w:pPr>
      <w:r w:rsidRPr="003A21A5">
        <w:rPr>
          <w:rFonts w:eastAsia="HG Mincho Light J" w:cs="Calibri"/>
          <w:sz w:val="20"/>
          <w:szCs w:val="20"/>
        </w:rPr>
        <w:t xml:space="preserve">5. </w:t>
      </w:r>
      <w:r w:rsidRPr="003A21A5">
        <w:rPr>
          <w:rFonts w:eastAsia="HG Mincho Light J" w:cs="Calibri"/>
          <w:sz w:val="20"/>
          <w:szCs w:val="20"/>
        </w:rPr>
        <w:tab/>
        <w:t>Umowę sporządzono w dwóch jednobrzmiących egzemplarzach, po jednym dla każdej ze Stron.</w:t>
      </w:r>
    </w:p>
    <w:p w:rsidR="009B26B9" w:rsidRPr="003A21A5" w:rsidRDefault="009B26B9" w:rsidP="009B26B9">
      <w:pPr>
        <w:spacing w:after="0" w:line="276" w:lineRule="auto"/>
        <w:ind w:left="450" w:hanging="450"/>
        <w:jc w:val="both"/>
        <w:rPr>
          <w:rFonts w:eastAsia="HG Mincho Light J" w:cs="Calibri"/>
          <w:sz w:val="20"/>
          <w:szCs w:val="20"/>
        </w:rPr>
      </w:pPr>
      <w:r w:rsidRPr="003A21A5">
        <w:rPr>
          <w:rFonts w:eastAsia="HG Mincho Light J" w:cs="Calibri"/>
          <w:sz w:val="20"/>
          <w:szCs w:val="20"/>
        </w:rPr>
        <w:t>6.</w:t>
      </w:r>
      <w:r w:rsidRPr="003A21A5">
        <w:rPr>
          <w:rFonts w:eastAsia="HG Mincho Light J" w:cs="Calibri"/>
          <w:sz w:val="20"/>
          <w:szCs w:val="20"/>
        </w:rPr>
        <w:tab/>
        <w:t xml:space="preserve">Integralną część umowy stanowi SWZ z załącznikami oraz oferta Wykonawcy, o ile nie są sprzeczne z ustaleniami niniejszej umowy. </w:t>
      </w:r>
    </w:p>
    <w:p w:rsidR="009B26B9" w:rsidRPr="003A21A5" w:rsidRDefault="009B26B9" w:rsidP="009B26B9">
      <w:pPr>
        <w:pStyle w:val="Tekstpodstawowywcity"/>
        <w:jc w:val="center"/>
        <w:rPr>
          <w:rFonts w:cs="Calibri"/>
          <w:b/>
          <w:sz w:val="20"/>
        </w:rPr>
      </w:pPr>
    </w:p>
    <w:p w:rsidR="009B26B9" w:rsidRDefault="009B26B9" w:rsidP="00777965">
      <w:pPr>
        <w:pStyle w:val="Tekstpodstawowywcity"/>
        <w:jc w:val="center"/>
        <w:rPr>
          <w:rFonts w:cs="Calibri"/>
          <w:b/>
          <w:sz w:val="20"/>
        </w:rPr>
      </w:pPr>
      <w:r w:rsidRPr="003A21A5">
        <w:rPr>
          <w:rFonts w:cs="Calibri"/>
          <w:b/>
          <w:sz w:val="20"/>
        </w:rPr>
        <w:t>WYKONAWCA</w:t>
      </w:r>
      <w:r w:rsidRPr="003A21A5">
        <w:rPr>
          <w:rFonts w:cs="Calibri"/>
          <w:b/>
          <w:sz w:val="20"/>
        </w:rPr>
        <w:tab/>
        <w:t xml:space="preserve">        </w:t>
      </w:r>
      <w:r w:rsidRPr="003A21A5">
        <w:rPr>
          <w:rFonts w:cs="Calibri"/>
          <w:b/>
          <w:sz w:val="20"/>
        </w:rPr>
        <w:tab/>
      </w:r>
      <w:r w:rsidRPr="003A21A5">
        <w:rPr>
          <w:rFonts w:cs="Calibri"/>
          <w:b/>
          <w:sz w:val="20"/>
        </w:rPr>
        <w:tab/>
      </w:r>
      <w:r w:rsidRPr="003A21A5">
        <w:rPr>
          <w:rFonts w:cs="Calibri"/>
          <w:b/>
          <w:sz w:val="20"/>
        </w:rPr>
        <w:tab/>
      </w:r>
      <w:r w:rsidRPr="003A21A5">
        <w:rPr>
          <w:rFonts w:cs="Calibri"/>
          <w:b/>
          <w:sz w:val="20"/>
        </w:rPr>
        <w:tab/>
      </w:r>
      <w:r w:rsidRPr="003A21A5">
        <w:rPr>
          <w:rFonts w:cs="Calibri"/>
          <w:b/>
          <w:sz w:val="20"/>
        </w:rPr>
        <w:tab/>
        <w:t>ZAMAWIAJĄCY</w:t>
      </w:r>
    </w:p>
    <w:p w:rsidR="002A03F4" w:rsidRDefault="002A03F4" w:rsidP="009B26B9">
      <w:pPr>
        <w:pStyle w:val="Tekstpodstawowywcity"/>
        <w:ind w:left="0"/>
        <w:rPr>
          <w:rFonts w:cs="Calibri"/>
          <w:b/>
          <w:sz w:val="20"/>
        </w:rPr>
      </w:pPr>
    </w:p>
    <w:p w:rsidR="002A03F4" w:rsidRDefault="002A03F4" w:rsidP="009B26B9">
      <w:pPr>
        <w:pStyle w:val="Tekstpodstawowywcity"/>
        <w:ind w:left="0"/>
        <w:rPr>
          <w:rFonts w:cs="Calibri"/>
          <w:b/>
          <w:sz w:val="20"/>
        </w:rPr>
      </w:pPr>
    </w:p>
    <w:p w:rsidR="009B26B9" w:rsidRPr="003A21A5" w:rsidRDefault="009B26B9" w:rsidP="009B26B9">
      <w:pPr>
        <w:pStyle w:val="Tekstpodstawowywcity"/>
        <w:ind w:left="0"/>
        <w:rPr>
          <w:rFonts w:cs="Calibri"/>
          <w:b/>
          <w:sz w:val="20"/>
        </w:rPr>
      </w:pPr>
    </w:p>
    <w:p w:rsidR="009B26B9" w:rsidRPr="009B26B9" w:rsidRDefault="009B26B9" w:rsidP="009B26B9">
      <w:pPr>
        <w:suppressAutoHyphens/>
        <w:spacing w:after="0" w:line="276" w:lineRule="auto"/>
        <w:ind w:left="-76"/>
        <w:jc w:val="both"/>
        <w:rPr>
          <w:rFonts w:eastAsia="HG Mincho Light J" w:cs="Calibri"/>
          <w:sz w:val="20"/>
          <w:szCs w:val="20"/>
          <w:u w:val="single"/>
          <w:lang w:eastAsia="zh-CN"/>
        </w:rPr>
      </w:pPr>
      <w:r w:rsidRPr="009B26B9">
        <w:rPr>
          <w:rFonts w:eastAsia="HG Mincho Light J" w:cs="Calibri"/>
          <w:sz w:val="20"/>
          <w:szCs w:val="20"/>
          <w:u w:val="single"/>
          <w:lang w:eastAsia="zh-CN"/>
        </w:rPr>
        <w:t>Załączniki:</w:t>
      </w:r>
    </w:p>
    <w:p w:rsidR="009B26B9" w:rsidRPr="009B26B9" w:rsidRDefault="009B26B9" w:rsidP="009B26B9">
      <w:pPr>
        <w:widowControl w:val="0"/>
        <w:numPr>
          <w:ilvl w:val="3"/>
          <w:numId w:val="46"/>
        </w:numPr>
        <w:suppressAutoHyphens/>
        <w:spacing w:after="0" w:line="276" w:lineRule="auto"/>
        <w:ind w:left="284"/>
        <w:jc w:val="both"/>
        <w:rPr>
          <w:rFonts w:eastAsia="HG Mincho Light J" w:cs="Calibri"/>
          <w:sz w:val="20"/>
          <w:szCs w:val="20"/>
          <w:lang w:eastAsia="zh-CN"/>
        </w:rPr>
      </w:pPr>
      <w:r w:rsidRPr="009B26B9">
        <w:rPr>
          <w:rFonts w:eastAsia="HG Mincho Light J" w:cs="Calibri"/>
          <w:sz w:val="20"/>
          <w:szCs w:val="20"/>
          <w:lang w:eastAsia="zh-CN"/>
        </w:rPr>
        <w:t xml:space="preserve">Formularz </w:t>
      </w:r>
      <w:r w:rsidR="00DD19DD">
        <w:rPr>
          <w:rFonts w:eastAsia="HG Mincho Light J" w:cs="Calibri"/>
          <w:sz w:val="20"/>
          <w:szCs w:val="20"/>
          <w:lang w:eastAsia="zh-CN"/>
        </w:rPr>
        <w:t>asortymentowo-</w:t>
      </w:r>
      <w:r w:rsidRPr="009B26B9">
        <w:rPr>
          <w:rFonts w:eastAsia="HG Mincho Light J" w:cs="Calibri"/>
          <w:sz w:val="20"/>
          <w:szCs w:val="20"/>
          <w:lang w:eastAsia="zh-CN"/>
        </w:rPr>
        <w:t>cenowy</w:t>
      </w:r>
    </w:p>
    <w:p w:rsidR="00DD7142" w:rsidRDefault="00DD7142" w:rsidP="00777965">
      <w:pPr>
        <w:pStyle w:val="Nagwek11"/>
        <w:spacing w:before="0"/>
        <w:jc w:val="left"/>
        <w:rPr>
          <w:rFonts w:asciiTheme="majorHAnsi" w:hAnsiTheme="majorHAnsi"/>
          <w:sz w:val="28"/>
          <w:u w:val="none"/>
        </w:rPr>
        <w:sectPr w:rsidR="00DD7142" w:rsidSect="00ED3FCD">
          <w:footerReference w:type="default" r:id="rId24"/>
          <w:footerReference w:type="first" r:id="rId25"/>
          <w:pgSz w:w="11906" w:h="16838"/>
          <w:pgMar w:top="720" w:right="765" w:bottom="720" w:left="720" w:header="0" w:footer="709" w:gutter="0"/>
          <w:cols w:space="708"/>
          <w:formProt w:val="0"/>
          <w:titlePg/>
          <w:docGrid w:linePitch="360"/>
        </w:sectPr>
      </w:pPr>
    </w:p>
    <w:bookmarkEnd w:id="6"/>
    <w:bookmarkEnd w:id="7"/>
    <w:p w:rsidR="007675C0" w:rsidRDefault="007675C0" w:rsidP="007675C0">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p>
    <w:p w:rsidR="007675C0" w:rsidRPr="003D4E9F" w:rsidRDefault="007675C0" w:rsidP="007675C0">
      <w:pPr>
        <w:spacing w:after="0"/>
        <w:rPr>
          <w:sz w:val="10"/>
          <w:szCs w:val="10"/>
        </w:rPr>
      </w:pPr>
    </w:p>
    <w:p w:rsidR="007675C0" w:rsidRDefault="007675C0" w:rsidP="007675C0">
      <w:pPr>
        <w:spacing w:after="0" w:line="276" w:lineRule="auto"/>
        <w:jc w:val="right"/>
        <w:rPr>
          <w:rFonts w:asciiTheme="minorHAnsi" w:hAnsiTheme="minorHAnsi" w:cstheme="minorHAnsi"/>
          <w:b/>
          <w:color w:val="7030A0"/>
          <w:sz w:val="20"/>
        </w:rPr>
      </w:pPr>
    </w:p>
    <w:p w:rsidR="007675C0" w:rsidRPr="000546FA" w:rsidRDefault="007675C0" w:rsidP="007675C0">
      <w:pPr>
        <w:spacing w:after="0" w:line="276" w:lineRule="auto"/>
        <w:jc w:val="right"/>
        <w:rPr>
          <w:rFonts w:asciiTheme="minorHAnsi" w:hAnsiTheme="minorHAnsi" w:cstheme="minorHAnsi"/>
          <w:b/>
          <w:color w:val="7030A0"/>
          <w:sz w:val="20"/>
        </w:rPr>
      </w:pPr>
      <w:r w:rsidRPr="000546FA">
        <w:rPr>
          <w:rFonts w:asciiTheme="minorHAnsi" w:hAnsiTheme="minorHAnsi" w:cstheme="minorHAnsi"/>
          <w:b/>
          <w:color w:val="7030A0"/>
          <w:sz w:val="20"/>
        </w:rPr>
        <w:t>PRZEDMIOT ZAMÓWIENIA</w:t>
      </w:r>
    </w:p>
    <w:p w:rsidR="007675C0" w:rsidRPr="000546FA" w:rsidRDefault="007675C0" w:rsidP="007675C0">
      <w:pPr>
        <w:spacing w:after="0" w:line="276" w:lineRule="auto"/>
        <w:rPr>
          <w:rFonts w:asciiTheme="minorHAnsi" w:hAnsiTheme="minorHAnsi" w:cstheme="minorHAnsi"/>
          <w:b/>
          <w:color w:val="7030A0"/>
          <w:sz w:val="20"/>
          <w:szCs w:val="20"/>
        </w:rPr>
      </w:pPr>
      <w:r w:rsidRPr="000546FA">
        <w:rPr>
          <w:rFonts w:asciiTheme="minorHAnsi" w:hAnsiTheme="minorHAnsi" w:cstheme="minorHAnsi"/>
          <w:b/>
          <w:color w:val="7030A0"/>
          <w:sz w:val="20"/>
          <w:szCs w:val="20"/>
        </w:rPr>
        <w:t>Pakiet nr 1 Preparaty do dezynfekcji i mycia narzędzi, sprzętu medycznego i endoskopowego</w:t>
      </w:r>
    </w:p>
    <w:tbl>
      <w:tblPr>
        <w:tblW w:w="15483" w:type="dxa"/>
        <w:tblInd w:w="55" w:type="dxa"/>
        <w:tblCellMar>
          <w:left w:w="70" w:type="dxa"/>
          <w:right w:w="70" w:type="dxa"/>
        </w:tblCellMar>
        <w:tblLook w:val="04A0"/>
      </w:tblPr>
      <w:tblGrid>
        <w:gridCol w:w="394"/>
        <w:gridCol w:w="10961"/>
        <w:gridCol w:w="1105"/>
        <w:gridCol w:w="2135"/>
        <w:gridCol w:w="888"/>
      </w:tblGrid>
      <w:tr w:rsidR="007675C0" w:rsidRPr="000546FA" w:rsidTr="008C791D">
        <w:trPr>
          <w:trHeight w:val="20"/>
        </w:trPr>
        <w:tc>
          <w:tcPr>
            <w:tcW w:w="1135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 xml:space="preserve">PRZEDMIOT ZAMÓWIENIA </w:t>
            </w:r>
          </w:p>
        </w:tc>
        <w:tc>
          <w:tcPr>
            <w:tcW w:w="1105"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Jedn. miary</w:t>
            </w:r>
          </w:p>
        </w:tc>
        <w:tc>
          <w:tcPr>
            <w:tcW w:w="2135"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 xml:space="preserve">Pojemność </w:t>
            </w:r>
          </w:p>
        </w:tc>
        <w:tc>
          <w:tcPr>
            <w:tcW w:w="888" w:type="dxa"/>
            <w:tcBorders>
              <w:top w:val="single" w:sz="4" w:space="0" w:color="000000"/>
              <w:left w:val="nil"/>
              <w:bottom w:val="single" w:sz="4" w:space="0" w:color="000000"/>
              <w:right w:val="single" w:sz="4" w:space="0" w:color="000000"/>
            </w:tcBorders>
            <w:shd w:val="clear" w:color="auto" w:fill="A8D08D" w:themeFill="accent6" w:themeFillTint="99"/>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Ilość</w:t>
            </w:r>
          </w:p>
        </w:tc>
      </w:tr>
      <w:tr w:rsidR="007675C0" w:rsidRPr="000546FA" w:rsidTr="008C791D">
        <w:trPr>
          <w:trHeight w:val="1232"/>
        </w:trPr>
        <w:tc>
          <w:tcPr>
            <w:tcW w:w="394" w:type="dxa"/>
            <w:vMerge w:val="restart"/>
            <w:tcBorders>
              <w:top w:val="nil"/>
              <w:left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eastAsia="Times New Roman" w:cs="Calibri"/>
                <w:color w:val="auto"/>
                <w:sz w:val="20"/>
                <w:szCs w:val="20"/>
                <w:lang w:eastAsia="pl-PL"/>
              </w:rPr>
            </w:pPr>
            <w:r w:rsidRPr="000546FA">
              <w:rPr>
                <w:rFonts w:eastAsia="Times New Roman" w:cs="Calibri"/>
                <w:color w:val="auto"/>
                <w:sz w:val="20"/>
                <w:szCs w:val="20"/>
                <w:lang w:eastAsia="pl-PL"/>
              </w:rPr>
              <w:t>1.</w:t>
            </w:r>
          </w:p>
        </w:tc>
        <w:tc>
          <w:tcPr>
            <w:tcW w:w="10961" w:type="dxa"/>
            <w:vMerge w:val="restart"/>
            <w:tcBorders>
              <w:top w:val="nil"/>
              <w:left w:val="nil"/>
              <w:right w:val="single" w:sz="4" w:space="0" w:color="000000"/>
            </w:tcBorders>
            <w:shd w:val="clear" w:color="FFFFCC" w:fill="FFFFFF"/>
            <w:vAlign w:val="center"/>
            <w:hideMark/>
          </w:tcPr>
          <w:p w:rsidR="007675C0" w:rsidRPr="000546FA" w:rsidRDefault="007675C0" w:rsidP="008C791D">
            <w:pPr>
              <w:spacing w:after="0" w:line="240" w:lineRule="auto"/>
              <w:jc w:val="both"/>
              <w:rPr>
                <w:rFonts w:cs="Calibri"/>
                <w:color w:val="000000"/>
                <w:sz w:val="20"/>
                <w:szCs w:val="20"/>
              </w:rPr>
            </w:pPr>
            <w:r w:rsidRPr="000546FA">
              <w:rPr>
                <w:rFonts w:cs="Calibri"/>
                <w:color w:val="000000"/>
                <w:sz w:val="20"/>
                <w:szCs w:val="20"/>
              </w:rPr>
              <w:t>Neutralny enzymatyczny preparat do manualnego mycia i dezynfekcji narzędzi medycznych oraz sprzętu endoskopowego.  Możliwość stosowania w myjkach ultradźwiękowyc</w:t>
            </w:r>
            <w:r>
              <w:rPr>
                <w:rFonts w:cs="Calibri"/>
                <w:color w:val="000000"/>
                <w:sz w:val="20"/>
                <w:szCs w:val="20"/>
              </w:rPr>
              <w:t>h. Zawierający w swym składzie c</w:t>
            </w:r>
            <w:r w:rsidRPr="000546FA">
              <w:rPr>
                <w:rFonts w:cs="Calibri"/>
                <w:color w:val="000000"/>
                <w:sz w:val="20"/>
                <w:szCs w:val="20"/>
              </w:rPr>
              <w:t xml:space="preserve">zwartorzędowy węglan amonu, niejonowe środki powierzchniowo czynne, kompleks enzymów, związek </w:t>
            </w:r>
            <w:proofErr w:type="spellStart"/>
            <w:r w:rsidRPr="000546FA">
              <w:rPr>
                <w:rFonts w:cs="Calibri"/>
                <w:color w:val="000000"/>
                <w:sz w:val="20"/>
                <w:szCs w:val="20"/>
              </w:rPr>
              <w:t>kompleksujący</w:t>
            </w:r>
            <w:proofErr w:type="spellEnd"/>
            <w:r w:rsidRPr="000546FA">
              <w:rPr>
                <w:rFonts w:cs="Calibri"/>
                <w:color w:val="000000"/>
                <w:sz w:val="20"/>
                <w:szCs w:val="20"/>
              </w:rPr>
              <w:t>, substancje zapachowe, barwnik oraz substancje pomocnicze. Spektrum:</w:t>
            </w:r>
          </w:p>
          <w:p w:rsidR="007675C0" w:rsidRPr="000546FA" w:rsidRDefault="007675C0" w:rsidP="008C791D">
            <w:pPr>
              <w:spacing w:after="0" w:line="240" w:lineRule="auto"/>
              <w:jc w:val="both"/>
              <w:rPr>
                <w:rFonts w:cs="Calibri"/>
                <w:color w:val="000000"/>
                <w:sz w:val="20"/>
                <w:szCs w:val="20"/>
              </w:rPr>
            </w:pPr>
            <w:r>
              <w:rPr>
                <w:rFonts w:cs="Calibri"/>
                <w:color w:val="000000"/>
                <w:sz w:val="20"/>
                <w:szCs w:val="20"/>
              </w:rPr>
              <w:t xml:space="preserve">* B i </w:t>
            </w:r>
            <w:proofErr w:type="spellStart"/>
            <w:r>
              <w:rPr>
                <w:rFonts w:cs="Calibri"/>
                <w:color w:val="000000"/>
                <w:sz w:val="20"/>
                <w:szCs w:val="20"/>
              </w:rPr>
              <w:t>drożdżakobójcze</w:t>
            </w:r>
            <w:proofErr w:type="spellEnd"/>
            <w:r>
              <w:rPr>
                <w:rFonts w:cs="Calibri"/>
                <w:color w:val="000000"/>
                <w:sz w:val="20"/>
                <w:szCs w:val="20"/>
              </w:rPr>
              <w:t xml:space="preserve"> (wg</w:t>
            </w:r>
            <w:r w:rsidRPr="000546FA">
              <w:rPr>
                <w:rFonts w:cs="Calibri"/>
                <w:color w:val="000000"/>
                <w:sz w:val="20"/>
                <w:szCs w:val="20"/>
              </w:rPr>
              <w:t xml:space="preserve"> VAH - warunki brudne) - 0,5% w 15min</w:t>
            </w:r>
          </w:p>
          <w:p w:rsidR="007675C0" w:rsidRPr="000546FA" w:rsidRDefault="007675C0" w:rsidP="008C791D">
            <w:pPr>
              <w:spacing w:after="0" w:line="240" w:lineRule="auto"/>
              <w:jc w:val="both"/>
              <w:rPr>
                <w:rFonts w:cs="Calibri"/>
                <w:color w:val="000000"/>
                <w:sz w:val="20"/>
                <w:szCs w:val="20"/>
              </w:rPr>
            </w:pPr>
            <w:r w:rsidRPr="000546FA">
              <w:rPr>
                <w:rFonts w:cs="Calibri"/>
                <w:color w:val="000000"/>
                <w:sz w:val="20"/>
                <w:szCs w:val="20"/>
              </w:rPr>
              <w:t>* B (zgodnie z EN 13727 i EN 14561 - warunki brudne) - 0,5% w 5min</w:t>
            </w:r>
          </w:p>
          <w:p w:rsidR="007675C0" w:rsidRPr="000546FA" w:rsidRDefault="007675C0" w:rsidP="008C791D">
            <w:pPr>
              <w:spacing w:after="0" w:line="240" w:lineRule="auto"/>
              <w:jc w:val="both"/>
              <w:rPr>
                <w:rFonts w:cs="Calibri"/>
                <w:color w:val="000000"/>
                <w:sz w:val="20"/>
                <w:szCs w:val="20"/>
              </w:rPr>
            </w:pPr>
            <w:r w:rsidRPr="000546FA">
              <w:rPr>
                <w:rFonts w:cs="Calibri"/>
                <w:color w:val="000000"/>
                <w:sz w:val="20"/>
                <w:szCs w:val="20"/>
              </w:rPr>
              <w:t xml:space="preserve">* </w:t>
            </w:r>
            <w:proofErr w:type="spellStart"/>
            <w:r w:rsidRPr="000546FA">
              <w:rPr>
                <w:rFonts w:cs="Calibri"/>
                <w:color w:val="000000"/>
                <w:sz w:val="20"/>
                <w:szCs w:val="20"/>
              </w:rPr>
              <w:t>drożdżakobójcze</w:t>
            </w:r>
            <w:proofErr w:type="spellEnd"/>
            <w:r w:rsidRPr="000546FA">
              <w:rPr>
                <w:rFonts w:cs="Calibri"/>
                <w:color w:val="000000"/>
                <w:sz w:val="20"/>
                <w:szCs w:val="20"/>
              </w:rPr>
              <w:t xml:space="preserve"> (zgodnie z EN 13624 i EN 14562 - warunki brudne) - 0,5% w 5min</w:t>
            </w:r>
          </w:p>
          <w:p w:rsidR="007675C0" w:rsidRPr="000546FA" w:rsidRDefault="007675C0" w:rsidP="008C791D">
            <w:pPr>
              <w:spacing w:after="0" w:line="240" w:lineRule="auto"/>
              <w:jc w:val="both"/>
              <w:rPr>
                <w:rFonts w:cs="Calibri"/>
                <w:color w:val="000000"/>
                <w:sz w:val="20"/>
                <w:szCs w:val="20"/>
              </w:rPr>
            </w:pPr>
            <w:r>
              <w:rPr>
                <w:rFonts w:cs="Calibri"/>
                <w:color w:val="000000"/>
                <w:sz w:val="20"/>
                <w:szCs w:val="20"/>
              </w:rPr>
              <w:t>* prą</w:t>
            </w:r>
            <w:r w:rsidRPr="000546FA">
              <w:rPr>
                <w:rFonts w:cs="Calibri"/>
                <w:color w:val="000000"/>
                <w:sz w:val="20"/>
                <w:szCs w:val="20"/>
              </w:rPr>
              <w:t>tki gruźlicy (zgodnie z EN 14348 i EN 14563 - warunki brudne) - 1% w 30min</w:t>
            </w:r>
          </w:p>
          <w:p w:rsidR="007675C0" w:rsidRPr="000546FA" w:rsidRDefault="007675C0" w:rsidP="008C791D">
            <w:pPr>
              <w:spacing w:after="0" w:line="240" w:lineRule="auto"/>
              <w:jc w:val="both"/>
              <w:rPr>
                <w:rFonts w:cs="Calibri"/>
                <w:color w:val="000000"/>
                <w:sz w:val="20"/>
                <w:szCs w:val="20"/>
              </w:rPr>
            </w:pPr>
            <w:r w:rsidRPr="000546FA">
              <w:rPr>
                <w:rFonts w:cs="Calibri"/>
                <w:color w:val="000000"/>
                <w:sz w:val="20"/>
                <w:szCs w:val="20"/>
              </w:rPr>
              <w:t>* V osłonkowe (zgodnie z EN 14476 / EN 1711 - warunki brudne) - 0,5% w 15min</w:t>
            </w:r>
          </w:p>
        </w:tc>
        <w:tc>
          <w:tcPr>
            <w:tcW w:w="1105" w:type="dxa"/>
            <w:vMerge w:val="restart"/>
            <w:tcBorders>
              <w:top w:val="nil"/>
              <w:left w:val="nil"/>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b</w:t>
            </w:r>
            <w:r w:rsidRPr="000546FA">
              <w:rPr>
                <w:rFonts w:asciiTheme="minorHAnsi" w:eastAsia="Times New Roman" w:hAnsiTheme="minorHAnsi" w:cstheme="minorHAnsi"/>
                <w:color w:val="auto"/>
                <w:sz w:val="20"/>
                <w:szCs w:val="20"/>
                <w:lang w:eastAsia="pl-PL"/>
              </w:rPr>
              <w:t>utelka 1</w:t>
            </w:r>
            <w:r>
              <w:rPr>
                <w:rFonts w:asciiTheme="minorHAnsi" w:eastAsia="Times New Roman" w:hAnsiTheme="minorHAnsi" w:cstheme="minorHAnsi"/>
                <w:color w:val="auto"/>
                <w:sz w:val="20"/>
                <w:szCs w:val="20"/>
                <w:lang w:eastAsia="pl-PL"/>
              </w:rPr>
              <w:t xml:space="preserve"> </w:t>
            </w:r>
            <w:r w:rsidRPr="000546FA">
              <w:rPr>
                <w:rFonts w:asciiTheme="minorHAnsi" w:eastAsia="Times New Roman" w:hAnsiTheme="minorHAnsi" w:cstheme="minorHAnsi"/>
                <w:color w:val="auto"/>
                <w:sz w:val="20"/>
                <w:szCs w:val="20"/>
                <w:lang w:eastAsia="pl-PL"/>
              </w:rPr>
              <w:t>l + wbudowany dozownik</w:t>
            </w:r>
          </w:p>
        </w:tc>
        <w:tc>
          <w:tcPr>
            <w:tcW w:w="888" w:type="dxa"/>
            <w:tcBorders>
              <w:top w:val="nil"/>
              <w:left w:val="nil"/>
              <w:bottom w:val="single" w:sz="4" w:space="0" w:color="auto"/>
              <w:right w:val="single" w:sz="4" w:space="0" w:color="000000"/>
            </w:tcBorders>
            <w:shd w:val="clear" w:color="FFFFCC" w:fill="FFFFFF"/>
          </w:tcPr>
          <w:p w:rsidR="007675C0" w:rsidRDefault="007675C0" w:rsidP="008C791D">
            <w:pPr>
              <w:spacing w:after="0" w:line="240" w:lineRule="auto"/>
              <w:rPr>
                <w:rFonts w:asciiTheme="minorHAnsi" w:eastAsia="Times New Roman" w:hAnsiTheme="minorHAnsi" w:cstheme="minorHAnsi"/>
                <w:color w:val="auto"/>
                <w:sz w:val="20"/>
                <w:szCs w:val="20"/>
                <w:lang w:eastAsia="pl-PL"/>
              </w:rPr>
            </w:pPr>
          </w:p>
          <w:p w:rsidR="007675C0" w:rsidRPr="000546FA" w:rsidRDefault="007675C0" w:rsidP="008C791D">
            <w:pPr>
              <w:spacing w:after="120" w:line="240" w:lineRule="auto"/>
              <w:jc w:val="center"/>
              <w:rPr>
                <w:rFonts w:asciiTheme="minorHAnsi" w:eastAsia="Times New Roman" w:hAnsiTheme="minorHAnsi" w:cstheme="minorHAnsi"/>
                <w:sz w:val="20"/>
                <w:szCs w:val="20"/>
                <w:lang w:eastAsia="pl-PL"/>
              </w:rPr>
            </w:pPr>
            <w:r w:rsidRPr="000546FA">
              <w:rPr>
                <w:rFonts w:asciiTheme="minorHAnsi" w:eastAsia="Times New Roman" w:hAnsiTheme="minorHAnsi" w:cstheme="minorHAnsi"/>
                <w:sz w:val="20"/>
                <w:szCs w:val="20"/>
                <w:lang w:eastAsia="pl-PL"/>
              </w:rPr>
              <w:t>15</w:t>
            </w:r>
          </w:p>
        </w:tc>
      </w:tr>
      <w:tr w:rsidR="007675C0" w:rsidRPr="00E80AD6" w:rsidTr="008C791D">
        <w:trPr>
          <w:trHeight w:val="1025"/>
        </w:trPr>
        <w:tc>
          <w:tcPr>
            <w:tcW w:w="394" w:type="dxa"/>
            <w:vMerge/>
            <w:tcBorders>
              <w:left w:val="single" w:sz="4" w:space="0" w:color="000000"/>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eastAsia="Times New Roman" w:cs="Calibri"/>
                <w:color w:val="auto"/>
                <w:sz w:val="20"/>
                <w:szCs w:val="20"/>
                <w:lang w:eastAsia="pl-PL"/>
              </w:rPr>
            </w:pPr>
          </w:p>
        </w:tc>
        <w:tc>
          <w:tcPr>
            <w:tcW w:w="10961" w:type="dxa"/>
            <w:vMerge/>
            <w:tcBorders>
              <w:left w:val="nil"/>
              <w:bottom w:val="single" w:sz="4" w:space="0" w:color="000000"/>
              <w:right w:val="single" w:sz="4" w:space="0" w:color="000000"/>
            </w:tcBorders>
            <w:shd w:val="clear" w:color="FFFFCC" w:fill="FFFFFF"/>
            <w:vAlign w:val="center"/>
            <w:hideMark/>
          </w:tcPr>
          <w:p w:rsidR="007675C0" w:rsidRPr="000546FA" w:rsidRDefault="007675C0" w:rsidP="008C791D">
            <w:pPr>
              <w:jc w:val="both"/>
              <w:rPr>
                <w:rFonts w:cs="Calibri"/>
                <w:color w:val="000000"/>
                <w:sz w:val="20"/>
                <w:szCs w:val="20"/>
              </w:rPr>
            </w:pPr>
          </w:p>
        </w:tc>
        <w:tc>
          <w:tcPr>
            <w:tcW w:w="1105" w:type="dxa"/>
            <w:vMerge/>
            <w:tcBorders>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0546FA">
              <w:rPr>
                <w:rFonts w:asciiTheme="minorHAnsi" w:eastAsia="Times New Roman" w:hAnsiTheme="minorHAnsi" w:cstheme="minorHAnsi"/>
                <w:color w:val="auto"/>
                <w:sz w:val="20"/>
                <w:szCs w:val="20"/>
                <w:lang w:eastAsia="pl-PL"/>
              </w:rPr>
              <w:t>anister 5</w:t>
            </w:r>
            <w:r>
              <w:rPr>
                <w:rFonts w:asciiTheme="minorHAnsi" w:eastAsia="Times New Roman" w:hAnsiTheme="minorHAnsi" w:cstheme="minorHAnsi"/>
                <w:color w:val="auto"/>
                <w:sz w:val="20"/>
                <w:szCs w:val="20"/>
                <w:lang w:eastAsia="pl-PL"/>
              </w:rPr>
              <w:t xml:space="preserve"> </w:t>
            </w:r>
            <w:r w:rsidRPr="000546FA">
              <w:rPr>
                <w:rFonts w:asciiTheme="minorHAnsi" w:eastAsia="Times New Roman" w:hAnsiTheme="minorHAnsi" w:cstheme="minorHAnsi"/>
                <w:color w:val="auto"/>
                <w:sz w:val="20"/>
                <w:szCs w:val="20"/>
                <w:lang w:eastAsia="pl-PL"/>
              </w:rPr>
              <w:t>l</w:t>
            </w:r>
          </w:p>
        </w:tc>
        <w:tc>
          <w:tcPr>
            <w:tcW w:w="888" w:type="dxa"/>
            <w:tcBorders>
              <w:top w:val="single" w:sz="4" w:space="0" w:color="auto"/>
              <w:left w:val="nil"/>
              <w:bottom w:val="single" w:sz="4" w:space="0" w:color="000000"/>
              <w:right w:val="single" w:sz="4" w:space="0" w:color="000000"/>
            </w:tcBorders>
            <w:shd w:val="clear" w:color="FFFFCC" w:fill="FFFFFF"/>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t>10</w:t>
            </w: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eastAsia="Times New Roman" w:cs="Calibri"/>
                <w:color w:val="auto"/>
                <w:sz w:val="20"/>
                <w:szCs w:val="20"/>
                <w:lang w:eastAsia="pl-PL"/>
              </w:rPr>
            </w:pPr>
            <w:r w:rsidRPr="000546FA">
              <w:rPr>
                <w:rFonts w:eastAsia="Times New Roman" w:cs="Calibri"/>
                <w:color w:val="auto"/>
                <w:sz w:val="20"/>
                <w:szCs w:val="20"/>
                <w:lang w:eastAsia="pl-PL"/>
              </w:rPr>
              <w:t>2.</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40" w:lineRule="auto"/>
              <w:jc w:val="both"/>
              <w:rPr>
                <w:rFonts w:cs="Calibri"/>
                <w:color w:val="000000"/>
                <w:sz w:val="20"/>
                <w:szCs w:val="20"/>
              </w:rPr>
            </w:pPr>
            <w:r w:rsidRPr="000546FA">
              <w:rPr>
                <w:rFonts w:cs="Calibri"/>
                <w:color w:val="000000"/>
                <w:sz w:val="20"/>
                <w:szCs w:val="20"/>
              </w:rPr>
              <w:t xml:space="preserve">Gotowy do użycia preparat w płynie do manualnej dezynfekcji wysokiego poziomu endoskopów i innych </w:t>
            </w:r>
            <w:proofErr w:type="spellStart"/>
            <w:r w:rsidRPr="000546FA">
              <w:rPr>
                <w:rFonts w:cs="Calibri"/>
                <w:color w:val="000000"/>
                <w:sz w:val="20"/>
                <w:szCs w:val="20"/>
              </w:rPr>
              <w:t>termolabilnych</w:t>
            </w:r>
            <w:proofErr w:type="spellEnd"/>
            <w:r w:rsidRPr="000546FA">
              <w:rPr>
                <w:rFonts w:cs="Calibri"/>
                <w:color w:val="000000"/>
                <w:sz w:val="20"/>
                <w:szCs w:val="20"/>
              </w:rPr>
              <w:t xml:space="preserve"> wyrobów. Spektrum działania: B, F, </w:t>
            </w:r>
            <w:proofErr w:type="spellStart"/>
            <w:r w:rsidRPr="000546FA">
              <w:rPr>
                <w:rFonts w:cs="Calibri"/>
                <w:color w:val="000000"/>
                <w:sz w:val="20"/>
                <w:szCs w:val="20"/>
              </w:rPr>
              <w:t>Tbc,V</w:t>
            </w:r>
            <w:proofErr w:type="spellEnd"/>
            <w:r w:rsidRPr="000546FA">
              <w:rPr>
                <w:rFonts w:cs="Calibri"/>
                <w:color w:val="000000"/>
                <w:sz w:val="20"/>
                <w:szCs w:val="20"/>
              </w:rPr>
              <w:t xml:space="preserve">, S (C. </w:t>
            </w:r>
            <w:proofErr w:type="spellStart"/>
            <w:r w:rsidRPr="000546FA">
              <w:rPr>
                <w:rFonts w:cs="Calibri"/>
                <w:color w:val="000000"/>
                <w:sz w:val="20"/>
                <w:szCs w:val="20"/>
              </w:rPr>
              <w:t>difficile</w:t>
            </w:r>
            <w:proofErr w:type="spellEnd"/>
            <w:r w:rsidRPr="000546FA">
              <w:rPr>
                <w:rFonts w:cs="Calibri"/>
                <w:color w:val="000000"/>
                <w:sz w:val="20"/>
                <w:szCs w:val="20"/>
              </w:rPr>
              <w:t xml:space="preserve">, C. </w:t>
            </w:r>
            <w:proofErr w:type="spellStart"/>
            <w:r w:rsidRPr="000546FA">
              <w:rPr>
                <w:rFonts w:cs="Calibri"/>
                <w:color w:val="000000"/>
                <w:sz w:val="20"/>
                <w:szCs w:val="20"/>
              </w:rPr>
              <w:t>sporogenes</w:t>
            </w:r>
            <w:proofErr w:type="spellEnd"/>
            <w:r w:rsidRPr="000546FA">
              <w:rPr>
                <w:rFonts w:cs="Calibri"/>
                <w:color w:val="000000"/>
                <w:sz w:val="20"/>
                <w:szCs w:val="20"/>
              </w:rPr>
              <w:t xml:space="preserve">, B. </w:t>
            </w:r>
            <w:proofErr w:type="spellStart"/>
            <w:r w:rsidRPr="000546FA">
              <w:rPr>
                <w:rFonts w:cs="Calibri"/>
                <w:color w:val="000000"/>
                <w:sz w:val="20"/>
                <w:szCs w:val="20"/>
              </w:rPr>
              <w:t>Subtilis</w:t>
            </w:r>
            <w:proofErr w:type="spellEnd"/>
            <w:r w:rsidRPr="000546FA">
              <w:rPr>
                <w:rFonts w:cs="Calibri"/>
                <w:color w:val="000000"/>
                <w:sz w:val="20"/>
                <w:szCs w:val="20"/>
              </w:rPr>
              <w:t xml:space="preserve">) w czasie 5 min. Substancja aktywna: kwas nadoctowy powstały w skutek opatentowanej metody syntezy - </w:t>
            </w:r>
            <w:proofErr w:type="spellStart"/>
            <w:r w:rsidRPr="000546FA">
              <w:rPr>
                <w:rFonts w:cs="Calibri"/>
                <w:color w:val="000000"/>
                <w:sz w:val="20"/>
                <w:szCs w:val="20"/>
              </w:rPr>
              <w:t>PHERA®System</w:t>
            </w:r>
            <w:proofErr w:type="spellEnd"/>
            <w:r w:rsidRPr="000546FA">
              <w:rPr>
                <w:rFonts w:cs="Calibri"/>
                <w:color w:val="000000"/>
                <w:sz w:val="20"/>
                <w:szCs w:val="20"/>
              </w:rPr>
              <w:t xml:space="preserve"> - brak zawartości kwasu octowego, </w:t>
            </w:r>
            <w:proofErr w:type="spellStart"/>
            <w:r w:rsidRPr="000546FA">
              <w:rPr>
                <w:rFonts w:cs="Calibri"/>
                <w:color w:val="000000"/>
                <w:sz w:val="20"/>
                <w:szCs w:val="20"/>
              </w:rPr>
              <w:t>ph</w:t>
            </w:r>
            <w:proofErr w:type="spellEnd"/>
            <w:r w:rsidRPr="000546FA">
              <w:rPr>
                <w:rFonts w:cs="Calibri"/>
                <w:color w:val="000000"/>
                <w:sz w:val="20"/>
                <w:szCs w:val="20"/>
              </w:rPr>
              <w:t>: 7,5-8,5, trwałości przygotowanego roztworu do 14 dni, czas aktywacji preparatu  30 min. Kontrola substancji aktywnej za pomocą pasków testowych.</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t>kanister</w:t>
            </w:r>
          </w:p>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t>5 l + zintegrowany aktywator</w:t>
            </w:r>
          </w:p>
        </w:tc>
        <w:tc>
          <w:tcPr>
            <w:tcW w:w="888" w:type="dxa"/>
            <w:tcBorders>
              <w:top w:val="nil"/>
              <w:left w:val="nil"/>
              <w:bottom w:val="single" w:sz="4" w:space="0" w:color="000000"/>
              <w:right w:val="single" w:sz="4" w:space="0" w:color="000000"/>
            </w:tcBorders>
            <w:shd w:val="clear" w:color="FFFFCC" w:fill="FFFFFF"/>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t>60</w:t>
            </w: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eastAsia="Times New Roman" w:cs="Calibri"/>
                <w:color w:val="auto"/>
                <w:sz w:val="20"/>
                <w:szCs w:val="20"/>
                <w:lang w:eastAsia="pl-PL"/>
              </w:rPr>
            </w:pPr>
            <w:r w:rsidRPr="00FE0A14">
              <w:rPr>
                <w:rFonts w:eastAsia="Times New Roman" w:cs="Calibri"/>
                <w:color w:val="auto"/>
                <w:sz w:val="20"/>
                <w:szCs w:val="20"/>
                <w:lang w:eastAsia="pl-PL"/>
              </w:rPr>
              <w:t>3.</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40" w:lineRule="auto"/>
              <w:jc w:val="both"/>
              <w:rPr>
                <w:rFonts w:cs="Calibri"/>
                <w:color w:val="000000"/>
                <w:sz w:val="20"/>
                <w:szCs w:val="20"/>
              </w:rPr>
            </w:pPr>
            <w:r w:rsidRPr="00FE0A14">
              <w:rPr>
                <w:rFonts w:cs="Calibri"/>
                <w:color w:val="000000"/>
                <w:sz w:val="20"/>
                <w:szCs w:val="20"/>
              </w:rPr>
              <w:t>Paski kontrolne do  poz. 2</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FE0A14">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FE0A14">
              <w:rPr>
                <w:rFonts w:asciiTheme="minorHAnsi" w:eastAsia="Times New Roman" w:hAnsiTheme="minorHAnsi" w:cstheme="minorHAnsi"/>
                <w:color w:val="auto"/>
                <w:sz w:val="20"/>
                <w:szCs w:val="20"/>
                <w:lang w:eastAsia="pl-PL"/>
              </w:rPr>
              <w:t>opakowanie a'50 pasków</w:t>
            </w:r>
          </w:p>
        </w:tc>
        <w:tc>
          <w:tcPr>
            <w:tcW w:w="88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FE0A14">
              <w:rPr>
                <w:rFonts w:asciiTheme="minorHAnsi" w:eastAsia="Times New Roman" w:hAnsiTheme="minorHAnsi" w:cstheme="minorHAnsi"/>
                <w:color w:val="auto"/>
                <w:sz w:val="20"/>
                <w:szCs w:val="20"/>
                <w:lang w:eastAsia="pl-PL"/>
              </w:rPr>
              <w:t>10</w:t>
            </w:r>
          </w:p>
        </w:tc>
      </w:tr>
      <w:tr w:rsidR="007675C0" w:rsidRPr="00E80AD6" w:rsidTr="008C791D">
        <w:trPr>
          <w:trHeight w:val="131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eastAsia="Times New Roman" w:cs="Calibri"/>
                <w:color w:val="auto"/>
                <w:sz w:val="20"/>
                <w:szCs w:val="20"/>
                <w:lang w:eastAsia="pl-PL"/>
              </w:rPr>
            </w:pPr>
            <w:r w:rsidRPr="00060EE0">
              <w:rPr>
                <w:rFonts w:eastAsia="Times New Roman" w:cs="Calibri"/>
                <w:color w:val="auto"/>
                <w:sz w:val="20"/>
                <w:szCs w:val="20"/>
                <w:lang w:eastAsia="pl-PL"/>
              </w:rPr>
              <w:t>4.</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both"/>
              <w:rPr>
                <w:rFonts w:cs="Calibri"/>
                <w:color w:val="000000"/>
                <w:sz w:val="20"/>
                <w:szCs w:val="20"/>
              </w:rPr>
            </w:pPr>
            <w:proofErr w:type="spellStart"/>
            <w:r w:rsidRPr="00060EE0">
              <w:rPr>
                <w:rFonts w:cs="Calibri"/>
                <w:color w:val="000000"/>
                <w:sz w:val="20"/>
                <w:szCs w:val="20"/>
              </w:rPr>
              <w:t>Pięcioenzymatyczny</w:t>
            </w:r>
            <w:proofErr w:type="spellEnd"/>
            <w:r w:rsidRPr="00060EE0">
              <w:rPr>
                <w:rFonts w:cs="Calibri"/>
                <w:color w:val="000000"/>
                <w:sz w:val="20"/>
                <w:szCs w:val="20"/>
              </w:rPr>
              <w:t xml:space="preserve"> (</w:t>
            </w:r>
            <w:proofErr w:type="spellStart"/>
            <w:r w:rsidRPr="00060EE0">
              <w:rPr>
                <w:rFonts w:cs="Calibri"/>
                <w:color w:val="000000"/>
                <w:sz w:val="20"/>
                <w:szCs w:val="20"/>
              </w:rPr>
              <w:t>proteaza</w:t>
            </w:r>
            <w:proofErr w:type="spellEnd"/>
            <w:r w:rsidRPr="00060EE0">
              <w:rPr>
                <w:rFonts w:cs="Calibri"/>
                <w:color w:val="000000"/>
                <w:sz w:val="20"/>
                <w:szCs w:val="20"/>
              </w:rPr>
              <w:t>, lipaza, amylaza,</w:t>
            </w:r>
            <w:r>
              <w:rPr>
                <w:rFonts w:cs="Calibri"/>
                <w:color w:val="000000"/>
                <w:sz w:val="20"/>
                <w:szCs w:val="20"/>
              </w:rPr>
              <w:t xml:space="preserve"> </w:t>
            </w:r>
            <w:proofErr w:type="spellStart"/>
            <w:r w:rsidRPr="00060EE0">
              <w:rPr>
                <w:rFonts w:cs="Calibri"/>
                <w:color w:val="000000"/>
                <w:sz w:val="20"/>
                <w:szCs w:val="20"/>
              </w:rPr>
              <w:t>mannaza</w:t>
            </w:r>
            <w:proofErr w:type="spellEnd"/>
            <w:r w:rsidRPr="00060EE0">
              <w:rPr>
                <w:rFonts w:cs="Calibri"/>
                <w:color w:val="000000"/>
                <w:sz w:val="20"/>
                <w:szCs w:val="20"/>
              </w:rPr>
              <w:t xml:space="preserve">, celulaza) preparat do manualnego i maszynowego </w:t>
            </w:r>
            <w:proofErr w:type="spellStart"/>
            <w:r w:rsidRPr="00060EE0">
              <w:rPr>
                <w:rFonts w:cs="Calibri"/>
                <w:color w:val="000000"/>
                <w:sz w:val="20"/>
                <w:szCs w:val="20"/>
              </w:rPr>
              <w:t>reprocesowania</w:t>
            </w:r>
            <w:proofErr w:type="spellEnd"/>
            <w:r w:rsidRPr="00060EE0">
              <w:rPr>
                <w:rFonts w:cs="Calibri"/>
                <w:color w:val="000000"/>
                <w:sz w:val="20"/>
                <w:szCs w:val="20"/>
              </w:rPr>
              <w:t xml:space="preserve"> narzędzi, endoskopów, oprzyrządowania anestezjologicznego i innych wyrobów medycznych; niskie stężenie robocze od 0,1% do 0,5%; zastosowanie – mycie manualne, w myjkach ultradźwiękowych, w półautomatycznych i automatycznych myjniach do endoskopów oraz w </w:t>
            </w:r>
            <w:proofErr w:type="spellStart"/>
            <w:r w:rsidRPr="00060EE0">
              <w:rPr>
                <w:rFonts w:cs="Calibri"/>
                <w:color w:val="000000"/>
                <w:sz w:val="20"/>
                <w:szCs w:val="20"/>
              </w:rPr>
              <w:t>myjniach</w:t>
            </w:r>
            <w:r w:rsidRPr="00060EE0">
              <w:rPr>
                <w:rFonts w:ascii="Cambria Math" w:hAnsi="Cambria Math" w:cs="Cambria Math"/>
                <w:color w:val="000000"/>
                <w:sz w:val="20"/>
                <w:szCs w:val="20"/>
              </w:rPr>
              <w:t>‑</w:t>
            </w:r>
            <w:r w:rsidRPr="00060EE0">
              <w:rPr>
                <w:rFonts w:cs="Calibri"/>
                <w:color w:val="000000"/>
                <w:sz w:val="20"/>
                <w:szCs w:val="20"/>
              </w:rPr>
              <w:t>dezynfektorach</w:t>
            </w:r>
            <w:proofErr w:type="spellEnd"/>
            <w:r w:rsidRPr="00060EE0">
              <w:rPr>
                <w:rFonts w:cs="Calibri"/>
                <w:color w:val="000000"/>
                <w:sz w:val="20"/>
                <w:szCs w:val="20"/>
              </w:rPr>
              <w:t xml:space="preserve">.  Wartość </w:t>
            </w:r>
            <w:proofErr w:type="spellStart"/>
            <w:r w:rsidRPr="00060EE0">
              <w:rPr>
                <w:rFonts w:cs="Calibri"/>
                <w:color w:val="000000"/>
                <w:sz w:val="20"/>
                <w:szCs w:val="20"/>
              </w:rPr>
              <w:t>pH</w:t>
            </w:r>
            <w:proofErr w:type="spellEnd"/>
            <w:r w:rsidRPr="00060EE0">
              <w:rPr>
                <w:rFonts w:cs="Calibri"/>
                <w:color w:val="000000"/>
                <w:sz w:val="20"/>
                <w:szCs w:val="20"/>
              </w:rPr>
              <w:t xml:space="preserve"> (koncentrat, 20 ºC): – 7,89 , wartość </w:t>
            </w:r>
            <w:proofErr w:type="spellStart"/>
            <w:r w:rsidRPr="00060EE0">
              <w:rPr>
                <w:rFonts w:cs="Calibri"/>
                <w:color w:val="000000"/>
                <w:sz w:val="20"/>
                <w:szCs w:val="20"/>
              </w:rPr>
              <w:t>pH</w:t>
            </w:r>
            <w:proofErr w:type="spellEnd"/>
            <w:r w:rsidRPr="00060EE0">
              <w:rPr>
                <w:rFonts w:cs="Calibri"/>
                <w:color w:val="000000"/>
                <w:sz w:val="20"/>
                <w:szCs w:val="20"/>
              </w:rPr>
              <w:t xml:space="preserve"> (roztwór, 1 – 5 ml/l, 20 ºC) – 6,89-7,29 . Szybkie działanie – już po 5 min.  Wyrób medyczny klasy I.</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kanister</w:t>
            </w:r>
          </w:p>
          <w:p w:rsidR="007675C0" w:rsidRPr="00060EE0"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5 l</w:t>
            </w:r>
          </w:p>
        </w:tc>
        <w:tc>
          <w:tcPr>
            <w:tcW w:w="888" w:type="dxa"/>
            <w:tcBorders>
              <w:top w:val="nil"/>
              <w:left w:val="nil"/>
              <w:bottom w:val="single" w:sz="4" w:space="0" w:color="000000"/>
              <w:right w:val="single" w:sz="4" w:space="0" w:color="000000"/>
            </w:tcBorders>
            <w:shd w:val="clear" w:color="FFFFCC" w:fill="FFFFFF"/>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060EE0"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40</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eastAsia="Times New Roman" w:cs="Calibri"/>
                <w:color w:val="auto"/>
                <w:sz w:val="20"/>
                <w:szCs w:val="20"/>
                <w:lang w:eastAsia="pl-PL"/>
              </w:rPr>
            </w:pPr>
            <w:r w:rsidRPr="00060EE0">
              <w:rPr>
                <w:rFonts w:eastAsia="Times New Roman" w:cs="Calibri"/>
                <w:color w:val="auto"/>
                <w:sz w:val="20"/>
                <w:szCs w:val="20"/>
                <w:lang w:eastAsia="pl-PL"/>
              </w:rPr>
              <w:t>5.</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both"/>
              <w:rPr>
                <w:rFonts w:cs="Calibri"/>
                <w:color w:val="000000"/>
                <w:sz w:val="20"/>
                <w:szCs w:val="20"/>
              </w:rPr>
            </w:pPr>
            <w:r w:rsidRPr="00060EE0">
              <w:rPr>
                <w:rFonts w:cs="Calibri"/>
                <w:color w:val="000000"/>
                <w:sz w:val="20"/>
                <w:szCs w:val="20"/>
              </w:rPr>
              <w:t>Płynny w postaci piany w sprayu środek do wstępnego zabezpieczenia narzędzi chirurgicznych bezpośrednio po użyciu. Środek działający jako inhibitor korozji. Odpowiedni do wszystkich narzędzi chirurgicznych. Posiadający właściwości bakteriostatyczne, umożliwiający przechowywanie narzędzi w postaci zwilżonej do 72 godz. Zawierający w swoim składzie enzymy oraz &lt;5%</w:t>
            </w:r>
            <w:r>
              <w:rPr>
                <w:rFonts w:cs="Calibri"/>
                <w:color w:val="000000"/>
                <w:sz w:val="20"/>
                <w:szCs w:val="20"/>
              </w:rPr>
              <w:t xml:space="preserve"> </w:t>
            </w:r>
            <w:r w:rsidRPr="00060EE0">
              <w:rPr>
                <w:rFonts w:cs="Calibri"/>
                <w:color w:val="000000"/>
                <w:sz w:val="20"/>
                <w:szCs w:val="20"/>
              </w:rPr>
              <w:t xml:space="preserve">anionowych i amfoterycznych środków powierzchniowo czynnych. Nie zawierający w swoim składzie IV-rzędowych związków  amoniowych, </w:t>
            </w:r>
            <w:proofErr w:type="spellStart"/>
            <w:r w:rsidRPr="00060EE0">
              <w:rPr>
                <w:rFonts w:cs="Calibri"/>
                <w:color w:val="000000"/>
                <w:sz w:val="20"/>
                <w:szCs w:val="20"/>
              </w:rPr>
              <w:t>biguanidyny</w:t>
            </w:r>
            <w:proofErr w:type="spellEnd"/>
            <w:r w:rsidRPr="00060EE0">
              <w:rPr>
                <w:rFonts w:cs="Calibri"/>
                <w:color w:val="000000"/>
                <w:sz w:val="20"/>
                <w:szCs w:val="20"/>
              </w:rPr>
              <w:t xml:space="preserve"> i jej pochodnych, PH pianki w sprayu około 9,6.</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butelka 0,75 l ze spryskiwaczem</w:t>
            </w:r>
          </w:p>
        </w:tc>
        <w:tc>
          <w:tcPr>
            <w:tcW w:w="888" w:type="dxa"/>
            <w:tcBorders>
              <w:top w:val="nil"/>
              <w:left w:val="nil"/>
              <w:bottom w:val="single" w:sz="4" w:space="0" w:color="000000"/>
              <w:right w:val="single" w:sz="4" w:space="0" w:color="000000"/>
            </w:tcBorders>
            <w:shd w:val="clear" w:color="FFFFCC" w:fill="FFFFFF"/>
          </w:tcPr>
          <w:p w:rsidR="007675C0" w:rsidRPr="00060EE0" w:rsidRDefault="007675C0" w:rsidP="008C791D">
            <w:pPr>
              <w:spacing w:after="120" w:line="276" w:lineRule="auto"/>
              <w:jc w:val="center"/>
              <w:rPr>
                <w:rFonts w:asciiTheme="minorHAnsi" w:eastAsia="Times New Roman" w:hAnsiTheme="minorHAnsi" w:cstheme="minorHAnsi"/>
                <w:color w:val="auto"/>
                <w:sz w:val="20"/>
                <w:szCs w:val="20"/>
                <w:lang w:eastAsia="pl-PL"/>
              </w:rPr>
            </w:pPr>
          </w:p>
          <w:p w:rsidR="007675C0" w:rsidRPr="00060EE0" w:rsidRDefault="007675C0" w:rsidP="008C791D">
            <w:pPr>
              <w:spacing w:after="120" w:line="240"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200</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AD1619" w:rsidRDefault="007675C0" w:rsidP="008C791D">
            <w:pPr>
              <w:spacing w:after="0" w:line="276" w:lineRule="auto"/>
              <w:jc w:val="center"/>
              <w:rPr>
                <w:rFonts w:eastAsia="Times New Roman" w:cs="Calibri"/>
                <w:color w:val="auto"/>
                <w:sz w:val="20"/>
                <w:szCs w:val="20"/>
                <w:lang w:eastAsia="pl-PL"/>
              </w:rPr>
            </w:pPr>
            <w:r w:rsidRPr="00AD1619">
              <w:rPr>
                <w:rFonts w:eastAsia="Times New Roman" w:cs="Calibri"/>
                <w:color w:val="auto"/>
                <w:sz w:val="20"/>
                <w:szCs w:val="20"/>
                <w:lang w:eastAsia="pl-PL"/>
              </w:rPr>
              <w:t>6.</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AD1619" w:rsidRDefault="007675C0" w:rsidP="008C791D">
            <w:pPr>
              <w:spacing w:after="0" w:line="240" w:lineRule="auto"/>
              <w:jc w:val="both"/>
              <w:rPr>
                <w:rFonts w:cs="Calibri"/>
                <w:color w:val="000000"/>
                <w:sz w:val="20"/>
                <w:szCs w:val="20"/>
              </w:rPr>
            </w:pPr>
            <w:r>
              <w:rPr>
                <w:rFonts w:cs="Calibri"/>
                <w:color w:val="000000"/>
                <w:sz w:val="20"/>
                <w:szCs w:val="20"/>
              </w:rPr>
              <w:t>Preparat myjąco-</w:t>
            </w:r>
            <w:r w:rsidRPr="00AD1619">
              <w:rPr>
                <w:rFonts w:cs="Calibri"/>
                <w:color w:val="000000"/>
                <w:sz w:val="20"/>
                <w:szCs w:val="20"/>
              </w:rPr>
              <w:t xml:space="preserve">dezynfekujący do narzędzi, oprzyrządowania anestezjologicznego, endoskopów giętkich oraz innych wrażliwych materiałów jak silikon, poliwęglan, </w:t>
            </w:r>
            <w:proofErr w:type="spellStart"/>
            <w:r w:rsidRPr="00AD1619">
              <w:rPr>
                <w:rFonts w:cs="Calibri"/>
                <w:color w:val="000000"/>
                <w:sz w:val="20"/>
                <w:szCs w:val="20"/>
              </w:rPr>
              <w:t>polisulfon</w:t>
            </w:r>
            <w:proofErr w:type="spellEnd"/>
            <w:r w:rsidRPr="00AD1619">
              <w:rPr>
                <w:rFonts w:cs="Calibri"/>
                <w:color w:val="000000"/>
                <w:sz w:val="20"/>
                <w:szCs w:val="20"/>
              </w:rPr>
              <w:t xml:space="preserve">, szkło akrylowe. W formie „perełek” zapobiegających pyleniu i wdychaniu środka, oparty na nadwęglanie sodu, TAED, kompleksie enzymatycznym (lipaza, </w:t>
            </w:r>
            <w:proofErr w:type="spellStart"/>
            <w:r w:rsidRPr="00AD1619">
              <w:rPr>
                <w:rFonts w:cs="Calibri"/>
                <w:color w:val="000000"/>
                <w:sz w:val="20"/>
                <w:szCs w:val="20"/>
              </w:rPr>
              <w:t>proteaza</w:t>
            </w:r>
            <w:proofErr w:type="spellEnd"/>
            <w:r w:rsidRPr="00AD1619">
              <w:rPr>
                <w:rFonts w:cs="Calibri"/>
                <w:color w:val="000000"/>
                <w:sz w:val="20"/>
                <w:szCs w:val="20"/>
              </w:rPr>
              <w:t xml:space="preserve">, amylaza) oraz niejonowych surfaktantach. Nie zawierający w składzie aldehydów, fenoli, chloru, pochodnych amin. Spektrum działania B (EN 14561) wysokie obciążenie, F (EN 13624) wysokie obciążenie, </w:t>
            </w:r>
            <w:proofErr w:type="spellStart"/>
            <w:r w:rsidRPr="00AD1619">
              <w:rPr>
                <w:rFonts w:cs="Calibri"/>
                <w:color w:val="000000"/>
                <w:sz w:val="20"/>
                <w:szCs w:val="20"/>
              </w:rPr>
              <w:t>Tbc</w:t>
            </w:r>
            <w:proofErr w:type="spellEnd"/>
            <w:r w:rsidRPr="00AD1619">
              <w:rPr>
                <w:rFonts w:cs="Calibri"/>
                <w:color w:val="000000"/>
                <w:sz w:val="20"/>
                <w:szCs w:val="20"/>
              </w:rPr>
              <w:t xml:space="preserve"> (EN 14563) wysokie obciążenie, V(EN 14476) wysokie obciążenie, Clostridium </w:t>
            </w:r>
            <w:proofErr w:type="spellStart"/>
            <w:r w:rsidRPr="00AD1619">
              <w:rPr>
                <w:rFonts w:cs="Calibri"/>
                <w:color w:val="000000"/>
                <w:sz w:val="20"/>
                <w:szCs w:val="20"/>
              </w:rPr>
              <w:t>difficile</w:t>
            </w:r>
            <w:proofErr w:type="spellEnd"/>
            <w:r w:rsidRPr="00AD1619">
              <w:rPr>
                <w:rFonts w:cs="Calibri"/>
                <w:color w:val="000000"/>
                <w:sz w:val="20"/>
                <w:szCs w:val="20"/>
              </w:rPr>
              <w:t xml:space="preserve"> (EN 13704) wysokie obciążenie w czasie do 15 min. w stężeniu 2%. Kontrola aktywności roztworu dedykowanymi paskami testowymi.</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AD1619"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D1619">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AD1619"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D1619">
              <w:rPr>
                <w:rFonts w:asciiTheme="minorHAnsi" w:eastAsia="Times New Roman" w:hAnsiTheme="minorHAnsi" w:cstheme="minorHAnsi"/>
                <w:color w:val="auto"/>
                <w:sz w:val="20"/>
                <w:szCs w:val="20"/>
                <w:lang w:eastAsia="pl-PL"/>
              </w:rPr>
              <w:t>puszka</w:t>
            </w:r>
          </w:p>
          <w:p w:rsidR="007675C0" w:rsidRPr="00AD1619"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D1619">
              <w:rPr>
                <w:rFonts w:asciiTheme="minorHAnsi" w:eastAsia="Times New Roman" w:hAnsiTheme="minorHAnsi" w:cstheme="minorHAnsi"/>
                <w:color w:val="auto"/>
                <w:sz w:val="20"/>
                <w:szCs w:val="20"/>
                <w:lang w:eastAsia="pl-PL"/>
              </w:rPr>
              <w:t xml:space="preserve">1,5 kg    </w:t>
            </w:r>
          </w:p>
        </w:tc>
        <w:tc>
          <w:tcPr>
            <w:tcW w:w="888" w:type="dxa"/>
            <w:tcBorders>
              <w:top w:val="nil"/>
              <w:left w:val="nil"/>
              <w:bottom w:val="single" w:sz="4" w:space="0" w:color="000000"/>
              <w:right w:val="single" w:sz="4" w:space="0" w:color="000000"/>
            </w:tcBorders>
            <w:shd w:val="clear" w:color="FFFFCC" w:fill="FFFFFF"/>
          </w:tcPr>
          <w:p w:rsidR="007675C0" w:rsidRPr="00AD1619"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Default="007675C0" w:rsidP="008C791D">
            <w:pPr>
              <w:spacing w:after="0" w:line="240" w:lineRule="auto"/>
              <w:jc w:val="center"/>
              <w:rPr>
                <w:rFonts w:asciiTheme="minorHAnsi" w:eastAsia="Times New Roman" w:hAnsiTheme="minorHAnsi" w:cstheme="minorHAnsi"/>
                <w:color w:val="auto"/>
                <w:sz w:val="20"/>
                <w:szCs w:val="20"/>
                <w:lang w:eastAsia="pl-PL"/>
              </w:rPr>
            </w:pPr>
          </w:p>
          <w:p w:rsidR="007675C0" w:rsidRPr="00AD1619"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D1619">
              <w:rPr>
                <w:rFonts w:asciiTheme="minorHAnsi" w:eastAsia="Times New Roman" w:hAnsiTheme="minorHAnsi" w:cstheme="minorHAnsi"/>
                <w:color w:val="auto"/>
                <w:sz w:val="20"/>
                <w:szCs w:val="20"/>
                <w:lang w:eastAsia="pl-PL"/>
              </w:rPr>
              <w:t>30</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B76C26" w:rsidRDefault="007675C0" w:rsidP="008C791D">
            <w:pPr>
              <w:spacing w:after="0" w:line="276" w:lineRule="auto"/>
              <w:jc w:val="center"/>
              <w:rPr>
                <w:rFonts w:eastAsia="Times New Roman" w:cs="Calibri"/>
                <w:color w:val="auto"/>
                <w:sz w:val="20"/>
                <w:szCs w:val="20"/>
                <w:lang w:eastAsia="pl-PL"/>
              </w:rPr>
            </w:pPr>
            <w:r w:rsidRPr="00B76C26">
              <w:rPr>
                <w:rFonts w:eastAsia="Times New Roman" w:cs="Calibri"/>
                <w:color w:val="auto"/>
                <w:sz w:val="20"/>
                <w:szCs w:val="20"/>
                <w:lang w:eastAsia="pl-PL"/>
              </w:rPr>
              <w:t>7.</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B76C26" w:rsidRDefault="007675C0" w:rsidP="008C791D">
            <w:pPr>
              <w:spacing w:after="0" w:line="240" w:lineRule="auto"/>
              <w:jc w:val="both"/>
              <w:rPr>
                <w:rFonts w:cs="Calibri"/>
                <w:sz w:val="20"/>
                <w:szCs w:val="20"/>
              </w:rPr>
            </w:pPr>
            <w:r w:rsidRPr="00B76C26">
              <w:rPr>
                <w:rFonts w:cs="Calibri"/>
                <w:sz w:val="20"/>
                <w:szCs w:val="20"/>
              </w:rPr>
              <w:t xml:space="preserve">Preparat do ręcznej pielęgnacji narzędzi chirurgicznych, zawiera biały olej (olej mineralny/płynna parafina), nie powoduje żadnych osadów, toksykologicznie bezpieczny. Skład &lt; 5 % niejonowe środki powierzchniowo czynne, 25-&lt; 50% alifatyczne węglowodory, nie wpływający na proces sterylizacji parowej (emulgujący w wodzie). Nie zawiera </w:t>
            </w:r>
            <w:proofErr w:type="spellStart"/>
            <w:r w:rsidRPr="00B76C26">
              <w:rPr>
                <w:rFonts w:cs="Calibri"/>
                <w:sz w:val="20"/>
                <w:szCs w:val="20"/>
              </w:rPr>
              <w:t>chlorofluorowęglowodorów</w:t>
            </w:r>
            <w:proofErr w:type="spellEnd"/>
            <w:r w:rsidRPr="00B76C26">
              <w:rPr>
                <w:rFonts w:cs="Calibri"/>
                <w:sz w:val="20"/>
                <w:szCs w:val="20"/>
              </w:rPr>
              <w:t>.</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B76C26"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B76C26">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B76C26"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B76C26">
              <w:rPr>
                <w:rFonts w:asciiTheme="minorHAnsi" w:eastAsia="Times New Roman" w:hAnsiTheme="minorHAnsi" w:cstheme="minorHAnsi"/>
                <w:color w:val="auto"/>
                <w:sz w:val="20"/>
                <w:szCs w:val="20"/>
                <w:lang w:eastAsia="pl-PL"/>
              </w:rPr>
              <w:t>anister 12 kg</w:t>
            </w:r>
          </w:p>
        </w:tc>
        <w:tc>
          <w:tcPr>
            <w:tcW w:w="888" w:type="dxa"/>
            <w:tcBorders>
              <w:top w:val="nil"/>
              <w:left w:val="nil"/>
              <w:bottom w:val="single" w:sz="4" w:space="0" w:color="000000"/>
              <w:right w:val="single" w:sz="4" w:space="0" w:color="000000"/>
            </w:tcBorders>
            <w:shd w:val="clear" w:color="FFFFCC" w:fill="FFFFFF"/>
          </w:tcPr>
          <w:p w:rsidR="007675C0" w:rsidRPr="00B76C26"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B76C26"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B76C26">
              <w:rPr>
                <w:rFonts w:asciiTheme="minorHAnsi" w:eastAsia="Times New Roman" w:hAnsiTheme="minorHAnsi" w:cstheme="minorHAnsi"/>
                <w:color w:val="auto"/>
                <w:sz w:val="20"/>
                <w:szCs w:val="20"/>
                <w:lang w:eastAsia="pl-PL"/>
              </w:rPr>
              <w:t>1</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B76C26" w:rsidRDefault="007675C0" w:rsidP="008C791D">
            <w:pPr>
              <w:spacing w:after="0" w:line="276" w:lineRule="auto"/>
              <w:jc w:val="center"/>
              <w:rPr>
                <w:rFonts w:eastAsia="Times New Roman" w:cs="Calibri"/>
                <w:color w:val="auto"/>
                <w:sz w:val="20"/>
                <w:szCs w:val="20"/>
                <w:lang w:eastAsia="pl-PL"/>
              </w:rPr>
            </w:pPr>
            <w:r w:rsidRPr="00B76C26">
              <w:rPr>
                <w:rFonts w:eastAsia="Times New Roman" w:cs="Calibri"/>
                <w:color w:val="auto"/>
                <w:sz w:val="20"/>
                <w:szCs w:val="20"/>
                <w:lang w:eastAsia="pl-PL"/>
              </w:rPr>
              <w:lastRenderedPageBreak/>
              <w:t>8.</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B76C26" w:rsidRDefault="007675C0" w:rsidP="008C791D">
            <w:pPr>
              <w:spacing w:after="0" w:line="240" w:lineRule="auto"/>
              <w:jc w:val="both"/>
              <w:rPr>
                <w:rFonts w:cs="Calibri"/>
                <w:sz w:val="20"/>
                <w:szCs w:val="20"/>
              </w:rPr>
            </w:pPr>
            <w:r w:rsidRPr="00B76C26">
              <w:rPr>
                <w:rFonts w:cs="Calibri"/>
                <w:sz w:val="20"/>
                <w:szCs w:val="20"/>
              </w:rPr>
              <w:t>Płynny środek dezynfekcyjny do zastosowania maszynowego, przeznaczony do dezynfekcji termiczno-chemicznej endoskopów elastycznych.</w:t>
            </w:r>
            <w:r>
              <w:rPr>
                <w:rFonts w:cs="Calibri"/>
                <w:sz w:val="20"/>
                <w:szCs w:val="20"/>
              </w:rPr>
              <w:t xml:space="preserve"> </w:t>
            </w:r>
            <w:r w:rsidRPr="00B76C26">
              <w:rPr>
                <w:rFonts w:cs="Calibri"/>
                <w:sz w:val="20"/>
                <w:szCs w:val="20"/>
              </w:rPr>
              <w:t xml:space="preserve">Nie pieniący się, na bazie aldehydu </w:t>
            </w:r>
            <w:proofErr w:type="spellStart"/>
            <w:r w:rsidRPr="00B76C26">
              <w:rPr>
                <w:rFonts w:cs="Calibri"/>
                <w:sz w:val="20"/>
                <w:szCs w:val="20"/>
              </w:rPr>
              <w:t>glutarowego</w:t>
            </w:r>
            <w:proofErr w:type="spellEnd"/>
            <w:r w:rsidRPr="00B76C26">
              <w:rPr>
                <w:rFonts w:cs="Calibri"/>
                <w:sz w:val="20"/>
                <w:szCs w:val="20"/>
              </w:rPr>
              <w:t xml:space="preserve"> oraz glioksalu. Bakteriobójczy, grzybobójczy, </w:t>
            </w:r>
            <w:proofErr w:type="spellStart"/>
            <w:r w:rsidRPr="00B76C26">
              <w:rPr>
                <w:rFonts w:cs="Calibri"/>
                <w:sz w:val="20"/>
                <w:szCs w:val="20"/>
              </w:rPr>
              <w:t>prątkobójczy</w:t>
            </w:r>
            <w:proofErr w:type="spellEnd"/>
            <w:r w:rsidRPr="00B76C26">
              <w:rPr>
                <w:rFonts w:cs="Calibri"/>
                <w:sz w:val="20"/>
                <w:szCs w:val="20"/>
              </w:rPr>
              <w:t xml:space="preserve"> i wirusobójczy. Stosowany w oddzielnym etapie dezynfekcji po etapie mycia w warunkach 10 ml/L (1%) 55 stopni C -10 min.</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B76C26"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B76C26">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B76C26"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B76C26">
              <w:rPr>
                <w:rFonts w:asciiTheme="minorHAnsi" w:eastAsia="Times New Roman" w:hAnsiTheme="minorHAnsi" w:cstheme="minorHAnsi"/>
                <w:color w:val="auto"/>
                <w:sz w:val="20"/>
                <w:szCs w:val="20"/>
                <w:lang w:eastAsia="pl-PL"/>
              </w:rPr>
              <w:t>kanistry 5 l</w:t>
            </w:r>
          </w:p>
        </w:tc>
        <w:tc>
          <w:tcPr>
            <w:tcW w:w="888" w:type="dxa"/>
            <w:tcBorders>
              <w:top w:val="nil"/>
              <w:left w:val="nil"/>
              <w:bottom w:val="single" w:sz="4" w:space="0" w:color="000000"/>
              <w:right w:val="single" w:sz="4" w:space="0" w:color="000000"/>
            </w:tcBorders>
            <w:shd w:val="clear" w:color="FFFFCC" w:fill="FFFFFF"/>
          </w:tcPr>
          <w:p w:rsidR="007675C0" w:rsidRDefault="007675C0" w:rsidP="008C791D">
            <w:pPr>
              <w:spacing w:after="0" w:line="240" w:lineRule="auto"/>
              <w:rPr>
                <w:rFonts w:asciiTheme="minorHAnsi" w:eastAsia="Times New Roman" w:hAnsiTheme="minorHAnsi" w:cstheme="minorHAnsi"/>
                <w:color w:val="auto"/>
                <w:sz w:val="20"/>
                <w:szCs w:val="20"/>
                <w:lang w:eastAsia="pl-PL"/>
              </w:rPr>
            </w:pPr>
          </w:p>
          <w:p w:rsidR="007675C0" w:rsidRPr="00B76C26"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B76C26">
              <w:rPr>
                <w:rFonts w:asciiTheme="minorHAnsi" w:eastAsia="Times New Roman" w:hAnsiTheme="minorHAnsi" w:cstheme="minorHAnsi"/>
                <w:color w:val="auto"/>
                <w:sz w:val="20"/>
                <w:szCs w:val="20"/>
                <w:lang w:eastAsia="pl-PL"/>
              </w:rPr>
              <w:t>12</w:t>
            </w:r>
          </w:p>
        </w:tc>
      </w:tr>
      <w:tr w:rsidR="007675C0" w:rsidRPr="00E80AD6" w:rsidTr="008C791D">
        <w:trPr>
          <w:trHeight w:val="215"/>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eastAsia="Times New Roman" w:cs="Calibri"/>
                <w:color w:val="auto"/>
                <w:sz w:val="20"/>
                <w:szCs w:val="20"/>
                <w:lang w:eastAsia="pl-PL"/>
              </w:rPr>
            </w:pPr>
            <w:r w:rsidRPr="00437B5B">
              <w:rPr>
                <w:rFonts w:eastAsia="Times New Roman" w:cs="Calibri"/>
                <w:color w:val="auto"/>
                <w:sz w:val="20"/>
                <w:szCs w:val="20"/>
                <w:lang w:eastAsia="pl-PL"/>
              </w:rPr>
              <w:t>9.</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both"/>
              <w:rPr>
                <w:rFonts w:cs="Calibri"/>
                <w:sz w:val="20"/>
                <w:szCs w:val="20"/>
              </w:rPr>
            </w:pPr>
            <w:r w:rsidRPr="00437B5B">
              <w:rPr>
                <w:rFonts w:cs="Calibri"/>
                <w:sz w:val="20"/>
                <w:szCs w:val="20"/>
              </w:rPr>
              <w:t xml:space="preserve">Płynny w postaci koncentratu środek do wstępnego mycia i dezynfekcji </w:t>
            </w:r>
            <w:proofErr w:type="spellStart"/>
            <w:r w:rsidRPr="00437B5B">
              <w:rPr>
                <w:rFonts w:cs="Calibri"/>
                <w:sz w:val="20"/>
                <w:szCs w:val="20"/>
              </w:rPr>
              <w:t>termostabilnych</w:t>
            </w:r>
            <w:proofErr w:type="spellEnd"/>
            <w:r w:rsidRPr="00437B5B">
              <w:rPr>
                <w:rFonts w:cs="Calibri"/>
                <w:sz w:val="20"/>
                <w:szCs w:val="20"/>
              </w:rPr>
              <w:t xml:space="preserve"> i </w:t>
            </w:r>
            <w:proofErr w:type="spellStart"/>
            <w:r w:rsidRPr="00437B5B">
              <w:rPr>
                <w:rFonts w:cs="Calibri"/>
                <w:sz w:val="20"/>
                <w:szCs w:val="20"/>
              </w:rPr>
              <w:t>termolabilnych</w:t>
            </w:r>
            <w:proofErr w:type="spellEnd"/>
            <w:r w:rsidRPr="00437B5B">
              <w:rPr>
                <w:rFonts w:cs="Calibri"/>
                <w:sz w:val="20"/>
                <w:szCs w:val="20"/>
              </w:rPr>
              <w:t xml:space="preserve"> narzędzi medycznych, a także mokrego transportu narzędzi chirurgicznych oraz do zastosowania w myjniach ultradźwiękowych. Środek nie powoduje utwardzania białek. Możliwość pozostawienia narzędz</w:t>
            </w:r>
            <w:r>
              <w:rPr>
                <w:rFonts w:cs="Calibri"/>
                <w:sz w:val="20"/>
                <w:szCs w:val="20"/>
              </w:rPr>
              <w:t>i w roztworze do 72 godz. Działa</w:t>
            </w:r>
            <w:r w:rsidRPr="00437B5B">
              <w:rPr>
                <w:rFonts w:cs="Calibri"/>
                <w:sz w:val="20"/>
                <w:szCs w:val="20"/>
              </w:rPr>
              <w:t xml:space="preserve">nie bakteriobójcze (13727, 14561,VAH), </w:t>
            </w:r>
            <w:proofErr w:type="spellStart"/>
            <w:r w:rsidRPr="00437B5B">
              <w:rPr>
                <w:rFonts w:cs="Calibri"/>
                <w:sz w:val="20"/>
                <w:szCs w:val="20"/>
              </w:rPr>
              <w:t>drożdżakobójcze</w:t>
            </w:r>
            <w:proofErr w:type="spellEnd"/>
            <w:r w:rsidRPr="00437B5B">
              <w:rPr>
                <w:rFonts w:cs="Calibri"/>
                <w:sz w:val="20"/>
                <w:szCs w:val="20"/>
              </w:rPr>
              <w:t xml:space="preserve"> (13624, 14562,VAH), wirusobójcze (HIV, HBV, HCV) (RKI, DVV) w stężeniu 1% w czasie 15 minut. Nie zawiera aldehydów oraz czwartorzędowych związków amoniowych. Zawierający do 8q </w:t>
            </w:r>
            <w:proofErr w:type="spellStart"/>
            <w:r w:rsidRPr="00437B5B">
              <w:rPr>
                <w:rFonts w:cs="Calibri"/>
                <w:sz w:val="20"/>
                <w:szCs w:val="20"/>
              </w:rPr>
              <w:t>Laurylpropylendiaminę</w:t>
            </w:r>
            <w:proofErr w:type="spellEnd"/>
            <w:r w:rsidRPr="00437B5B">
              <w:rPr>
                <w:rFonts w:cs="Calibri"/>
                <w:sz w:val="20"/>
                <w:szCs w:val="20"/>
              </w:rPr>
              <w:t xml:space="preserve"> oraz kwas mlekowy i </w:t>
            </w:r>
            <w:proofErr w:type="spellStart"/>
            <w:r w:rsidRPr="00437B5B">
              <w:rPr>
                <w:rFonts w:cs="Calibri"/>
                <w:sz w:val="20"/>
                <w:szCs w:val="20"/>
              </w:rPr>
              <w:t>alkoksylowany</w:t>
            </w:r>
            <w:proofErr w:type="spellEnd"/>
            <w:r w:rsidRPr="00437B5B">
              <w:rPr>
                <w:rFonts w:cs="Calibri"/>
                <w:sz w:val="20"/>
                <w:szCs w:val="20"/>
              </w:rPr>
              <w:t xml:space="preserve"> alkohol tłuszczowy. </w:t>
            </w:r>
            <w:proofErr w:type="spellStart"/>
            <w:r w:rsidRPr="00437B5B">
              <w:rPr>
                <w:rFonts w:cs="Calibri"/>
                <w:sz w:val="20"/>
                <w:szCs w:val="20"/>
              </w:rPr>
              <w:t>Ph</w:t>
            </w:r>
            <w:proofErr w:type="spellEnd"/>
            <w:r w:rsidRPr="00437B5B">
              <w:rPr>
                <w:rFonts w:cs="Calibri"/>
                <w:sz w:val="20"/>
                <w:szCs w:val="20"/>
              </w:rPr>
              <w:t xml:space="preserve"> roztworu roboczego na poziomie 8,9-8,7.</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37B5B">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437B5B">
              <w:rPr>
                <w:rFonts w:asciiTheme="minorHAnsi" w:eastAsia="Times New Roman" w:hAnsiTheme="minorHAnsi" w:cstheme="minorHAnsi"/>
                <w:color w:val="auto"/>
                <w:sz w:val="20"/>
                <w:szCs w:val="20"/>
                <w:lang w:eastAsia="pl-PL"/>
              </w:rPr>
              <w:t>anister 5 l</w:t>
            </w:r>
          </w:p>
        </w:tc>
        <w:tc>
          <w:tcPr>
            <w:tcW w:w="888" w:type="dxa"/>
            <w:tcBorders>
              <w:top w:val="nil"/>
              <w:left w:val="nil"/>
              <w:bottom w:val="single" w:sz="4" w:space="0" w:color="000000"/>
              <w:right w:val="single" w:sz="4" w:space="0" w:color="000000"/>
            </w:tcBorders>
            <w:shd w:val="clear" w:color="FFFFCC" w:fill="FFFFFF"/>
          </w:tcPr>
          <w:p w:rsidR="007675C0" w:rsidRPr="00437B5B" w:rsidRDefault="007675C0" w:rsidP="008C791D">
            <w:pPr>
              <w:spacing w:after="120" w:line="240" w:lineRule="auto"/>
              <w:jc w:val="center"/>
              <w:rPr>
                <w:rFonts w:asciiTheme="minorHAnsi" w:eastAsia="Times New Roman" w:hAnsiTheme="minorHAnsi" w:cstheme="minorHAnsi"/>
                <w:color w:val="auto"/>
                <w:sz w:val="20"/>
                <w:szCs w:val="20"/>
                <w:lang w:eastAsia="pl-PL"/>
              </w:rPr>
            </w:pPr>
          </w:p>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p>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37B5B">
              <w:rPr>
                <w:rFonts w:asciiTheme="minorHAnsi" w:eastAsia="Times New Roman" w:hAnsiTheme="minorHAnsi" w:cstheme="minorHAnsi"/>
                <w:color w:val="auto"/>
                <w:sz w:val="20"/>
                <w:szCs w:val="20"/>
                <w:lang w:eastAsia="pl-PL"/>
              </w:rPr>
              <w:t>11</w:t>
            </w:r>
          </w:p>
        </w:tc>
      </w:tr>
      <w:tr w:rsidR="007675C0" w:rsidRPr="00E80AD6" w:rsidTr="008C791D">
        <w:trPr>
          <w:trHeight w:val="215"/>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eastAsia="Times New Roman" w:cs="Calibri"/>
                <w:color w:val="auto"/>
                <w:sz w:val="20"/>
                <w:szCs w:val="20"/>
                <w:lang w:eastAsia="pl-PL"/>
              </w:rPr>
            </w:pPr>
            <w:r w:rsidRPr="00437B5B">
              <w:rPr>
                <w:rFonts w:eastAsia="Times New Roman" w:cs="Calibri"/>
                <w:color w:val="auto"/>
                <w:sz w:val="20"/>
                <w:szCs w:val="20"/>
                <w:lang w:eastAsia="pl-PL"/>
              </w:rPr>
              <w:t>10.</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both"/>
              <w:rPr>
                <w:rFonts w:cs="Calibri"/>
                <w:sz w:val="20"/>
                <w:szCs w:val="20"/>
              </w:rPr>
            </w:pPr>
            <w:r w:rsidRPr="00437B5B">
              <w:rPr>
                <w:rFonts w:cs="Calibri"/>
                <w:sz w:val="20"/>
                <w:szCs w:val="20"/>
              </w:rPr>
              <w:t>Preparat konserwujący do narzędzi chirurgicznych. Środek pielęgnujący w postaci aerozolu zawierający biały olej medyczny.</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37B5B">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37B5B">
              <w:rPr>
                <w:rFonts w:asciiTheme="minorHAnsi" w:eastAsia="Times New Roman" w:hAnsiTheme="minorHAnsi" w:cstheme="minorHAnsi"/>
                <w:color w:val="auto"/>
                <w:sz w:val="20"/>
                <w:szCs w:val="20"/>
                <w:lang w:eastAsia="pl-PL"/>
              </w:rPr>
              <w:t>w opakowaniach 400 ml</w:t>
            </w:r>
          </w:p>
        </w:tc>
        <w:tc>
          <w:tcPr>
            <w:tcW w:w="888" w:type="dxa"/>
            <w:tcBorders>
              <w:top w:val="nil"/>
              <w:left w:val="nil"/>
              <w:bottom w:val="single" w:sz="4" w:space="0" w:color="000000"/>
              <w:right w:val="single" w:sz="4" w:space="0" w:color="000000"/>
            </w:tcBorders>
            <w:shd w:val="clear" w:color="FFFFCC" w:fill="FFFFFF"/>
          </w:tcPr>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37B5B">
              <w:rPr>
                <w:rFonts w:asciiTheme="minorHAnsi" w:eastAsia="Times New Roman" w:hAnsiTheme="minorHAnsi" w:cstheme="minorHAnsi"/>
                <w:color w:val="auto"/>
                <w:sz w:val="20"/>
                <w:szCs w:val="20"/>
                <w:lang w:eastAsia="pl-PL"/>
              </w:rPr>
              <w:t>6</w:t>
            </w:r>
          </w:p>
        </w:tc>
      </w:tr>
      <w:tr w:rsidR="007675C0" w:rsidRPr="00E80AD6" w:rsidTr="008C791D">
        <w:trPr>
          <w:trHeight w:val="215"/>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11.</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both"/>
              <w:rPr>
                <w:rFonts w:cs="Calibri"/>
                <w:sz w:val="20"/>
                <w:szCs w:val="20"/>
              </w:rPr>
            </w:pPr>
            <w:r w:rsidRPr="00437B5B">
              <w:rPr>
                <w:rFonts w:cs="Calibri"/>
                <w:sz w:val="20"/>
                <w:szCs w:val="20"/>
              </w:rPr>
              <w:t xml:space="preserve">Kwaśny produkt płuczący, dobrze wiążący wapń, nawilżający bez pozostawienia plam z wody i osadów wapiennych na przedmiotach oraz wytwornicach pary i przewodach. Na bazie kwasów organicznych. Zabezpiecza przed tworzeniem się kamienia kotłowego w generatorze pary oraz w układzie rur myjni. Odpowiedni dla wody o każdym stopniu twardości. Dozowanie 0,5-1,5 ml/l w zależności od twardości wody, gęstość 1,1 g/lcm3, </w:t>
            </w:r>
            <w:proofErr w:type="spellStart"/>
            <w:r w:rsidRPr="00437B5B">
              <w:rPr>
                <w:rFonts w:cs="Calibri"/>
                <w:sz w:val="20"/>
                <w:szCs w:val="20"/>
              </w:rPr>
              <w:t>pH</w:t>
            </w:r>
            <w:proofErr w:type="spellEnd"/>
            <w:r w:rsidRPr="00437B5B">
              <w:rPr>
                <w:rFonts w:cs="Calibri"/>
                <w:sz w:val="20"/>
                <w:szCs w:val="20"/>
              </w:rPr>
              <w:t xml:space="preserve"> 3,7-</w:t>
            </w:r>
            <w:r>
              <w:rPr>
                <w:rFonts w:cs="Calibri"/>
                <w:sz w:val="20"/>
                <w:szCs w:val="20"/>
              </w:rPr>
              <w:t xml:space="preserve">3,0, lepkość &lt;50 </w:t>
            </w:r>
            <w:proofErr w:type="spellStart"/>
            <w:r>
              <w:rPr>
                <w:rFonts w:cs="Calibri"/>
                <w:sz w:val="20"/>
                <w:szCs w:val="20"/>
              </w:rPr>
              <w:t>mPas</w:t>
            </w:r>
            <w:proofErr w:type="spellEnd"/>
            <w:r>
              <w:rPr>
                <w:rFonts w:cs="Calibri"/>
                <w:sz w:val="20"/>
                <w:szCs w:val="20"/>
              </w:rPr>
              <w:t>. Ułatwiają</w:t>
            </w:r>
            <w:r w:rsidRPr="00437B5B">
              <w:rPr>
                <w:rFonts w:cs="Calibri"/>
                <w:sz w:val="20"/>
                <w:szCs w:val="20"/>
              </w:rPr>
              <w:t>cy szybkie suszenie bez zacieków, zbijający pianę.</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37B5B">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437B5B">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437B5B">
              <w:rPr>
                <w:rFonts w:asciiTheme="minorHAnsi" w:eastAsia="Times New Roman" w:hAnsiTheme="minorHAnsi" w:cstheme="minorHAnsi"/>
                <w:color w:val="auto"/>
                <w:sz w:val="20"/>
                <w:szCs w:val="20"/>
                <w:lang w:eastAsia="pl-PL"/>
              </w:rPr>
              <w:t>5 l</w:t>
            </w:r>
          </w:p>
        </w:tc>
        <w:tc>
          <w:tcPr>
            <w:tcW w:w="888" w:type="dxa"/>
            <w:tcBorders>
              <w:top w:val="nil"/>
              <w:left w:val="nil"/>
              <w:bottom w:val="single" w:sz="4" w:space="0" w:color="000000"/>
              <w:right w:val="single" w:sz="4" w:space="0" w:color="000000"/>
            </w:tcBorders>
            <w:shd w:val="clear" w:color="FFFFCC" w:fill="FFFFFF"/>
          </w:tcPr>
          <w:p w:rsidR="007675C0"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437B5B"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50</w:t>
            </w:r>
          </w:p>
        </w:tc>
      </w:tr>
      <w:tr w:rsidR="007675C0" w:rsidRPr="00E80AD6" w:rsidTr="008C791D">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4C2282" w:rsidRDefault="007675C0" w:rsidP="008C791D">
            <w:pPr>
              <w:spacing w:after="0" w:line="276" w:lineRule="auto"/>
              <w:jc w:val="center"/>
              <w:rPr>
                <w:rFonts w:eastAsia="Times New Roman" w:cs="Calibri"/>
                <w:color w:val="auto"/>
                <w:sz w:val="20"/>
                <w:szCs w:val="20"/>
                <w:lang w:eastAsia="pl-PL"/>
              </w:rPr>
            </w:pPr>
            <w:r w:rsidRPr="004C2282">
              <w:rPr>
                <w:rFonts w:eastAsia="Times New Roman" w:cs="Calibri"/>
                <w:color w:val="auto"/>
                <w:sz w:val="20"/>
                <w:szCs w:val="20"/>
                <w:lang w:eastAsia="pl-PL"/>
              </w:rPr>
              <w:t>12.</w:t>
            </w:r>
          </w:p>
        </w:tc>
        <w:tc>
          <w:tcPr>
            <w:tcW w:w="10961" w:type="dxa"/>
            <w:tcBorders>
              <w:top w:val="nil"/>
              <w:left w:val="nil"/>
              <w:bottom w:val="single" w:sz="4" w:space="0" w:color="000000"/>
              <w:right w:val="single" w:sz="4" w:space="0" w:color="000000"/>
            </w:tcBorders>
            <w:shd w:val="clear" w:color="FFFFCC" w:fill="FFFFFF"/>
            <w:vAlign w:val="center"/>
            <w:hideMark/>
          </w:tcPr>
          <w:p w:rsidR="007675C0" w:rsidRPr="004C2282" w:rsidRDefault="007675C0" w:rsidP="008C791D">
            <w:pPr>
              <w:spacing w:after="0" w:line="240" w:lineRule="auto"/>
              <w:jc w:val="both"/>
              <w:rPr>
                <w:rFonts w:cs="Calibri"/>
                <w:sz w:val="20"/>
                <w:szCs w:val="20"/>
              </w:rPr>
            </w:pPr>
            <w:r w:rsidRPr="004C2282">
              <w:rPr>
                <w:rFonts w:cs="Calibri"/>
                <w:sz w:val="20"/>
                <w:szCs w:val="20"/>
              </w:rPr>
              <w:t>Płynny środek płuczący powierzchniowo czynny zawierający ani</w:t>
            </w:r>
            <w:r>
              <w:rPr>
                <w:rFonts w:cs="Calibri"/>
                <w:sz w:val="20"/>
                <w:szCs w:val="20"/>
              </w:rPr>
              <w:t xml:space="preserve">onowe </w:t>
            </w:r>
            <w:r w:rsidRPr="004C2282">
              <w:rPr>
                <w:rFonts w:cs="Calibri"/>
                <w:sz w:val="20"/>
                <w:szCs w:val="20"/>
              </w:rPr>
              <w:t xml:space="preserve">i niejonowe związki powierzchniowo czynne oraz środek konserwujący do użycia w myjniach dezynfektorach. Do szybkiego </w:t>
            </w:r>
            <w:proofErr w:type="spellStart"/>
            <w:r w:rsidRPr="004C2282">
              <w:rPr>
                <w:rFonts w:cs="Calibri"/>
                <w:sz w:val="20"/>
                <w:szCs w:val="20"/>
              </w:rPr>
              <w:t>bezzaciekowego</w:t>
            </w:r>
            <w:proofErr w:type="spellEnd"/>
            <w:r w:rsidRPr="004C2282">
              <w:rPr>
                <w:rFonts w:cs="Calibri"/>
                <w:sz w:val="20"/>
                <w:szCs w:val="20"/>
              </w:rPr>
              <w:t xml:space="preserve"> płukania, znacznie przyspieszający suszenie po maszynowym myciu i dezynfekcji, posiadający pozytywną opinię toksykologiczną produktu.</w:t>
            </w:r>
          </w:p>
        </w:tc>
        <w:tc>
          <w:tcPr>
            <w:tcW w:w="1105" w:type="dxa"/>
            <w:tcBorders>
              <w:top w:val="nil"/>
              <w:left w:val="nil"/>
              <w:bottom w:val="single" w:sz="4" w:space="0" w:color="000000"/>
              <w:right w:val="single" w:sz="4" w:space="0" w:color="000000"/>
            </w:tcBorders>
            <w:shd w:val="clear" w:color="FFFFCC" w:fill="FFFFFF"/>
            <w:vAlign w:val="center"/>
            <w:hideMark/>
          </w:tcPr>
          <w:p w:rsidR="007675C0" w:rsidRPr="004C2282"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C2282">
              <w:rPr>
                <w:rFonts w:asciiTheme="minorHAnsi" w:eastAsia="Times New Roman" w:hAnsiTheme="minorHAnsi" w:cstheme="minorHAnsi"/>
                <w:color w:val="auto"/>
                <w:sz w:val="20"/>
                <w:szCs w:val="20"/>
                <w:lang w:eastAsia="pl-PL"/>
              </w:rPr>
              <w:t>szt.</w:t>
            </w:r>
          </w:p>
        </w:tc>
        <w:tc>
          <w:tcPr>
            <w:tcW w:w="2135" w:type="dxa"/>
            <w:tcBorders>
              <w:top w:val="nil"/>
              <w:left w:val="nil"/>
              <w:bottom w:val="single" w:sz="4" w:space="0" w:color="000000"/>
              <w:right w:val="single" w:sz="4" w:space="0" w:color="000000"/>
            </w:tcBorders>
            <w:shd w:val="clear" w:color="FFFFCC" w:fill="FFFFFF"/>
            <w:vAlign w:val="center"/>
            <w:hideMark/>
          </w:tcPr>
          <w:p w:rsidR="007675C0" w:rsidRPr="004C2282"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C2282">
              <w:rPr>
                <w:rFonts w:asciiTheme="minorHAnsi" w:eastAsia="Times New Roman" w:hAnsiTheme="minorHAnsi" w:cstheme="minorHAnsi"/>
                <w:color w:val="auto"/>
                <w:sz w:val="20"/>
                <w:szCs w:val="20"/>
                <w:lang w:eastAsia="pl-PL"/>
              </w:rPr>
              <w:t>kanistry 5 l</w:t>
            </w:r>
          </w:p>
        </w:tc>
        <w:tc>
          <w:tcPr>
            <w:tcW w:w="888" w:type="dxa"/>
            <w:tcBorders>
              <w:top w:val="nil"/>
              <w:left w:val="nil"/>
              <w:bottom w:val="single" w:sz="4" w:space="0" w:color="000000"/>
              <w:right w:val="single" w:sz="4" w:space="0" w:color="000000"/>
            </w:tcBorders>
            <w:shd w:val="clear" w:color="FFFFCC" w:fill="FFFFFF"/>
          </w:tcPr>
          <w:p w:rsidR="007675C0" w:rsidRPr="004C2282"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4C2282"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4C2282">
              <w:rPr>
                <w:rFonts w:asciiTheme="minorHAnsi" w:eastAsia="Times New Roman" w:hAnsiTheme="minorHAnsi" w:cstheme="minorHAnsi"/>
                <w:color w:val="auto"/>
                <w:sz w:val="20"/>
                <w:szCs w:val="20"/>
                <w:lang w:eastAsia="pl-PL"/>
              </w:rPr>
              <w:t>11</w:t>
            </w:r>
          </w:p>
        </w:tc>
      </w:tr>
    </w:tbl>
    <w:p w:rsidR="007675C0" w:rsidRDefault="007675C0" w:rsidP="007675C0">
      <w:pPr>
        <w:spacing w:after="0" w:line="276" w:lineRule="auto"/>
        <w:jc w:val="both"/>
        <w:rPr>
          <w:rFonts w:asciiTheme="minorHAnsi" w:hAnsiTheme="minorHAnsi" w:cstheme="minorHAnsi"/>
          <w:b/>
          <w:color w:val="7030A0"/>
          <w:sz w:val="20"/>
          <w:szCs w:val="20"/>
        </w:rPr>
      </w:pPr>
    </w:p>
    <w:p w:rsidR="007675C0" w:rsidRPr="004A3B70" w:rsidRDefault="007675C0" w:rsidP="007675C0">
      <w:pPr>
        <w:spacing w:after="0" w:line="276" w:lineRule="auto"/>
        <w:jc w:val="both"/>
        <w:rPr>
          <w:rFonts w:asciiTheme="minorHAnsi" w:hAnsiTheme="minorHAnsi" w:cstheme="minorHAnsi"/>
          <w:sz w:val="20"/>
          <w:szCs w:val="20"/>
        </w:rPr>
      </w:pPr>
      <w:r w:rsidRPr="004A3B70">
        <w:rPr>
          <w:rFonts w:asciiTheme="minorHAnsi" w:hAnsiTheme="minorHAnsi" w:cstheme="minorHAnsi"/>
          <w:b/>
          <w:color w:val="7030A0"/>
          <w:sz w:val="20"/>
          <w:szCs w:val="20"/>
        </w:rPr>
        <w:t>Pakiet nr 2 Preparaty do myjek narzędziowych</w:t>
      </w:r>
    </w:p>
    <w:tbl>
      <w:tblPr>
        <w:tblW w:w="15483" w:type="dxa"/>
        <w:tblInd w:w="55" w:type="dxa"/>
        <w:tblCellMar>
          <w:left w:w="70" w:type="dxa"/>
          <w:right w:w="70" w:type="dxa"/>
        </w:tblCellMar>
        <w:tblLook w:val="04A0"/>
      </w:tblPr>
      <w:tblGrid>
        <w:gridCol w:w="394"/>
        <w:gridCol w:w="10816"/>
        <w:gridCol w:w="1250"/>
        <w:gridCol w:w="1515"/>
        <w:gridCol w:w="1508"/>
      </w:tblGrid>
      <w:tr w:rsidR="007675C0" w:rsidRPr="000546FA" w:rsidTr="008C791D">
        <w:trPr>
          <w:trHeight w:val="20"/>
        </w:trPr>
        <w:tc>
          <w:tcPr>
            <w:tcW w:w="11210"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 xml:space="preserve">PRZEDMIOT ZAMÓWIENIA </w:t>
            </w:r>
          </w:p>
        </w:tc>
        <w:tc>
          <w:tcPr>
            <w:tcW w:w="125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Jedn. miary</w:t>
            </w:r>
          </w:p>
        </w:tc>
        <w:tc>
          <w:tcPr>
            <w:tcW w:w="1515"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 xml:space="preserve">Pojemność </w:t>
            </w:r>
          </w:p>
        </w:tc>
        <w:tc>
          <w:tcPr>
            <w:tcW w:w="1508" w:type="dxa"/>
            <w:tcBorders>
              <w:top w:val="single" w:sz="4" w:space="0" w:color="000000"/>
              <w:left w:val="nil"/>
              <w:bottom w:val="single" w:sz="4" w:space="0" w:color="000000"/>
              <w:right w:val="single" w:sz="4" w:space="0" w:color="000000"/>
            </w:tcBorders>
            <w:shd w:val="clear" w:color="auto" w:fill="A8D08D" w:themeFill="accent6" w:themeFillTint="99"/>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Ilość</w:t>
            </w:r>
          </w:p>
        </w:tc>
      </w:tr>
      <w:tr w:rsidR="007675C0" w:rsidRPr="000546FA" w:rsidTr="008C791D">
        <w:trPr>
          <w:trHeight w:val="1232"/>
        </w:trPr>
        <w:tc>
          <w:tcPr>
            <w:tcW w:w="394" w:type="dxa"/>
            <w:tcBorders>
              <w:top w:val="nil"/>
              <w:left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eastAsia="Times New Roman" w:cs="Calibri"/>
                <w:color w:val="auto"/>
                <w:sz w:val="20"/>
                <w:szCs w:val="20"/>
                <w:lang w:eastAsia="pl-PL"/>
              </w:rPr>
            </w:pPr>
            <w:r w:rsidRPr="000546FA">
              <w:rPr>
                <w:rFonts w:eastAsia="Times New Roman" w:cs="Calibri"/>
                <w:color w:val="auto"/>
                <w:sz w:val="20"/>
                <w:szCs w:val="20"/>
                <w:lang w:eastAsia="pl-PL"/>
              </w:rPr>
              <w:t>1.</w:t>
            </w:r>
          </w:p>
        </w:tc>
        <w:tc>
          <w:tcPr>
            <w:tcW w:w="10816" w:type="dxa"/>
            <w:tcBorders>
              <w:top w:val="nil"/>
              <w:left w:val="nil"/>
              <w:right w:val="single" w:sz="4" w:space="0" w:color="000000"/>
            </w:tcBorders>
            <w:shd w:val="clear" w:color="FFFFCC" w:fill="FFFFFF"/>
            <w:vAlign w:val="center"/>
            <w:hideMark/>
          </w:tcPr>
          <w:p w:rsidR="007675C0" w:rsidRPr="000546FA" w:rsidRDefault="007675C0" w:rsidP="008C791D">
            <w:pPr>
              <w:spacing w:after="0" w:line="240" w:lineRule="auto"/>
              <w:jc w:val="both"/>
              <w:rPr>
                <w:rFonts w:cs="Calibri"/>
                <w:color w:val="000000"/>
                <w:sz w:val="20"/>
                <w:szCs w:val="20"/>
              </w:rPr>
            </w:pPr>
            <w:r w:rsidRPr="004A3B70">
              <w:rPr>
                <w:rFonts w:cs="Calibri"/>
                <w:color w:val="000000"/>
                <w:sz w:val="20"/>
                <w:szCs w:val="20"/>
              </w:rPr>
              <w:t xml:space="preserve">Neutralny enzymatyczny środek myjący do maszynowego mycia narzędzi chirurgicznych i endoskopów na bazie siarczanu </w:t>
            </w:r>
            <w:proofErr w:type="spellStart"/>
            <w:r w:rsidRPr="004A3B70">
              <w:rPr>
                <w:rFonts w:cs="Calibri"/>
                <w:color w:val="000000"/>
                <w:sz w:val="20"/>
                <w:szCs w:val="20"/>
              </w:rPr>
              <w:t>monosodowego</w:t>
            </w:r>
            <w:proofErr w:type="spellEnd"/>
            <w:r w:rsidRPr="004A3B70">
              <w:rPr>
                <w:rFonts w:cs="Calibri"/>
                <w:color w:val="000000"/>
                <w:sz w:val="20"/>
                <w:szCs w:val="20"/>
              </w:rPr>
              <w:t xml:space="preserve"> 2- </w:t>
            </w:r>
            <w:proofErr w:type="spellStart"/>
            <w:r w:rsidRPr="004A3B70">
              <w:rPr>
                <w:rFonts w:cs="Calibri"/>
                <w:color w:val="000000"/>
                <w:sz w:val="20"/>
                <w:szCs w:val="20"/>
              </w:rPr>
              <w:t>etyloheksylu</w:t>
            </w:r>
            <w:proofErr w:type="spellEnd"/>
            <w:r w:rsidRPr="004A3B70">
              <w:rPr>
                <w:rFonts w:cs="Calibri"/>
                <w:color w:val="000000"/>
                <w:sz w:val="20"/>
                <w:szCs w:val="20"/>
              </w:rPr>
              <w:t>, niejonowych i anionowych środków</w:t>
            </w:r>
            <w:r>
              <w:rPr>
                <w:rFonts w:cs="Calibri"/>
                <w:color w:val="000000"/>
                <w:sz w:val="20"/>
                <w:szCs w:val="20"/>
              </w:rPr>
              <w:t xml:space="preserve"> powierzchniowo czynnych; </w:t>
            </w:r>
            <w:proofErr w:type="spellStart"/>
            <w:r>
              <w:rPr>
                <w:rFonts w:cs="Calibri"/>
                <w:color w:val="000000"/>
                <w:sz w:val="20"/>
                <w:szCs w:val="20"/>
              </w:rPr>
              <w:t>nisko</w:t>
            </w:r>
            <w:r w:rsidRPr="004A3B70">
              <w:rPr>
                <w:rFonts w:cs="Calibri"/>
                <w:color w:val="000000"/>
                <w:sz w:val="20"/>
                <w:szCs w:val="20"/>
              </w:rPr>
              <w:t>pieniący</w:t>
            </w:r>
            <w:proofErr w:type="spellEnd"/>
            <w:r w:rsidRPr="004A3B70">
              <w:rPr>
                <w:rFonts w:cs="Calibri"/>
                <w:color w:val="000000"/>
                <w:sz w:val="20"/>
                <w:szCs w:val="20"/>
              </w:rPr>
              <w:t xml:space="preserve"> płynny koncentrat, zawierający kompleks enzymatyczny na bazie proteaz bez dodatku innych enzymów, bez zawartości fosforanów, krzemianów, ph:7,5.</w:t>
            </w:r>
            <w:r>
              <w:rPr>
                <w:rFonts w:cs="Calibri"/>
                <w:color w:val="000000"/>
                <w:sz w:val="20"/>
                <w:szCs w:val="20"/>
              </w:rPr>
              <w:t xml:space="preserve"> </w:t>
            </w:r>
            <w:r w:rsidRPr="004A3B70">
              <w:rPr>
                <w:rFonts w:cs="Calibri"/>
                <w:color w:val="000000"/>
                <w:sz w:val="20"/>
                <w:szCs w:val="20"/>
              </w:rPr>
              <w:t>Przeznaczony do mycia ręcznego i ultradźwięków. Skuteczny w stężeniu 0,1-0,5%. Wyrób medyczny min kl. I. Temperatura mycia 40-60 stopni C.</w:t>
            </w:r>
          </w:p>
        </w:tc>
        <w:tc>
          <w:tcPr>
            <w:tcW w:w="1250" w:type="dxa"/>
            <w:tcBorders>
              <w:top w:val="nil"/>
              <w:left w:val="nil"/>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t>szt.</w:t>
            </w:r>
          </w:p>
        </w:tc>
        <w:tc>
          <w:tcPr>
            <w:tcW w:w="1515" w:type="dxa"/>
            <w:vMerge w:val="restart"/>
            <w:tcBorders>
              <w:top w:val="nil"/>
              <w:left w:val="nil"/>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4A3B70">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4A3B70">
              <w:rPr>
                <w:rFonts w:asciiTheme="minorHAnsi" w:eastAsia="Times New Roman" w:hAnsiTheme="minorHAnsi" w:cstheme="minorHAnsi"/>
                <w:color w:val="auto"/>
                <w:sz w:val="20"/>
                <w:szCs w:val="20"/>
                <w:lang w:eastAsia="pl-PL"/>
              </w:rPr>
              <w:t>5 l</w:t>
            </w:r>
          </w:p>
        </w:tc>
        <w:tc>
          <w:tcPr>
            <w:tcW w:w="1508" w:type="dxa"/>
            <w:vMerge w:val="restart"/>
            <w:tcBorders>
              <w:top w:val="nil"/>
              <w:left w:val="nil"/>
              <w:right w:val="single" w:sz="4" w:space="0" w:color="000000"/>
            </w:tcBorders>
            <w:shd w:val="clear" w:color="FFFFCC" w:fill="FFFFFF"/>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Default="007675C0" w:rsidP="008C791D">
            <w:pPr>
              <w:spacing w:after="0" w:line="240" w:lineRule="auto"/>
              <w:jc w:val="center"/>
              <w:rPr>
                <w:rFonts w:asciiTheme="minorHAnsi" w:eastAsia="Times New Roman" w:hAnsiTheme="minorHAnsi" w:cstheme="minorHAnsi"/>
                <w:sz w:val="20"/>
                <w:szCs w:val="20"/>
                <w:lang w:eastAsia="pl-PL"/>
              </w:rPr>
            </w:pPr>
          </w:p>
          <w:p w:rsidR="007675C0" w:rsidRPr="000546FA" w:rsidRDefault="007675C0" w:rsidP="008C791D">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rPr>
                <w:rFonts w:eastAsia="Times New Roman" w:cs="Calibri"/>
                <w:color w:val="auto"/>
                <w:sz w:val="20"/>
                <w:szCs w:val="20"/>
                <w:lang w:eastAsia="pl-PL"/>
              </w:rPr>
            </w:pP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jc w:val="both"/>
              <w:rPr>
                <w:rFonts w:cs="Calibri"/>
                <w:color w:val="000000"/>
                <w:sz w:val="20"/>
                <w:szCs w:val="20"/>
              </w:rPr>
            </w:pP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p>
        </w:tc>
        <w:tc>
          <w:tcPr>
            <w:tcW w:w="1515" w:type="dxa"/>
            <w:vMerge/>
            <w:tcBorders>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p>
        </w:tc>
        <w:tc>
          <w:tcPr>
            <w:tcW w:w="1508" w:type="dxa"/>
            <w:vMerge/>
            <w:tcBorders>
              <w:left w:val="nil"/>
              <w:bottom w:val="single" w:sz="4" w:space="0" w:color="000000"/>
              <w:right w:val="single" w:sz="4" w:space="0" w:color="000000"/>
            </w:tcBorders>
            <w:shd w:val="clear" w:color="FFFFCC" w:fill="FFFFFF"/>
          </w:tcPr>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2.</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jc w:val="both"/>
              <w:rPr>
                <w:rFonts w:cs="Calibri"/>
                <w:color w:val="000000"/>
                <w:sz w:val="20"/>
                <w:szCs w:val="20"/>
              </w:rPr>
            </w:pPr>
            <w:r w:rsidRPr="004A3B70">
              <w:rPr>
                <w:rFonts w:cs="Calibri"/>
                <w:color w:val="000000"/>
                <w:sz w:val="20"/>
                <w:szCs w:val="20"/>
              </w:rPr>
              <w:t xml:space="preserve">Preparat wspomagający proces płukania i skracający suszenie narzędzi chirurgicznych po procesie maszynowego mycia. Na bazie etanolu, propanolu i niejonowych środków powierzchniowo czynnych. Bez zawartości anionowych środków powierzchniowo czynnych i QAV; </w:t>
            </w:r>
            <w:proofErr w:type="spellStart"/>
            <w:r w:rsidRPr="004A3B70">
              <w:rPr>
                <w:rFonts w:cs="Calibri"/>
                <w:color w:val="000000"/>
                <w:sz w:val="20"/>
                <w:szCs w:val="20"/>
              </w:rPr>
              <w:t>pH</w:t>
            </w:r>
            <w:proofErr w:type="spellEnd"/>
            <w:r w:rsidRPr="004A3B70">
              <w:rPr>
                <w:rFonts w:cs="Calibri"/>
                <w:color w:val="000000"/>
                <w:sz w:val="20"/>
                <w:szCs w:val="20"/>
              </w:rPr>
              <w:t xml:space="preserve"> </w:t>
            </w:r>
            <w:proofErr w:type="spellStart"/>
            <w:r w:rsidRPr="004A3B70">
              <w:rPr>
                <w:rFonts w:cs="Calibri"/>
                <w:color w:val="000000"/>
                <w:sz w:val="20"/>
                <w:szCs w:val="20"/>
              </w:rPr>
              <w:t>r.r</w:t>
            </w:r>
            <w:proofErr w:type="spellEnd"/>
            <w:r w:rsidRPr="004A3B70">
              <w:rPr>
                <w:rFonts w:cs="Calibri"/>
                <w:color w:val="000000"/>
                <w:sz w:val="20"/>
                <w:szCs w:val="20"/>
              </w:rPr>
              <w:t>. 7. Skuteczny  w stężeniu 0,0</w:t>
            </w:r>
            <w:r>
              <w:rPr>
                <w:rFonts w:cs="Calibri"/>
                <w:color w:val="000000"/>
                <w:sz w:val="20"/>
                <w:szCs w:val="20"/>
              </w:rPr>
              <w:t xml:space="preserve">5-0,2%. Wyrób medyczny </w:t>
            </w:r>
            <w:r w:rsidRPr="004A3B70">
              <w:rPr>
                <w:rFonts w:cs="Calibri"/>
                <w:color w:val="000000"/>
                <w:sz w:val="20"/>
                <w:szCs w:val="20"/>
              </w:rPr>
              <w:t>min. kl. I.</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FE0A14">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4A3B70">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4A3B70">
              <w:rPr>
                <w:rFonts w:asciiTheme="minorHAnsi" w:eastAsia="Times New Roman" w:hAnsiTheme="minorHAnsi" w:cstheme="minorHAnsi"/>
                <w:color w:val="auto"/>
                <w:sz w:val="20"/>
                <w:szCs w:val="20"/>
                <w:lang w:eastAsia="pl-PL"/>
              </w:rPr>
              <w:t>5 l</w:t>
            </w:r>
          </w:p>
        </w:tc>
        <w:tc>
          <w:tcPr>
            <w:tcW w:w="150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after="0" w:line="240" w:lineRule="auto"/>
              <w:jc w:val="center"/>
              <w:rPr>
                <w:rFonts w:asciiTheme="minorHAnsi" w:eastAsia="Times New Roman" w:hAnsiTheme="minorHAnsi" w:cstheme="minorHAnsi"/>
                <w:color w:val="auto"/>
                <w:sz w:val="20"/>
                <w:szCs w:val="20"/>
                <w:lang w:eastAsia="pl-PL"/>
              </w:rPr>
            </w:pPr>
          </w:p>
          <w:p w:rsidR="007675C0" w:rsidRPr="00FE0A14"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4</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3</w:t>
            </w:r>
            <w:r w:rsidRPr="00060EE0">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jc w:val="both"/>
              <w:rPr>
                <w:rFonts w:cs="Calibri"/>
                <w:color w:val="000000"/>
                <w:sz w:val="20"/>
                <w:szCs w:val="20"/>
              </w:rPr>
            </w:pPr>
            <w:r w:rsidRPr="004A3B70">
              <w:rPr>
                <w:rFonts w:cs="Calibri"/>
                <w:color w:val="000000"/>
                <w:sz w:val="20"/>
                <w:szCs w:val="20"/>
              </w:rPr>
              <w:t xml:space="preserve">Środek przeznaczony do chemicznej maszynowej dezynfekcji wysokiego poziomu </w:t>
            </w:r>
            <w:proofErr w:type="spellStart"/>
            <w:r w:rsidRPr="004A3B70">
              <w:rPr>
                <w:rFonts w:cs="Calibri"/>
                <w:color w:val="000000"/>
                <w:sz w:val="20"/>
                <w:szCs w:val="20"/>
              </w:rPr>
              <w:t>termolabilnych</w:t>
            </w:r>
            <w:proofErr w:type="spellEnd"/>
            <w:r w:rsidRPr="004A3B70">
              <w:rPr>
                <w:rFonts w:cs="Calibri"/>
                <w:color w:val="000000"/>
                <w:sz w:val="20"/>
                <w:szCs w:val="20"/>
              </w:rPr>
              <w:t xml:space="preserve"> wyrobów medycznych i endoskopów elastycznych. Na bazie aldehydu </w:t>
            </w:r>
            <w:proofErr w:type="spellStart"/>
            <w:r w:rsidRPr="004A3B70">
              <w:rPr>
                <w:rFonts w:cs="Calibri"/>
                <w:color w:val="000000"/>
                <w:sz w:val="20"/>
                <w:szCs w:val="20"/>
              </w:rPr>
              <w:t>glutarowego</w:t>
            </w:r>
            <w:proofErr w:type="spellEnd"/>
            <w:r w:rsidRPr="004A3B70">
              <w:rPr>
                <w:rFonts w:cs="Calibri"/>
                <w:color w:val="000000"/>
                <w:sz w:val="20"/>
                <w:szCs w:val="20"/>
              </w:rPr>
              <w:t xml:space="preserve"> i etanolu; </w:t>
            </w:r>
            <w:proofErr w:type="spellStart"/>
            <w:r w:rsidRPr="004A3B70">
              <w:rPr>
                <w:rFonts w:cs="Calibri"/>
                <w:color w:val="000000"/>
                <w:sz w:val="20"/>
                <w:szCs w:val="20"/>
              </w:rPr>
              <w:t>pH</w:t>
            </w:r>
            <w:proofErr w:type="spellEnd"/>
            <w:r w:rsidRPr="004A3B70">
              <w:rPr>
                <w:rFonts w:cs="Calibri"/>
                <w:color w:val="000000"/>
                <w:sz w:val="20"/>
                <w:szCs w:val="20"/>
              </w:rPr>
              <w:t xml:space="preserve"> 7. Wymagana skuteczność B, </w:t>
            </w:r>
            <w:proofErr w:type="spellStart"/>
            <w:r w:rsidRPr="004A3B70">
              <w:rPr>
                <w:rFonts w:cs="Calibri"/>
                <w:color w:val="000000"/>
                <w:sz w:val="20"/>
                <w:szCs w:val="20"/>
              </w:rPr>
              <w:t>Tbc</w:t>
            </w:r>
            <w:proofErr w:type="spellEnd"/>
            <w:r w:rsidRPr="004A3B70">
              <w:rPr>
                <w:rFonts w:cs="Calibri"/>
                <w:color w:val="000000"/>
                <w:sz w:val="20"/>
                <w:szCs w:val="20"/>
              </w:rPr>
              <w:t xml:space="preserve">, F, V, ; skuteczny w temperaturze do 55-60 stopni C i stężeniu 1% w czasie 5 minut; nie zawierający surfaktantów, QAV. Wyrób medyczny </w:t>
            </w:r>
            <w:proofErr w:type="spellStart"/>
            <w:r w:rsidRPr="004A3B70">
              <w:rPr>
                <w:rFonts w:cs="Calibri"/>
                <w:color w:val="000000"/>
                <w:sz w:val="20"/>
                <w:szCs w:val="20"/>
              </w:rPr>
              <w:t>kl</w:t>
            </w:r>
            <w:proofErr w:type="spellEnd"/>
            <w:r w:rsidRPr="004A3B70">
              <w:rPr>
                <w:rFonts w:cs="Calibri"/>
                <w:color w:val="000000"/>
                <w:sz w:val="20"/>
                <w:szCs w:val="20"/>
              </w:rPr>
              <w:t xml:space="preserve"> min. II b.</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4A3B70">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4A3B70">
              <w:rPr>
                <w:rFonts w:asciiTheme="minorHAnsi" w:eastAsia="Times New Roman" w:hAnsiTheme="minorHAnsi" w:cstheme="minorHAnsi"/>
                <w:color w:val="auto"/>
                <w:sz w:val="20"/>
                <w:szCs w:val="20"/>
                <w:lang w:eastAsia="pl-PL"/>
              </w:rPr>
              <w:t>5 l</w:t>
            </w:r>
          </w:p>
        </w:tc>
        <w:tc>
          <w:tcPr>
            <w:tcW w:w="1508" w:type="dxa"/>
            <w:tcBorders>
              <w:top w:val="nil"/>
              <w:left w:val="nil"/>
              <w:bottom w:val="single" w:sz="4" w:space="0" w:color="000000"/>
              <w:right w:val="single" w:sz="4" w:space="0" w:color="000000"/>
            </w:tcBorders>
            <w:shd w:val="clear" w:color="FFFFCC" w:fill="FFFFFF"/>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w:t>
            </w:r>
          </w:p>
        </w:tc>
      </w:tr>
    </w:tbl>
    <w:p w:rsidR="007675C0" w:rsidRDefault="007675C0" w:rsidP="007675C0">
      <w:pPr>
        <w:spacing w:after="0" w:line="276" w:lineRule="auto"/>
        <w:jc w:val="both"/>
        <w:rPr>
          <w:rFonts w:asciiTheme="minorHAnsi" w:hAnsiTheme="minorHAnsi" w:cstheme="minorHAnsi"/>
          <w:b/>
          <w:color w:val="7030A0"/>
          <w:sz w:val="20"/>
          <w:szCs w:val="20"/>
        </w:rPr>
      </w:pPr>
    </w:p>
    <w:p w:rsidR="007675C0" w:rsidRPr="00FD1552" w:rsidRDefault="007675C0" w:rsidP="007675C0">
      <w:pPr>
        <w:spacing w:after="0" w:line="276" w:lineRule="auto"/>
        <w:jc w:val="both"/>
        <w:rPr>
          <w:rFonts w:asciiTheme="minorHAnsi" w:hAnsiTheme="minorHAnsi" w:cstheme="minorHAnsi"/>
          <w:sz w:val="20"/>
          <w:szCs w:val="20"/>
        </w:rPr>
      </w:pPr>
      <w:r w:rsidRPr="00FD1552">
        <w:rPr>
          <w:rFonts w:asciiTheme="minorHAnsi" w:hAnsiTheme="minorHAnsi" w:cstheme="minorHAnsi"/>
          <w:b/>
          <w:color w:val="7030A0"/>
          <w:sz w:val="20"/>
          <w:szCs w:val="20"/>
        </w:rPr>
        <w:t>Pakiet nr 3 Preparaty do mycia, dezynfekcji i pielęgnacji skóry rąk</w:t>
      </w:r>
    </w:p>
    <w:tbl>
      <w:tblPr>
        <w:tblW w:w="15483" w:type="dxa"/>
        <w:tblInd w:w="55" w:type="dxa"/>
        <w:tblCellMar>
          <w:left w:w="70" w:type="dxa"/>
          <w:right w:w="70" w:type="dxa"/>
        </w:tblCellMar>
        <w:tblLook w:val="04A0"/>
      </w:tblPr>
      <w:tblGrid>
        <w:gridCol w:w="394"/>
        <w:gridCol w:w="10816"/>
        <w:gridCol w:w="1250"/>
        <w:gridCol w:w="1515"/>
        <w:gridCol w:w="1508"/>
      </w:tblGrid>
      <w:tr w:rsidR="007675C0" w:rsidRPr="000546FA" w:rsidTr="008C791D">
        <w:trPr>
          <w:trHeight w:val="20"/>
        </w:trPr>
        <w:tc>
          <w:tcPr>
            <w:tcW w:w="11210"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 xml:space="preserve">PRZEDMIOT ZAMÓWIENIA </w:t>
            </w:r>
          </w:p>
        </w:tc>
        <w:tc>
          <w:tcPr>
            <w:tcW w:w="125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Jedn. miary</w:t>
            </w:r>
          </w:p>
        </w:tc>
        <w:tc>
          <w:tcPr>
            <w:tcW w:w="1515"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 xml:space="preserve">Pojemność </w:t>
            </w:r>
          </w:p>
        </w:tc>
        <w:tc>
          <w:tcPr>
            <w:tcW w:w="1508" w:type="dxa"/>
            <w:tcBorders>
              <w:top w:val="single" w:sz="4" w:space="0" w:color="000000"/>
              <w:left w:val="nil"/>
              <w:bottom w:val="single" w:sz="4" w:space="0" w:color="000000"/>
              <w:right w:val="single" w:sz="4" w:space="0" w:color="000000"/>
            </w:tcBorders>
            <w:shd w:val="clear" w:color="auto" w:fill="A8D08D" w:themeFill="accent6" w:themeFillTint="99"/>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Ilość</w:t>
            </w:r>
          </w:p>
        </w:tc>
      </w:tr>
      <w:tr w:rsidR="007675C0" w:rsidRPr="000546FA" w:rsidTr="008C791D">
        <w:trPr>
          <w:trHeight w:val="575"/>
        </w:trPr>
        <w:tc>
          <w:tcPr>
            <w:tcW w:w="394" w:type="dxa"/>
            <w:vMerge w:val="restart"/>
            <w:tcBorders>
              <w:top w:val="nil"/>
              <w:left w:val="single" w:sz="4" w:space="0" w:color="000000"/>
              <w:bottom w:val="nil"/>
              <w:right w:val="single" w:sz="4" w:space="0" w:color="000000"/>
            </w:tcBorders>
            <w:shd w:val="clear" w:color="FFFFCC" w:fill="FFFFFF"/>
            <w:vAlign w:val="center"/>
            <w:hideMark/>
          </w:tcPr>
          <w:p w:rsidR="007675C0" w:rsidRPr="000546FA" w:rsidRDefault="007675C0" w:rsidP="008C791D">
            <w:pPr>
              <w:spacing w:after="0" w:line="276" w:lineRule="auto"/>
              <w:jc w:val="center"/>
              <w:rPr>
                <w:rFonts w:eastAsia="Times New Roman" w:cs="Calibri"/>
                <w:color w:val="auto"/>
                <w:sz w:val="20"/>
                <w:szCs w:val="20"/>
                <w:lang w:eastAsia="pl-PL"/>
              </w:rPr>
            </w:pPr>
            <w:r w:rsidRPr="000546FA">
              <w:rPr>
                <w:rFonts w:eastAsia="Times New Roman" w:cs="Calibri"/>
                <w:color w:val="auto"/>
                <w:sz w:val="20"/>
                <w:szCs w:val="20"/>
                <w:lang w:eastAsia="pl-PL"/>
              </w:rPr>
              <w:t>1.</w:t>
            </w:r>
          </w:p>
        </w:tc>
        <w:tc>
          <w:tcPr>
            <w:tcW w:w="10816" w:type="dxa"/>
            <w:vMerge w:val="restart"/>
            <w:tcBorders>
              <w:top w:val="nil"/>
              <w:left w:val="nil"/>
              <w:bottom w:val="nil"/>
              <w:right w:val="single" w:sz="4" w:space="0" w:color="000000"/>
            </w:tcBorders>
            <w:shd w:val="clear" w:color="FFFFCC" w:fill="FFFFFF"/>
            <w:vAlign w:val="center"/>
            <w:hideMark/>
          </w:tcPr>
          <w:p w:rsidR="007675C0" w:rsidRPr="000546FA" w:rsidRDefault="007675C0" w:rsidP="008C791D">
            <w:pPr>
              <w:spacing w:after="0" w:line="240" w:lineRule="auto"/>
              <w:jc w:val="both"/>
              <w:rPr>
                <w:rFonts w:cs="Calibri"/>
                <w:color w:val="000000"/>
                <w:sz w:val="20"/>
                <w:szCs w:val="20"/>
              </w:rPr>
            </w:pPr>
            <w:r w:rsidRPr="00C45AAD">
              <w:rPr>
                <w:rFonts w:cs="Calibri"/>
                <w:color w:val="000000"/>
                <w:sz w:val="20"/>
                <w:szCs w:val="20"/>
              </w:rPr>
              <w:t xml:space="preserve">Preparat do higienicznej i chirurgicznej dezynfekcji rąk na bazie etanolu (min. 89%), bez zawartości jodu, </w:t>
            </w:r>
            <w:proofErr w:type="spellStart"/>
            <w:r w:rsidRPr="00C45AAD">
              <w:rPr>
                <w:rFonts w:cs="Calibri"/>
                <w:color w:val="000000"/>
                <w:sz w:val="20"/>
                <w:szCs w:val="20"/>
              </w:rPr>
              <w:t>chlorheksydyny</w:t>
            </w:r>
            <w:proofErr w:type="spellEnd"/>
            <w:r w:rsidRPr="00C45AAD">
              <w:rPr>
                <w:rFonts w:cs="Calibri"/>
                <w:color w:val="000000"/>
                <w:sz w:val="20"/>
                <w:szCs w:val="20"/>
              </w:rPr>
              <w:t xml:space="preserve">, </w:t>
            </w:r>
            <w:proofErr w:type="spellStart"/>
            <w:r w:rsidRPr="00C45AAD">
              <w:rPr>
                <w:rFonts w:cs="Calibri"/>
                <w:color w:val="000000"/>
                <w:sz w:val="20"/>
                <w:szCs w:val="20"/>
              </w:rPr>
              <w:t>izopropanolu</w:t>
            </w:r>
            <w:proofErr w:type="spellEnd"/>
            <w:r w:rsidRPr="00C45AAD">
              <w:rPr>
                <w:rFonts w:cs="Calibri"/>
                <w:color w:val="000000"/>
                <w:sz w:val="20"/>
                <w:szCs w:val="20"/>
              </w:rPr>
              <w:t xml:space="preserve">, fenolu i jego pochodnych. Preparat bezbarwny zawierający substancje nawilżające, pielęgnujące i regenerujące skórę, takie jak witamina E, </w:t>
            </w:r>
            <w:proofErr w:type="spellStart"/>
            <w:r w:rsidRPr="00C45AAD">
              <w:rPr>
                <w:rFonts w:cs="Calibri"/>
                <w:color w:val="000000"/>
                <w:sz w:val="20"/>
                <w:szCs w:val="20"/>
              </w:rPr>
              <w:t>pantenol</w:t>
            </w:r>
            <w:proofErr w:type="spellEnd"/>
            <w:r w:rsidRPr="00C45AAD">
              <w:rPr>
                <w:rFonts w:cs="Calibri"/>
                <w:color w:val="000000"/>
                <w:sz w:val="20"/>
                <w:szCs w:val="20"/>
              </w:rPr>
              <w:t xml:space="preserve"> i gliceryna, substancje zapachowe. Higieniczna dezynfekcja rąk zgodnie z normą EN 1500 w ciągu 20s. Chirurgiczna dezynfekcja rąk zgodnie z normą EN 12791 w ciągu 90s. Spełniający  normy: EN 1500, EN 12791, EN 13727, </w:t>
            </w:r>
            <w:r w:rsidRPr="00C45AAD">
              <w:rPr>
                <w:rFonts w:cs="Calibri"/>
                <w:color w:val="000000"/>
                <w:sz w:val="20"/>
                <w:szCs w:val="20"/>
              </w:rPr>
              <w:lastRenderedPageBreak/>
              <w:t xml:space="preserve">EN 13624, EN 14476, EN14348 oraz RKI. Preparat </w:t>
            </w:r>
            <w:proofErr w:type="spellStart"/>
            <w:r w:rsidRPr="00C45AAD">
              <w:rPr>
                <w:rFonts w:cs="Calibri"/>
                <w:color w:val="000000"/>
                <w:sz w:val="20"/>
                <w:szCs w:val="20"/>
              </w:rPr>
              <w:t>biobójczy</w:t>
            </w:r>
            <w:proofErr w:type="spellEnd"/>
            <w:r>
              <w:rPr>
                <w:rFonts w:cs="Calibri"/>
                <w:color w:val="000000"/>
                <w:sz w:val="20"/>
                <w:szCs w:val="20"/>
              </w:rPr>
              <w:t>.</w:t>
            </w:r>
          </w:p>
        </w:tc>
        <w:tc>
          <w:tcPr>
            <w:tcW w:w="1250" w:type="dxa"/>
            <w:vMerge w:val="restart"/>
            <w:tcBorders>
              <w:top w:val="nil"/>
              <w:left w:val="nil"/>
              <w:bottom w:val="nil"/>
              <w:right w:val="single" w:sz="4" w:space="0" w:color="000000"/>
            </w:tcBorders>
            <w:shd w:val="clear" w:color="FFFFCC" w:fill="FFFFFF"/>
            <w:vAlign w:val="center"/>
            <w:hideMark/>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lastRenderedPageBreak/>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b</w:t>
            </w:r>
            <w:r w:rsidRPr="00C45AAD">
              <w:rPr>
                <w:rFonts w:asciiTheme="minorHAnsi" w:eastAsia="Times New Roman" w:hAnsiTheme="minorHAnsi" w:cstheme="minorHAnsi"/>
                <w:color w:val="auto"/>
                <w:sz w:val="20"/>
                <w:szCs w:val="20"/>
                <w:lang w:eastAsia="pl-PL"/>
              </w:rPr>
              <w:t>utelka</w:t>
            </w:r>
            <w:r>
              <w:rPr>
                <w:rFonts w:asciiTheme="minorHAnsi" w:eastAsia="Times New Roman" w:hAnsiTheme="minorHAnsi" w:cstheme="minorHAnsi"/>
                <w:color w:val="auto"/>
                <w:sz w:val="20"/>
                <w:szCs w:val="20"/>
                <w:lang w:eastAsia="pl-PL"/>
              </w:rPr>
              <w:t xml:space="preserve"> </w:t>
            </w:r>
            <w:r w:rsidRPr="00C45AAD">
              <w:rPr>
                <w:rFonts w:asciiTheme="minorHAnsi" w:eastAsia="Times New Roman" w:hAnsiTheme="minorHAnsi" w:cstheme="minorHAnsi"/>
                <w:color w:val="auto"/>
                <w:sz w:val="20"/>
                <w:szCs w:val="20"/>
                <w:lang w:eastAsia="pl-PL"/>
              </w:rPr>
              <w:t>0,5 l</w:t>
            </w:r>
          </w:p>
        </w:tc>
        <w:tc>
          <w:tcPr>
            <w:tcW w:w="1508" w:type="dxa"/>
            <w:tcBorders>
              <w:top w:val="nil"/>
              <w:left w:val="nil"/>
              <w:bottom w:val="single" w:sz="4" w:space="0" w:color="000000"/>
              <w:right w:val="single" w:sz="4" w:space="0" w:color="000000"/>
            </w:tcBorders>
            <w:shd w:val="clear" w:color="FFFFCC" w:fill="FFFFFF"/>
          </w:tcPr>
          <w:p w:rsidR="007675C0" w:rsidRPr="000546FA" w:rsidRDefault="007675C0" w:rsidP="008C791D">
            <w:pPr>
              <w:spacing w:before="160"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160</w:t>
            </w:r>
          </w:p>
        </w:tc>
      </w:tr>
      <w:tr w:rsidR="007675C0" w:rsidRPr="00E80AD6" w:rsidTr="008C791D">
        <w:trPr>
          <w:trHeight w:val="20"/>
        </w:trPr>
        <w:tc>
          <w:tcPr>
            <w:tcW w:w="394" w:type="dxa"/>
            <w:vMerge/>
            <w:tcBorders>
              <w:left w:val="single" w:sz="4" w:space="0" w:color="000000"/>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rPr>
                <w:rFonts w:eastAsia="Times New Roman" w:cs="Calibri"/>
                <w:color w:val="auto"/>
                <w:sz w:val="20"/>
                <w:szCs w:val="20"/>
                <w:lang w:eastAsia="pl-PL"/>
              </w:rPr>
            </w:pPr>
          </w:p>
        </w:tc>
        <w:tc>
          <w:tcPr>
            <w:tcW w:w="10816" w:type="dxa"/>
            <w:vMerge/>
            <w:tcBorders>
              <w:left w:val="nil"/>
              <w:bottom w:val="single" w:sz="4" w:space="0" w:color="000000"/>
              <w:right w:val="single" w:sz="4" w:space="0" w:color="000000"/>
            </w:tcBorders>
            <w:shd w:val="clear" w:color="FFFFCC" w:fill="FFFFFF"/>
            <w:vAlign w:val="center"/>
            <w:hideMark/>
          </w:tcPr>
          <w:p w:rsidR="007675C0" w:rsidRPr="00FE0A14" w:rsidRDefault="007675C0" w:rsidP="008C791D">
            <w:pPr>
              <w:jc w:val="both"/>
              <w:rPr>
                <w:rFonts w:cs="Calibri"/>
                <w:color w:val="000000"/>
                <w:sz w:val="20"/>
                <w:szCs w:val="20"/>
              </w:rPr>
            </w:pPr>
          </w:p>
        </w:tc>
        <w:tc>
          <w:tcPr>
            <w:tcW w:w="1250" w:type="dxa"/>
            <w:vMerge/>
            <w:tcBorders>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rPr>
                <w:rFonts w:asciiTheme="minorHAnsi" w:eastAsia="Times New Roman" w:hAnsiTheme="minorHAnsi" w:cstheme="minorHAnsi"/>
                <w:color w:val="auto"/>
                <w:sz w:val="20"/>
                <w:szCs w:val="20"/>
                <w:lang w:eastAsia="pl-PL"/>
              </w:rPr>
            </w:pP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C45AAD">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C45AAD">
              <w:rPr>
                <w:rFonts w:asciiTheme="minorHAnsi" w:eastAsia="Times New Roman" w:hAnsiTheme="minorHAnsi" w:cstheme="minorHAnsi"/>
                <w:color w:val="auto"/>
                <w:sz w:val="20"/>
                <w:szCs w:val="20"/>
                <w:lang w:eastAsia="pl-PL"/>
              </w:rPr>
              <w:t>5 l</w:t>
            </w:r>
          </w:p>
        </w:tc>
        <w:tc>
          <w:tcPr>
            <w:tcW w:w="150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before="160"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60</w:t>
            </w:r>
          </w:p>
        </w:tc>
      </w:tr>
      <w:tr w:rsidR="007675C0" w:rsidRPr="00E80AD6" w:rsidTr="008C791D">
        <w:trPr>
          <w:trHeight w:val="20"/>
        </w:trPr>
        <w:tc>
          <w:tcPr>
            <w:tcW w:w="394" w:type="dxa"/>
            <w:vMerge w:val="restart"/>
            <w:tcBorders>
              <w:top w:val="nil"/>
              <w:left w:val="single" w:sz="4" w:space="0" w:color="000000"/>
              <w:right w:val="single" w:sz="4" w:space="0" w:color="000000"/>
            </w:tcBorders>
            <w:shd w:val="clear" w:color="FFFFCC" w:fill="FFFFFF"/>
            <w:vAlign w:val="center"/>
            <w:hideMark/>
          </w:tcPr>
          <w:p w:rsidR="007675C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lastRenderedPageBreak/>
              <w:t>2.</w:t>
            </w:r>
          </w:p>
        </w:tc>
        <w:tc>
          <w:tcPr>
            <w:tcW w:w="10816" w:type="dxa"/>
            <w:vMerge w:val="restart"/>
            <w:tcBorders>
              <w:top w:val="nil"/>
              <w:left w:val="nil"/>
              <w:right w:val="single" w:sz="4" w:space="0" w:color="000000"/>
            </w:tcBorders>
            <w:shd w:val="clear" w:color="FFFFCC" w:fill="FFFFFF"/>
            <w:vAlign w:val="center"/>
            <w:hideMark/>
          </w:tcPr>
          <w:p w:rsidR="007675C0" w:rsidRPr="004A3B70" w:rsidRDefault="007675C0" w:rsidP="008C791D">
            <w:pPr>
              <w:spacing w:after="0" w:line="240" w:lineRule="auto"/>
              <w:jc w:val="both"/>
              <w:rPr>
                <w:rFonts w:cs="Calibri"/>
                <w:color w:val="000000"/>
                <w:sz w:val="20"/>
                <w:szCs w:val="20"/>
              </w:rPr>
            </w:pPr>
            <w:r w:rsidRPr="00C45AAD">
              <w:rPr>
                <w:rFonts w:cs="Calibri"/>
                <w:color w:val="000000"/>
                <w:sz w:val="20"/>
                <w:szCs w:val="20"/>
              </w:rPr>
              <w:t xml:space="preserve">Preparat do chirurgicznego i higienicznego mycia rąk i ciała, na bazie syntetycznych składników. Zawierający APG oraz składniki natłuszczające. Nie zawierający mydła. Nie powodujący wysuszania skóry rąk o lekko kwaśnym </w:t>
            </w:r>
            <w:proofErr w:type="spellStart"/>
            <w:r w:rsidRPr="00C45AAD">
              <w:rPr>
                <w:rFonts w:cs="Calibri"/>
                <w:color w:val="000000"/>
                <w:sz w:val="20"/>
                <w:szCs w:val="20"/>
              </w:rPr>
              <w:t>pH</w:t>
            </w:r>
            <w:proofErr w:type="spellEnd"/>
            <w:r w:rsidRPr="00C45AAD">
              <w:rPr>
                <w:rFonts w:cs="Calibri"/>
                <w:color w:val="000000"/>
                <w:sz w:val="20"/>
                <w:szCs w:val="20"/>
              </w:rPr>
              <w:t xml:space="preserve"> 5,0; usuwający pozostałości po maściach. Przetestowany klinicznie i dermatologicznie.</w:t>
            </w:r>
          </w:p>
        </w:tc>
        <w:tc>
          <w:tcPr>
            <w:tcW w:w="1250" w:type="dxa"/>
            <w:vMerge w:val="restart"/>
            <w:tcBorders>
              <w:top w:val="nil"/>
              <w:left w:val="nil"/>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4A3B70"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bu</w:t>
            </w:r>
            <w:r w:rsidRPr="00C45AAD">
              <w:rPr>
                <w:rFonts w:asciiTheme="minorHAnsi" w:eastAsia="Times New Roman" w:hAnsiTheme="minorHAnsi" w:cstheme="minorHAnsi"/>
                <w:color w:val="auto"/>
                <w:sz w:val="20"/>
                <w:szCs w:val="20"/>
                <w:lang w:eastAsia="pl-PL"/>
              </w:rPr>
              <w:t>telka</w:t>
            </w:r>
            <w:r>
              <w:rPr>
                <w:rFonts w:asciiTheme="minorHAnsi" w:eastAsia="Times New Roman" w:hAnsiTheme="minorHAnsi" w:cstheme="minorHAnsi"/>
                <w:color w:val="auto"/>
                <w:sz w:val="20"/>
                <w:szCs w:val="20"/>
                <w:lang w:eastAsia="pl-PL"/>
              </w:rPr>
              <w:t xml:space="preserve"> </w:t>
            </w:r>
            <w:r w:rsidRPr="00C45AAD">
              <w:rPr>
                <w:rFonts w:asciiTheme="minorHAnsi" w:eastAsia="Times New Roman" w:hAnsiTheme="minorHAnsi" w:cstheme="minorHAnsi"/>
                <w:color w:val="auto"/>
                <w:sz w:val="20"/>
                <w:szCs w:val="20"/>
                <w:lang w:eastAsia="pl-PL"/>
              </w:rPr>
              <w:t>0,5 l</w:t>
            </w:r>
          </w:p>
        </w:tc>
        <w:tc>
          <w:tcPr>
            <w:tcW w:w="150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sidRPr="00C45AAD">
              <w:rPr>
                <w:rFonts w:asciiTheme="minorHAnsi" w:eastAsia="Times New Roman" w:hAnsiTheme="minorHAnsi" w:cstheme="minorHAnsi"/>
                <w:color w:val="auto"/>
                <w:sz w:val="20"/>
                <w:szCs w:val="20"/>
                <w:lang w:eastAsia="pl-PL"/>
              </w:rPr>
              <w:t>250</w:t>
            </w:r>
          </w:p>
        </w:tc>
      </w:tr>
      <w:tr w:rsidR="007675C0" w:rsidRPr="00E80AD6" w:rsidTr="008C791D">
        <w:trPr>
          <w:trHeight w:val="20"/>
        </w:trPr>
        <w:tc>
          <w:tcPr>
            <w:tcW w:w="394" w:type="dxa"/>
            <w:vMerge/>
            <w:tcBorders>
              <w:left w:val="single" w:sz="4" w:space="0" w:color="000000"/>
              <w:bottom w:val="single" w:sz="4" w:space="0" w:color="000000"/>
              <w:right w:val="single" w:sz="4" w:space="0" w:color="000000"/>
            </w:tcBorders>
            <w:shd w:val="clear" w:color="FFFFCC" w:fill="FFFFFF"/>
            <w:vAlign w:val="center"/>
            <w:hideMark/>
          </w:tcPr>
          <w:p w:rsidR="007675C0" w:rsidRDefault="007675C0" w:rsidP="008C791D">
            <w:pPr>
              <w:spacing w:after="0" w:line="276" w:lineRule="auto"/>
              <w:jc w:val="center"/>
              <w:rPr>
                <w:rFonts w:eastAsia="Times New Roman" w:cs="Calibri"/>
                <w:color w:val="auto"/>
                <w:sz w:val="20"/>
                <w:szCs w:val="20"/>
                <w:lang w:eastAsia="pl-PL"/>
              </w:rPr>
            </w:pPr>
          </w:p>
        </w:tc>
        <w:tc>
          <w:tcPr>
            <w:tcW w:w="10816" w:type="dxa"/>
            <w:vMerge/>
            <w:tcBorders>
              <w:left w:val="nil"/>
              <w:bottom w:val="single" w:sz="4" w:space="0" w:color="000000"/>
              <w:right w:val="single" w:sz="4" w:space="0" w:color="000000"/>
            </w:tcBorders>
            <w:shd w:val="clear" w:color="FFFFCC" w:fill="FFFFFF"/>
            <w:vAlign w:val="center"/>
            <w:hideMark/>
          </w:tcPr>
          <w:p w:rsidR="007675C0" w:rsidRPr="004A3B70" w:rsidRDefault="007675C0" w:rsidP="008C791D">
            <w:pPr>
              <w:jc w:val="both"/>
              <w:rPr>
                <w:rFonts w:cs="Calibri"/>
                <w:color w:val="000000"/>
                <w:sz w:val="20"/>
                <w:szCs w:val="20"/>
              </w:rPr>
            </w:pPr>
          </w:p>
        </w:tc>
        <w:tc>
          <w:tcPr>
            <w:tcW w:w="1250" w:type="dxa"/>
            <w:vMerge/>
            <w:tcBorders>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4A3B70"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C45AAD">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C45AAD">
              <w:rPr>
                <w:rFonts w:asciiTheme="minorHAnsi" w:eastAsia="Times New Roman" w:hAnsiTheme="minorHAnsi" w:cstheme="minorHAnsi"/>
                <w:color w:val="auto"/>
                <w:sz w:val="20"/>
                <w:szCs w:val="20"/>
                <w:lang w:eastAsia="pl-PL"/>
              </w:rPr>
              <w:t>6 l</w:t>
            </w:r>
          </w:p>
        </w:tc>
        <w:tc>
          <w:tcPr>
            <w:tcW w:w="150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sidRPr="00C45AAD">
              <w:rPr>
                <w:rFonts w:asciiTheme="minorHAnsi" w:eastAsia="Times New Roman" w:hAnsiTheme="minorHAnsi" w:cstheme="minorHAnsi"/>
                <w:color w:val="auto"/>
                <w:sz w:val="20"/>
                <w:szCs w:val="20"/>
                <w:lang w:eastAsia="pl-PL"/>
              </w:rPr>
              <w:t>90</w:t>
            </w: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3.</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4A3B70" w:rsidRDefault="007675C0" w:rsidP="008C791D">
            <w:pPr>
              <w:spacing w:after="0" w:line="240" w:lineRule="auto"/>
              <w:jc w:val="both"/>
              <w:rPr>
                <w:rFonts w:cs="Calibri"/>
                <w:color w:val="000000"/>
                <w:sz w:val="20"/>
                <w:szCs w:val="20"/>
              </w:rPr>
            </w:pPr>
            <w:r w:rsidRPr="00C45AAD">
              <w:rPr>
                <w:rFonts w:cs="Calibri"/>
                <w:color w:val="000000"/>
                <w:sz w:val="20"/>
                <w:szCs w:val="20"/>
              </w:rPr>
              <w:t>Emulsja o działaniu natłuszczającym i ochronnym, przeznaczona do pielęgnacji rąk i całego ciała; o działaniu regeneracyjnym i efekcie leczniczym. Przetestowana dermatologicznie i klinicznie.</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45AAD">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4A3B70"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b</w:t>
            </w:r>
            <w:r w:rsidRPr="00C45AAD">
              <w:rPr>
                <w:rFonts w:asciiTheme="minorHAnsi" w:eastAsia="Times New Roman" w:hAnsiTheme="minorHAnsi" w:cstheme="minorHAnsi"/>
                <w:color w:val="auto"/>
                <w:sz w:val="20"/>
                <w:szCs w:val="20"/>
                <w:lang w:eastAsia="pl-PL"/>
              </w:rPr>
              <w:t>utelka</w:t>
            </w:r>
            <w:r>
              <w:rPr>
                <w:rFonts w:asciiTheme="minorHAnsi" w:eastAsia="Times New Roman" w:hAnsiTheme="minorHAnsi" w:cstheme="minorHAnsi"/>
                <w:color w:val="auto"/>
                <w:sz w:val="20"/>
                <w:szCs w:val="20"/>
                <w:lang w:eastAsia="pl-PL"/>
              </w:rPr>
              <w:t xml:space="preserve"> </w:t>
            </w:r>
            <w:r w:rsidRPr="00C45AAD">
              <w:rPr>
                <w:rFonts w:asciiTheme="minorHAnsi" w:eastAsia="Times New Roman" w:hAnsiTheme="minorHAnsi" w:cstheme="minorHAnsi"/>
                <w:color w:val="auto"/>
                <w:sz w:val="20"/>
                <w:szCs w:val="20"/>
                <w:lang w:eastAsia="pl-PL"/>
              </w:rPr>
              <w:t>0,5 l</w:t>
            </w:r>
          </w:p>
        </w:tc>
        <w:tc>
          <w:tcPr>
            <w:tcW w:w="150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30</w:t>
            </w: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4.</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4A3B70" w:rsidRDefault="007675C0" w:rsidP="008C791D">
            <w:pPr>
              <w:spacing w:after="0" w:line="240" w:lineRule="auto"/>
              <w:jc w:val="both"/>
              <w:rPr>
                <w:rFonts w:cs="Calibri"/>
                <w:color w:val="000000"/>
                <w:sz w:val="20"/>
                <w:szCs w:val="20"/>
              </w:rPr>
            </w:pPr>
            <w:r w:rsidRPr="00C45AAD">
              <w:rPr>
                <w:rFonts w:cs="Calibri"/>
                <w:color w:val="000000"/>
                <w:sz w:val="20"/>
                <w:szCs w:val="20"/>
              </w:rPr>
              <w:t xml:space="preserve">Płyn do mycia całego ciała o działaniu </w:t>
            </w:r>
            <w:proofErr w:type="spellStart"/>
            <w:r w:rsidRPr="00C45AAD">
              <w:rPr>
                <w:rFonts w:cs="Calibri"/>
                <w:color w:val="000000"/>
                <w:sz w:val="20"/>
                <w:szCs w:val="20"/>
              </w:rPr>
              <w:t>mikrobójczym</w:t>
            </w:r>
            <w:proofErr w:type="spellEnd"/>
            <w:r w:rsidRPr="00C45AAD">
              <w:rPr>
                <w:rFonts w:cs="Calibri"/>
                <w:color w:val="000000"/>
                <w:sz w:val="20"/>
                <w:szCs w:val="20"/>
              </w:rPr>
              <w:t xml:space="preserve">, nie wymagający spłukiwania, posiadający w składzie </w:t>
            </w:r>
            <w:proofErr w:type="spellStart"/>
            <w:r w:rsidRPr="00C45AAD">
              <w:rPr>
                <w:rFonts w:cs="Calibri"/>
                <w:color w:val="000000"/>
                <w:sz w:val="20"/>
                <w:szCs w:val="20"/>
              </w:rPr>
              <w:t>chlorheksydynę</w:t>
            </w:r>
            <w:proofErr w:type="spellEnd"/>
            <w:r w:rsidRPr="00C45AAD">
              <w:rPr>
                <w:rFonts w:cs="Calibri"/>
                <w:color w:val="000000"/>
                <w:sz w:val="20"/>
                <w:szCs w:val="20"/>
              </w:rPr>
              <w:t xml:space="preserve"> i chlorek </w:t>
            </w:r>
            <w:proofErr w:type="spellStart"/>
            <w:r w:rsidRPr="00C45AAD">
              <w:rPr>
                <w:rFonts w:cs="Calibri"/>
                <w:color w:val="000000"/>
                <w:sz w:val="20"/>
                <w:szCs w:val="20"/>
              </w:rPr>
              <w:t>didecylodimetyloamonowy</w:t>
            </w:r>
            <w:proofErr w:type="spellEnd"/>
            <w:r w:rsidRPr="00C45AAD">
              <w:rPr>
                <w:rFonts w:cs="Calibri"/>
                <w:color w:val="000000"/>
                <w:sz w:val="20"/>
                <w:szCs w:val="20"/>
              </w:rPr>
              <w:t>. Łagodny, posiadający właściwości pielęgnacyjne. Spektrum i czas działania: B (MRSA)-30s, F (drożdże), V (HIV, HBV, HCV) – 60 s. działanie przedłużone do 24 godz.</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45AAD">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4A3B70" w:rsidRDefault="007675C0" w:rsidP="008C791D">
            <w:pPr>
              <w:spacing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b</w:t>
            </w:r>
            <w:r w:rsidRPr="00C45AAD">
              <w:rPr>
                <w:rFonts w:asciiTheme="minorHAnsi" w:eastAsia="Times New Roman" w:hAnsiTheme="minorHAnsi" w:cstheme="minorHAnsi"/>
                <w:color w:val="auto"/>
                <w:sz w:val="20"/>
                <w:szCs w:val="20"/>
                <w:lang w:eastAsia="pl-PL"/>
              </w:rPr>
              <w:t>utelka</w:t>
            </w:r>
            <w:r>
              <w:rPr>
                <w:rFonts w:asciiTheme="minorHAnsi" w:eastAsia="Times New Roman" w:hAnsiTheme="minorHAnsi" w:cstheme="minorHAnsi"/>
                <w:color w:val="auto"/>
                <w:sz w:val="20"/>
                <w:szCs w:val="20"/>
                <w:lang w:eastAsia="pl-PL"/>
              </w:rPr>
              <w:t xml:space="preserve"> </w:t>
            </w:r>
            <w:r w:rsidRPr="00C45AAD">
              <w:rPr>
                <w:rFonts w:asciiTheme="minorHAnsi" w:eastAsia="Times New Roman" w:hAnsiTheme="minorHAnsi" w:cstheme="minorHAnsi"/>
                <w:color w:val="auto"/>
                <w:sz w:val="20"/>
                <w:szCs w:val="20"/>
                <w:lang w:eastAsia="pl-PL"/>
              </w:rPr>
              <w:t>0,5 l</w:t>
            </w:r>
          </w:p>
        </w:tc>
        <w:tc>
          <w:tcPr>
            <w:tcW w:w="150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before="160"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5</w:t>
            </w: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5.</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4A3B70" w:rsidRDefault="007675C0" w:rsidP="008C791D">
            <w:pPr>
              <w:spacing w:after="0" w:line="240" w:lineRule="auto"/>
              <w:jc w:val="both"/>
              <w:rPr>
                <w:rFonts w:cs="Calibri"/>
                <w:color w:val="000000"/>
                <w:sz w:val="20"/>
                <w:szCs w:val="20"/>
              </w:rPr>
            </w:pPr>
            <w:r w:rsidRPr="00C45AAD">
              <w:rPr>
                <w:rFonts w:cs="Calibri"/>
                <w:color w:val="000000"/>
                <w:sz w:val="20"/>
                <w:szCs w:val="20"/>
              </w:rPr>
              <w:t xml:space="preserve">Antybakteryjny płyn do płukania jamy ustnej i gardła, na bazie </w:t>
            </w:r>
            <w:proofErr w:type="spellStart"/>
            <w:r w:rsidRPr="00C45AAD">
              <w:rPr>
                <w:rFonts w:cs="Calibri"/>
                <w:color w:val="000000"/>
                <w:sz w:val="20"/>
                <w:szCs w:val="20"/>
              </w:rPr>
              <w:t>chlorheksydyny</w:t>
            </w:r>
            <w:proofErr w:type="spellEnd"/>
            <w:r w:rsidRPr="00C45AAD">
              <w:rPr>
                <w:rFonts w:cs="Calibri"/>
                <w:color w:val="000000"/>
                <w:sz w:val="20"/>
                <w:szCs w:val="20"/>
              </w:rPr>
              <w:t>, bez alkoholu, kosmetyk</w:t>
            </w:r>
            <w:r>
              <w:rPr>
                <w:rFonts w:cs="Calibri"/>
                <w:color w:val="000000"/>
                <w:sz w:val="20"/>
                <w:szCs w:val="20"/>
              </w:rPr>
              <w:t>.</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45AAD">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4A3B70" w:rsidRDefault="008D7FB9" w:rsidP="008C791D">
            <w:pPr>
              <w:spacing w:before="120"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butelka 200 ml</w:t>
            </w:r>
          </w:p>
        </w:tc>
        <w:tc>
          <w:tcPr>
            <w:tcW w:w="150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70</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6</w:t>
            </w:r>
            <w:r w:rsidRPr="00060EE0">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both"/>
              <w:rPr>
                <w:rFonts w:cs="Calibri"/>
                <w:color w:val="000000"/>
                <w:sz w:val="20"/>
                <w:szCs w:val="20"/>
              </w:rPr>
            </w:pPr>
            <w:r w:rsidRPr="00D73BA8">
              <w:rPr>
                <w:rFonts w:cs="Calibri"/>
                <w:color w:val="000000"/>
                <w:sz w:val="20"/>
                <w:szCs w:val="20"/>
              </w:rPr>
              <w:t>Uniwersalny dozownik ścienny (wysokość łącznie z ra</w:t>
            </w:r>
            <w:r>
              <w:rPr>
                <w:rFonts w:cs="Calibri"/>
                <w:color w:val="000000"/>
                <w:sz w:val="20"/>
                <w:szCs w:val="20"/>
              </w:rPr>
              <w:t xml:space="preserve">mieniem max 30cm, szerokość max </w:t>
            </w:r>
            <w:r w:rsidRPr="00D73BA8">
              <w:rPr>
                <w:rFonts w:cs="Calibri"/>
                <w:color w:val="000000"/>
                <w:sz w:val="20"/>
                <w:szCs w:val="20"/>
              </w:rPr>
              <w:t>10 cm,</w:t>
            </w:r>
            <w:r>
              <w:rPr>
                <w:rFonts w:cs="Calibri"/>
                <w:color w:val="000000"/>
                <w:sz w:val="20"/>
                <w:szCs w:val="20"/>
              </w:rPr>
              <w:t xml:space="preserve"> </w:t>
            </w:r>
            <w:r w:rsidRPr="00D73BA8">
              <w:rPr>
                <w:rFonts w:cs="Calibri"/>
                <w:color w:val="000000"/>
                <w:sz w:val="20"/>
                <w:szCs w:val="20"/>
              </w:rPr>
              <w:t xml:space="preserve">długość ramienia min. 19 cm) przeznaczony do dozowania preparatów do odkażania, mycia, i pielęgnacji rąk o następujących właściwościach: dozowanie łokciem lub grzbietem dłoni, plastikowy bez elementów metalowych i transparentnych, koloru białego. Dostosowany do pojemników o </w:t>
            </w:r>
            <w:proofErr w:type="spellStart"/>
            <w:r w:rsidRPr="00D73BA8">
              <w:rPr>
                <w:rFonts w:cs="Calibri"/>
                <w:color w:val="000000"/>
                <w:sz w:val="20"/>
                <w:szCs w:val="20"/>
              </w:rPr>
              <w:t>poj</w:t>
            </w:r>
            <w:proofErr w:type="spellEnd"/>
            <w:r w:rsidRPr="00D73BA8">
              <w:rPr>
                <w:rFonts w:cs="Calibri"/>
                <w:color w:val="000000"/>
                <w:sz w:val="20"/>
                <w:szCs w:val="20"/>
              </w:rPr>
              <w:t>. 500 ml. Możliwość dezynfekcji wszystkich elementów dozownika (wyjmowana pompka dozująca), regulowana ilość dozowanego preparatu (0,5; 1 lub 1,5 ml).</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sidRPr="00D73BA8">
              <w:rPr>
                <w:rFonts w:asciiTheme="minorHAnsi" w:eastAsia="Times New Roman" w:hAnsiTheme="minorHAnsi" w:cstheme="minorHAnsi"/>
                <w:color w:val="auto"/>
                <w:sz w:val="20"/>
                <w:szCs w:val="20"/>
                <w:lang w:eastAsia="pl-PL"/>
              </w:rPr>
              <w:t>do butelki</w:t>
            </w:r>
            <w:r>
              <w:rPr>
                <w:rFonts w:asciiTheme="minorHAnsi" w:eastAsia="Times New Roman" w:hAnsiTheme="minorHAnsi" w:cstheme="minorHAnsi"/>
                <w:color w:val="auto"/>
                <w:sz w:val="20"/>
                <w:szCs w:val="20"/>
                <w:lang w:eastAsia="pl-PL"/>
              </w:rPr>
              <w:t xml:space="preserve"> </w:t>
            </w:r>
            <w:r w:rsidRPr="00D73BA8">
              <w:rPr>
                <w:rFonts w:asciiTheme="minorHAnsi" w:eastAsia="Times New Roman" w:hAnsiTheme="minorHAnsi" w:cstheme="minorHAnsi"/>
                <w:color w:val="auto"/>
                <w:sz w:val="20"/>
                <w:szCs w:val="20"/>
                <w:lang w:eastAsia="pl-PL"/>
              </w:rPr>
              <w:t>0,5 l</w:t>
            </w:r>
          </w:p>
        </w:tc>
        <w:tc>
          <w:tcPr>
            <w:tcW w:w="1508" w:type="dxa"/>
            <w:tcBorders>
              <w:top w:val="nil"/>
              <w:left w:val="nil"/>
              <w:bottom w:val="single" w:sz="4" w:space="0" w:color="000000"/>
              <w:right w:val="single" w:sz="4" w:space="0" w:color="000000"/>
            </w:tcBorders>
            <w:shd w:val="clear" w:color="FFFFCC" w:fill="FFFFFF"/>
          </w:tcPr>
          <w:p w:rsidR="007675C0" w:rsidRPr="00060EE0"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p>
          <w:p w:rsidR="007675C0" w:rsidRPr="00060EE0"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w:t>
            </w:r>
          </w:p>
        </w:tc>
      </w:tr>
    </w:tbl>
    <w:p w:rsidR="007675C0" w:rsidRPr="00985B80" w:rsidRDefault="007675C0" w:rsidP="007675C0">
      <w:pPr>
        <w:spacing w:after="0" w:line="276" w:lineRule="auto"/>
        <w:jc w:val="both"/>
        <w:rPr>
          <w:rFonts w:asciiTheme="minorHAnsi" w:hAnsiTheme="minorHAnsi" w:cstheme="minorHAnsi"/>
          <w:b/>
          <w:color w:val="7030A0"/>
          <w:highlight w:val="yellow"/>
        </w:rPr>
      </w:pPr>
    </w:p>
    <w:p w:rsidR="007675C0" w:rsidRPr="00FD1552" w:rsidRDefault="007675C0" w:rsidP="007675C0">
      <w:pPr>
        <w:spacing w:after="0" w:line="276" w:lineRule="auto"/>
        <w:jc w:val="both"/>
        <w:rPr>
          <w:rFonts w:asciiTheme="minorHAnsi" w:hAnsiTheme="minorHAnsi" w:cstheme="minorHAnsi"/>
          <w:sz w:val="20"/>
          <w:szCs w:val="20"/>
        </w:rPr>
      </w:pPr>
      <w:r w:rsidRPr="00FD1552">
        <w:rPr>
          <w:rFonts w:asciiTheme="minorHAnsi" w:hAnsiTheme="minorHAnsi" w:cstheme="minorHAnsi"/>
          <w:b/>
          <w:color w:val="7030A0"/>
          <w:sz w:val="20"/>
          <w:szCs w:val="20"/>
        </w:rPr>
        <w:t>Pakiet nr 4 Preparaty do dezynfekcji powierzchni</w:t>
      </w:r>
    </w:p>
    <w:tbl>
      <w:tblPr>
        <w:tblW w:w="15483" w:type="dxa"/>
        <w:tblInd w:w="55" w:type="dxa"/>
        <w:tblCellMar>
          <w:left w:w="70" w:type="dxa"/>
          <w:right w:w="70" w:type="dxa"/>
        </w:tblCellMar>
        <w:tblLook w:val="04A0"/>
      </w:tblPr>
      <w:tblGrid>
        <w:gridCol w:w="394"/>
        <w:gridCol w:w="10816"/>
        <w:gridCol w:w="1250"/>
        <w:gridCol w:w="1515"/>
        <w:gridCol w:w="1508"/>
      </w:tblGrid>
      <w:tr w:rsidR="007675C0" w:rsidRPr="000546FA" w:rsidTr="008C791D">
        <w:trPr>
          <w:trHeight w:val="20"/>
        </w:trPr>
        <w:tc>
          <w:tcPr>
            <w:tcW w:w="11210"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 xml:space="preserve">PRZEDMIOT ZAMÓWIENIA </w:t>
            </w:r>
          </w:p>
        </w:tc>
        <w:tc>
          <w:tcPr>
            <w:tcW w:w="125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Jedn. miary</w:t>
            </w:r>
          </w:p>
        </w:tc>
        <w:tc>
          <w:tcPr>
            <w:tcW w:w="1515"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 xml:space="preserve">Pojemność </w:t>
            </w:r>
          </w:p>
        </w:tc>
        <w:tc>
          <w:tcPr>
            <w:tcW w:w="1508" w:type="dxa"/>
            <w:tcBorders>
              <w:top w:val="single" w:sz="4" w:space="0" w:color="000000"/>
              <w:left w:val="nil"/>
              <w:bottom w:val="single" w:sz="4" w:space="0" w:color="000000"/>
              <w:right w:val="single" w:sz="4" w:space="0" w:color="000000"/>
            </w:tcBorders>
            <w:shd w:val="clear" w:color="auto" w:fill="A8D08D" w:themeFill="accent6" w:themeFillTint="99"/>
          </w:tcPr>
          <w:p w:rsidR="007675C0" w:rsidRPr="000546F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0546FA">
              <w:rPr>
                <w:rFonts w:asciiTheme="minorHAnsi" w:eastAsia="Times New Roman" w:hAnsiTheme="minorHAnsi" w:cstheme="minorHAnsi"/>
                <w:b/>
                <w:bCs/>
                <w:color w:val="auto"/>
                <w:sz w:val="20"/>
                <w:szCs w:val="20"/>
                <w:lang w:eastAsia="pl-PL"/>
              </w:rPr>
              <w:t>Ilość</w:t>
            </w: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546FA"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1</w:t>
            </w:r>
            <w:r w:rsidRPr="000546FA">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FD1552" w:rsidRDefault="007675C0" w:rsidP="008C791D">
            <w:pPr>
              <w:spacing w:after="0"/>
              <w:jc w:val="both"/>
              <w:rPr>
                <w:rFonts w:cs="Calibri"/>
                <w:color w:val="000000"/>
                <w:sz w:val="20"/>
                <w:szCs w:val="20"/>
              </w:rPr>
            </w:pPr>
            <w:r w:rsidRPr="00FD1552">
              <w:rPr>
                <w:rFonts w:cs="Calibri"/>
                <w:color w:val="000000"/>
                <w:sz w:val="20"/>
                <w:szCs w:val="20"/>
              </w:rPr>
              <w:t xml:space="preserve">Preparat do jednoczesnego mycia i dezynfekcji wszystkich rodzajów powierzchni w środowisku szpitalnym, nie zawierający aldehydów, chloru, </w:t>
            </w:r>
            <w:proofErr w:type="spellStart"/>
            <w:r w:rsidRPr="00FD1552">
              <w:rPr>
                <w:rFonts w:cs="Calibri"/>
                <w:color w:val="000000"/>
                <w:sz w:val="20"/>
                <w:szCs w:val="20"/>
              </w:rPr>
              <w:t>izopropanolu</w:t>
            </w:r>
            <w:proofErr w:type="spellEnd"/>
            <w:r w:rsidRPr="00FD1552">
              <w:rPr>
                <w:rFonts w:cs="Calibri"/>
                <w:color w:val="000000"/>
                <w:sz w:val="20"/>
                <w:szCs w:val="20"/>
              </w:rPr>
              <w:t xml:space="preserve">, kwasu nadoctowego i aktywnego tlenu na bazie QAV, </w:t>
            </w:r>
            <w:proofErr w:type="spellStart"/>
            <w:r w:rsidRPr="00FD1552">
              <w:rPr>
                <w:rFonts w:cs="Calibri"/>
                <w:color w:val="000000"/>
                <w:sz w:val="20"/>
                <w:szCs w:val="20"/>
              </w:rPr>
              <w:t>dodecyloaminy</w:t>
            </w:r>
            <w:proofErr w:type="spellEnd"/>
            <w:r w:rsidRPr="00FD1552">
              <w:rPr>
                <w:rFonts w:cs="Calibri"/>
                <w:color w:val="000000"/>
                <w:sz w:val="20"/>
                <w:szCs w:val="20"/>
              </w:rPr>
              <w:t xml:space="preserve">, 2-fenoksyetanolu, </w:t>
            </w:r>
            <w:proofErr w:type="spellStart"/>
            <w:r w:rsidRPr="00FD1552">
              <w:rPr>
                <w:rFonts w:cs="Calibri"/>
                <w:color w:val="000000"/>
                <w:sz w:val="20"/>
                <w:szCs w:val="20"/>
              </w:rPr>
              <w:t>alkilopoliglikozydu</w:t>
            </w:r>
            <w:proofErr w:type="spellEnd"/>
            <w:r w:rsidRPr="00FD1552">
              <w:rPr>
                <w:rFonts w:cs="Calibri"/>
                <w:color w:val="000000"/>
                <w:sz w:val="20"/>
                <w:szCs w:val="20"/>
              </w:rPr>
              <w:t>. Preparat bez zawartości substancji lotnych i zapachowych o doskonałej tolerancji materiałowej począwszy od metali, linoleum i PCV, aż po ceramikę, gumę i tworzywa sztuczne. Trwałość nieobciążonego roztworu roboczego min. 14 dni. Możliwość zalewania suchych chusteczek. Produkt musi posiadać pozytywną opinię kliniczną do stosowania w oddziałach pediatrycznych.</w:t>
            </w:r>
          </w:p>
          <w:p w:rsidR="007675C0" w:rsidRPr="00FD1552" w:rsidRDefault="007675C0" w:rsidP="008C791D">
            <w:pPr>
              <w:spacing w:after="0"/>
              <w:jc w:val="both"/>
              <w:rPr>
                <w:rFonts w:cs="Calibri"/>
                <w:color w:val="000000"/>
                <w:sz w:val="20"/>
                <w:szCs w:val="20"/>
              </w:rPr>
            </w:pPr>
            <w:r w:rsidRPr="00FD1552">
              <w:rPr>
                <w:rFonts w:cs="Calibri"/>
                <w:color w:val="000000"/>
                <w:sz w:val="20"/>
                <w:szCs w:val="20"/>
              </w:rPr>
              <w:t xml:space="preserve">Spektrum działania: B, </w:t>
            </w:r>
            <w:proofErr w:type="spellStart"/>
            <w:r w:rsidRPr="00FD1552">
              <w:rPr>
                <w:rFonts w:cs="Calibri"/>
                <w:color w:val="000000"/>
                <w:sz w:val="20"/>
                <w:szCs w:val="20"/>
              </w:rPr>
              <w:t>Tbc</w:t>
            </w:r>
            <w:proofErr w:type="spellEnd"/>
            <w:r w:rsidRPr="00FD1552">
              <w:rPr>
                <w:rFonts w:cs="Calibri"/>
                <w:color w:val="000000"/>
                <w:sz w:val="20"/>
                <w:szCs w:val="20"/>
              </w:rPr>
              <w:t xml:space="preserve">, F, V (HBV, HCV, HIV, Noro mysi, Rota, </w:t>
            </w:r>
            <w:proofErr w:type="spellStart"/>
            <w:r w:rsidRPr="00FD1552">
              <w:rPr>
                <w:rFonts w:cs="Calibri"/>
                <w:color w:val="000000"/>
                <w:sz w:val="20"/>
                <w:szCs w:val="20"/>
              </w:rPr>
              <w:t>Polyoma</w:t>
            </w:r>
            <w:proofErr w:type="spellEnd"/>
            <w:r w:rsidRPr="00FD1552">
              <w:rPr>
                <w:rFonts w:cs="Calibri"/>
                <w:color w:val="000000"/>
                <w:sz w:val="20"/>
                <w:szCs w:val="20"/>
              </w:rPr>
              <w:t xml:space="preserve"> SV40, </w:t>
            </w:r>
            <w:proofErr w:type="spellStart"/>
            <w:r w:rsidRPr="00FD1552">
              <w:rPr>
                <w:rFonts w:cs="Calibri"/>
                <w:color w:val="000000"/>
                <w:sz w:val="20"/>
                <w:szCs w:val="20"/>
              </w:rPr>
              <w:t>Adeno</w:t>
            </w:r>
            <w:proofErr w:type="spellEnd"/>
            <w:r w:rsidRPr="00FD1552">
              <w:rPr>
                <w:rFonts w:cs="Calibri"/>
                <w:color w:val="000000"/>
                <w:sz w:val="20"/>
                <w:szCs w:val="20"/>
              </w:rPr>
              <w:t>. Czas działania:</w:t>
            </w:r>
          </w:p>
          <w:p w:rsidR="007675C0" w:rsidRPr="00FD1552" w:rsidRDefault="007675C0" w:rsidP="008C791D">
            <w:pPr>
              <w:spacing w:after="0"/>
              <w:jc w:val="both"/>
              <w:rPr>
                <w:rFonts w:cs="Calibri"/>
                <w:color w:val="000000"/>
                <w:sz w:val="20"/>
                <w:szCs w:val="20"/>
              </w:rPr>
            </w:pPr>
            <w:r w:rsidRPr="00FD1552">
              <w:rPr>
                <w:rFonts w:cs="Calibri"/>
                <w:color w:val="000000"/>
                <w:sz w:val="20"/>
                <w:szCs w:val="20"/>
              </w:rPr>
              <w:t xml:space="preserve">* B, </w:t>
            </w:r>
            <w:proofErr w:type="spellStart"/>
            <w:r w:rsidRPr="00FD1552">
              <w:rPr>
                <w:rFonts w:cs="Calibri"/>
                <w:color w:val="000000"/>
                <w:sz w:val="20"/>
                <w:szCs w:val="20"/>
              </w:rPr>
              <w:t>Tbc</w:t>
            </w:r>
            <w:proofErr w:type="spellEnd"/>
            <w:r w:rsidRPr="00FD1552">
              <w:rPr>
                <w:rFonts w:cs="Calibri"/>
                <w:color w:val="000000"/>
                <w:sz w:val="20"/>
                <w:szCs w:val="20"/>
              </w:rPr>
              <w:t xml:space="preserve">, F, wirusy HBV, HCV, HIV, Rota i </w:t>
            </w:r>
            <w:proofErr w:type="spellStart"/>
            <w:r w:rsidRPr="00FD1552">
              <w:rPr>
                <w:rFonts w:cs="Calibri"/>
                <w:color w:val="000000"/>
                <w:sz w:val="20"/>
                <w:szCs w:val="20"/>
              </w:rPr>
              <w:t>Polyoma</w:t>
            </w:r>
            <w:proofErr w:type="spellEnd"/>
            <w:r w:rsidRPr="00FD1552">
              <w:rPr>
                <w:rFonts w:cs="Calibri"/>
                <w:color w:val="000000"/>
                <w:sz w:val="20"/>
                <w:szCs w:val="20"/>
              </w:rPr>
              <w:t xml:space="preserve"> SV40 - do 15 min</w:t>
            </w:r>
          </w:p>
          <w:p w:rsidR="007675C0" w:rsidRPr="000546FA" w:rsidRDefault="007675C0" w:rsidP="008C791D">
            <w:pPr>
              <w:spacing w:after="0"/>
              <w:jc w:val="both"/>
              <w:rPr>
                <w:rFonts w:cs="Calibri"/>
                <w:color w:val="000000"/>
                <w:sz w:val="20"/>
                <w:szCs w:val="20"/>
              </w:rPr>
            </w:pPr>
            <w:r w:rsidRPr="00FD1552">
              <w:rPr>
                <w:rFonts w:cs="Calibri"/>
                <w:color w:val="000000"/>
                <w:sz w:val="20"/>
                <w:szCs w:val="20"/>
              </w:rPr>
              <w:t xml:space="preserve">* B, </w:t>
            </w:r>
            <w:proofErr w:type="spellStart"/>
            <w:r w:rsidRPr="00FD1552">
              <w:rPr>
                <w:rFonts w:cs="Calibri"/>
                <w:color w:val="000000"/>
                <w:sz w:val="20"/>
                <w:szCs w:val="20"/>
              </w:rPr>
              <w:t>Tbc</w:t>
            </w:r>
            <w:proofErr w:type="spellEnd"/>
            <w:r w:rsidRPr="00FD1552">
              <w:rPr>
                <w:rFonts w:cs="Calibri"/>
                <w:color w:val="000000"/>
                <w:sz w:val="20"/>
                <w:szCs w:val="20"/>
              </w:rPr>
              <w:t xml:space="preserve">, F, wirusy HBV, HCV, HIV, Rota, Noro mysi i </w:t>
            </w:r>
            <w:proofErr w:type="spellStart"/>
            <w:r w:rsidRPr="00FD1552">
              <w:rPr>
                <w:rFonts w:cs="Calibri"/>
                <w:color w:val="000000"/>
                <w:sz w:val="20"/>
                <w:szCs w:val="20"/>
              </w:rPr>
              <w:t>Polyoma</w:t>
            </w:r>
            <w:proofErr w:type="spellEnd"/>
            <w:r w:rsidRPr="00FD1552">
              <w:rPr>
                <w:rFonts w:cs="Calibri"/>
                <w:color w:val="000000"/>
                <w:sz w:val="20"/>
                <w:szCs w:val="20"/>
              </w:rPr>
              <w:t xml:space="preserve"> SV40 – do 30 min</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546FA">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FD1552">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FD1552">
              <w:rPr>
                <w:rFonts w:asciiTheme="minorHAnsi" w:eastAsia="Times New Roman" w:hAnsiTheme="minorHAnsi" w:cstheme="minorHAnsi"/>
                <w:color w:val="auto"/>
                <w:sz w:val="20"/>
                <w:szCs w:val="20"/>
                <w:lang w:eastAsia="pl-PL"/>
              </w:rPr>
              <w:t>6 l</w:t>
            </w:r>
          </w:p>
        </w:tc>
        <w:tc>
          <w:tcPr>
            <w:tcW w:w="1508" w:type="dxa"/>
            <w:tcBorders>
              <w:top w:val="nil"/>
              <w:left w:val="nil"/>
              <w:bottom w:val="single" w:sz="4" w:space="0" w:color="000000"/>
              <w:right w:val="single" w:sz="4" w:space="0" w:color="000000"/>
            </w:tcBorders>
            <w:shd w:val="clear" w:color="FFFFCC" w:fill="FFFFFF"/>
          </w:tcPr>
          <w:p w:rsidR="007675C0" w:rsidRPr="000546FA"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Default="007675C0" w:rsidP="008C791D">
            <w:pPr>
              <w:spacing w:after="0" w:line="240" w:lineRule="auto"/>
              <w:jc w:val="center"/>
              <w:rPr>
                <w:rFonts w:asciiTheme="minorHAnsi" w:eastAsia="Times New Roman" w:hAnsiTheme="minorHAnsi" w:cstheme="minorHAnsi"/>
                <w:color w:val="auto"/>
                <w:sz w:val="20"/>
                <w:szCs w:val="20"/>
                <w:lang w:eastAsia="pl-PL"/>
              </w:rPr>
            </w:pPr>
          </w:p>
          <w:p w:rsidR="007675C0" w:rsidRDefault="007675C0" w:rsidP="008C791D">
            <w:pPr>
              <w:spacing w:after="0" w:line="240" w:lineRule="auto"/>
              <w:jc w:val="center"/>
              <w:rPr>
                <w:rFonts w:asciiTheme="minorHAnsi" w:eastAsia="Times New Roman" w:hAnsiTheme="minorHAnsi" w:cstheme="minorHAnsi"/>
                <w:color w:val="auto"/>
                <w:sz w:val="20"/>
                <w:szCs w:val="20"/>
                <w:lang w:eastAsia="pl-PL"/>
              </w:rPr>
            </w:pPr>
          </w:p>
          <w:p w:rsidR="007675C0" w:rsidRDefault="007675C0" w:rsidP="008C791D">
            <w:pPr>
              <w:spacing w:after="0" w:line="240" w:lineRule="auto"/>
              <w:jc w:val="center"/>
              <w:rPr>
                <w:rFonts w:asciiTheme="minorHAnsi" w:eastAsia="Times New Roman" w:hAnsiTheme="minorHAnsi" w:cstheme="minorHAnsi"/>
                <w:color w:val="auto"/>
                <w:sz w:val="20"/>
                <w:szCs w:val="20"/>
                <w:lang w:eastAsia="pl-PL"/>
              </w:rPr>
            </w:pPr>
          </w:p>
          <w:p w:rsidR="007675C0" w:rsidRPr="000546FA"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30</w:t>
            </w:r>
          </w:p>
        </w:tc>
      </w:tr>
      <w:tr w:rsidR="007675C0" w:rsidRPr="00E80AD6" w:rsidTr="008C791D">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2</w:t>
            </w:r>
            <w:r w:rsidRPr="00FE0A14">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40" w:lineRule="auto"/>
              <w:jc w:val="both"/>
              <w:rPr>
                <w:rFonts w:cs="Calibri"/>
                <w:color w:val="000000"/>
                <w:sz w:val="20"/>
                <w:szCs w:val="20"/>
              </w:rPr>
            </w:pPr>
            <w:r w:rsidRPr="00072D73">
              <w:rPr>
                <w:rFonts w:cs="Calibri"/>
                <w:color w:val="000000"/>
                <w:sz w:val="20"/>
                <w:szCs w:val="20"/>
              </w:rPr>
              <w:t xml:space="preserve">Preparat na bazie nadtlenku wodoru (bez zawartości chloru, fenolu i aldehydów) do mycia i dezynfekcji powierzchni i sprzętu medycznego. Preparat z możliwością stosowania w obecności pacjentów. Spektrum działania B, MRSA, F, V (HIV, HBV, HCV, </w:t>
            </w:r>
            <w:proofErr w:type="spellStart"/>
            <w:r w:rsidRPr="00072D73">
              <w:rPr>
                <w:rFonts w:cs="Calibri"/>
                <w:color w:val="000000"/>
                <w:sz w:val="20"/>
                <w:szCs w:val="20"/>
              </w:rPr>
              <w:t>Rotawirus</w:t>
            </w:r>
            <w:proofErr w:type="spellEnd"/>
            <w:r w:rsidRPr="00072D73">
              <w:rPr>
                <w:rFonts w:cs="Calibri"/>
                <w:color w:val="000000"/>
                <w:sz w:val="20"/>
                <w:szCs w:val="20"/>
              </w:rPr>
              <w:t xml:space="preserve">) w czasie 15 min., oraz prątków </w:t>
            </w:r>
            <w:r w:rsidRPr="00174155">
              <w:rPr>
                <w:rFonts w:cs="Calibri"/>
                <w:color w:val="000000"/>
                <w:sz w:val="20"/>
                <w:szCs w:val="20"/>
              </w:rPr>
              <w:t>w czasie</w:t>
            </w:r>
            <w:r w:rsidRPr="00072D73">
              <w:rPr>
                <w:rFonts w:cs="Calibri"/>
                <w:color w:val="000000"/>
                <w:sz w:val="20"/>
                <w:szCs w:val="20"/>
              </w:rPr>
              <w:t xml:space="preserve"> do 30 min. Preparat przebadany wg norm 13727, 13624, 14348. Posiadający opinię </w:t>
            </w:r>
            <w:proofErr w:type="spellStart"/>
            <w:r w:rsidRPr="00072D73">
              <w:rPr>
                <w:rFonts w:cs="Calibri"/>
                <w:color w:val="000000"/>
                <w:sz w:val="20"/>
                <w:szCs w:val="20"/>
              </w:rPr>
              <w:t>IMiDz</w:t>
            </w:r>
            <w:proofErr w:type="spellEnd"/>
            <w:r w:rsidRPr="00072D73">
              <w:rPr>
                <w:rFonts w:cs="Calibri"/>
                <w:color w:val="000000"/>
                <w:sz w:val="20"/>
                <w:szCs w:val="20"/>
              </w:rPr>
              <w:t xml:space="preserve"> potwierdzoną badaniami klinicznymi.</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FE0A14">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FE0A14"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sidRPr="00174155">
              <w:rPr>
                <w:rFonts w:asciiTheme="minorHAnsi" w:eastAsia="Times New Roman" w:hAnsiTheme="minorHAnsi" w:cstheme="minorHAnsi"/>
                <w:color w:val="auto"/>
                <w:sz w:val="20"/>
                <w:szCs w:val="20"/>
                <w:lang w:eastAsia="pl-PL"/>
              </w:rPr>
              <w:t>kanister 5 kg</w:t>
            </w:r>
          </w:p>
        </w:tc>
        <w:tc>
          <w:tcPr>
            <w:tcW w:w="1508" w:type="dxa"/>
            <w:tcBorders>
              <w:top w:val="nil"/>
              <w:left w:val="nil"/>
              <w:bottom w:val="single" w:sz="4" w:space="0" w:color="000000"/>
              <w:right w:val="single" w:sz="4" w:space="0" w:color="000000"/>
            </w:tcBorders>
            <w:shd w:val="clear" w:color="FFFFCC" w:fill="FFFFFF"/>
          </w:tcPr>
          <w:p w:rsidR="007675C0" w:rsidRPr="00FE0A14" w:rsidRDefault="007675C0" w:rsidP="008C791D">
            <w:pPr>
              <w:spacing w:after="0" w:line="240" w:lineRule="auto"/>
              <w:rPr>
                <w:rFonts w:asciiTheme="minorHAnsi" w:eastAsia="Times New Roman" w:hAnsiTheme="minorHAnsi" w:cstheme="minorHAnsi"/>
                <w:color w:val="auto"/>
                <w:sz w:val="20"/>
                <w:szCs w:val="20"/>
                <w:lang w:eastAsia="pl-PL"/>
              </w:rPr>
            </w:pPr>
          </w:p>
          <w:p w:rsidR="007675C0" w:rsidRPr="00FE0A14" w:rsidRDefault="007675C0" w:rsidP="008C791D">
            <w:pPr>
              <w:spacing w:before="120" w:after="12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w:t>
            </w:r>
            <w:r w:rsidRPr="00FE0A14">
              <w:rPr>
                <w:rFonts w:asciiTheme="minorHAnsi" w:eastAsia="Times New Roman" w:hAnsiTheme="minorHAnsi" w:cstheme="minorHAnsi"/>
                <w:color w:val="auto"/>
                <w:sz w:val="20"/>
                <w:szCs w:val="20"/>
                <w:lang w:eastAsia="pl-PL"/>
              </w:rPr>
              <w:t>0</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3</w:t>
            </w:r>
            <w:r w:rsidRPr="00060EE0">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both"/>
              <w:rPr>
                <w:rFonts w:cs="Calibri"/>
                <w:color w:val="000000"/>
                <w:sz w:val="20"/>
                <w:szCs w:val="20"/>
              </w:rPr>
            </w:pPr>
            <w:r w:rsidRPr="00072D73">
              <w:rPr>
                <w:rFonts w:cs="Calibri"/>
                <w:color w:val="000000"/>
                <w:sz w:val="20"/>
                <w:szCs w:val="20"/>
              </w:rPr>
              <w:t>Środek myjąco-dezynfekcyjny – koncentrat w płynie do użycia metodą przecierania, bez QAV, aldehydu, fenoli i chloru /dopuszcza się chlorki i zw. amoniowe/ aminy do 6 % o</w:t>
            </w:r>
            <w:r>
              <w:rPr>
                <w:rFonts w:cs="Calibri"/>
                <w:color w:val="000000"/>
                <w:sz w:val="20"/>
                <w:szCs w:val="20"/>
              </w:rPr>
              <w:t>bjętości koncentratu</w:t>
            </w:r>
            <w:r w:rsidRPr="00072D73">
              <w:rPr>
                <w:rFonts w:cs="Calibri"/>
                <w:color w:val="000000"/>
                <w:sz w:val="20"/>
                <w:szCs w:val="20"/>
              </w:rPr>
              <w:t>. N</w:t>
            </w:r>
            <w:r>
              <w:rPr>
                <w:rFonts w:cs="Calibri"/>
                <w:color w:val="000000"/>
                <w:sz w:val="20"/>
                <w:szCs w:val="20"/>
              </w:rPr>
              <w:t>ie drażniący dróg oddechowych,</w:t>
            </w:r>
            <w:r w:rsidRPr="00072D73">
              <w:rPr>
                <w:rFonts w:cs="Calibri"/>
                <w:color w:val="000000"/>
                <w:sz w:val="20"/>
                <w:szCs w:val="20"/>
              </w:rPr>
              <w:t xml:space="preserve"> bez drażniącego wpływu na błony śluzowe i skórę osób przebywających w pomieszczeniu, bez intensywnego zapachu. Dobre właściwości myjące, nie pozostawiający nalotów i smug, nie uszkadzający dezynfekowanych powierzchni, nie zostawiający śliskiej powierzchni. Do użycia w obecności pacjentów i na oddziałach dziecięcych. Czas działania do 15 min w stężeniu 3,5 %, o spektrum B, F (Aspergillus Niger), </w:t>
            </w:r>
            <w:proofErr w:type="spellStart"/>
            <w:r w:rsidRPr="00072D73">
              <w:rPr>
                <w:rFonts w:cs="Calibri"/>
                <w:color w:val="000000"/>
                <w:sz w:val="20"/>
                <w:szCs w:val="20"/>
              </w:rPr>
              <w:t>Tbc</w:t>
            </w:r>
            <w:proofErr w:type="spellEnd"/>
            <w:r w:rsidRPr="00072D73">
              <w:rPr>
                <w:rFonts w:cs="Calibri"/>
                <w:color w:val="000000"/>
                <w:sz w:val="20"/>
                <w:szCs w:val="20"/>
              </w:rPr>
              <w:t xml:space="preserve"> (</w:t>
            </w:r>
            <w:proofErr w:type="spellStart"/>
            <w:r w:rsidRPr="00072D73">
              <w:rPr>
                <w:rFonts w:cs="Calibri"/>
                <w:color w:val="000000"/>
                <w:sz w:val="20"/>
                <w:szCs w:val="20"/>
              </w:rPr>
              <w:t>Mycobacterium</w:t>
            </w:r>
            <w:proofErr w:type="spellEnd"/>
            <w:r w:rsidRPr="00072D73">
              <w:rPr>
                <w:rFonts w:cs="Calibri"/>
                <w:color w:val="000000"/>
                <w:sz w:val="20"/>
                <w:szCs w:val="20"/>
              </w:rPr>
              <w:t xml:space="preserve"> </w:t>
            </w:r>
            <w:proofErr w:type="spellStart"/>
            <w:r w:rsidRPr="00072D73">
              <w:rPr>
                <w:rFonts w:cs="Calibri"/>
                <w:color w:val="000000"/>
                <w:sz w:val="20"/>
                <w:szCs w:val="20"/>
              </w:rPr>
              <w:t>avium</w:t>
            </w:r>
            <w:proofErr w:type="spellEnd"/>
            <w:r w:rsidRPr="00072D73">
              <w:rPr>
                <w:rFonts w:cs="Calibri"/>
                <w:color w:val="000000"/>
                <w:sz w:val="20"/>
                <w:szCs w:val="20"/>
              </w:rPr>
              <w:t xml:space="preserve"> lub </w:t>
            </w:r>
            <w:proofErr w:type="spellStart"/>
            <w:r w:rsidRPr="00072D73">
              <w:rPr>
                <w:rFonts w:cs="Calibri"/>
                <w:color w:val="000000"/>
                <w:sz w:val="20"/>
                <w:szCs w:val="20"/>
              </w:rPr>
              <w:t>terrae</w:t>
            </w:r>
            <w:proofErr w:type="spellEnd"/>
            <w:r w:rsidRPr="00072D73">
              <w:rPr>
                <w:rFonts w:cs="Calibri"/>
                <w:color w:val="000000"/>
                <w:sz w:val="20"/>
                <w:szCs w:val="20"/>
              </w:rPr>
              <w:t>), V (Polio i Adenowirus)</w:t>
            </w:r>
            <w:r>
              <w:rPr>
                <w:rFonts w:cs="Calibri"/>
                <w:color w:val="000000"/>
                <w:sz w:val="20"/>
                <w:szCs w:val="20"/>
              </w:rPr>
              <w:t>.</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072D73">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072D73">
              <w:rPr>
                <w:rFonts w:asciiTheme="minorHAnsi" w:eastAsia="Times New Roman" w:hAnsiTheme="minorHAnsi" w:cstheme="minorHAnsi"/>
                <w:color w:val="auto"/>
                <w:sz w:val="20"/>
                <w:szCs w:val="20"/>
                <w:lang w:eastAsia="pl-PL"/>
              </w:rPr>
              <w:t>5 l</w:t>
            </w:r>
          </w:p>
        </w:tc>
        <w:tc>
          <w:tcPr>
            <w:tcW w:w="1508" w:type="dxa"/>
            <w:tcBorders>
              <w:top w:val="nil"/>
              <w:left w:val="nil"/>
              <w:bottom w:val="single" w:sz="4" w:space="0" w:color="000000"/>
              <w:right w:val="single" w:sz="4" w:space="0" w:color="000000"/>
            </w:tcBorders>
            <w:shd w:val="clear" w:color="FFFFCC" w:fill="FFFFFF"/>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060EE0"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25</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lastRenderedPageBreak/>
              <w:t>4</w:t>
            </w:r>
            <w:r w:rsidRPr="00060EE0">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40" w:lineRule="auto"/>
              <w:jc w:val="both"/>
              <w:rPr>
                <w:rFonts w:cs="Calibri"/>
                <w:color w:val="000000"/>
                <w:sz w:val="20"/>
                <w:szCs w:val="20"/>
              </w:rPr>
            </w:pPr>
            <w:r w:rsidRPr="00AC68FC">
              <w:rPr>
                <w:rFonts w:cs="Calibri"/>
                <w:color w:val="000000"/>
                <w:sz w:val="20"/>
                <w:szCs w:val="20"/>
              </w:rPr>
              <w:t xml:space="preserve">Preparat do mycia i dezynfekcji powierzchni, wyrobów medycznych i wyposażenia, zawierający N-(3-aminopropyl)-N-dodecylopropano-1,3-diamina, chlorek </w:t>
            </w:r>
            <w:proofErr w:type="spellStart"/>
            <w:r w:rsidRPr="00AC68FC">
              <w:rPr>
                <w:rFonts w:cs="Calibri"/>
                <w:color w:val="000000"/>
                <w:sz w:val="20"/>
                <w:szCs w:val="20"/>
              </w:rPr>
              <w:t>didecylodimetyloamonowy</w:t>
            </w:r>
            <w:proofErr w:type="spellEnd"/>
            <w:r w:rsidRPr="00AC68FC">
              <w:rPr>
                <w:rFonts w:cs="Calibri"/>
                <w:color w:val="000000"/>
                <w:sz w:val="20"/>
                <w:szCs w:val="20"/>
              </w:rPr>
              <w:t xml:space="preserve"> i substancje pomocnicze. Skuteczny wobec B, F, </w:t>
            </w:r>
            <w:proofErr w:type="spellStart"/>
            <w:r w:rsidRPr="00AC68FC">
              <w:rPr>
                <w:rFonts w:cs="Calibri"/>
                <w:color w:val="000000"/>
                <w:sz w:val="20"/>
                <w:szCs w:val="20"/>
              </w:rPr>
              <w:t>Tbc</w:t>
            </w:r>
            <w:proofErr w:type="spellEnd"/>
            <w:r w:rsidRPr="00AC68FC">
              <w:rPr>
                <w:rFonts w:cs="Calibri"/>
                <w:color w:val="000000"/>
                <w:sz w:val="20"/>
                <w:szCs w:val="20"/>
              </w:rPr>
              <w:t>, V w stężeniu 0,25%. Możliwość stosowania w obecności pacjentów oraz na oddziałach położniczych i noworodkowych. Może być stosowany do dezynfekcji powierzchni mających kontakt z żywnością.</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060EE0">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k</w:t>
            </w:r>
            <w:r w:rsidRPr="00AC68FC">
              <w:rPr>
                <w:rFonts w:asciiTheme="minorHAnsi" w:eastAsia="Times New Roman" w:hAnsiTheme="minorHAnsi" w:cstheme="minorHAnsi"/>
                <w:color w:val="auto"/>
                <w:sz w:val="20"/>
                <w:szCs w:val="20"/>
                <w:lang w:eastAsia="pl-PL"/>
              </w:rPr>
              <w:t>anister</w:t>
            </w:r>
            <w:r>
              <w:rPr>
                <w:rFonts w:asciiTheme="minorHAnsi" w:eastAsia="Times New Roman" w:hAnsiTheme="minorHAnsi" w:cstheme="minorHAnsi"/>
                <w:color w:val="auto"/>
                <w:sz w:val="20"/>
                <w:szCs w:val="20"/>
                <w:lang w:eastAsia="pl-PL"/>
              </w:rPr>
              <w:t xml:space="preserve"> </w:t>
            </w:r>
            <w:r w:rsidRPr="00AC68FC">
              <w:rPr>
                <w:rFonts w:asciiTheme="minorHAnsi" w:eastAsia="Times New Roman" w:hAnsiTheme="minorHAnsi" w:cstheme="minorHAnsi"/>
                <w:color w:val="auto"/>
                <w:sz w:val="20"/>
                <w:szCs w:val="20"/>
                <w:lang w:eastAsia="pl-PL"/>
              </w:rPr>
              <w:t>5 l</w:t>
            </w:r>
          </w:p>
        </w:tc>
        <w:tc>
          <w:tcPr>
            <w:tcW w:w="1508" w:type="dxa"/>
            <w:tcBorders>
              <w:top w:val="nil"/>
              <w:left w:val="nil"/>
              <w:bottom w:val="single" w:sz="4" w:space="0" w:color="000000"/>
              <w:right w:val="single" w:sz="4" w:space="0" w:color="000000"/>
            </w:tcBorders>
            <w:shd w:val="clear" w:color="FFFFCC" w:fill="FFFFFF"/>
          </w:tcPr>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060EE0"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AD1619"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5</w:t>
            </w:r>
            <w:r w:rsidRPr="00AD1619">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AD1619" w:rsidRDefault="007675C0" w:rsidP="008C791D">
            <w:pPr>
              <w:spacing w:after="0" w:line="240" w:lineRule="auto"/>
              <w:jc w:val="both"/>
              <w:rPr>
                <w:rFonts w:cs="Calibri"/>
                <w:color w:val="000000"/>
                <w:sz w:val="20"/>
                <w:szCs w:val="20"/>
              </w:rPr>
            </w:pPr>
            <w:r w:rsidRPr="00AC68FC">
              <w:rPr>
                <w:rFonts w:cs="Calibri"/>
                <w:color w:val="000000"/>
                <w:sz w:val="20"/>
                <w:szCs w:val="20"/>
              </w:rPr>
              <w:t xml:space="preserve">Preparat chlorowy w tabletkach na bazie </w:t>
            </w:r>
            <w:proofErr w:type="spellStart"/>
            <w:r w:rsidRPr="00AC68FC">
              <w:rPr>
                <w:rFonts w:cs="Calibri"/>
                <w:color w:val="000000"/>
                <w:sz w:val="20"/>
                <w:szCs w:val="20"/>
              </w:rPr>
              <w:t>NaDCC</w:t>
            </w:r>
            <w:proofErr w:type="spellEnd"/>
            <w:r w:rsidRPr="00AC68FC">
              <w:rPr>
                <w:rFonts w:cs="Calibri"/>
                <w:color w:val="000000"/>
                <w:sz w:val="20"/>
                <w:szCs w:val="20"/>
              </w:rPr>
              <w:t xml:space="preserve">, bez zawartości  kwasów  organicznych o obojętnym </w:t>
            </w:r>
            <w:proofErr w:type="spellStart"/>
            <w:r w:rsidRPr="00AC68FC">
              <w:rPr>
                <w:rFonts w:cs="Calibri"/>
                <w:color w:val="000000"/>
                <w:sz w:val="20"/>
                <w:szCs w:val="20"/>
              </w:rPr>
              <w:t>pH</w:t>
            </w:r>
            <w:proofErr w:type="spellEnd"/>
            <w:r w:rsidRPr="00AC68FC">
              <w:rPr>
                <w:rFonts w:cs="Calibri"/>
                <w:color w:val="000000"/>
                <w:sz w:val="20"/>
                <w:szCs w:val="20"/>
              </w:rPr>
              <w:t xml:space="preserve"> roztworu (</w:t>
            </w:r>
            <w:proofErr w:type="spellStart"/>
            <w:r w:rsidRPr="00AC68FC">
              <w:rPr>
                <w:rFonts w:cs="Calibri"/>
                <w:color w:val="000000"/>
                <w:sz w:val="20"/>
                <w:szCs w:val="20"/>
              </w:rPr>
              <w:t>pH</w:t>
            </w:r>
            <w:proofErr w:type="spellEnd"/>
            <w:r w:rsidRPr="00AC68FC">
              <w:rPr>
                <w:rFonts w:cs="Calibri"/>
                <w:color w:val="000000"/>
                <w:sz w:val="20"/>
                <w:szCs w:val="20"/>
              </w:rPr>
              <w:t xml:space="preserve"> 7.0),  działający na bakterie, </w:t>
            </w:r>
            <w:proofErr w:type="spellStart"/>
            <w:r w:rsidRPr="00AC68FC">
              <w:rPr>
                <w:rFonts w:cs="Calibri"/>
                <w:color w:val="000000"/>
                <w:sz w:val="20"/>
                <w:szCs w:val="20"/>
              </w:rPr>
              <w:t>Tbc</w:t>
            </w:r>
            <w:proofErr w:type="spellEnd"/>
            <w:r w:rsidRPr="00AC68FC">
              <w:rPr>
                <w:rFonts w:cs="Calibri"/>
                <w:color w:val="000000"/>
                <w:sz w:val="20"/>
                <w:szCs w:val="20"/>
              </w:rPr>
              <w:t xml:space="preserve"> (M. </w:t>
            </w:r>
            <w:proofErr w:type="spellStart"/>
            <w:r w:rsidRPr="00AC68FC">
              <w:rPr>
                <w:rFonts w:cs="Calibri"/>
                <w:color w:val="000000"/>
                <w:sz w:val="20"/>
                <w:szCs w:val="20"/>
              </w:rPr>
              <w:t>tuberculosis</w:t>
            </w:r>
            <w:proofErr w:type="spellEnd"/>
            <w:r w:rsidRPr="00AC68FC">
              <w:rPr>
                <w:rFonts w:cs="Calibri"/>
                <w:color w:val="000000"/>
                <w:sz w:val="20"/>
                <w:szCs w:val="20"/>
              </w:rPr>
              <w:t>), wirusy (</w:t>
            </w:r>
            <w:proofErr w:type="spellStart"/>
            <w:r w:rsidRPr="00AC68FC">
              <w:rPr>
                <w:rFonts w:cs="Calibri"/>
                <w:color w:val="000000"/>
                <w:sz w:val="20"/>
                <w:szCs w:val="20"/>
              </w:rPr>
              <w:t>Adeno</w:t>
            </w:r>
            <w:proofErr w:type="spellEnd"/>
            <w:r w:rsidRPr="00AC68FC">
              <w:rPr>
                <w:rFonts w:cs="Calibri"/>
                <w:color w:val="000000"/>
                <w:sz w:val="20"/>
                <w:szCs w:val="20"/>
              </w:rPr>
              <w:t xml:space="preserve">, Polio), grzyby i spory (Clostridium </w:t>
            </w:r>
            <w:proofErr w:type="spellStart"/>
            <w:r w:rsidRPr="00AC68FC">
              <w:rPr>
                <w:rFonts w:cs="Calibri"/>
                <w:color w:val="000000"/>
                <w:sz w:val="20"/>
                <w:szCs w:val="20"/>
              </w:rPr>
              <w:t>difficile</w:t>
            </w:r>
            <w:proofErr w:type="spellEnd"/>
            <w:r w:rsidRPr="00AC68FC">
              <w:rPr>
                <w:rFonts w:cs="Calibri"/>
                <w:color w:val="000000"/>
                <w:sz w:val="20"/>
                <w:szCs w:val="20"/>
              </w:rPr>
              <w:t xml:space="preserve"> </w:t>
            </w:r>
            <w:proofErr w:type="spellStart"/>
            <w:r w:rsidRPr="00AC68FC">
              <w:rPr>
                <w:rFonts w:cs="Calibri"/>
                <w:color w:val="000000"/>
                <w:sz w:val="20"/>
                <w:szCs w:val="20"/>
              </w:rPr>
              <w:t>rybotyp</w:t>
            </w:r>
            <w:proofErr w:type="spellEnd"/>
            <w:r w:rsidRPr="00AC68FC">
              <w:rPr>
                <w:rFonts w:cs="Calibri"/>
                <w:color w:val="000000"/>
                <w:sz w:val="20"/>
                <w:szCs w:val="20"/>
              </w:rPr>
              <w:t xml:space="preserve"> 027 wg EN 13704 w warunkach wysokiego obciążenia białkowego z dodatkiem erytrocytów baranich (0,3%))– do 15 min.,  przeznaczony do dezynfekcji dużych powierzchni zmywalnych, również obciążonych materiałem organicznym. Atest PZH HŻ (lub równoważny) do dezynfekcji powierzchni mających kontakt z żywnością. Wymagane oznakowane miarki do sporządzania roztworu do inaktywacji materiału biologicznego. Czas aktywności roztworu roboczego 24 godz.</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AD1619"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D1619">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AC68FC"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puszka</w:t>
            </w:r>
          </w:p>
          <w:p w:rsidR="007675C0" w:rsidRPr="00AC68FC"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a'300 tabletek</w:t>
            </w:r>
          </w:p>
          <w:p w:rsidR="007675C0" w:rsidRPr="00AD1619"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każda o masie 2,72 g</w:t>
            </w:r>
          </w:p>
        </w:tc>
        <w:tc>
          <w:tcPr>
            <w:tcW w:w="1508" w:type="dxa"/>
            <w:tcBorders>
              <w:top w:val="nil"/>
              <w:left w:val="nil"/>
              <w:bottom w:val="single" w:sz="4" w:space="0" w:color="000000"/>
              <w:right w:val="single" w:sz="4" w:space="0" w:color="000000"/>
            </w:tcBorders>
            <w:shd w:val="clear" w:color="FFFFCC" w:fill="FFFFFF"/>
          </w:tcPr>
          <w:p w:rsidR="007675C0" w:rsidRPr="00AD1619"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AD1619"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110</w:t>
            </w:r>
          </w:p>
        </w:tc>
      </w:tr>
      <w:tr w:rsidR="007675C0" w:rsidRPr="00E80AD6" w:rsidTr="008C791D">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B76C26"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6</w:t>
            </w:r>
            <w:r w:rsidRPr="00B76C26">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Default="007675C0" w:rsidP="008C791D">
            <w:pPr>
              <w:spacing w:after="0" w:line="240" w:lineRule="auto"/>
              <w:jc w:val="both"/>
              <w:rPr>
                <w:rFonts w:cs="Calibri"/>
                <w:sz w:val="20"/>
                <w:szCs w:val="20"/>
              </w:rPr>
            </w:pPr>
            <w:r w:rsidRPr="00AC68FC">
              <w:rPr>
                <w:rFonts w:cs="Calibri"/>
                <w:sz w:val="20"/>
                <w:szCs w:val="20"/>
              </w:rPr>
              <w:t xml:space="preserve">Preparat w postaci szybkodziałającej gotowej pianki do dezynfekcji i mycia powierzchni medycznych wrażliwych na działanie alkoholu, a także powierzchni mających kontakt z żywnością; na bazie </w:t>
            </w:r>
            <w:proofErr w:type="spellStart"/>
            <w:r w:rsidRPr="00AC68FC">
              <w:rPr>
                <w:rFonts w:cs="Calibri"/>
                <w:sz w:val="20"/>
                <w:szCs w:val="20"/>
              </w:rPr>
              <w:t>H₂O</w:t>
            </w:r>
            <w:proofErr w:type="spellEnd"/>
            <w:r w:rsidRPr="00AC68FC">
              <w:rPr>
                <w:rFonts w:cs="Calibri"/>
                <w:sz w:val="20"/>
                <w:szCs w:val="20"/>
              </w:rPr>
              <w:t>₂ (&lt; 2%) bez zawartości alkoholu, chloru, kwasu nadoctowego, QAV). Spektrum działani</w:t>
            </w:r>
            <w:r>
              <w:rPr>
                <w:rFonts w:cs="Calibri"/>
                <w:sz w:val="20"/>
                <w:szCs w:val="20"/>
              </w:rPr>
              <w:t>a: w 15 s zgodnie z EN 16615 (</w:t>
            </w:r>
            <w:r w:rsidRPr="00AC68FC">
              <w:rPr>
                <w:rFonts w:cs="Calibri"/>
                <w:sz w:val="20"/>
                <w:szCs w:val="20"/>
              </w:rPr>
              <w:t>warunki brudne)</w:t>
            </w:r>
            <w:r>
              <w:rPr>
                <w:rFonts w:cs="Calibri"/>
                <w:sz w:val="20"/>
                <w:szCs w:val="20"/>
              </w:rPr>
              <w:t xml:space="preserve"> </w:t>
            </w:r>
            <w:r w:rsidRPr="00AC68FC">
              <w:rPr>
                <w:rFonts w:cs="Calibri"/>
                <w:sz w:val="20"/>
                <w:szCs w:val="20"/>
              </w:rPr>
              <w:t xml:space="preserve">- test 4 pól: bakterie, drożdże, prątki gruźlicy; zgodnie z EN 14476 (warunki czyste i brudne) wirusy (Noro); zgodnie z RKI wirusy (HBV, HCV, HIV),                 </w:t>
            </w:r>
            <w:r>
              <w:rPr>
                <w:rFonts w:cs="Calibri"/>
                <w:sz w:val="20"/>
                <w:szCs w:val="20"/>
              </w:rPr>
              <w:t xml:space="preserve">                              </w:t>
            </w:r>
            <w:r w:rsidRPr="00AC68FC">
              <w:rPr>
                <w:rFonts w:cs="Calibri"/>
                <w:sz w:val="20"/>
                <w:szCs w:val="20"/>
              </w:rPr>
              <w:t>w 30 s zgodnie EN14476 (warunki czyste i brudne) wirusy (</w:t>
            </w:r>
            <w:proofErr w:type="spellStart"/>
            <w:r w:rsidRPr="00AC68FC">
              <w:rPr>
                <w:rFonts w:cs="Calibri"/>
                <w:sz w:val="20"/>
                <w:szCs w:val="20"/>
              </w:rPr>
              <w:t>Adeno</w:t>
            </w:r>
            <w:proofErr w:type="spellEnd"/>
            <w:r w:rsidRPr="00AC68FC">
              <w:rPr>
                <w:rFonts w:cs="Calibri"/>
                <w:sz w:val="20"/>
                <w:szCs w:val="20"/>
              </w:rPr>
              <w:t>); zgodnie z DVV wirusy (</w:t>
            </w:r>
            <w:proofErr w:type="spellStart"/>
            <w:r w:rsidRPr="00AC68FC">
              <w:rPr>
                <w:rFonts w:cs="Calibri"/>
                <w:sz w:val="20"/>
                <w:szCs w:val="20"/>
              </w:rPr>
              <w:t>Polyoma</w:t>
            </w:r>
            <w:proofErr w:type="spellEnd"/>
            <w:r w:rsidRPr="00AC68FC">
              <w:rPr>
                <w:rFonts w:cs="Calibri"/>
                <w:sz w:val="20"/>
                <w:szCs w:val="20"/>
              </w:rPr>
              <w:t xml:space="preserve"> SV40, Rota)                                                                                         w 5 min zgodnie z EN 16615 (warunki brudne)</w:t>
            </w:r>
            <w:r>
              <w:rPr>
                <w:rFonts w:cs="Calibri"/>
                <w:sz w:val="20"/>
                <w:szCs w:val="20"/>
              </w:rPr>
              <w:t xml:space="preserve"> </w:t>
            </w:r>
            <w:r w:rsidRPr="00AC68FC">
              <w:rPr>
                <w:rFonts w:cs="Calibri"/>
                <w:sz w:val="20"/>
                <w:szCs w:val="20"/>
              </w:rPr>
              <w:t xml:space="preserve">- test 4 pól: </w:t>
            </w:r>
            <w:r w:rsidRPr="00174155">
              <w:rPr>
                <w:rFonts w:cs="Calibri"/>
                <w:sz w:val="20"/>
                <w:szCs w:val="20"/>
              </w:rPr>
              <w:t>grzyby</w:t>
            </w:r>
            <w:r>
              <w:rPr>
                <w:rFonts w:cs="Calibri"/>
                <w:sz w:val="20"/>
                <w:szCs w:val="20"/>
              </w:rPr>
              <w:t>.</w:t>
            </w:r>
            <w:r w:rsidRPr="00AC68FC">
              <w:rPr>
                <w:rFonts w:cs="Calibri"/>
                <w:sz w:val="20"/>
                <w:szCs w:val="20"/>
              </w:rPr>
              <w:t xml:space="preserve">    </w:t>
            </w:r>
          </w:p>
          <w:p w:rsidR="007675C0" w:rsidRPr="00B76C26" w:rsidRDefault="007675C0" w:rsidP="008C791D">
            <w:pPr>
              <w:spacing w:after="0" w:line="240" w:lineRule="auto"/>
              <w:jc w:val="both"/>
              <w:rPr>
                <w:rFonts w:cs="Calibri"/>
                <w:sz w:val="20"/>
                <w:szCs w:val="20"/>
              </w:rPr>
            </w:pPr>
            <w:r w:rsidRPr="00AC68FC">
              <w:rPr>
                <w:rFonts w:cs="Calibri"/>
                <w:sz w:val="20"/>
                <w:szCs w:val="20"/>
              </w:rPr>
              <w:t xml:space="preserve">Okres trwałości po pierwszym otwarciu – do końca okresu ważności. Możliwość stosowania bez użycia środków ochrony indywidualnych. Produkt </w:t>
            </w:r>
            <w:proofErr w:type="spellStart"/>
            <w:r w:rsidRPr="00AC68FC">
              <w:rPr>
                <w:rFonts w:cs="Calibri"/>
                <w:sz w:val="20"/>
                <w:szCs w:val="20"/>
              </w:rPr>
              <w:t>biobójczy</w:t>
            </w:r>
            <w:proofErr w:type="spellEnd"/>
            <w:r w:rsidRPr="00AC68FC">
              <w:rPr>
                <w:rFonts w:cs="Calibri"/>
                <w:sz w:val="20"/>
                <w:szCs w:val="20"/>
              </w:rPr>
              <w:t xml:space="preserve"> i wyrób medyczny.</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B76C26"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B76C26">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AC68FC"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butelka</w:t>
            </w:r>
          </w:p>
          <w:p w:rsidR="007675C0" w:rsidRPr="00AC68FC"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750 ml</w:t>
            </w:r>
          </w:p>
          <w:p w:rsidR="007675C0" w:rsidRPr="00B76C26" w:rsidRDefault="007675C0" w:rsidP="008C791D">
            <w:pPr>
              <w:spacing w:after="0" w:line="240"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 xml:space="preserve">+ </w:t>
            </w:r>
            <w:proofErr w:type="spellStart"/>
            <w:r w:rsidRPr="00AC68FC">
              <w:rPr>
                <w:rFonts w:asciiTheme="minorHAnsi" w:eastAsia="Times New Roman" w:hAnsiTheme="minorHAnsi" w:cstheme="minorHAnsi"/>
                <w:color w:val="auto"/>
                <w:sz w:val="20"/>
                <w:szCs w:val="20"/>
                <w:lang w:eastAsia="pl-PL"/>
              </w:rPr>
              <w:t>aplikator</w:t>
            </w:r>
            <w:proofErr w:type="spellEnd"/>
            <w:r w:rsidRPr="00AC68FC">
              <w:rPr>
                <w:rFonts w:asciiTheme="minorHAnsi" w:eastAsia="Times New Roman" w:hAnsiTheme="minorHAnsi" w:cstheme="minorHAnsi"/>
                <w:color w:val="auto"/>
                <w:sz w:val="20"/>
                <w:szCs w:val="20"/>
                <w:lang w:eastAsia="pl-PL"/>
              </w:rPr>
              <w:t xml:space="preserve"> pianowy</w:t>
            </w:r>
          </w:p>
        </w:tc>
        <w:tc>
          <w:tcPr>
            <w:tcW w:w="1508" w:type="dxa"/>
            <w:tcBorders>
              <w:top w:val="nil"/>
              <w:left w:val="nil"/>
              <w:bottom w:val="single" w:sz="4" w:space="0" w:color="000000"/>
              <w:right w:val="single" w:sz="4" w:space="0" w:color="000000"/>
            </w:tcBorders>
            <w:shd w:val="clear" w:color="FFFFCC" w:fill="FFFFFF"/>
          </w:tcPr>
          <w:p w:rsidR="007675C0" w:rsidRDefault="007675C0" w:rsidP="008C791D">
            <w:pPr>
              <w:spacing w:after="0" w:line="240" w:lineRule="auto"/>
              <w:rPr>
                <w:rFonts w:asciiTheme="minorHAnsi" w:eastAsia="Times New Roman" w:hAnsiTheme="minorHAnsi" w:cstheme="minorHAnsi"/>
                <w:color w:val="auto"/>
                <w:sz w:val="20"/>
                <w:szCs w:val="20"/>
                <w:lang w:eastAsia="pl-PL"/>
              </w:rPr>
            </w:pPr>
          </w:p>
          <w:p w:rsidR="007675C0" w:rsidRDefault="007675C0" w:rsidP="008C791D">
            <w:pPr>
              <w:spacing w:after="0" w:line="240" w:lineRule="auto"/>
              <w:rPr>
                <w:rFonts w:asciiTheme="minorHAnsi" w:eastAsia="Times New Roman" w:hAnsiTheme="minorHAnsi" w:cstheme="minorHAnsi"/>
                <w:color w:val="auto"/>
                <w:sz w:val="20"/>
                <w:szCs w:val="20"/>
                <w:lang w:eastAsia="pl-PL"/>
              </w:rPr>
            </w:pPr>
          </w:p>
          <w:p w:rsidR="007675C0" w:rsidRPr="00B76C26"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7675C0" w:rsidRPr="00E80AD6" w:rsidTr="008C791D">
        <w:trPr>
          <w:trHeight w:val="269"/>
        </w:trPr>
        <w:tc>
          <w:tcPr>
            <w:tcW w:w="394" w:type="dxa"/>
            <w:vMerge w:val="restart"/>
            <w:tcBorders>
              <w:top w:val="nil"/>
              <w:left w:val="single" w:sz="4" w:space="0" w:color="000000"/>
              <w:right w:val="single" w:sz="4" w:space="0" w:color="000000"/>
            </w:tcBorders>
            <w:shd w:val="clear" w:color="FFFFCC" w:fill="FFFFFF"/>
            <w:vAlign w:val="center"/>
            <w:hideMark/>
          </w:tcPr>
          <w:p w:rsidR="007675C0" w:rsidRPr="00B76C26"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7</w:t>
            </w:r>
            <w:r w:rsidRPr="00B76C26">
              <w:rPr>
                <w:rFonts w:eastAsia="Times New Roman" w:cs="Calibri"/>
                <w:color w:val="auto"/>
                <w:sz w:val="20"/>
                <w:szCs w:val="20"/>
                <w:lang w:eastAsia="pl-PL"/>
              </w:rPr>
              <w:t>.</w:t>
            </w:r>
          </w:p>
        </w:tc>
        <w:tc>
          <w:tcPr>
            <w:tcW w:w="10816" w:type="dxa"/>
            <w:vMerge w:val="restart"/>
            <w:tcBorders>
              <w:top w:val="nil"/>
              <w:left w:val="nil"/>
              <w:right w:val="single" w:sz="4" w:space="0" w:color="000000"/>
            </w:tcBorders>
            <w:shd w:val="clear" w:color="FFFFCC" w:fill="FFFFFF"/>
            <w:vAlign w:val="center"/>
            <w:hideMark/>
          </w:tcPr>
          <w:p w:rsidR="007675C0" w:rsidRPr="00B76C26" w:rsidRDefault="007675C0" w:rsidP="008C791D">
            <w:pPr>
              <w:spacing w:after="0" w:line="240" w:lineRule="auto"/>
              <w:jc w:val="both"/>
              <w:rPr>
                <w:rFonts w:cs="Calibri"/>
                <w:sz w:val="20"/>
                <w:szCs w:val="20"/>
              </w:rPr>
            </w:pPr>
            <w:r w:rsidRPr="00AC68FC">
              <w:rPr>
                <w:rFonts w:cs="Calibri"/>
                <w:sz w:val="20"/>
                <w:szCs w:val="20"/>
              </w:rPr>
              <w:t xml:space="preserve">Alkoholowy preparat do szybkiej dezynfekcji małych i trudnodostępnych powierzchni nie zanieczyszczonych materiałem biologicznym. Preparat o minimum działaniu bakteriobójczym, </w:t>
            </w:r>
            <w:proofErr w:type="spellStart"/>
            <w:r w:rsidRPr="00AC68FC">
              <w:rPr>
                <w:rFonts w:cs="Calibri"/>
                <w:sz w:val="20"/>
                <w:szCs w:val="20"/>
              </w:rPr>
              <w:t>drożdżobójczym</w:t>
            </w:r>
            <w:proofErr w:type="spellEnd"/>
            <w:r w:rsidRPr="00AC68FC">
              <w:rPr>
                <w:rFonts w:cs="Calibri"/>
                <w:sz w:val="20"/>
                <w:szCs w:val="20"/>
              </w:rPr>
              <w:t xml:space="preserve"> i wirusobójczym (HIV, HCV, HBV), czas dezynfekcji do 1 min. Przebadany  zgodnie z normą EN 16615. Preparat w postaci płynu.</w:t>
            </w:r>
          </w:p>
        </w:tc>
        <w:tc>
          <w:tcPr>
            <w:tcW w:w="1250" w:type="dxa"/>
            <w:vMerge w:val="restart"/>
            <w:tcBorders>
              <w:top w:val="nil"/>
              <w:left w:val="nil"/>
              <w:right w:val="single" w:sz="4" w:space="0" w:color="000000"/>
            </w:tcBorders>
            <w:shd w:val="clear" w:color="FFFFCC" w:fill="FFFFFF"/>
            <w:vAlign w:val="center"/>
            <w:hideMark/>
          </w:tcPr>
          <w:p w:rsidR="007675C0" w:rsidRPr="00B76C26"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B76C26">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B76C26" w:rsidRDefault="007675C0" w:rsidP="008C791D">
            <w:pPr>
              <w:spacing w:before="60" w:after="60" w:line="240"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w butelkach  1 l z atomizerem</w:t>
            </w:r>
          </w:p>
        </w:tc>
        <w:tc>
          <w:tcPr>
            <w:tcW w:w="1508" w:type="dxa"/>
            <w:tcBorders>
              <w:top w:val="nil"/>
              <w:left w:val="nil"/>
              <w:bottom w:val="single" w:sz="4" w:space="0" w:color="000000"/>
              <w:right w:val="single" w:sz="4" w:space="0" w:color="000000"/>
            </w:tcBorders>
            <w:shd w:val="clear" w:color="FFFFCC" w:fill="FFFFFF"/>
          </w:tcPr>
          <w:p w:rsidR="007675C0" w:rsidRPr="00B76C26" w:rsidRDefault="007675C0" w:rsidP="008C791D">
            <w:pPr>
              <w:spacing w:before="60" w:after="6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90</w:t>
            </w:r>
          </w:p>
        </w:tc>
      </w:tr>
      <w:tr w:rsidR="007675C0" w:rsidRPr="00E80AD6" w:rsidTr="008C791D">
        <w:trPr>
          <w:trHeight w:val="215"/>
        </w:trPr>
        <w:tc>
          <w:tcPr>
            <w:tcW w:w="394" w:type="dxa"/>
            <w:vMerge/>
            <w:tcBorders>
              <w:left w:val="single" w:sz="4" w:space="0" w:color="000000"/>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eastAsia="Times New Roman" w:cs="Calibri"/>
                <w:color w:val="auto"/>
                <w:sz w:val="20"/>
                <w:szCs w:val="20"/>
                <w:lang w:eastAsia="pl-PL"/>
              </w:rPr>
            </w:pPr>
          </w:p>
        </w:tc>
        <w:tc>
          <w:tcPr>
            <w:tcW w:w="10816" w:type="dxa"/>
            <w:vMerge/>
            <w:tcBorders>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both"/>
              <w:rPr>
                <w:rFonts w:cs="Calibri"/>
                <w:sz w:val="20"/>
                <w:szCs w:val="20"/>
              </w:rPr>
            </w:pPr>
          </w:p>
        </w:tc>
        <w:tc>
          <w:tcPr>
            <w:tcW w:w="1250" w:type="dxa"/>
            <w:vMerge/>
            <w:tcBorders>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rPr>
                <w:rFonts w:asciiTheme="minorHAnsi" w:eastAsia="Times New Roman" w:hAnsiTheme="minorHAnsi" w:cstheme="minorHAnsi"/>
                <w:color w:val="auto"/>
                <w:sz w:val="20"/>
                <w:szCs w:val="20"/>
                <w:lang w:eastAsia="pl-PL"/>
              </w:rPr>
            </w:pP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before="60" w:after="60" w:line="240"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w kanistrach  5 l</w:t>
            </w:r>
          </w:p>
        </w:tc>
        <w:tc>
          <w:tcPr>
            <w:tcW w:w="1508" w:type="dxa"/>
            <w:tcBorders>
              <w:top w:val="nil"/>
              <w:left w:val="nil"/>
              <w:bottom w:val="single" w:sz="4" w:space="0" w:color="000000"/>
              <w:right w:val="single" w:sz="4" w:space="0" w:color="000000"/>
            </w:tcBorders>
            <w:shd w:val="clear" w:color="FFFFCC" w:fill="FFFFFF"/>
          </w:tcPr>
          <w:p w:rsidR="007675C0" w:rsidRPr="00437B5B" w:rsidRDefault="007675C0" w:rsidP="008C791D">
            <w:pPr>
              <w:spacing w:before="60" w:after="6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70</w:t>
            </w:r>
          </w:p>
        </w:tc>
      </w:tr>
      <w:tr w:rsidR="007675C0" w:rsidRPr="00E80AD6" w:rsidTr="008C791D">
        <w:trPr>
          <w:trHeight w:val="215"/>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8</w:t>
            </w:r>
            <w:r w:rsidRPr="00437B5B">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both"/>
              <w:rPr>
                <w:rFonts w:cs="Calibri"/>
                <w:sz w:val="20"/>
                <w:szCs w:val="20"/>
              </w:rPr>
            </w:pPr>
            <w:r w:rsidRPr="00AC68FC">
              <w:rPr>
                <w:rFonts w:cs="Calibri"/>
                <w:sz w:val="20"/>
                <w:szCs w:val="20"/>
              </w:rPr>
              <w:t xml:space="preserve">Chusteczki do mycia i dezynfekcji powierzchni, również nieodpornych na działanie alkoholi, o pełnym spektrum działania </w:t>
            </w:r>
            <w:proofErr w:type="spellStart"/>
            <w:r w:rsidRPr="00AC68FC">
              <w:rPr>
                <w:rFonts w:cs="Calibri"/>
                <w:sz w:val="20"/>
                <w:szCs w:val="20"/>
              </w:rPr>
              <w:t>B+MykoB</w:t>
            </w:r>
            <w:proofErr w:type="spellEnd"/>
            <w:r w:rsidRPr="00AC68FC">
              <w:rPr>
                <w:rFonts w:cs="Calibri"/>
                <w:sz w:val="20"/>
                <w:szCs w:val="20"/>
              </w:rPr>
              <w:t xml:space="preserve">, </w:t>
            </w:r>
            <w:proofErr w:type="spellStart"/>
            <w:r w:rsidRPr="00AC68FC">
              <w:rPr>
                <w:rFonts w:cs="Calibri"/>
                <w:sz w:val="20"/>
                <w:szCs w:val="20"/>
              </w:rPr>
              <w:t>Y+F</w:t>
            </w:r>
            <w:proofErr w:type="spellEnd"/>
            <w:r w:rsidRPr="00AC68FC">
              <w:rPr>
                <w:rFonts w:cs="Calibri"/>
                <w:sz w:val="20"/>
                <w:szCs w:val="20"/>
              </w:rPr>
              <w:t>, V, S (</w:t>
            </w:r>
            <w:proofErr w:type="spellStart"/>
            <w:r w:rsidRPr="00AC68FC">
              <w:rPr>
                <w:rFonts w:cs="Calibri"/>
                <w:sz w:val="20"/>
                <w:szCs w:val="20"/>
              </w:rPr>
              <w:t>Bacillus</w:t>
            </w:r>
            <w:proofErr w:type="spellEnd"/>
            <w:r w:rsidRPr="00AC68FC">
              <w:rPr>
                <w:rFonts w:cs="Calibri"/>
                <w:sz w:val="20"/>
                <w:szCs w:val="20"/>
              </w:rPr>
              <w:t xml:space="preserve"> </w:t>
            </w:r>
            <w:proofErr w:type="spellStart"/>
            <w:r w:rsidRPr="00AC68FC">
              <w:rPr>
                <w:rFonts w:cs="Calibri"/>
                <w:sz w:val="20"/>
                <w:szCs w:val="20"/>
              </w:rPr>
              <w:t>subttilis</w:t>
            </w:r>
            <w:proofErr w:type="spellEnd"/>
            <w:r w:rsidRPr="00AC68FC">
              <w:rPr>
                <w:rFonts w:cs="Calibri"/>
                <w:sz w:val="20"/>
                <w:szCs w:val="20"/>
              </w:rPr>
              <w:t xml:space="preserve">, </w:t>
            </w:r>
            <w:proofErr w:type="spellStart"/>
            <w:r w:rsidRPr="00AC68FC">
              <w:rPr>
                <w:rFonts w:cs="Calibri"/>
                <w:sz w:val="20"/>
                <w:szCs w:val="20"/>
              </w:rPr>
              <w:t>Bacillus</w:t>
            </w:r>
            <w:proofErr w:type="spellEnd"/>
            <w:r w:rsidRPr="00AC68FC">
              <w:rPr>
                <w:rFonts w:cs="Calibri"/>
                <w:sz w:val="20"/>
                <w:szCs w:val="20"/>
              </w:rPr>
              <w:t xml:space="preserve"> cereus, Clostridium </w:t>
            </w:r>
            <w:proofErr w:type="spellStart"/>
            <w:r w:rsidRPr="00AC68FC">
              <w:rPr>
                <w:rFonts w:cs="Calibri"/>
                <w:sz w:val="20"/>
                <w:szCs w:val="20"/>
              </w:rPr>
              <w:t>difficile</w:t>
            </w:r>
            <w:proofErr w:type="spellEnd"/>
            <w:r w:rsidRPr="00AC68FC">
              <w:rPr>
                <w:rFonts w:cs="Calibri"/>
                <w:sz w:val="20"/>
                <w:szCs w:val="20"/>
              </w:rPr>
              <w:t>). Chusteczki na bazie utleniających substancjach aktywnych o zawartości 7 g nadtlenku wodoru; 0,1 g kwasu nadoctowego oraz kwasu glikolowego 0,1</w:t>
            </w:r>
            <w:r>
              <w:rPr>
                <w:rFonts w:cs="Calibri"/>
                <w:sz w:val="20"/>
                <w:szCs w:val="20"/>
              </w:rPr>
              <w:t xml:space="preserve"> </w:t>
            </w:r>
            <w:r w:rsidRPr="00AC68FC">
              <w:rPr>
                <w:rFonts w:cs="Calibri"/>
                <w:sz w:val="20"/>
                <w:szCs w:val="20"/>
              </w:rPr>
              <w:t xml:space="preserve">g; nie zawierające w swoim składzie alkoholu, chloru, QAC, fenoli. </w:t>
            </w:r>
            <w:proofErr w:type="spellStart"/>
            <w:r w:rsidRPr="00AC68FC">
              <w:rPr>
                <w:rFonts w:cs="Calibri"/>
                <w:sz w:val="20"/>
                <w:szCs w:val="20"/>
              </w:rPr>
              <w:t>Spekrum</w:t>
            </w:r>
            <w:proofErr w:type="spellEnd"/>
            <w:r w:rsidRPr="00AC68FC">
              <w:rPr>
                <w:rFonts w:cs="Calibri"/>
                <w:sz w:val="20"/>
                <w:szCs w:val="20"/>
              </w:rPr>
              <w:t xml:space="preserve"> B (EN 13727),  Y (EN 13624), V otoczkowe, adenowirus, </w:t>
            </w:r>
            <w:proofErr w:type="spellStart"/>
            <w:r w:rsidRPr="00AC68FC">
              <w:rPr>
                <w:rFonts w:cs="Calibri"/>
                <w:sz w:val="20"/>
                <w:szCs w:val="20"/>
              </w:rPr>
              <w:t>norowirus</w:t>
            </w:r>
            <w:proofErr w:type="spellEnd"/>
            <w:r w:rsidRPr="00AC68FC">
              <w:rPr>
                <w:rFonts w:cs="Calibri"/>
                <w:sz w:val="20"/>
                <w:szCs w:val="20"/>
              </w:rPr>
              <w:t xml:space="preserve">, </w:t>
            </w:r>
            <w:proofErr w:type="spellStart"/>
            <w:r w:rsidRPr="00AC68FC">
              <w:rPr>
                <w:rFonts w:cs="Calibri"/>
                <w:sz w:val="20"/>
                <w:szCs w:val="20"/>
              </w:rPr>
              <w:t>polyomawirus</w:t>
            </w:r>
            <w:proofErr w:type="spellEnd"/>
            <w:r w:rsidRPr="00AC68FC">
              <w:rPr>
                <w:rFonts w:cs="Calibri"/>
                <w:sz w:val="20"/>
                <w:szCs w:val="20"/>
              </w:rPr>
              <w:t xml:space="preserve"> (EN 14 476), </w:t>
            </w:r>
            <w:proofErr w:type="spellStart"/>
            <w:r w:rsidRPr="00AC68FC">
              <w:rPr>
                <w:rFonts w:cs="Calibri"/>
                <w:sz w:val="20"/>
                <w:szCs w:val="20"/>
              </w:rPr>
              <w:t>MykoB</w:t>
            </w:r>
            <w:proofErr w:type="spellEnd"/>
            <w:r w:rsidRPr="00AC68FC">
              <w:rPr>
                <w:rFonts w:cs="Calibri"/>
                <w:sz w:val="20"/>
                <w:szCs w:val="20"/>
              </w:rPr>
              <w:t xml:space="preserve"> (EN 14348), F (EN 13624), V pełne spektrum (EN14476), S: C. </w:t>
            </w:r>
            <w:proofErr w:type="spellStart"/>
            <w:r w:rsidRPr="00AC68FC">
              <w:rPr>
                <w:rFonts w:cs="Calibri"/>
                <w:sz w:val="20"/>
                <w:szCs w:val="20"/>
              </w:rPr>
              <w:t>difficile</w:t>
            </w:r>
            <w:proofErr w:type="spellEnd"/>
            <w:r w:rsidRPr="00AC68FC">
              <w:rPr>
                <w:rFonts w:cs="Calibri"/>
                <w:sz w:val="20"/>
                <w:szCs w:val="20"/>
              </w:rPr>
              <w:t xml:space="preserve"> R027( EN 17126) do 5 minut, B. </w:t>
            </w:r>
            <w:proofErr w:type="spellStart"/>
            <w:r w:rsidRPr="00AC68FC">
              <w:rPr>
                <w:rFonts w:cs="Calibri"/>
                <w:sz w:val="20"/>
                <w:szCs w:val="20"/>
              </w:rPr>
              <w:t>subttilis</w:t>
            </w:r>
            <w:proofErr w:type="spellEnd"/>
            <w:r w:rsidRPr="00AC68FC">
              <w:rPr>
                <w:rFonts w:cs="Calibri"/>
                <w:sz w:val="20"/>
                <w:szCs w:val="20"/>
              </w:rPr>
              <w:t xml:space="preserve">, B. cereus (EN17126) do 10 min w warunkach czystych, do 15 min w warunkach brudnych. Chusteczki o wymiarach 20 x 20 cm i gramaturze  min. 48 g/m2. Opakowanie typu </w:t>
            </w:r>
            <w:proofErr w:type="spellStart"/>
            <w:r w:rsidRPr="00AC68FC">
              <w:rPr>
                <w:rFonts w:cs="Calibri"/>
                <w:sz w:val="20"/>
                <w:szCs w:val="20"/>
              </w:rPr>
              <w:t>flow-pack</w:t>
            </w:r>
            <w:proofErr w:type="spellEnd"/>
            <w:r w:rsidRPr="00AC68FC">
              <w:rPr>
                <w:rFonts w:cs="Calibri"/>
                <w:sz w:val="20"/>
                <w:szCs w:val="20"/>
              </w:rPr>
              <w:t xml:space="preserve"> zawierające 108 chusteczek.</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op.</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367809" w:rsidRDefault="007675C0" w:rsidP="008C791D">
            <w:pPr>
              <w:spacing w:after="0" w:line="240" w:lineRule="auto"/>
              <w:jc w:val="center"/>
              <w:rPr>
                <w:rFonts w:asciiTheme="minorHAnsi" w:eastAsia="Times New Roman" w:hAnsiTheme="minorHAnsi" w:cstheme="minorHAnsi"/>
                <w:color w:val="auto"/>
                <w:sz w:val="20"/>
                <w:szCs w:val="20"/>
                <w:lang w:val="en-US" w:eastAsia="pl-PL"/>
              </w:rPr>
            </w:pPr>
            <w:r w:rsidRPr="00367809">
              <w:rPr>
                <w:rFonts w:asciiTheme="minorHAnsi" w:eastAsia="Times New Roman" w:hAnsiTheme="minorHAnsi" w:cstheme="minorHAnsi"/>
                <w:color w:val="auto"/>
                <w:sz w:val="20"/>
                <w:szCs w:val="20"/>
                <w:lang w:val="en-US" w:eastAsia="pl-PL"/>
              </w:rPr>
              <w:t xml:space="preserve">op. </w:t>
            </w:r>
            <w:proofErr w:type="spellStart"/>
            <w:r w:rsidRPr="00367809">
              <w:rPr>
                <w:rFonts w:asciiTheme="minorHAnsi" w:eastAsia="Times New Roman" w:hAnsiTheme="minorHAnsi" w:cstheme="minorHAnsi"/>
                <w:color w:val="auto"/>
                <w:sz w:val="20"/>
                <w:szCs w:val="20"/>
                <w:lang w:val="en-US" w:eastAsia="pl-PL"/>
              </w:rPr>
              <w:t>typu</w:t>
            </w:r>
            <w:proofErr w:type="spellEnd"/>
          </w:p>
          <w:p w:rsidR="007675C0" w:rsidRPr="00367809" w:rsidRDefault="007675C0" w:rsidP="008C791D">
            <w:pPr>
              <w:spacing w:after="0" w:line="240" w:lineRule="auto"/>
              <w:jc w:val="center"/>
              <w:rPr>
                <w:rFonts w:asciiTheme="minorHAnsi" w:eastAsia="Times New Roman" w:hAnsiTheme="minorHAnsi" w:cstheme="minorHAnsi"/>
                <w:color w:val="auto"/>
                <w:sz w:val="20"/>
                <w:szCs w:val="20"/>
                <w:lang w:val="en-US" w:eastAsia="pl-PL"/>
              </w:rPr>
            </w:pPr>
            <w:r w:rsidRPr="00367809">
              <w:rPr>
                <w:rFonts w:asciiTheme="minorHAnsi" w:eastAsia="Times New Roman" w:hAnsiTheme="minorHAnsi" w:cstheme="minorHAnsi"/>
                <w:color w:val="auto"/>
                <w:sz w:val="20"/>
                <w:szCs w:val="20"/>
                <w:lang w:val="en-US" w:eastAsia="pl-PL"/>
              </w:rPr>
              <w:t>flow-pack</w:t>
            </w:r>
          </w:p>
          <w:p w:rsidR="007675C0" w:rsidRPr="00367809" w:rsidRDefault="008D7FB9" w:rsidP="008C791D">
            <w:pPr>
              <w:spacing w:after="0" w:line="240" w:lineRule="auto"/>
              <w:jc w:val="center"/>
              <w:rPr>
                <w:rFonts w:asciiTheme="minorHAnsi" w:eastAsia="Times New Roman" w:hAnsiTheme="minorHAnsi" w:cstheme="minorHAnsi"/>
                <w:color w:val="auto"/>
                <w:sz w:val="20"/>
                <w:szCs w:val="20"/>
                <w:lang w:val="en-US" w:eastAsia="pl-PL"/>
              </w:rPr>
            </w:pPr>
            <w:r>
              <w:rPr>
                <w:rFonts w:asciiTheme="minorHAnsi" w:eastAsia="Times New Roman" w:hAnsiTheme="minorHAnsi" w:cstheme="minorHAnsi"/>
                <w:color w:val="auto"/>
                <w:sz w:val="20"/>
                <w:szCs w:val="20"/>
                <w:lang w:val="en-US" w:eastAsia="pl-PL"/>
              </w:rPr>
              <w:t xml:space="preserve">A'108 </w:t>
            </w:r>
            <w:proofErr w:type="spellStart"/>
            <w:r>
              <w:rPr>
                <w:rFonts w:asciiTheme="minorHAnsi" w:eastAsia="Times New Roman" w:hAnsiTheme="minorHAnsi" w:cstheme="minorHAnsi"/>
                <w:color w:val="auto"/>
                <w:sz w:val="20"/>
                <w:szCs w:val="20"/>
                <w:lang w:val="en-US" w:eastAsia="pl-PL"/>
              </w:rPr>
              <w:t>szt</w:t>
            </w:r>
            <w:proofErr w:type="spellEnd"/>
            <w:r>
              <w:rPr>
                <w:rFonts w:asciiTheme="minorHAnsi" w:eastAsia="Times New Roman" w:hAnsiTheme="minorHAnsi" w:cstheme="minorHAnsi"/>
                <w:color w:val="auto"/>
                <w:sz w:val="20"/>
                <w:szCs w:val="20"/>
                <w:lang w:val="en-US" w:eastAsia="pl-PL"/>
              </w:rPr>
              <w:t>.</w:t>
            </w:r>
          </w:p>
        </w:tc>
        <w:tc>
          <w:tcPr>
            <w:tcW w:w="1508" w:type="dxa"/>
            <w:tcBorders>
              <w:top w:val="nil"/>
              <w:left w:val="nil"/>
              <w:bottom w:val="single" w:sz="4" w:space="0" w:color="000000"/>
              <w:right w:val="single" w:sz="4" w:space="0" w:color="000000"/>
            </w:tcBorders>
            <w:shd w:val="clear" w:color="FFFFCC" w:fill="FFFFFF"/>
          </w:tcPr>
          <w:p w:rsidR="007675C0" w:rsidRPr="00367809" w:rsidRDefault="007675C0" w:rsidP="008C791D">
            <w:pPr>
              <w:spacing w:after="0" w:line="276" w:lineRule="auto"/>
              <w:jc w:val="center"/>
              <w:rPr>
                <w:rFonts w:asciiTheme="minorHAnsi" w:eastAsia="Times New Roman" w:hAnsiTheme="minorHAnsi" w:cstheme="minorHAnsi"/>
                <w:color w:val="auto"/>
                <w:sz w:val="20"/>
                <w:szCs w:val="20"/>
                <w:lang w:val="en-US" w:eastAsia="pl-PL"/>
              </w:rPr>
            </w:pPr>
          </w:p>
          <w:p w:rsidR="007675C0" w:rsidRPr="00367809" w:rsidRDefault="007675C0" w:rsidP="008C791D">
            <w:pPr>
              <w:spacing w:after="0" w:line="276" w:lineRule="auto"/>
              <w:jc w:val="center"/>
              <w:rPr>
                <w:rFonts w:asciiTheme="minorHAnsi" w:eastAsia="Times New Roman" w:hAnsiTheme="minorHAnsi" w:cstheme="minorHAnsi"/>
                <w:color w:val="auto"/>
                <w:sz w:val="20"/>
                <w:szCs w:val="20"/>
                <w:lang w:val="en-US" w:eastAsia="pl-PL"/>
              </w:rPr>
            </w:pPr>
          </w:p>
          <w:p w:rsidR="007675C0" w:rsidRPr="00437B5B"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437B5B">
              <w:rPr>
                <w:rFonts w:asciiTheme="minorHAnsi" w:eastAsia="Times New Roman" w:hAnsiTheme="minorHAnsi" w:cstheme="minorHAnsi"/>
                <w:color w:val="auto"/>
                <w:sz w:val="20"/>
                <w:szCs w:val="20"/>
                <w:lang w:eastAsia="pl-PL"/>
              </w:rPr>
              <w:t>6</w:t>
            </w:r>
            <w:r>
              <w:rPr>
                <w:rFonts w:asciiTheme="minorHAnsi" w:eastAsia="Times New Roman" w:hAnsiTheme="minorHAnsi" w:cstheme="minorHAnsi"/>
                <w:color w:val="auto"/>
                <w:sz w:val="20"/>
                <w:szCs w:val="20"/>
                <w:lang w:eastAsia="pl-PL"/>
              </w:rPr>
              <w:t>00</w:t>
            </w:r>
          </w:p>
        </w:tc>
      </w:tr>
      <w:tr w:rsidR="007675C0" w:rsidRPr="00E80AD6" w:rsidTr="008C791D">
        <w:trPr>
          <w:trHeight w:val="215"/>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9.</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40" w:lineRule="auto"/>
              <w:jc w:val="both"/>
              <w:rPr>
                <w:rFonts w:cs="Calibri"/>
                <w:sz w:val="20"/>
                <w:szCs w:val="20"/>
              </w:rPr>
            </w:pPr>
            <w:r w:rsidRPr="00AC68FC">
              <w:rPr>
                <w:rFonts w:cs="Calibri"/>
                <w:sz w:val="20"/>
                <w:szCs w:val="20"/>
              </w:rPr>
              <w:t xml:space="preserve">Chusteczki do mycia i dezynfekcji powierzchni, również nieodpornych na działanie alkoholi, o pełnym spektrum działania </w:t>
            </w:r>
            <w:proofErr w:type="spellStart"/>
            <w:r w:rsidRPr="00AC68FC">
              <w:rPr>
                <w:rFonts w:cs="Calibri"/>
                <w:sz w:val="20"/>
                <w:szCs w:val="20"/>
              </w:rPr>
              <w:t>B+MykoB</w:t>
            </w:r>
            <w:proofErr w:type="spellEnd"/>
            <w:r w:rsidRPr="00AC68FC">
              <w:rPr>
                <w:rFonts w:cs="Calibri"/>
                <w:sz w:val="20"/>
                <w:szCs w:val="20"/>
              </w:rPr>
              <w:t xml:space="preserve">, </w:t>
            </w:r>
            <w:proofErr w:type="spellStart"/>
            <w:r w:rsidRPr="00AC68FC">
              <w:rPr>
                <w:rFonts w:cs="Calibri"/>
                <w:sz w:val="20"/>
                <w:szCs w:val="20"/>
              </w:rPr>
              <w:t>Y+F</w:t>
            </w:r>
            <w:proofErr w:type="spellEnd"/>
            <w:r w:rsidRPr="00AC68FC">
              <w:rPr>
                <w:rFonts w:cs="Calibri"/>
                <w:sz w:val="20"/>
                <w:szCs w:val="20"/>
              </w:rPr>
              <w:t>, V, S (</w:t>
            </w:r>
            <w:proofErr w:type="spellStart"/>
            <w:r w:rsidRPr="00AC68FC">
              <w:rPr>
                <w:rFonts w:cs="Calibri"/>
                <w:sz w:val="20"/>
                <w:szCs w:val="20"/>
              </w:rPr>
              <w:t>Bacillus</w:t>
            </w:r>
            <w:proofErr w:type="spellEnd"/>
            <w:r w:rsidRPr="00AC68FC">
              <w:rPr>
                <w:rFonts w:cs="Calibri"/>
                <w:sz w:val="20"/>
                <w:szCs w:val="20"/>
              </w:rPr>
              <w:t xml:space="preserve"> </w:t>
            </w:r>
            <w:proofErr w:type="spellStart"/>
            <w:r w:rsidRPr="00AC68FC">
              <w:rPr>
                <w:rFonts w:cs="Calibri"/>
                <w:sz w:val="20"/>
                <w:szCs w:val="20"/>
              </w:rPr>
              <w:t>subttilis</w:t>
            </w:r>
            <w:proofErr w:type="spellEnd"/>
            <w:r w:rsidRPr="00AC68FC">
              <w:rPr>
                <w:rFonts w:cs="Calibri"/>
                <w:sz w:val="20"/>
                <w:szCs w:val="20"/>
              </w:rPr>
              <w:t xml:space="preserve">, </w:t>
            </w:r>
            <w:proofErr w:type="spellStart"/>
            <w:r w:rsidRPr="00AC68FC">
              <w:rPr>
                <w:rFonts w:cs="Calibri"/>
                <w:sz w:val="20"/>
                <w:szCs w:val="20"/>
              </w:rPr>
              <w:t>Bacillus</w:t>
            </w:r>
            <w:proofErr w:type="spellEnd"/>
            <w:r w:rsidRPr="00AC68FC">
              <w:rPr>
                <w:rFonts w:cs="Calibri"/>
                <w:sz w:val="20"/>
                <w:szCs w:val="20"/>
              </w:rPr>
              <w:t xml:space="preserve"> cereus, Clostridium </w:t>
            </w:r>
            <w:proofErr w:type="spellStart"/>
            <w:r w:rsidRPr="00AC68FC">
              <w:rPr>
                <w:rFonts w:cs="Calibri"/>
                <w:sz w:val="20"/>
                <w:szCs w:val="20"/>
              </w:rPr>
              <w:t>difficile</w:t>
            </w:r>
            <w:proofErr w:type="spellEnd"/>
            <w:r w:rsidRPr="00AC68FC">
              <w:rPr>
                <w:rFonts w:cs="Calibri"/>
                <w:sz w:val="20"/>
                <w:szCs w:val="20"/>
              </w:rPr>
              <w:t xml:space="preserve">). Chusteczki na bazie utleniających substancjach aktywnych o zawartości 7 g nadtlenku wodoru; 0,1 g kwasu nadoctowego oraz kwasu glikolowego 0,1g; nie zawierające w swoim składzie alkoholu, chloru, QAC, fenoli. </w:t>
            </w:r>
            <w:proofErr w:type="spellStart"/>
            <w:r w:rsidRPr="00AC68FC">
              <w:rPr>
                <w:rFonts w:cs="Calibri"/>
                <w:sz w:val="20"/>
                <w:szCs w:val="20"/>
              </w:rPr>
              <w:t>Spekrum</w:t>
            </w:r>
            <w:proofErr w:type="spellEnd"/>
            <w:r w:rsidRPr="00AC68FC">
              <w:rPr>
                <w:rFonts w:cs="Calibri"/>
                <w:sz w:val="20"/>
                <w:szCs w:val="20"/>
              </w:rPr>
              <w:t xml:space="preserve"> B (EN 13727),  Y (EN 13624), V otoczkowe, adenowirus, </w:t>
            </w:r>
            <w:proofErr w:type="spellStart"/>
            <w:r w:rsidRPr="00AC68FC">
              <w:rPr>
                <w:rFonts w:cs="Calibri"/>
                <w:sz w:val="20"/>
                <w:szCs w:val="20"/>
              </w:rPr>
              <w:t>norowirus</w:t>
            </w:r>
            <w:proofErr w:type="spellEnd"/>
            <w:r w:rsidRPr="00AC68FC">
              <w:rPr>
                <w:rFonts w:cs="Calibri"/>
                <w:sz w:val="20"/>
                <w:szCs w:val="20"/>
              </w:rPr>
              <w:t xml:space="preserve">, </w:t>
            </w:r>
            <w:proofErr w:type="spellStart"/>
            <w:r w:rsidRPr="00AC68FC">
              <w:rPr>
                <w:rFonts w:cs="Calibri"/>
                <w:sz w:val="20"/>
                <w:szCs w:val="20"/>
              </w:rPr>
              <w:t>polyomawirus</w:t>
            </w:r>
            <w:proofErr w:type="spellEnd"/>
            <w:r w:rsidRPr="00AC68FC">
              <w:rPr>
                <w:rFonts w:cs="Calibri"/>
                <w:sz w:val="20"/>
                <w:szCs w:val="20"/>
              </w:rPr>
              <w:t xml:space="preserve"> (EN 14 476), </w:t>
            </w:r>
            <w:proofErr w:type="spellStart"/>
            <w:r w:rsidRPr="00AC68FC">
              <w:rPr>
                <w:rFonts w:cs="Calibri"/>
                <w:sz w:val="20"/>
                <w:szCs w:val="20"/>
              </w:rPr>
              <w:t>MykoB</w:t>
            </w:r>
            <w:proofErr w:type="spellEnd"/>
            <w:r w:rsidRPr="00AC68FC">
              <w:rPr>
                <w:rFonts w:cs="Calibri"/>
                <w:sz w:val="20"/>
                <w:szCs w:val="20"/>
              </w:rPr>
              <w:t xml:space="preserve"> (EN 14348), F (EN 13624), V pełne spektrum (EN14476), S: C. </w:t>
            </w:r>
            <w:proofErr w:type="spellStart"/>
            <w:r w:rsidRPr="00AC68FC">
              <w:rPr>
                <w:rFonts w:cs="Calibri"/>
                <w:sz w:val="20"/>
                <w:szCs w:val="20"/>
              </w:rPr>
              <w:t>difficile</w:t>
            </w:r>
            <w:proofErr w:type="spellEnd"/>
            <w:r w:rsidRPr="00AC68FC">
              <w:rPr>
                <w:rFonts w:cs="Calibri"/>
                <w:sz w:val="20"/>
                <w:szCs w:val="20"/>
              </w:rPr>
              <w:t xml:space="preserve"> R027( EN 17126) do 5 minut, B. </w:t>
            </w:r>
            <w:proofErr w:type="spellStart"/>
            <w:r w:rsidRPr="00AC68FC">
              <w:rPr>
                <w:rFonts w:cs="Calibri"/>
                <w:sz w:val="20"/>
                <w:szCs w:val="20"/>
              </w:rPr>
              <w:t>subttilis</w:t>
            </w:r>
            <w:proofErr w:type="spellEnd"/>
            <w:r w:rsidRPr="00AC68FC">
              <w:rPr>
                <w:rFonts w:cs="Calibri"/>
                <w:sz w:val="20"/>
                <w:szCs w:val="20"/>
              </w:rPr>
              <w:t>, B. cereus (EN17126) do 10 min w warunkach czystych, do 15 min w warunkach brudnych. Chusteczki o wymia</w:t>
            </w:r>
            <w:r>
              <w:rPr>
                <w:rFonts w:cs="Calibri"/>
                <w:sz w:val="20"/>
                <w:szCs w:val="20"/>
              </w:rPr>
              <w:t xml:space="preserve">rach 17,5 x 36 cm i gramaturze min. 48 g/m2. Opakowanie </w:t>
            </w:r>
            <w:r w:rsidRPr="00AC68FC">
              <w:rPr>
                <w:rFonts w:cs="Calibri"/>
                <w:sz w:val="20"/>
                <w:szCs w:val="20"/>
              </w:rPr>
              <w:t>zawierające 120 chusteczek.</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437B5B"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C68FC">
              <w:rPr>
                <w:rFonts w:asciiTheme="minorHAnsi" w:eastAsia="Times New Roman" w:hAnsiTheme="minorHAnsi" w:cstheme="minorHAnsi"/>
                <w:color w:val="auto"/>
                <w:sz w:val="20"/>
                <w:szCs w:val="20"/>
                <w:lang w:eastAsia="pl-PL"/>
              </w:rPr>
              <w:t>op.</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437B5B" w:rsidRDefault="00985B8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o</w:t>
            </w:r>
            <w:r w:rsidR="008D7FB9">
              <w:rPr>
                <w:rFonts w:asciiTheme="minorHAnsi" w:eastAsia="Times New Roman" w:hAnsiTheme="minorHAnsi" w:cstheme="minorHAnsi"/>
                <w:color w:val="auto"/>
                <w:sz w:val="20"/>
                <w:szCs w:val="20"/>
                <w:lang w:eastAsia="pl-PL"/>
              </w:rPr>
              <w:t>pakowanie a’120 szt.</w:t>
            </w:r>
          </w:p>
        </w:tc>
        <w:tc>
          <w:tcPr>
            <w:tcW w:w="1508" w:type="dxa"/>
            <w:tcBorders>
              <w:top w:val="nil"/>
              <w:left w:val="nil"/>
              <w:bottom w:val="single" w:sz="4" w:space="0" w:color="000000"/>
              <w:right w:val="single" w:sz="4" w:space="0" w:color="000000"/>
            </w:tcBorders>
            <w:shd w:val="clear" w:color="FFFFCC" w:fill="FFFFFF"/>
          </w:tcPr>
          <w:p w:rsidR="007675C0" w:rsidRDefault="007675C0" w:rsidP="008C791D">
            <w:pPr>
              <w:spacing w:after="0" w:line="276" w:lineRule="auto"/>
              <w:jc w:val="center"/>
              <w:rPr>
                <w:rFonts w:asciiTheme="minorHAnsi" w:eastAsia="Times New Roman" w:hAnsiTheme="minorHAnsi" w:cstheme="minorHAnsi"/>
                <w:color w:val="auto"/>
                <w:sz w:val="20"/>
                <w:szCs w:val="20"/>
                <w:lang w:eastAsia="pl-PL"/>
              </w:rPr>
            </w:pPr>
          </w:p>
          <w:p w:rsidR="007675C0" w:rsidRPr="00437B5B" w:rsidRDefault="007675C0" w:rsidP="008C791D">
            <w:pPr>
              <w:spacing w:after="0" w:line="276"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20</w:t>
            </w:r>
          </w:p>
        </w:tc>
      </w:tr>
      <w:tr w:rsidR="007675C0" w:rsidRPr="00E80AD6" w:rsidTr="008C791D">
        <w:trPr>
          <w:trHeight w:val="215"/>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Default="007675C0" w:rsidP="008C791D">
            <w:pPr>
              <w:spacing w:after="0" w:line="276" w:lineRule="auto"/>
              <w:jc w:val="center"/>
              <w:rPr>
                <w:rFonts w:eastAsia="Times New Roman" w:cs="Calibri"/>
                <w:color w:val="auto"/>
                <w:sz w:val="20"/>
                <w:szCs w:val="20"/>
                <w:lang w:eastAsia="pl-PL"/>
              </w:rPr>
            </w:pPr>
            <w:r>
              <w:rPr>
                <w:rFonts w:eastAsia="Times New Roman" w:cs="Calibri"/>
                <w:color w:val="auto"/>
                <w:sz w:val="20"/>
                <w:szCs w:val="20"/>
                <w:lang w:eastAsia="pl-PL"/>
              </w:rPr>
              <w:t>10.</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AC68FC" w:rsidRDefault="007675C0" w:rsidP="008C791D">
            <w:pPr>
              <w:spacing w:after="0" w:line="240" w:lineRule="auto"/>
              <w:jc w:val="both"/>
              <w:rPr>
                <w:rFonts w:cs="Calibri"/>
                <w:sz w:val="20"/>
                <w:szCs w:val="20"/>
              </w:rPr>
            </w:pPr>
            <w:r w:rsidRPr="00AC68FC">
              <w:rPr>
                <w:rFonts w:cs="Calibri"/>
                <w:sz w:val="20"/>
                <w:szCs w:val="20"/>
              </w:rPr>
              <w:t>Środek do czyszczenia i pielęgnacji stali nierdzewnej na bazie czystego oleju parafinowego. Wysoce wydajny. Usuwa zabrudzenia, jak odciski palców, zacieki oraz zapobiega ich ponownemu osadzaniu.</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AC68F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4C2282">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AC68FC"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b</w:t>
            </w:r>
            <w:r w:rsidRPr="00AC68FC">
              <w:rPr>
                <w:rFonts w:asciiTheme="minorHAnsi" w:eastAsia="Times New Roman" w:hAnsiTheme="minorHAnsi" w:cstheme="minorHAnsi"/>
                <w:color w:val="auto"/>
                <w:sz w:val="20"/>
                <w:szCs w:val="20"/>
                <w:lang w:eastAsia="pl-PL"/>
              </w:rPr>
              <w:t>utelka</w:t>
            </w:r>
            <w:r>
              <w:rPr>
                <w:rFonts w:asciiTheme="minorHAnsi" w:eastAsia="Times New Roman" w:hAnsiTheme="minorHAnsi" w:cstheme="minorHAnsi"/>
                <w:color w:val="auto"/>
                <w:sz w:val="20"/>
                <w:szCs w:val="20"/>
                <w:lang w:eastAsia="pl-PL"/>
              </w:rPr>
              <w:t xml:space="preserve"> </w:t>
            </w:r>
            <w:r w:rsidRPr="00AC68FC">
              <w:rPr>
                <w:rFonts w:asciiTheme="minorHAnsi" w:eastAsia="Times New Roman" w:hAnsiTheme="minorHAnsi" w:cstheme="minorHAnsi"/>
                <w:color w:val="auto"/>
                <w:sz w:val="20"/>
                <w:szCs w:val="20"/>
                <w:lang w:eastAsia="pl-PL"/>
              </w:rPr>
              <w:t>0,75 l</w:t>
            </w:r>
          </w:p>
          <w:p w:rsidR="007675C0" w:rsidRPr="00AC68FC"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 xml:space="preserve">ze </w:t>
            </w:r>
            <w:r w:rsidRPr="00AC68FC">
              <w:rPr>
                <w:rFonts w:asciiTheme="minorHAnsi" w:eastAsia="Times New Roman" w:hAnsiTheme="minorHAnsi" w:cstheme="minorHAnsi"/>
                <w:color w:val="auto"/>
                <w:sz w:val="20"/>
                <w:szCs w:val="20"/>
                <w:lang w:eastAsia="pl-PL"/>
              </w:rPr>
              <w:t>spryskiwaczem</w:t>
            </w:r>
          </w:p>
        </w:tc>
        <w:tc>
          <w:tcPr>
            <w:tcW w:w="1508" w:type="dxa"/>
            <w:tcBorders>
              <w:top w:val="nil"/>
              <w:left w:val="nil"/>
              <w:bottom w:val="single" w:sz="4" w:space="0" w:color="000000"/>
              <w:right w:val="single" w:sz="4" w:space="0" w:color="000000"/>
            </w:tcBorders>
            <w:shd w:val="clear" w:color="FFFFCC" w:fill="FFFFFF"/>
          </w:tcPr>
          <w:p w:rsidR="007675C0" w:rsidRDefault="007675C0"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15</w:t>
            </w:r>
          </w:p>
        </w:tc>
      </w:tr>
      <w:tr w:rsidR="007675C0" w:rsidRPr="00E80AD6" w:rsidTr="008C791D">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7675C0" w:rsidRPr="004C2282" w:rsidRDefault="007675C0" w:rsidP="008C791D">
            <w:pPr>
              <w:spacing w:after="0" w:line="276" w:lineRule="auto"/>
              <w:jc w:val="center"/>
              <w:rPr>
                <w:rFonts w:eastAsia="Times New Roman" w:cs="Calibri"/>
                <w:color w:val="auto"/>
                <w:sz w:val="20"/>
                <w:szCs w:val="20"/>
                <w:lang w:eastAsia="pl-PL"/>
              </w:rPr>
            </w:pPr>
            <w:r w:rsidRPr="004C2282">
              <w:rPr>
                <w:rFonts w:eastAsia="Times New Roman" w:cs="Calibri"/>
                <w:color w:val="auto"/>
                <w:sz w:val="20"/>
                <w:szCs w:val="20"/>
                <w:lang w:eastAsia="pl-PL"/>
              </w:rPr>
              <w:t>1</w:t>
            </w:r>
            <w:r>
              <w:rPr>
                <w:rFonts w:eastAsia="Times New Roman" w:cs="Calibri"/>
                <w:color w:val="auto"/>
                <w:sz w:val="20"/>
                <w:szCs w:val="20"/>
                <w:lang w:eastAsia="pl-PL"/>
              </w:rPr>
              <w:t>1</w:t>
            </w:r>
            <w:r w:rsidRPr="004C2282">
              <w:rPr>
                <w:rFonts w:eastAsia="Times New Roman" w:cs="Calibri"/>
                <w:color w:val="auto"/>
                <w:sz w:val="20"/>
                <w:szCs w:val="20"/>
                <w:lang w:eastAsia="pl-PL"/>
              </w:rPr>
              <w:t>.</w:t>
            </w:r>
          </w:p>
        </w:tc>
        <w:tc>
          <w:tcPr>
            <w:tcW w:w="10816" w:type="dxa"/>
            <w:tcBorders>
              <w:top w:val="nil"/>
              <w:left w:val="nil"/>
              <w:bottom w:val="single" w:sz="4" w:space="0" w:color="000000"/>
              <w:right w:val="single" w:sz="4" w:space="0" w:color="000000"/>
            </w:tcBorders>
            <w:shd w:val="clear" w:color="FFFFCC" w:fill="FFFFFF"/>
            <w:vAlign w:val="center"/>
            <w:hideMark/>
          </w:tcPr>
          <w:p w:rsidR="007675C0" w:rsidRPr="004C2282" w:rsidRDefault="007675C0" w:rsidP="008C791D">
            <w:pPr>
              <w:spacing w:after="0" w:line="240" w:lineRule="auto"/>
              <w:jc w:val="both"/>
              <w:rPr>
                <w:rFonts w:cs="Calibri"/>
                <w:sz w:val="20"/>
                <w:szCs w:val="20"/>
              </w:rPr>
            </w:pPr>
            <w:r w:rsidRPr="00AC68FC">
              <w:rPr>
                <w:rFonts w:cs="Calibri"/>
                <w:sz w:val="20"/>
                <w:szCs w:val="20"/>
              </w:rPr>
              <w:t xml:space="preserve">Koncentrat w proszku do dezynfekcji i czyszczenia wszelkiego rodzaju powierzchni o szerokim spektrum działania B, </w:t>
            </w:r>
            <w:proofErr w:type="spellStart"/>
            <w:r w:rsidRPr="00AC68FC">
              <w:rPr>
                <w:rFonts w:cs="Calibri"/>
                <w:sz w:val="20"/>
                <w:szCs w:val="20"/>
              </w:rPr>
              <w:t>F,Tbc</w:t>
            </w:r>
            <w:proofErr w:type="spellEnd"/>
            <w:r w:rsidRPr="00AC68FC">
              <w:rPr>
                <w:rFonts w:cs="Calibri"/>
                <w:sz w:val="20"/>
                <w:szCs w:val="20"/>
              </w:rPr>
              <w:t xml:space="preserve">, V (włącznie z Polio, </w:t>
            </w:r>
            <w:proofErr w:type="spellStart"/>
            <w:r w:rsidRPr="00AC68FC">
              <w:rPr>
                <w:rFonts w:cs="Calibri"/>
                <w:sz w:val="20"/>
                <w:szCs w:val="20"/>
              </w:rPr>
              <w:t>Adeno</w:t>
            </w:r>
            <w:proofErr w:type="spellEnd"/>
            <w:r w:rsidRPr="00AC68FC">
              <w:rPr>
                <w:rFonts w:cs="Calibri"/>
                <w:sz w:val="20"/>
                <w:szCs w:val="20"/>
              </w:rPr>
              <w:t xml:space="preserve">), spory (C. </w:t>
            </w:r>
            <w:proofErr w:type="spellStart"/>
            <w:r w:rsidRPr="00AC68FC">
              <w:rPr>
                <w:rFonts w:cs="Calibri"/>
                <w:sz w:val="20"/>
                <w:szCs w:val="20"/>
              </w:rPr>
              <w:t>difficile</w:t>
            </w:r>
            <w:proofErr w:type="spellEnd"/>
            <w:r w:rsidRPr="00AC68FC">
              <w:rPr>
                <w:rFonts w:cs="Calibri"/>
                <w:sz w:val="20"/>
                <w:szCs w:val="20"/>
              </w:rPr>
              <w:t>) w stężeniu 0,5% do 60 min. Wyrób medyczny.</w:t>
            </w:r>
          </w:p>
        </w:tc>
        <w:tc>
          <w:tcPr>
            <w:tcW w:w="1250" w:type="dxa"/>
            <w:tcBorders>
              <w:top w:val="nil"/>
              <w:left w:val="nil"/>
              <w:bottom w:val="single" w:sz="4" w:space="0" w:color="000000"/>
              <w:right w:val="single" w:sz="4" w:space="0" w:color="000000"/>
            </w:tcBorders>
            <w:shd w:val="clear" w:color="FFFFCC" w:fill="FFFFFF"/>
            <w:vAlign w:val="center"/>
            <w:hideMark/>
          </w:tcPr>
          <w:p w:rsidR="007675C0" w:rsidRPr="004C2282"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4C2282">
              <w:rPr>
                <w:rFonts w:asciiTheme="minorHAnsi" w:eastAsia="Times New Roman" w:hAnsiTheme="minorHAnsi" w:cstheme="minorHAnsi"/>
                <w:color w:val="auto"/>
                <w:sz w:val="20"/>
                <w:szCs w:val="20"/>
                <w:lang w:eastAsia="pl-PL"/>
              </w:rPr>
              <w:t>szt.</w:t>
            </w:r>
          </w:p>
        </w:tc>
        <w:tc>
          <w:tcPr>
            <w:tcW w:w="1515" w:type="dxa"/>
            <w:tcBorders>
              <w:top w:val="nil"/>
              <w:left w:val="nil"/>
              <w:bottom w:val="single" w:sz="4" w:space="0" w:color="000000"/>
              <w:right w:val="single" w:sz="4" w:space="0" w:color="000000"/>
            </w:tcBorders>
            <w:shd w:val="clear" w:color="FFFFCC" w:fill="FFFFFF"/>
            <w:vAlign w:val="center"/>
            <w:hideMark/>
          </w:tcPr>
          <w:p w:rsidR="007675C0" w:rsidRPr="004C2282" w:rsidRDefault="008D7FB9" w:rsidP="008C791D">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w pojemnikach po  1 kg</w:t>
            </w:r>
          </w:p>
        </w:tc>
        <w:tc>
          <w:tcPr>
            <w:tcW w:w="1508" w:type="dxa"/>
            <w:tcBorders>
              <w:top w:val="nil"/>
              <w:left w:val="nil"/>
              <w:bottom w:val="single" w:sz="4" w:space="0" w:color="000000"/>
              <w:right w:val="single" w:sz="4" w:space="0" w:color="000000"/>
            </w:tcBorders>
            <w:shd w:val="clear" w:color="FFFFCC" w:fill="FFFFFF"/>
          </w:tcPr>
          <w:p w:rsidR="007675C0" w:rsidRPr="004C2282" w:rsidRDefault="007675C0" w:rsidP="008C791D">
            <w:pPr>
              <w:spacing w:before="60"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25</w:t>
            </w:r>
          </w:p>
        </w:tc>
      </w:tr>
    </w:tbl>
    <w:p w:rsidR="007675C0" w:rsidRPr="00CC322A" w:rsidRDefault="007675C0" w:rsidP="007675C0">
      <w:pPr>
        <w:spacing w:after="0" w:line="276" w:lineRule="auto"/>
        <w:jc w:val="both"/>
        <w:rPr>
          <w:rFonts w:asciiTheme="minorHAnsi" w:hAnsiTheme="minorHAnsi" w:cstheme="minorHAnsi"/>
          <w:b/>
          <w:color w:val="7030A0"/>
          <w:sz w:val="20"/>
          <w:szCs w:val="20"/>
        </w:rPr>
      </w:pPr>
      <w:r w:rsidRPr="00CC322A">
        <w:rPr>
          <w:rFonts w:asciiTheme="minorHAnsi" w:hAnsiTheme="minorHAnsi" w:cstheme="minorHAnsi"/>
          <w:b/>
          <w:color w:val="7030A0"/>
          <w:sz w:val="20"/>
          <w:szCs w:val="20"/>
        </w:rPr>
        <w:lastRenderedPageBreak/>
        <w:t>Pakiet nr 5 Produkty lecznicze</w:t>
      </w:r>
    </w:p>
    <w:tbl>
      <w:tblPr>
        <w:tblW w:w="15466" w:type="dxa"/>
        <w:tblInd w:w="55" w:type="dxa"/>
        <w:tblCellMar>
          <w:left w:w="70" w:type="dxa"/>
          <w:right w:w="70" w:type="dxa"/>
        </w:tblCellMar>
        <w:tblLook w:val="04A0"/>
      </w:tblPr>
      <w:tblGrid>
        <w:gridCol w:w="520"/>
        <w:gridCol w:w="12395"/>
        <w:gridCol w:w="1417"/>
        <w:gridCol w:w="1134"/>
      </w:tblGrid>
      <w:tr w:rsidR="007675C0" w:rsidRPr="00CC322A" w:rsidTr="008C791D">
        <w:trPr>
          <w:trHeight w:val="20"/>
        </w:trPr>
        <w:tc>
          <w:tcPr>
            <w:tcW w:w="129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675C0" w:rsidRPr="00CC322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CC322A">
              <w:rPr>
                <w:rFonts w:asciiTheme="minorHAnsi" w:eastAsia="Times New Roman" w:hAnsiTheme="minorHAnsi" w:cstheme="minorHAnsi"/>
                <w:b/>
                <w:bCs/>
                <w:color w:val="auto"/>
                <w:sz w:val="20"/>
                <w:szCs w:val="20"/>
                <w:lang w:eastAsia="pl-PL"/>
              </w:rPr>
              <w:t xml:space="preserve">PRZEDMIOT ZAMÓWIENIA </w:t>
            </w:r>
          </w:p>
        </w:tc>
        <w:tc>
          <w:tcPr>
            <w:tcW w:w="1417"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CC322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CC322A">
              <w:rPr>
                <w:rFonts w:asciiTheme="minorHAnsi" w:eastAsia="Times New Roman" w:hAnsiTheme="minorHAnsi" w:cstheme="minorHAnsi"/>
                <w:b/>
                <w:bCs/>
                <w:color w:val="auto"/>
                <w:sz w:val="20"/>
                <w:szCs w:val="20"/>
                <w:lang w:eastAsia="pl-PL"/>
              </w:rPr>
              <w:t>Jedn. miary</w:t>
            </w:r>
          </w:p>
        </w:tc>
        <w:tc>
          <w:tcPr>
            <w:tcW w:w="1134"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CC322A"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CC322A">
              <w:rPr>
                <w:rFonts w:asciiTheme="minorHAnsi" w:eastAsia="Times New Roman" w:hAnsiTheme="minorHAnsi" w:cstheme="minorHAnsi"/>
                <w:b/>
                <w:bCs/>
                <w:color w:val="auto"/>
                <w:sz w:val="20"/>
                <w:szCs w:val="20"/>
                <w:lang w:eastAsia="pl-PL"/>
              </w:rPr>
              <w:t xml:space="preserve">Ilość </w:t>
            </w:r>
          </w:p>
        </w:tc>
      </w:tr>
      <w:tr w:rsidR="007675C0" w:rsidRPr="00CC322A"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1.</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CC322A" w:rsidRDefault="007675C0" w:rsidP="008C791D">
            <w:pPr>
              <w:spacing w:after="0" w:line="240" w:lineRule="auto"/>
              <w:rPr>
                <w:rFonts w:cs="Calibri"/>
                <w:color w:val="000000"/>
                <w:sz w:val="20"/>
                <w:szCs w:val="20"/>
              </w:rPr>
            </w:pPr>
            <w:r w:rsidRPr="00CC322A">
              <w:rPr>
                <w:rFonts w:cs="Calibri"/>
                <w:color w:val="000000"/>
                <w:sz w:val="20"/>
                <w:szCs w:val="20"/>
              </w:rPr>
              <w:t>Bezbarwny preparat o przedłużonym działaniu do dezynfekcji i odtłuszczania skóry przed operacjami, iniekcjami i punkcjami; zawierający w 100g  substancje czynne:</w:t>
            </w:r>
          </w:p>
          <w:p w:rsidR="007675C0" w:rsidRPr="00CC322A" w:rsidRDefault="007675C0" w:rsidP="008C791D">
            <w:pPr>
              <w:spacing w:after="0" w:line="240" w:lineRule="auto"/>
              <w:rPr>
                <w:rFonts w:cs="Calibri"/>
                <w:color w:val="000000"/>
                <w:sz w:val="20"/>
                <w:szCs w:val="20"/>
              </w:rPr>
            </w:pPr>
            <w:r w:rsidRPr="00CC322A">
              <w:rPr>
                <w:rFonts w:cs="Calibri"/>
                <w:color w:val="000000"/>
                <w:sz w:val="20"/>
                <w:szCs w:val="20"/>
              </w:rPr>
              <w:t xml:space="preserve">- </w:t>
            </w:r>
            <w:r w:rsidRPr="007E261C">
              <w:rPr>
                <w:rFonts w:cs="Calibri"/>
                <w:b/>
                <w:color w:val="000000"/>
                <w:sz w:val="20"/>
                <w:szCs w:val="20"/>
              </w:rPr>
              <w:t>2-Propanolum (2-propanol) 45 g</w:t>
            </w:r>
            <w:r w:rsidRPr="00CC322A">
              <w:rPr>
                <w:rFonts w:cs="Calibri"/>
                <w:color w:val="000000"/>
                <w:sz w:val="20"/>
                <w:szCs w:val="20"/>
              </w:rPr>
              <w:t>,</w:t>
            </w:r>
          </w:p>
          <w:p w:rsidR="007675C0" w:rsidRPr="00CC322A" w:rsidRDefault="007675C0" w:rsidP="008C791D">
            <w:pPr>
              <w:spacing w:after="0" w:line="240" w:lineRule="auto"/>
              <w:rPr>
                <w:rFonts w:cs="Calibri"/>
                <w:color w:val="000000"/>
                <w:sz w:val="20"/>
                <w:szCs w:val="20"/>
              </w:rPr>
            </w:pPr>
            <w:r w:rsidRPr="00CC322A">
              <w:rPr>
                <w:rFonts w:cs="Calibri"/>
                <w:color w:val="000000"/>
                <w:sz w:val="20"/>
                <w:szCs w:val="20"/>
              </w:rPr>
              <w:t xml:space="preserve">- </w:t>
            </w:r>
            <w:r w:rsidRPr="007E261C">
              <w:rPr>
                <w:rFonts w:cs="Calibri"/>
                <w:b/>
                <w:color w:val="000000"/>
                <w:sz w:val="20"/>
                <w:szCs w:val="20"/>
              </w:rPr>
              <w:t>1-Propanolum (1-propanol) 10 g</w:t>
            </w:r>
            <w:r w:rsidRPr="00CC322A">
              <w:rPr>
                <w:rFonts w:cs="Calibri"/>
                <w:color w:val="000000"/>
                <w:sz w:val="20"/>
                <w:szCs w:val="20"/>
              </w:rPr>
              <w:t>,</w:t>
            </w:r>
          </w:p>
          <w:p w:rsidR="007675C0" w:rsidRPr="00CC322A" w:rsidRDefault="007675C0" w:rsidP="008C791D">
            <w:pPr>
              <w:spacing w:after="0" w:line="240" w:lineRule="auto"/>
              <w:rPr>
                <w:rFonts w:cs="Calibri"/>
                <w:color w:val="000000"/>
                <w:sz w:val="20"/>
                <w:szCs w:val="20"/>
              </w:rPr>
            </w:pPr>
            <w:r w:rsidRPr="00CC322A">
              <w:rPr>
                <w:rFonts w:cs="Calibri"/>
                <w:color w:val="000000"/>
                <w:sz w:val="20"/>
                <w:szCs w:val="20"/>
              </w:rPr>
              <w:t xml:space="preserve">- </w:t>
            </w:r>
            <w:r w:rsidRPr="007E261C">
              <w:rPr>
                <w:rFonts w:cs="Calibri"/>
                <w:b/>
                <w:color w:val="000000"/>
                <w:sz w:val="20"/>
                <w:szCs w:val="20"/>
              </w:rPr>
              <w:t>2-Biphenylol (2-difenylol) 0,2 g</w:t>
            </w:r>
            <w:r>
              <w:rPr>
                <w:rFonts w:cs="Calibri"/>
                <w:color w:val="000000"/>
                <w:sz w:val="20"/>
                <w:szCs w:val="20"/>
              </w:rPr>
              <w:t xml:space="preserve"> </w:t>
            </w:r>
            <w:r w:rsidRPr="00CC322A">
              <w:rPr>
                <w:rFonts w:cs="Calibri"/>
                <w:color w:val="000000"/>
                <w:sz w:val="20"/>
                <w:szCs w:val="20"/>
              </w:rPr>
              <w:t xml:space="preserve">oraz 30% nadtlenek wodoru jako substancję pomocniczą; nie zawierający fenolu, pochodnych jodu i jego związków; działający w czasie już 15 sekund na mikroorganizmy występujące na skórze, na bakterie (włącznie z MRSA i </w:t>
            </w:r>
            <w:proofErr w:type="spellStart"/>
            <w:r w:rsidRPr="00CC322A">
              <w:rPr>
                <w:rFonts w:cs="Calibri"/>
                <w:color w:val="000000"/>
                <w:sz w:val="20"/>
                <w:szCs w:val="20"/>
              </w:rPr>
              <w:t>Tbc</w:t>
            </w:r>
            <w:proofErr w:type="spellEnd"/>
            <w:r w:rsidRPr="00CC322A">
              <w:rPr>
                <w:rFonts w:cs="Calibri"/>
                <w:color w:val="000000"/>
                <w:sz w:val="20"/>
                <w:szCs w:val="20"/>
              </w:rPr>
              <w:t xml:space="preserve">), grzyby, wirusy (HBV – 2 min, HIV, </w:t>
            </w:r>
            <w:proofErr w:type="spellStart"/>
            <w:r w:rsidRPr="00CC322A">
              <w:rPr>
                <w:rFonts w:cs="Calibri"/>
                <w:color w:val="000000"/>
                <w:sz w:val="20"/>
                <w:szCs w:val="20"/>
              </w:rPr>
              <w:t>Herpes</w:t>
            </w:r>
            <w:proofErr w:type="spellEnd"/>
            <w:r w:rsidRPr="00CC322A">
              <w:rPr>
                <w:rFonts w:cs="Calibri"/>
                <w:color w:val="000000"/>
                <w:sz w:val="20"/>
                <w:szCs w:val="20"/>
              </w:rPr>
              <w:t xml:space="preserve">, Rota, </w:t>
            </w:r>
            <w:proofErr w:type="spellStart"/>
            <w:r w:rsidRPr="00CC322A">
              <w:rPr>
                <w:rFonts w:cs="Calibri"/>
                <w:color w:val="000000"/>
                <w:sz w:val="20"/>
                <w:szCs w:val="20"/>
              </w:rPr>
              <w:t>Adeno</w:t>
            </w:r>
            <w:proofErr w:type="spellEnd"/>
            <w:r w:rsidRPr="00CC322A">
              <w:rPr>
                <w:rFonts w:cs="Calibri"/>
                <w:color w:val="000000"/>
                <w:sz w:val="20"/>
                <w:szCs w:val="20"/>
              </w:rPr>
              <w:t xml:space="preserve"> – 1 min);  przebadany klinicznie produkt leczniczy; opakowanie z atomizerem  </w:t>
            </w:r>
            <w:r w:rsidRPr="00A77627">
              <w:rPr>
                <w:rFonts w:cs="Calibri"/>
                <w:b/>
                <w:color w:val="000000"/>
                <w:sz w:val="20"/>
                <w:szCs w:val="20"/>
              </w:rPr>
              <w:t>a 250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115</w:t>
            </w:r>
          </w:p>
        </w:tc>
      </w:tr>
      <w:tr w:rsidR="007675C0" w:rsidRPr="00CC322A" w:rsidTr="008C791D">
        <w:trPr>
          <w:trHeight w:val="40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2.</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77627" w:rsidRDefault="007675C0" w:rsidP="008C791D">
            <w:pPr>
              <w:spacing w:after="0" w:line="240" w:lineRule="auto"/>
              <w:rPr>
                <w:rFonts w:cs="Calibri"/>
                <w:b/>
                <w:color w:val="000000"/>
                <w:sz w:val="20"/>
                <w:szCs w:val="20"/>
              </w:rPr>
            </w:pPr>
            <w:r w:rsidRPr="00CC322A">
              <w:rPr>
                <w:rFonts w:cs="Calibri"/>
                <w:color w:val="000000"/>
                <w:sz w:val="20"/>
                <w:szCs w:val="20"/>
              </w:rPr>
              <w:t>Bezbarwny preparat o przedłużonym działaniu do dezynfekcji i odtłuszczania skóry przed operacjami, iniekcjami i punkcjami; zawierający w 100g  substancje czynne</w:t>
            </w:r>
            <w:r w:rsidRPr="00A77627">
              <w:rPr>
                <w:rFonts w:cs="Calibri"/>
                <w:color w:val="000000"/>
                <w:sz w:val="20"/>
                <w:szCs w:val="20"/>
              </w:rPr>
              <w:t>:</w:t>
            </w:r>
          </w:p>
          <w:p w:rsidR="007675C0" w:rsidRPr="00A77627" w:rsidRDefault="007675C0" w:rsidP="008C791D">
            <w:pPr>
              <w:spacing w:after="0" w:line="240" w:lineRule="auto"/>
              <w:rPr>
                <w:rFonts w:cs="Calibri"/>
                <w:b/>
                <w:color w:val="000000"/>
                <w:sz w:val="20"/>
                <w:szCs w:val="20"/>
              </w:rPr>
            </w:pPr>
            <w:r w:rsidRPr="00A77627">
              <w:rPr>
                <w:rFonts w:cs="Calibri"/>
                <w:b/>
                <w:color w:val="000000"/>
                <w:sz w:val="20"/>
                <w:szCs w:val="20"/>
              </w:rPr>
              <w:t>- 2-Propanolum (2-propanol) 45 g,</w:t>
            </w:r>
          </w:p>
          <w:p w:rsidR="007675C0" w:rsidRPr="00A77627" w:rsidRDefault="007675C0" w:rsidP="008C791D">
            <w:pPr>
              <w:spacing w:after="0" w:line="240" w:lineRule="auto"/>
              <w:rPr>
                <w:rFonts w:cs="Calibri"/>
                <w:b/>
                <w:color w:val="000000"/>
                <w:sz w:val="20"/>
                <w:szCs w:val="20"/>
              </w:rPr>
            </w:pPr>
            <w:r w:rsidRPr="00A77627">
              <w:rPr>
                <w:rFonts w:cs="Calibri"/>
                <w:b/>
                <w:color w:val="000000"/>
                <w:sz w:val="20"/>
                <w:szCs w:val="20"/>
              </w:rPr>
              <w:t>- 1-Propanolum (1-propanol) 10 g,</w:t>
            </w:r>
          </w:p>
          <w:p w:rsidR="007675C0" w:rsidRPr="00CC322A" w:rsidRDefault="007675C0" w:rsidP="008C791D">
            <w:pPr>
              <w:spacing w:after="0" w:line="240" w:lineRule="auto"/>
              <w:rPr>
                <w:rFonts w:cs="Calibri"/>
                <w:color w:val="000000"/>
                <w:sz w:val="20"/>
                <w:szCs w:val="20"/>
              </w:rPr>
            </w:pPr>
            <w:r w:rsidRPr="00A77627">
              <w:rPr>
                <w:rFonts w:cs="Calibri"/>
                <w:b/>
                <w:color w:val="000000"/>
                <w:sz w:val="20"/>
                <w:szCs w:val="20"/>
              </w:rPr>
              <w:t>- 2-Biphenylol (2-difenylol) 0,2 g</w:t>
            </w:r>
            <w:r>
              <w:rPr>
                <w:rFonts w:cs="Calibri"/>
                <w:color w:val="000000"/>
                <w:sz w:val="20"/>
                <w:szCs w:val="20"/>
              </w:rPr>
              <w:t xml:space="preserve"> </w:t>
            </w:r>
            <w:r w:rsidRPr="00CC322A">
              <w:rPr>
                <w:rFonts w:cs="Calibri"/>
                <w:color w:val="000000"/>
                <w:sz w:val="20"/>
                <w:szCs w:val="20"/>
              </w:rPr>
              <w:t xml:space="preserve">oraz 30% nadtlenek wodoru jako substancję pomocniczą; nie zawierający fenolu, pochodnych jodu i jego związków; działający w czasie już 15 sekund na mikroorganizmy występujące na skórze, na bakterie (włącznie z MRSA i </w:t>
            </w:r>
            <w:proofErr w:type="spellStart"/>
            <w:r w:rsidRPr="00CC322A">
              <w:rPr>
                <w:rFonts w:cs="Calibri"/>
                <w:color w:val="000000"/>
                <w:sz w:val="20"/>
                <w:szCs w:val="20"/>
              </w:rPr>
              <w:t>Tbc</w:t>
            </w:r>
            <w:proofErr w:type="spellEnd"/>
            <w:r w:rsidRPr="00CC322A">
              <w:rPr>
                <w:rFonts w:cs="Calibri"/>
                <w:color w:val="000000"/>
                <w:sz w:val="20"/>
                <w:szCs w:val="20"/>
              </w:rPr>
              <w:t xml:space="preserve">), grzyby, wirusy (HBV – 2 min, HIV, </w:t>
            </w:r>
            <w:proofErr w:type="spellStart"/>
            <w:r w:rsidRPr="00CC322A">
              <w:rPr>
                <w:rFonts w:cs="Calibri"/>
                <w:color w:val="000000"/>
                <w:sz w:val="20"/>
                <w:szCs w:val="20"/>
              </w:rPr>
              <w:t>Herpes</w:t>
            </w:r>
            <w:proofErr w:type="spellEnd"/>
            <w:r w:rsidRPr="00CC322A">
              <w:rPr>
                <w:rFonts w:cs="Calibri"/>
                <w:color w:val="000000"/>
                <w:sz w:val="20"/>
                <w:szCs w:val="20"/>
              </w:rPr>
              <w:t xml:space="preserve">, Rota, </w:t>
            </w:r>
            <w:proofErr w:type="spellStart"/>
            <w:r w:rsidRPr="00CC322A">
              <w:rPr>
                <w:rFonts w:cs="Calibri"/>
                <w:color w:val="000000"/>
                <w:sz w:val="20"/>
                <w:szCs w:val="20"/>
              </w:rPr>
              <w:t>Adeno</w:t>
            </w:r>
            <w:proofErr w:type="spellEnd"/>
            <w:r w:rsidRPr="00CC322A">
              <w:rPr>
                <w:rFonts w:cs="Calibri"/>
                <w:color w:val="000000"/>
                <w:sz w:val="20"/>
                <w:szCs w:val="20"/>
              </w:rPr>
              <w:t xml:space="preserve"> – 1 min);  przebadany klinicznie produkt leczniczy; opakowanie </w:t>
            </w:r>
            <w:r w:rsidRPr="00A77627">
              <w:rPr>
                <w:rFonts w:cs="Calibri"/>
                <w:b/>
                <w:color w:val="000000"/>
                <w:sz w:val="20"/>
                <w:szCs w:val="20"/>
              </w:rPr>
              <w:t>a</w:t>
            </w:r>
            <w:r w:rsidRPr="00CC322A">
              <w:rPr>
                <w:rFonts w:cs="Calibri"/>
                <w:color w:val="000000"/>
                <w:sz w:val="20"/>
                <w:szCs w:val="20"/>
              </w:rPr>
              <w:t xml:space="preserve"> </w:t>
            </w:r>
            <w:r w:rsidRPr="00A77627">
              <w:rPr>
                <w:rFonts w:cs="Calibri"/>
                <w:b/>
                <w:color w:val="000000"/>
                <w:sz w:val="20"/>
                <w:szCs w:val="20"/>
              </w:rPr>
              <w:t>1 litr</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115</w:t>
            </w:r>
          </w:p>
        </w:tc>
      </w:tr>
      <w:tr w:rsidR="007675C0" w:rsidRPr="00CC322A"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3.</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77627" w:rsidRDefault="007675C0" w:rsidP="008C791D">
            <w:pPr>
              <w:spacing w:after="0" w:line="240" w:lineRule="auto"/>
              <w:rPr>
                <w:rFonts w:cs="Calibri"/>
                <w:b/>
                <w:color w:val="000000"/>
                <w:sz w:val="20"/>
                <w:szCs w:val="20"/>
              </w:rPr>
            </w:pPr>
            <w:r w:rsidRPr="00CC322A">
              <w:rPr>
                <w:rFonts w:cs="Calibri"/>
                <w:color w:val="000000"/>
                <w:sz w:val="20"/>
                <w:szCs w:val="20"/>
              </w:rPr>
              <w:t>Barwny preparat o przedłużonym działaniu do dezynfekcji i odtłuszczania skóry przed operacjami, iniekcjami i punkcjami; zawierający w 100g  substancje czynne</w:t>
            </w:r>
            <w:r w:rsidRPr="00A77627">
              <w:rPr>
                <w:rFonts w:cs="Calibri"/>
                <w:color w:val="000000"/>
                <w:sz w:val="20"/>
                <w:szCs w:val="20"/>
              </w:rPr>
              <w:t>:</w:t>
            </w:r>
          </w:p>
          <w:p w:rsidR="007675C0" w:rsidRPr="00A77627" w:rsidRDefault="007675C0" w:rsidP="008C791D">
            <w:pPr>
              <w:spacing w:after="0" w:line="240" w:lineRule="auto"/>
              <w:rPr>
                <w:rFonts w:cs="Calibri"/>
                <w:b/>
                <w:color w:val="000000"/>
                <w:sz w:val="20"/>
                <w:szCs w:val="20"/>
              </w:rPr>
            </w:pPr>
            <w:r w:rsidRPr="00A77627">
              <w:rPr>
                <w:rFonts w:cs="Calibri"/>
                <w:b/>
                <w:color w:val="000000"/>
                <w:sz w:val="20"/>
                <w:szCs w:val="20"/>
              </w:rPr>
              <w:t>- 2-Propanolum (2-propanol) 45 g,</w:t>
            </w:r>
          </w:p>
          <w:p w:rsidR="007675C0" w:rsidRPr="00A77627" w:rsidRDefault="007675C0" w:rsidP="008C791D">
            <w:pPr>
              <w:spacing w:after="0" w:line="240" w:lineRule="auto"/>
              <w:rPr>
                <w:rFonts w:cs="Calibri"/>
                <w:b/>
                <w:color w:val="000000"/>
                <w:sz w:val="20"/>
                <w:szCs w:val="20"/>
              </w:rPr>
            </w:pPr>
            <w:r w:rsidRPr="00A77627">
              <w:rPr>
                <w:rFonts w:cs="Calibri"/>
                <w:b/>
                <w:color w:val="000000"/>
                <w:sz w:val="20"/>
                <w:szCs w:val="20"/>
              </w:rPr>
              <w:t>- 1-Propanolum (1-propanol) 10 g,</w:t>
            </w:r>
          </w:p>
          <w:p w:rsidR="007675C0" w:rsidRPr="00CC322A" w:rsidRDefault="007675C0" w:rsidP="008C791D">
            <w:pPr>
              <w:spacing w:after="0" w:line="240" w:lineRule="auto"/>
              <w:rPr>
                <w:rFonts w:cs="Calibri"/>
                <w:color w:val="000000"/>
                <w:sz w:val="20"/>
                <w:szCs w:val="20"/>
              </w:rPr>
            </w:pPr>
            <w:r w:rsidRPr="00A77627">
              <w:rPr>
                <w:rFonts w:cs="Calibri"/>
                <w:b/>
                <w:color w:val="000000"/>
                <w:sz w:val="20"/>
                <w:szCs w:val="20"/>
              </w:rPr>
              <w:t>- 2-Biphenylol (2-difenylol) 0,2 g</w:t>
            </w:r>
            <w:r>
              <w:rPr>
                <w:rFonts w:cs="Calibri"/>
                <w:color w:val="000000"/>
                <w:sz w:val="20"/>
                <w:szCs w:val="20"/>
              </w:rPr>
              <w:t xml:space="preserve"> </w:t>
            </w:r>
            <w:r w:rsidRPr="00CC322A">
              <w:rPr>
                <w:rFonts w:cs="Calibri"/>
                <w:color w:val="000000"/>
                <w:sz w:val="20"/>
                <w:szCs w:val="20"/>
              </w:rPr>
              <w:t xml:space="preserve">oraz 30% nadtlenek wodoru i </w:t>
            </w:r>
            <w:r w:rsidRPr="00A77627">
              <w:rPr>
                <w:rFonts w:cs="Calibri"/>
                <w:b/>
                <w:color w:val="000000"/>
                <w:sz w:val="20"/>
                <w:szCs w:val="20"/>
              </w:rPr>
              <w:t>brązowy barwnik</w:t>
            </w:r>
            <w:r w:rsidRPr="00CC322A">
              <w:rPr>
                <w:rFonts w:cs="Calibri"/>
                <w:color w:val="000000"/>
                <w:sz w:val="20"/>
                <w:szCs w:val="20"/>
              </w:rPr>
              <w:t xml:space="preserve"> jako substancję pomocniczą; nie zawierający fenolu, pochodnych jodu i jego związków; działający w czasie już 15 sekund na mikroorganizmy występujące na skórze, na bakterie (włącznie z MRSA i </w:t>
            </w:r>
            <w:proofErr w:type="spellStart"/>
            <w:r w:rsidRPr="00CC322A">
              <w:rPr>
                <w:rFonts w:cs="Calibri"/>
                <w:color w:val="000000"/>
                <w:sz w:val="20"/>
                <w:szCs w:val="20"/>
              </w:rPr>
              <w:t>Tbc</w:t>
            </w:r>
            <w:proofErr w:type="spellEnd"/>
            <w:r w:rsidRPr="00CC322A">
              <w:rPr>
                <w:rFonts w:cs="Calibri"/>
                <w:color w:val="000000"/>
                <w:sz w:val="20"/>
                <w:szCs w:val="20"/>
              </w:rPr>
              <w:t xml:space="preserve">), grzyby, wirusy (HBV – 2 min, HIV, </w:t>
            </w:r>
            <w:proofErr w:type="spellStart"/>
            <w:r w:rsidRPr="00CC322A">
              <w:rPr>
                <w:rFonts w:cs="Calibri"/>
                <w:color w:val="000000"/>
                <w:sz w:val="20"/>
                <w:szCs w:val="20"/>
              </w:rPr>
              <w:t>Herpes</w:t>
            </w:r>
            <w:proofErr w:type="spellEnd"/>
            <w:r w:rsidRPr="00CC322A">
              <w:rPr>
                <w:rFonts w:cs="Calibri"/>
                <w:color w:val="000000"/>
                <w:sz w:val="20"/>
                <w:szCs w:val="20"/>
              </w:rPr>
              <w:t xml:space="preserve">, Rota, </w:t>
            </w:r>
            <w:proofErr w:type="spellStart"/>
            <w:r w:rsidRPr="00CC322A">
              <w:rPr>
                <w:rFonts w:cs="Calibri"/>
                <w:color w:val="000000"/>
                <w:sz w:val="20"/>
                <w:szCs w:val="20"/>
              </w:rPr>
              <w:t>Adeno</w:t>
            </w:r>
            <w:proofErr w:type="spellEnd"/>
            <w:r w:rsidRPr="00CC322A">
              <w:rPr>
                <w:rFonts w:cs="Calibri"/>
                <w:color w:val="000000"/>
                <w:sz w:val="20"/>
                <w:szCs w:val="20"/>
              </w:rPr>
              <w:t xml:space="preserve"> – 1 min);  przebadany klinicznie produkt leczniczy; opakowanie </w:t>
            </w:r>
            <w:r w:rsidRPr="00A77627">
              <w:rPr>
                <w:rFonts w:cs="Calibri"/>
                <w:b/>
                <w:color w:val="000000"/>
                <w:sz w:val="20"/>
                <w:szCs w:val="20"/>
              </w:rPr>
              <w:t>a 1000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115</w:t>
            </w:r>
          </w:p>
        </w:tc>
      </w:tr>
      <w:tr w:rsidR="007675C0" w:rsidRPr="00CC322A"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eastAsia="Times New Roman" w:cs="Calibri"/>
                <w:color w:val="auto"/>
                <w:sz w:val="20"/>
                <w:szCs w:val="20"/>
                <w:lang w:eastAsia="pl-PL"/>
              </w:rPr>
            </w:pPr>
            <w:r w:rsidRPr="00CC322A">
              <w:rPr>
                <w:rFonts w:eastAsia="Times New Roman" w:cs="Calibri"/>
                <w:color w:val="auto"/>
                <w:sz w:val="20"/>
                <w:szCs w:val="20"/>
                <w:lang w:eastAsia="pl-PL"/>
              </w:rPr>
              <w:t>4.</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77627" w:rsidRDefault="007675C0" w:rsidP="008C791D">
            <w:pPr>
              <w:spacing w:after="0" w:line="240" w:lineRule="auto"/>
              <w:rPr>
                <w:rFonts w:cs="Calibri"/>
                <w:b/>
                <w:color w:val="000000"/>
                <w:sz w:val="20"/>
                <w:szCs w:val="20"/>
              </w:rPr>
            </w:pPr>
            <w:r w:rsidRPr="00CC322A">
              <w:rPr>
                <w:rFonts w:cs="Calibri"/>
                <w:color w:val="000000"/>
                <w:sz w:val="20"/>
                <w:szCs w:val="20"/>
              </w:rPr>
              <w:t>Płyn o zawartości w 100g</w:t>
            </w:r>
            <w:r w:rsidRPr="00A77627">
              <w:rPr>
                <w:rFonts w:cs="Calibri"/>
                <w:color w:val="000000"/>
                <w:sz w:val="20"/>
                <w:szCs w:val="20"/>
              </w:rPr>
              <w:t xml:space="preserve">: </w:t>
            </w:r>
          </w:p>
          <w:p w:rsidR="007675C0" w:rsidRPr="00A77627" w:rsidRDefault="007675C0" w:rsidP="008C791D">
            <w:pPr>
              <w:spacing w:after="0" w:line="240" w:lineRule="auto"/>
              <w:rPr>
                <w:rFonts w:cs="Calibri"/>
                <w:b/>
                <w:color w:val="000000"/>
                <w:sz w:val="20"/>
                <w:szCs w:val="20"/>
              </w:rPr>
            </w:pPr>
            <w:r w:rsidRPr="00A77627">
              <w:rPr>
                <w:rFonts w:cs="Calibri"/>
                <w:b/>
                <w:color w:val="000000"/>
                <w:sz w:val="20"/>
                <w:szCs w:val="20"/>
              </w:rPr>
              <w:t xml:space="preserve">- 0,1g </w:t>
            </w:r>
            <w:proofErr w:type="spellStart"/>
            <w:r w:rsidRPr="00A77627">
              <w:rPr>
                <w:rFonts w:cs="Calibri"/>
                <w:b/>
                <w:color w:val="000000"/>
                <w:sz w:val="20"/>
                <w:szCs w:val="20"/>
              </w:rPr>
              <w:t>dichlorowodorku</w:t>
            </w:r>
            <w:proofErr w:type="spellEnd"/>
            <w:r w:rsidRPr="00A77627">
              <w:rPr>
                <w:rFonts w:cs="Calibri"/>
                <w:b/>
                <w:color w:val="000000"/>
                <w:sz w:val="20"/>
                <w:szCs w:val="20"/>
              </w:rPr>
              <w:t xml:space="preserve"> </w:t>
            </w:r>
            <w:proofErr w:type="spellStart"/>
            <w:r w:rsidRPr="00A77627">
              <w:rPr>
                <w:rFonts w:cs="Calibri"/>
                <w:b/>
                <w:color w:val="000000"/>
                <w:sz w:val="20"/>
                <w:szCs w:val="20"/>
              </w:rPr>
              <w:t>oktenidyny</w:t>
            </w:r>
            <w:proofErr w:type="spellEnd"/>
          </w:p>
          <w:p w:rsidR="007675C0" w:rsidRPr="00A77627" w:rsidRDefault="007675C0" w:rsidP="008C791D">
            <w:pPr>
              <w:spacing w:after="0" w:line="240" w:lineRule="auto"/>
              <w:rPr>
                <w:rFonts w:cs="Calibri"/>
                <w:b/>
                <w:color w:val="000000"/>
                <w:sz w:val="20"/>
                <w:szCs w:val="20"/>
              </w:rPr>
            </w:pPr>
            <w:r w:rsidRPr="00A77627">
              <w:rPr>
                <w:rFonts w:cs="Calibri"/>
                <w:b/>
                <w:color w:val="000000"/>
                <w:sz w:val="20"/>
                <w:szCs w:val="20"/>
              </w:rPr>
              <w:t xml:space="preserve">- 0,2g </w:t>
            </w:r>
            <w:proofErr w:type="spellStart"/>
            <w:r w:rsidRPr="00A77627">
              <w:rPr>
                <w:rFonts w:cs="Calibri"/>
                <w:b/>
                <w:color w:val="000000"/>
                <w:sz w:val="20"/>
                <w:szCs w:val="20"/>
              </w:rPr>
              <w:t>fenoksyetanolu</w:t>
            </w:r>
            <w:proofErr w:type="spellEnd"/>
            <w:r w:rsidRPr="00A77627">
              <w:rPr>
                <w:rFonts w:cs="Calibri"/>
                <w:b/>
                <w:color w:val="000000"/>
                <w:sz w:val="20"/>
                <w:szCs w:val="20"/>
              </w:rPr>
              <w:t xml:space="preserve">; </w:t>
            </w:r>
          </w:p>
          <w:p w:rsidR="007675C0" w:rsidRPr="00CC322A" w:rsidRDefault="007675C0" w:rsidP="008C791D">
            <w:pPr>
              <w:spacing w:after="0" w:line="240" w:lineRule="auto"/>
              <w:rPr>
                <w:rFonts w:cs="Calibri"/>
                <w:color w:val="000000"/>
                <w:sz w:val="20"/>
                <w:szCs w:val="20"/>
              </w:rPr>
            </w:pPr>
            <w:r w:rsidRPr="00CC322A">
              <w:rPr>
                <w:rFonts w:cs="Calibri"/>
                <w:color w:val="000000"/>
                <w:sz w:val="20"/>
                <w:szCs w:val="20"/>
              </w:rPr>
              <w:t xml:space="preserve">Ze wskazaniem m.in. do:  - odkażania i pielęgnacji małych ran; - dezynfekcji skóry przed zabiegami </w:t>
            </w:r>
            <w:proofErr w:type="spellStart"/>
            <w:r w:rsidRPr="00CC322A">
              <w:rPr>
                <w:rFonts w:cs="Calibri"/>
                <w:color w:val="000000"/>
                <w:sz w:val="20"/>
                <w:szCs w:val="20"/>
              </w:rPr>
              <w:t>niechirurgicznymi</w:t>
            </w:r>
            <w:proofErr w:type="spellEnd"/>
            <w:r w:rsidRPr="00CC322A">
              <w:rPr>
                <w:rFonts w:cs="Calibri"/>
                <w:color w:val="000000"/>
                <w:sz w:val="20"/>
                <w:szCs w:val="20"/>
              </w:rPr>
              <w:t>; - pielęgnacji kikuta pępowinowego; - dezynfekcji jamy ustnej; - wspomagającego leczenia grzybicy międzypalcowej; - stosowania w obrębie narządów rodnych. Bez ograniczeń wiekowych;</w:t>
            </w:r>
            <w:r>
              <w:rPr>
                <w:rFonts w:cs="Calibri"/>
                <w:color w:val="000000"/>
                <w:sz w:val="20"/>
                <w:szCs w:val="20"/>
              </w:rPr>
              <w:t xml:space="preserve"> </w:t>
            </w:r>
            <w:r w:rsidRPr="00CC322A">
              <w:rPr>
                <w:rFonts w:cs="Calibri"/>
                <w:color w:val="000000"/>
                <w:sz w:val="20"/>
                <w:szCs w:val="20"/>
              </w:rPr>
              <w:t xml:space="preserve">działający na bakterie, grzyby, wirusy, pierwotniaki. Opakowanie z atomizerem </w:t>
            </w:r>
            <w:r w:rsidRPr="00A77627">
              <w:rPr>
                <w:rFonts w:cs="Calibri"/>
                <w:b/>
                <w:color w:val="000000"/>
                <w:sz w:val="20"/>
                <w:szCs w:val="20"/>
              </w:rPr>
              <w:t>a 250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80</w:t>
            </w:r>
          </w:p>
        </w:tc>
      </w:tr>
      <w:tr w:rsidR="007675C0" w:rsidRPr="00CC322A"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eastAsia="Times New Roman" w:cs="Calibri"/>
                <w:color w:val="auto"/>
                <w:sz w:val="20"/>
                <w:szCs w:val="20"/>
                <w:lang w:eastAsia="pl-PL"/>
              </w:rPr>
            </w:pPr>
            <w:r w:rsidRPr="00CC322A">
              <w:rPr>
                <w:rFonts w:eastAsia="Times New Roman" w:cs="Calibri"/>
                <w:color w:val="auto"/>
                <w:sz w:val="20"/>
                <w:szCs w:val="20"/>
                <w:lang w:eastAsia="pl-PL"/>
              </w:rPr>
              <w:t>5.</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8F22FA" w:rsidRDefault="007675C0" w:rsidP="008C791D">
            <w:pPr>
              <w:spacing w:after="0" w:line="240" w:lineRule="auto"/>
              <w:rPr>
                <w:rFonts w:cs="Calibri"/>
                <w:b/>
                <w:color w:val="000000"/>
                <w:sz w:val="20"/>
                <w:szCs w:val="20"/>
              </w:rPr>
            </w:pPr>
            <w:r w:rsidRPr="00CC322A">
              <w:rPr>
                <w:rFonts w:cs="Calibri"/>
                <w:color w:val="000000"/>
                <w:sz w:val="20"/>
                <w:szCs w:val="20"/>
              </w:rPr>
              <w:t xml:space="preserve">Płyn o zawartości w </w:t>
            </w:r>
            <w:r w:rsidRPr="008F22FA">
              <w:rPr>
                <w:rFonts w:cs="Calibri"/>
                <w:color w:val="000000"/>
                <w:sz w:val="20"/>
                <w:szCs w:val="20"/>
              </w:rPr>
              <w:t>100g:</w:t>
            </w:r>
            <w:r w:rsidRPr="008F22FA">
              <w:rPr>
                <w:rFonts w:cs="Calibri"/>
                <w:b/>
                <w:color w:val="000000"/>
                <w:sz w:val="20"/>
                <w:szCs w:val="20"/>
              </w:rPr>
              <w:t xml:space="preserve"> </w:t>
            </w:r>
          </w:p>
          <w:p w:rsidR="007675C0" w:rsidRPr="008F22FA" w:rsidRDefault="007675C0" w:rsidP="008C791D">
            <w:pPr>
              <w:spacing w:after="0" w:line="240" w:lineRule="auto"/>
              <w:rPr>
                <w:rFonts w:cs="Calibri"/>
                <w:b/>
                <w:color w:val="000000"/>
                <w:sz w:val="20"/>
                <w:szCs w:val="20"/>
              </w:rPr>
            </w:pPr>
            <w:r w:rsidRPr="008F22FA">
              <w:rPr>
                <w:rFonts w:cs="Calibri"/>
                <w:b/>
                <w:color w:val="000000"/>
                <w:sz w:val="20"/>
                <w:szCs w:val="20"/>
              </w:rPr>
              <w:t xml:space="preserve">- 0,1g </w:t>
            </w:r>
            <w:proofErr w:type="spellStart"/>
            <w:r w:rsidRPr="008F22FA">
              <w:rPr>
                <w:rFonts w:cs="Calibri"/>
                <w:b/>
                <w:color w:val="000000"/>
                <w:sz w:val="20"/>
                <w:szCs w:val="20"/>
              </w:rPr>
              <w:t>dichlorowodorku</w:t>
            </w:r>
            <w:proofErr w:type="spellEnd"/>
            <w:r w:rsidRPr="008F22FA">
              <w:rPr>
                <w:rFonts w:cs="Calibri"/>
                <w:b/>
                <w:color w:val="000000"/>
                <w:sz w:val="20"/>
                <w:szCs w:val="20"/>
              </w:rPr>
              <w:t xml:space="preserve"> </w:t>
            </w:r>
            <w:proofErr w:type="spellStart"/>
            <w:r w:rsidRPr="008F22FA">
              <w:rPr>
                <w:rFonts w:cs="Calibri"/>
                <w:b/>
                <w:color w:val="000000"/>
                <w:sz w:val="20"/>
                <w:szCs w:val="20"/>
              </w:rPr>
              <w:t>oktenidyny</w:t>
            </w:r>
            <w:proofErr w:type="spellEnd"/>
          </w:p>
          <w:p w:rsidR="007675C0" w:rsidRPr="008F22FA" w:rsidRDefault="007675C0" w:rsidP="008C791D">
            <w:pPr>
              <w:spacing w:after="0" w:line="240" w:lineRule="auto"/>
              <w:rPr>
                <w:rFonts w:cs="Calibri"/>
                <w:b/>
                <w:color w:val="000000"/>
                <w:sz w:val="20"/>
                <w:szCs w:val="20"/>
              </w:rPr>
            </w:pPr>
            <w:r w:rsidRPr="008F22FA">
              <w:rPr>
                <w:rFonts w:cs="Calibri"/>
                <w:b/>
                <w:color w:val="000000"/>
                <w:sz w:val="20"/>
                <w:szCs w:val="20"/>
              </w:rPr>
              <w:t xml:space="preserve">- 0,2g </w:t>
            </w:r>
            <w:proofErr w:type="spellStart"/>
            <w:r w:rsidRPr="008F22FA">
              <w:rPr>
                <w:rFonts w:cs="Calibri"/>
                <w:b/>
                <w:color w:val="000000"/>
                <w:sz w:val="20"/>
                <w:szCs w:val="20"/>
              </w:rPr>
              <w:t>fenoksyetanolu</w:t>
            </w:r>
            <w:proofErr w:type="spellEnd"/>
            <w:r w:rsidRPr="008F22FA">
              <w:rPr>
                <w:rFonts w:cs="Calibri"/>
                <w:b/>
                <w:color w:val="000000"/>
                <w:sz w:val="20"/>
                <w:szCs w:val="20"/>
              </w:rPr>
              <w:t xml:space="preserve">; </w:t>
            </w:r>
          </w:p>
          <w:p w:rsidR="007675C0" w:rsidRPr="00CC322A" w:rsidRDefault="007675C0" w:rsidP="008C791D">
            <w:pPr>
              <w:spacing w:after="0" w:line="240" w:lineRule="auto"/>
              <w:rPr>
                <w:rFonts w:cs="Calibri"/>
                <w:color w:val="000000"/>
                <w:sz w:val="20"/>
                <w:szCs w:val="20"/>
              </w:rPr>
            </w:pPr>
            <w:r w:rsidRPr="00CC322A">
              <w:rPr>
                <w:rFonts w:cs="Calibri"/>
                <w:color w:val="000000"/>
                <w:sz w:val="20"/>
                <w:szCs w:val="20"/>
              </w:rPr>
              <w:t xml:space="preserve">Ze wskazaniem m.in. do:  - odkażania i pielęgnacji małych ran; - dezynfekcji skóry przed zabiegami </w:t>
            </w:r>
            <w:proofErr w:type="spellStart"/>
            <w:r w:rsidRPr="00CC322A">
              <w:rPr>
                <w:rFonts w:cs="Calibri"/>
                <w:color w:val="000000"/>
                <w:sz w:val="20"/>
                <w:szCs w:val="20"/>
              </w:rPr>
              <w:t>niechirurgicznymi</w:t>
            </w:r>
            <w:proofErr w:type="spellEnd"/>
            <w:r w:rsidRPr="00CC322A">
              <w:rPr>
                <w:rFonts w:cs="Calibri"/>
                <w:color w:val="000000"/>
                <w:sz w:val="20"/>
                <w:szCs w:val="20"/>
              </w:rPr>
              <w:t>; - pielęgnacji kikuta pępowinowego; - dezynfekcji jamy ustnej; - wspomagającego leczenia grzybicy międzypalcowej; - stosowania w obrębie narządów rodnych. Bez ograniczeń wiekowych;</w:t>
            </w:r>
            <w:r>
              <w:rPr>
                <w:rFonts w:cs="Calibri"/>
                <w:color w:val="000000"/>
                <w:sz w:val="20"/>
                <w:szCs w:val="20"/>
              </w:rPr>
              <w:t xml:space="preserve"> </w:t>
            </w:r>
            <w:r w:rsidRPr="00CC322A">
              <w:rPr>
                <w:rFonts w:cs="Calibri"/>
                <w:color w:val="000000"/>
                <w:sz w:val="20"/>
                <w:szCs w:val="20"/>
              </w:rPr>
              <w:t xml:space="preserve">działający na bakterie, grzyby, wirusy, pierwotniaki. </w:t>
            </w:r>
            <w:r w:rsidRPr="008F22FA">
              <w:rPr>
                <w:rFonts w:cs="Calibri"/>
                <w:b/>
                <w:color w:val="000000"/>
                <w:sz w:val="20"/>
                <w:szCs w:val="20"/>
              </w:rPr>
              <w:t>Opakowanie 1l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100</w:t>
            </w:r>
          </w:p>
        </w:tc>
      </w:tr>
      <w:tr w:rsidR="007675C0" w:rsidRPr="00E80AD6"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6.</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CC322A" w:rsidRDefault="007675C0" w:rsidP="008C791D">
            <w:pPr>
              <w:spacing w:after="0" w:line="240" w:lineRule="auto"/>
              <w:rPr>
                <w:rFonts w:cs="Calibri"/>
                <w:color w:val="000000"/>
                <w:sz w:val="20"/>
                <w:szCs w:val="20"/>
              </w:rPr>
            </w:pPr>
            <w:r w:rsidRPr="00CC322A">
              <w:rPr>
                <w:rFonts w:cs="Calibri"/>
                <w:color w:val="000000"/>
                <w:sz w:val="20"/>
                <w:szCs w:val="20"/>
              </w:rPr>
              <w:t xml:space="preserve">Roztwór do czyszczenia i nawilżania ran zawierający w swoim składzie: </w:t>
            </w:r>
            <w:proofErr w:type="spellStart"/>
            <w:r w:rsidRPr="008F22FA">
              <w:rPr>
                <w:rFonts w:cs="Calibri"/>
                <w:b/>
                <w:color w:val="000000"/>
                <w:sz w:val="20"/>
                <w:szCs w:val="20"/>
              </w:rPr>
              <w:t>oktenidyny</w:t>
            </w:r>
            <w:proofErr w:type="spellEnd"/>
            <w:r w:rsidRPr="008F22FA">
              <w:rPr>
                <w:rFonts w:cs="Calibri"/>
                <w:b/>
                <w:color w:val="000000"/>
                <w:sz w:val="20"/>
                <w:szCs w:val="20"/>
              </w:rPr>
              <w:t xml:space="preserve"> </w:t>
            </w:r>
            <w:proofErr w:type="spellStart"/>
            <w:r w:rsidRPr="008F22FA">
              <w:rPr>
                <w:rFonts w:cs="Calibri"/>
                <w:b/>
                <w:color w:val="000000"/>
                <w:sz w:val="20"/>
                <w:szCs w:val="20"/>
              </w:rPr>
              <w:t>dichlorowodorek</w:t>
            </w:r>
            <w:proofErr w:type="spellEnd"/>
            <w:r w:rsidRPr="008F22FA">
              <w:rPr>
                <w:rFonts w:cs="Calibri"/>
                <w:b/>
                <w:color w:val="000000"/>
                <w:sz w:val="20"/>
                <w:szCs w:val="20"/>
              </w:rPr>
              <w:t xml:space="preserve">, </w:t>
            </w:r>
            <w:proofErr w:type="spellStart"/>
            <w:r w:rsidRPr="008F22FA">
              <w:rPr>
                <w:rFonts w:cs="Calibri"/>
                <w:b/>
                <w:color w:val="000000"/>
                <w:sz w:val="20"/>
                <w:szCs w:val="20"/>
              </w:rPr>
              <w:t>etyloheksylogliceryna</w:t>
            </w:r>
            <w:proofErr w:type="spellEnd"/>
            <w:r w:rsidRPr="008F22FA">
              <w:rPr>
                <w:rFonts w:cs="Calibri"/>
                <w:b/>
                <w:color w:val="000000"/>
                <w:sz w:val="20"/>
                <w:szCs w:val="20"/>
              </w:rPr>
              <w:t>, glicerol,</w:t>
            </w:r>
            <w:r w:rsidRPr="00CC322A">
              <w:rPr>
                <w:rFonts w:cs="Calibri"/>
                <w:color w:val="000000"/>
                <w:sz w:val="20"/>
                <w:szCs w:val="20"/>
              </w:rPr>
              <w:t xml:space="preserve"> woda oczyszczona. Opakowanie </w:t>
            </w:r>
            <w:r w:rsidRPr="008F22FA">
              <w:rPr>
                <w:rFonts w:cs="Calibri"/>
                <w:b/>
                <w:color w:val="000000"/>
                <w:sz w:val="20"/>
                <w:szCs w:val="20"/>
              </w:rPr>
              <w:t>a 350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CC322A"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CC322A">
              <w:rPr>
                <w:rFonts w:asciiTheme="minorHAnsi" w:eastAsia="Times New Roman" w:hAnsiTheme="minorHAnsi" w:cstheme="minorHAnsi"/>
                <w:color w:val="auto"/>
                <w:sz w:val="20"/>
                <w:szCs w:val="20"/>
                <w:lang w:eastAsia="pl-PL"/>
              </w:rPr>
              <w:t>3</w:t>
            </w:r>
          </w:p>
        </w:tc>
      </w:tr>
    </w:tbl>
    <w:p w:rsidR="007675C0" w:rsidRPr="00771D1C" w:rsidRDefault="009A270F" w:rsidP="007675C0">
      <w:pPr>
        <w:spacing w:after="0" w:line="276" w:lineRule="auto"/>
        <w:jc w:val="both"/>
        <w:rPr>
          <w:rFonts w:asciiTheme="minorHAnsi" w:hAnsiTheme="minorHAnsi" w:cstheme="minorHAnsi"/>
          <w:b/>
          <w:color w:val="auto"/>
          <w:sz w:val="20"/>
          <w:szCs w:val="20"/>
        </w:rPr>
      </w:pPr>
      <w:r w:rsidRPr="00771D1C">
        <w:rPr>
          <w:rFonts w:asciiTheme="minorHAnsi" w:hAnsiTheme="minorHAnsi" w:cstheme="minorHAnsi"/>
          <w:b/>
          <w:color w:val="auto"/>
          <w:sz w:val="20"/>
          <w:szCs w:val="20"/>
        </w:rPr>
        <w:t>Zamawiający wymaga zaoferowania produktów leczniczych lub wyrobów medycznych.</w:t>
      </w:r>
    </w:p>
    <w:p w:rsidR="007675C0" w:rsidRPr="00E80AD6" w:rsidRDefault="007675C0" w:rsidP="007675C0">
      <w:pPr>
        <w:spacing w:after="0" w:line="276" w:lineRule="auto"/>
        <w:jc w:val="both"/>
        <w:rPr>
          <w:rFonts w:asciiTheme="minorHAnsi" w:hAnsiTheme="minorHAnsi" w:cstheme="minorHAnsi"/>
          <w:b/>
          <w:color w:val="7030A0"/>
          <w:sz w:val="20"/>
          <w:szCs w:val="20"/>
          <w:highlight w:val="yellow"/>
        </w:rPr>
      </w:pPr>
    </w:p>
    <w:p w:rsidR="007326C3" w:rsidRDefault="007326C3" w:rsidP="007675C0">
      <w:pPr>
        <w:spacing w:after="0" w:line="276" w:lineRule="auto"/>
        <w:jc w:val="both"/>
        <w:rPr>
          <w:rFonts w:asciiTheme="minorHAnsi" w:hAnsiTheme="minorHAnsi" w:cstheme="minorHAnsi"/>
          <w:b/>
          <w:color w:val="7030A0"/>
          <w:sz w:val="20"/>
          <w:szCs w:val="20"/>
        </w:rPr>
      </w:pPr>
    </w:p>
    <w:p w:rsidR="007675C0" w:rsidRPr="00A075AC" w:rsidRDefault="007675C0" w:rsidP="007675C0">
      <w:pPr>
        <w:spacing w:after="0" w:line="276" w:lineRule="auto"/>
        <w:jc w:val="both"/>
        <w:rPr>
          <w:rFonts w:asciiTheme="minorHAnsi" w:hAnsiTheme="minorHAnsi" w:cstheme="minorHAnsi"/>
          <w:sz w:val="20"/>
          <w:szCs w:val="20"/>
        </w:rPr>
      </w:pPr>
      <w:r w:rsidRPr="00A075AC">
        <w:rPr>
          <w:rFonts w:asciiTheme="minorHAnsi" w:hAnsiTheme="minorHAnsi" w:cstheme="minorHAnsi"/>
          <w:b/>
          <w:color w:val="7030A0"/>
          <w:sz w:val="20"/>
          <w:szCs w:val="20"/>
        </w:rPr>
        <w:lastRenderedPageBreak/>
        <w:t xml:space="preserve">Pakiet nr 6 Produkty z </w:t>
      </w:r>
      <w:proofErr w:type="spellStart"/>
      <w:r w:rsidRPr="00A075AC">
        <w:rPr>
          <w:rFonts w:asciiTheme="minorHAnsi" w:hAnsiTheme="minorHAnsi" w:cstheme="minorHAnsi"/>
          <w:b/>
          <w:color w:val="7030A0"/>
          <w:sz w:val="20"/>
          <w:szCs w:val="20"/>
        </w:rPr>
        <w:t>poliheksanidem</w:t>
      </w:r>
      <w:proofErr w:type="spellEnd"/>
      <w:r w:rsidRPr="00A075AC">
        <w:rPr>
          <w:rFonts w:asciiTheme="minorHAnsi" w:hAnsiTheme="minorHAnsi" w:cstheme="minorHAnsi"/>
          <w:b/>
          <w:color w:val="7030A0"/>
          <w:sz w:val="20"/>
          <w:szCs w:val="20"/>
        </w:rPr>
        <w:t xml:space="preserve"> oraz </w:t>
      </w:r>
      <w:proofErr w:type="spellStart"/>
      <w:r w:rsidRPr="00A075AC">
        <w:rPr>
          <w:rFonts w:asciiTheme="minorHAnsi" w:hAnsiTheme="minorHAnsi" w:cstheme="minorHAnsi"/>
          <w:b/>
          <w:color w:val="7030A0"/>
          <w:sz w:val="20"/>
          <w:szCs w:val="20"/>
        </w:rPr>
        <w:t>powidonem</w:t>
      </w:r>
      <w:proofErr w:type="spellEnd"/>
    </w:p>
    <w:tbl>
      <w:tblPr>
        <w:tblW w:w="15466" w:type="dxa"/>
        <w:tblInd w:w="55" w:type="dxa"/>
        <w:tblCellMar>
          <w:left w:w="70" w:type="dxa"/>
          <w:right w:w="70" w:type="dxa"/>
        </w:tblCellMar>
        <w:tblLook w:val="04A0"/>
      </w:tblPr>
      <w:tblGrid>
        <w:gridCol w:w="520"/>
        <w:gridCol w:w="12395"/>
        <w:gridCol w:w="1417"/>
        <w:gridCol w:w="1134"/>
      </w:tblGrid>
      <w:tr w:rsidR="007675C0" w:rsidRPr="00A075AC" w:rsidTr="008C791D">
        <w:trPr>
          <w:trHeight w:val="20"/>
        </w:trPr>
        <w:tc>
          <w:tcPr>
            <w:tcW w:w="129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675C0" w:rsidRPr="00A075AC"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A075AC">
              <w:rPr>
                <w:rFonts w:asciiTheme="minorHAnsi" w:eastAsia="Times New Roman" w:hAnsiTheme="minorHAnsi" w:cstheme="minorHAnsi"/>
                <w:b/>
                <w:bCs/>
                <w:color w:val="auto"/>
                <w:sz w:val="20"/>
                <w:szCs w:val="20"/>
                <w:lang w:eastAsia="pl-PL"/>
              </w:rPr>
              <w:t xml:space="preserve">PRZEDMIOT ZAMÓWIENIA </w:t>
            </w:r>
          </w:p>
        </w:tc>
        <w:tc>
          <w:tcPr>
            <w:tcW w:w="1417"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075AC"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A075AC">
              <w:rPr>
                <w:rFonts w:asciiTheme="minorHAnsi" w:eastAsia="Times New Roman" w:hAnsiTheme="minorHAnsi" w:cstheme="minorHAnsi"/>
                <w:b/>
                <w:bCs/>
                <w:color w:val="auto"/>
                <w:sz w:val="20"/>
                <w:szCs w:val="20"/>
                <w:lang w:eastAsia="pl-PL"/>
              </w:rPr>
              <w:t>Jedn. miary</w:t>
            </w:r>
          </w:p>
        </w:tc>
        <w:tc>
          <w:tcPr>
            <w:tcW w:w="1134"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075AC"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A075AC">
              <w:rPr>
                <w:rFonts w:asciiTheme="minorHAnsi" w:eastAsia="Times New Roman" w:hAnsiTheme="minorHAnsi" w:cstheme="minorHAnsi"/>
                <w:b/>
                <w:bCs/>
                <w:color w:val="auto"/>
                <w:sz w:val="20"/>
                <w:szCs w:val="20"/>
                <w:lang w:eastAsia="pl-PL"/>
              </w:rPr>
              <w:t xml:space="preserve">Ilość </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1.</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Bezbarwny, gotowy do użycia preparat, dwuskładnikowy: kombinacja </w:t>
            </w:r>
            <w:proofErr w:type="spellStart"/>
            <w:r w:rsidRPr="00A075AC">
              <w:rPr>
                <w:rFonts w:cs="Calibri"/>
                <w:color w:val="000000"/>
                <w:sz w:val="20"/>
                <w:szCs w:val="20"/>
              </w:rPr>
              <w:t>poliheksanidu</w:t>
            </w:r>
            <w:proofErr w:type="spellEnd"/>
            <w:r w:rsidRPr="00A075AC">
              <w:rPr>
                <w:rFonts w:cs="Calibri"/>
                <w:color w:val="000000"/>
                <w:sz w:val="20"/>
                <w:szCs w:val="20"/>
              </w:rPr>
              <w:t xml:space="preserve"> 0,1% oraz betainy 0,1%; Bez zawartości glicerolu - ułatwione przyklejanie opatrunków; Skuteczny przez 8 tygodni od otwarcia opakowania; Wyrób medyczny klasy III; </w:t>
            </w:r>
            <w:r w:rsidRPr="00C342A8">
              <w:rPr>
                <w:rFonts w:cs="Calibri"/>
                <w:b/>
                <w:color w:val="000000"/>
                <w:sz w:val="20"/>
                <w:szCs w:val="20"/>
              </w:rPr>
              <w:t>żel a 30ml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8</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2.</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Bezbarwny, gotowy do użycia preparat, dwuskładnikowy: kombinacja </w:t>
            </w:r>
            <w:proofErr w:type="spellStart"/>
            <w:r w:rsidRPr="00A075AC">
              <w:rPr>
                <w:rFonts w:cs="Calibri"/>
                <w:color w:val="000000"/>
                <w:sz w:val="20"/>
                <w:szCs w:val="20"/>
              </w:rPr>
              <w:t>poliheksanidu</w:t>
            </w:r>
            <w:proofErr w:type="spellEnd"/>
            <w:r w:rsidRPr="00A075AC">
              <w:rPr>
                <w:rFonts w:cs="Calibri"/>
                <w:color w:val="000000"/>
                <w:sz w:val="20"/>
                <w:szCs w:val="20"/>
              </w:rPr>
              <w:t xml:space="preserve"> 0,1% oraz betainy 0,1%; Bez zawartości glicerolu - ułatwione przyklejanie opatrunków; Skuteczny przez 8 tygodni od otwarcia opakowania; Wyrób medyczny klasy III; </w:t>
            </w:r>
            <w:r w:rsidRPr="00C342A8">
              <w:rPr>
                <w:rFonts w:cs="Calibri"/>
                <w:b/>
                <w:color w:val="000000"/>
                <w:sz w:val="20"/>
                <w:szCs w:val="20"/>
              </w:rPr>
              <w:t>gęsty żel a 250ml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5</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3.</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Bezbarwny, gotowy do użycia preparat, dwuskładnikowy: kombinacja </w:t>
            </w:r>
            <w:proofErr w:type="spellStart"/>
            <w:r w:rsidRPr="00A075AC">
              <w:rPr>
                <w:rFonts w:cs="Calibri"/>
                <w:color w:val="000000"/>
                <w:sz w:val="20"/>
                <w:szCs w:val="20"/>
              </w:rPr>
              <w:t>poliheksanidu</w:t>
            </w:r>
            <w:proofErr w:type="spellEnd"/>
            <w:r w:rsidRPr="00A075AC">
              <w:rPr>
                <w:rFonts w:cs="Calibri"/>
                <w:color w:val="000000"/>
                <w:sz w:val="20"/>
                <w:szCs w:val="20"/>
              </w:rPr>
              <w:t xml:space="preserve"> 0,1% oraz betainy 0,1%; Bez zawartości glicerolu - ułatwione przyklejanie opatrunków; Skuteczny przez 8 tygodni od otwarcia opakowania; Wyrób medyczny klasy III; </w:t>
            </w:r>
            <w:r w:rsidRPr="00C342A8">
              <w:rPr>
                <w:rFonts w:cs="Calibri"/>
                <w:b/>
                <w:color w:val="000000"/>
                <w:sz w:val="20"/>
                <w:szCs w:val="20"/>
              </w:rPr>
              <w:t>spray butelka a 75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8</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4.</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Bezbarwny, gotowy do użycia preparat, dwuskładnikowy: kombinacja </w:t>
            </w:r>
            <w:proofErr w:type="spellStart"/>
            <w:r w:rsidRPr="00A075AC">
              <w:rPr>
                <w:rFonts w:cs="Calibri"/>
                <w:color w:val="000000"/>
                <w:sz w:val="20"/>
                <w:szCs w:val="20"/>
              </w:rPr>
              <w:t>poliheksanidu</w:t>
            </w:r>
            <w:proofErr w:type="spellEnd"/>
            <w:r w:rsidRPr="00A075AC">
              <w:rPr>
                <w:rFonts w:cs="Calibri"/>
                <w:color w:val="000000"/>
                <w:sz w:val="20"/>
                <w:szCs w:val="20"/>
              </w:rPr>
              <w:t xml:space="preserve"> 0,1% oraz betainy 0,1%; Bez zawartości glicerolu - ułatwione przyklejanie opatrunków; Skuteczny przez 8 tygodni od otwarcia opakowania; Wyrób medyczny klasy III; </w:t>
            </w:r>
            <w:r w:rsidRPr="00C342A8">
              <w:rPr>
                <w:rFonts w:cs="Calibri"/>
                <w:b/>
                <w:color w:val="000000"/>
                <w:sz w:val="20"/>
                <w:szCs w:val="20"/>
              </w:rPr>
              <w:t>roztwór a 1000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13</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5.</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Bezbarwny, gotowy do użycia preparat, dwuskładnikowy: kombinacja </w:t>
            </w:r>
            <w:proofErr w:type="spellStart"/>
            <w:r w:rsidRPr="00A075AC">
              <w:rPr>
                <w:rFonts w:cs="Calibri"/>
                <w:color w:val="000000"/>
                <w:sz w:val="20"/>
                <w:szCs w:val="20"/>
              </w:rPr>
              <w:t>poliheksanidu</w:t>
            </w:r>
            <w:proofErr w:type="spellEnd"/>
            <w:r w:rsidRPr="00A075AC">
              <w:rPr>
                <w:rFonts w:cs="Calibri"/>
                <w:color w:val="000000"/>
                <w:sz w:val="20"/>
                <w:szCs w:val="20"/>
              </w:rPr>
              <w:t xml:space="preserve"> 0,1% oraz betainy 0,1%; Bez zawartości glicerolu - ułatwione przyklejanie opatrunków; Skuteczny przez 8 tygodni od otwarcia opakowania; Wyrób medyczny klasy III; </w:t>
            </w:r>
            <w:r w:rsidRPr="00C342A8">
              <w:rPr>
                <w:rFonts w:cs="Calibri"/>
                <w:b/>
                <w:color w:val="000000"/>
                <w:sz w:val="20"/>
                <w:szCs w:val="20"/>
              </w:rPr>
              <w:t>roztwór a 350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8</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6.</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proofErr w:type="spellStart"/>
            <w:r w:rsidRPr="00C342A8">
              <w:rPr>
                <w:rFonts w:cs="Calibri"/>
                <w:b/>
                <w:color w:val="000000"/>
                <w:sz w:val="20"/>
                <w:szCs w:val="20"/>
              </w:rPr>
              <w:t>Povidonum</w:t>
            </w:r>
            <w:proofErr w:type="spellEnd"/>
            <w:r w:rsidRPr="00C342A8">
              <w:rPr>
                <w:rFonts w:cs="Calibri"/>
                <w:b/>
                <w:color w:val="000000"/>
                <w:sz w:val="20"/>
                <w:szCs w:val="20"/>
              </w:rPr>
              <w:t xml:space="preserve"> </w:t>
            </w:r>
            <w:proofErr w:type="spellStart"/>
            <w:r w:rsidRPr="00C342A8">
              <w:rPr>
                <w:rFonts w:cs="Calibri"/>
                <w:b/>
                <w:color w:val="000000"/>
                <w:sz w:val="20"/>
                <w:szCs w:val="20"/>
              </w:rPr>
              <w:t>iodinatum</w:t>
            </w:r>
            <w:proofErr w:type="spellEnd"/>
            <w:r w:rsidRPr="00C342A8">
              <w:rPr>
                <w:rFonts w:cs="Calibri"/>
                <w:b/>
                <w:color w:val="000000"/>
                <w:sz w:val="20"/>
                <w:szCs w:val="20"/>
              </w:rPr>
              <w:t xml:space="preserve"> 100mg/g</w:t>
            </w:r>
            <w:r w:rsidRPr="00A075AC">
              <w:rPr>
                <w:rFonts w:cs="Calibri"/>
                <w:color w:val="000000"/>
                <w:sz w:val="20"/>
                <w:szCs w:val="20"/>
              </w:rPr>
              <w:t xml:space="preserve">; maść, opakowanie </w:t>
            </w:r>
            <w:r w:rsidRPr="00C342A8">
              <w:rPr>
                <w:rFonts w:cs="Calibri"/>
                <w:b/>
                <w:color w:val="000000"/>
                <w:sz w:val="20"/>
                <w:szCs w:val="20"/>
              </w:rPr>
              <w:t>a 20 g</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20</w:t>
            </w:r>
          </w:p>
        </w:tc>
      </w:tr>
      <w:tr w:rsidR="007675C0" w:rsidRPr="00CC556B"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7.</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Preparat do dezynfekcji ran, błon śluzowych, skóry przed iniekcjami, punkcjami, zabiegami chirurgicznymi i okulistycznymi; bez zawartości alkoholu; zawierający </w:t>
            </w:r>
            <w:r w:rsidRPr="007326C3">
              <w:rPr>
                <w:rFonts w:cs="Calibri"/>
                <w:b/>
                <w:color w:val="000000"/>
                <w:sz w:val="20"/>
                <w:szCs w:val="20"/>
              </w:rPr>
              <w:t xml:space="preserve">7,5% </w:t>
            </w:r>
            <w:proofErr w:type="spellStart"/>
            <w:r w:rsidRPr="007326C3">
              <w:rPr>
                <w:rFonts w:cs="Calibri"/>
                <w:b/>
                <w:color w:val="000000"/>
                <w:sz w:val="20"/>
                <w:szCs w:val="20"/>
              </w:rPr>
              <w:t>powidonu</w:t>
            </w:r>
            <w:proofErr w:type="spellEnd"/>
            <w:r w:rsidRPr="007326C3">
              <w:rPr>
                <w:rFonts w:cs="Calibri"/>
                <w:b/>
                <w:color w:val="000000"/>
                <w:sz w:val="20"/>
                <w:szCs w:val="20"/>
              </w:rPr>
              <w:t xml:space="preserve"> jodowanego z 10% zawartością przyswajalnego jodu (co odpowiada 0,75% jodu w preparacie)</w:t>
            </w:r>
            <w:r w:rsidRPr="00A075AC">
              <w:rPr>
                <w:rFonts w:cs="Calibri"/>
                <w:color w:val="000000"/>
                <w:sz w:val="20"/>
                <w:szCs w:val="20"/>
              </w:rPr>
              <w:t xml:space="preserve">; skuteczny na: bakterie, prątki, grzyby, wirusy, pierwotniaki i przetrwalniki bakterii; w zależności od potrzeby z możliwością stosowania jako koncentrat lub po rozcieńczeniu; konfekcjonowany w opakowaniach </w:t>
            </w:r>
            <w:r w:rsidRPr="00C342A8">
              <w:rPr>
                <w:rFonts w:cs="Calibri"/>
                <w:b/>
                <w:color w:val="000000"/>
                <w:sz w:val="20"/>
                <w:szCs w:val="20"/>
              </w:rPr>
              <w:t>1000</w:t>
            </w:r>
            <w:r>
              <w:rPr>
                <w:rFonts w:cs="Calibri"/>
                <w:b/>
                <w:color w:val="000000"/>
                <w:sz w:val="20"/>
                <w:szCs w:val="20"/>
              </w:rPr>
              <w:t xml:space="preserve"> </w:t>
            </w:r>
            <w:r w:rsidRPr="00C342A8">
              <w:rPr>
                <w:rFonts w:cs="Calibri"/>
                <w:b/>
                <w:color w:val="000000"/>
                <w:sz w:val="20"/>
                <w:szCs w:val="20"/>
              </w:rPr>
              <w:t>ml; produkt leczniczy</w:t>
            </w:r>
            <w:r w:rsidRPr="00A075AC">
              <w:rPr>
                <w:rFonts w:cs="Calibri"/>
                <w:color w:val="000000"/>
                <w:sz w:val="20"/>
                <w:szCs w:val="20"/>
              </w:rPr>
              <w:t>.</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CC556B"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180</w:t>
            </w:r>
          </w:p>
        </w:tc>
      </w:tr>
    </w:tbl>
    <w:p w:rsidR="008D7FB9" w:rsidRDefault="008D7FB9" w:rsidP="007675C0">
      <w:pPr>
        <w:spacing w:after="0" w:line="276" w:lineRule="auto"/>
        <w:jc w:val="both"/>
        <w:rPr>
          <w:rFonts w:asciiTheme="minorHAnsi" w:eastAsia="Times New Roman" w:hAnsiTheme="minorHAnsi" w:cstheme="minorHAnsi"/>
          <w:b/>
          <w:color w:val="auto"/>
          <w:sz w:val="20"/>
          <w:szCs w:val="20"/>
        </w:rPr>
      </w:pPr>
    </w:p>
    <w:p w:rsidR="007675C0" w:rsidRPr="00A075AC" w:rsidRDefault="007675C0" w:rsidP="007675C0">
      <w:pPr>
        <w:spacing w:after="0" w:line="276" w:lineRule="auto"/>
        <w:jc w:val="both"/>
        <w:rPr>
          <w:rFonts w:asciiTheme="minorHAnsi" w:hAnsiTheme="minorHAnsi" w:cstheme="minorHAnsi"/>
          <w:sz w:val="20"/>
          <w:szCs w:val="20"/>
        </w:rPr>
      </w:pPr>
      <w:r w:rsidRPr="00A075AC">
        <w:rPr>
          <w:rFonts w:asciiTheme="minorHAnsi" w:hAnsiTheme="minorHAnsi" w:cstheme="minorHAnsi"/>
          <w:b/>
          <w:color w:val="7030A0"/>
          <w:sz w:val="20"/>
          <w:szCs w:val="20"/>
        </w:rPr>
        <w:t>Pakiet nr 7 Środki do dezynfekcji różne</w:t>
      </w:r>
    </w:p>
    <w:tbl>
      <w:tblPr>
        <w:tblW w:w="15466" w:type="dxa"/>
        <w:tblInd w:w="55" w:type="dxa"/>
        <w:tblCellMar>
          <w:left w:w="70" w:type="dxa"/>
          <w:right w:w="70" w:type="dxa"/>
        </w:tblCellMar>
        <w:tblLook w:val="04A0"/>
      </w:tblPr>
      <w:tblGrid>
        <w:gridCol w:w="520"/>
        <w:gridCol w:w="12395"/>
        <w:gridCol w:w="1417"/>
        <w:gridCol w:w="1134"/>
      </w:tblGrid>
      <w:tr w:rsidR="007675C0" w:rsidRPr="00A075AC" w:rsidTr="008C791D">
        <w:trPr>
          <w:trHeight w:val="20"/>
        </w:trPr>
        <w:tc>
          <w:tcPr>
            <w:tcW w:w="129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675C0" w:rsidRPr="00A075AC"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A075AC">
              <w:rPr>
                <w:rFonts w:asciiTheme="minorHAnsi" w:eastAsia="Times New Roman" w:hAnsiTheme="minorHAnsi" w:cstheme="minorHAnsi"/>
                <w:b/>
                <w:bCs/>
                <w:color w:val="auto"/>
                <w:sz w:val="20"/>
                <w:szCs w:val="20"/>
                <w:lang w:eastAsia="pl-PL"/>
              </w:rPr>
              <w:t xml:space="preserve">PRZEDMIOT ZAMÓWIENIA </w:t>
            </w:r>
          </w:p>
        </w:tc>
        <w:tc>
          <w:tcPr>
            <w:tcW w:w="1417"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075AC"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A075AC">
              <w:rPr>
                <w:rFonts w:asciiTheme="minorHAnsi" w:eastAsia="Times New Roman" w:hAnsiTheme="minorHAnsi" w:cstheme="minorHAnsi"/>
                <w:b/>
                <w:bCs/>
                <w:color w:val="auto"/>
                <w:sz w:val="20"/>
                <w:szCs w:val="20"/>
                <w:lang w:eastAsia="pl-PL"/>
              </w:rPr>
              <w:t>Jedn. miary</w:t>
            </w:r>
          </w:p>
        </w:tc>
        <w:tc>
          <w:tcPr>
            <w:tcW w:w="1134"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675C0" w:rsidRPr="00A075AC" w:rsidRDefault="007675C0" w:rsidP="008C791D">
            <w:pPr>
              <w:spacing w:after="0" w:line="276" w:lineRule="auto"/>
              <w:jc w:val="center"/>
              <w:rPr>
                <w:rFonts w:asciiTheme="minorHAnsi" w:eastAsia="Times New Roman" w:hAnsiTheme="minorHAnsi" w:cstheme="minorHAnsi"/>
                <w:b/>
                <w:bCs/>
                <w:color w:val="auto"/>
                <w:sz w:val="20"/>
                <w:szCs w:val="20"/>
                <w:lang w:eastAsia="pl-PL"/>
              </w:rPr>
            </w:pPr>
            <w:r w:rsidRPr="00A075AC">
              <w:rPr>
                <w:rFonts w:asciiTheme="minorHAnsi" w:eastAsia="Times New Roman" w:hAnsiTheme="minorHAnsi" w:cstheme="minorHAnsi"/>
                <w:b/>
                <w:bCs/>
                <w:color w:val="auto"/>
                <w:sz w:val="20"/>
                <w:szCs w:val="20"/>
                <w:lang w:eastAsia="pl-PL"/>
              </w:rPr>
              <w:t xml:space="preserve">Ilość </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1.</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Preparat przeznaczony do dezynfekcji zewnętrznych elementów centralnych i obwodowych cewników dożylnych, takich jak: wejścia do kanału wkłucia, części kanałów, korki, kraniki, itp., zawierający w swoim składzie w 100 g:</w:t>
            </w:r>
          </w:p>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 2 g </w:t>
            </w:r>
            <w:proofErr w:type="spellStart"/>
            <w:r w:rsidRPr="00A075AC">
              <w:rPr>
                <w:rFonts w:cs="Calibri"/>
                <w:color w:val="000000"/>
                <w:sz w:val="20"/>
                <w:szCs w:val="20"/>
              </w:rPr>
              <w:t>diglukonian</w:t>
            </w:r>
            <w:proofErr w:type="spellEnd"/>
            <w:r w:rsidRPr="00A075AC">
              <w:rPr>
                <w:rFonts w:cs="Calibri"/>
                <w:color w:val="000000"/>
                <w:sz w:val="20"/>
                <w:szCs w:val="20"/>
              </w:rPr>
              <w:t xml:space="preserve"> </w:t>
            </w:r>
            <w:proofErr w:type="spellStart"/>
            <w:r w:rsidRPr="00A075AC">
              <w:rPr>
                <w:rFonts w:cs="Calibri"/>
                <w:color w:val="000000"/>
                <w:sz w:val="20"/>
                <w:szCs w:val="20"/>
              </w:rPr>
              <w:t>chlorheksydyny</w:t>
            </w:r>
            <w:proofErr w:type="spellEnd"/>
            <w:r w:rsidRPr="00A075AC">
              <w:rPr>
                <w:rFonts w:cs="Calibri"/>
                <w:color w:val="000000"/>
                <w:sz w:val="20"/>
                <w:szCs w:val="20"/>
              </w:rPr>
              <w:t xml:space="preserve">, </w:t>
            </w:r>
          </w:p>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62 g alkohol izopropylowy (ekwiwalent 70% roztworu v/v). Wyrób medyczny </w:t>
            </w:r>
            <w:r w:rsidRPr="00AB35E2">
              <w:rPr>
                <w:rFonts w:cs="Calibri"/>
                <w:b/>
                <w:color w:val="000000"/>
                <w:sz w:val="20"/>
                <w:szCs w:val="20"/>
              </w:rPr>
              <w:t>a 250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30</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2.</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Wodny preparat na bazie 3-4% </w:t>
            </w:r>
            <w:proofErr w:type="spellStart"/>
            <w:r w:rsidRPr="00A075AC">
              <w:rPr>
                <w:rFonts w:cs="Calibri"/>
                <w:color w:val="000000"/>
                <w:sz w:val="20"/>
                <w:szCs w:val="20"/>
              </w:rPr>
              <w:t>chlorheksydyny</w:t>
            </w:r>
            <w:proofErr w:type="spellEnd"/>
            <w:r w:rsidRPr="00A075AC">
              <w:rPr>
                <w:rFonts w:cs="Calibri"/>
                <w:color w:val="000000"/>
                <w:sz w:val="20"/>
                <w:szCs w:val="20"/>
              </w:rPr>
              <w:t xml:space="preserve"> zawierający w swoim składzie alkohol etylowy, glicerol oraz tlenek </w:t>
            </w:r>
            <w:proofErr w:type="spellStart"/>
            <w:r w:rsidRPr="00A075AC">
              <w:rPr>
                <w:rFonts w:cs="Calibri"/>
                <w:color w:val="000000"/>
                <w:sz w:val="20"/>
                <w:szCs w:val="20"/>
              </w:rPr>
              <w:t>dialkiloaminowy</w:t>
            </w:r>
            <w:proofErr w:type="spellEnd"/>
            <w:r w:rsidRPr="00A075AC">
              <w:rPr>
                <w:rFonts w:cs="Calibri"/>
                <w:color w:val="000000"/>
                <w:sz w:val="20"/>
                <w:szCs w:val="20"/>
              </w:rPr>
              <w:t xml:space="preserve">; przeznaczony do higienicznego jak i chirurgicznego dezynfekowania rąk oraz skóry pacjenta; bez zawartości eteru i </w:t>
            </w:r>
            <w:proofErr w:type="spellStart"/>
            <w:r w:rsidRPr="00A075AC">
              <w:rPr>
                <w:rFonts w:cs="Calibri"/>
                <w:color w:val="000000"/>
                <w:sz w:val="20"/>
                <w:szCs w:val="20"/>
              </w:rPr>
              <w:t>izopropanolu</w:t>
            </w:r>
            <w:proofErr w:type="spellEnd"/>
            <w:r w:rsidRPr="00A075AC">
              <w:rPr>
                <w:rFonts w:cs="Calibri"/>
                <w:color w:val="000000"/>
                <w:sz w:val="20"/>
                <w:szCs w:val="20"/>
              </w:rPr>
              <w:t xml:space="preserve">; skuteczny wobec bakterii (łącznie z MRSA), grzybów oraz wirusów: HIV i HBV; opakowanie </w:t>
            </w:r>
            <w:r w:rsidRPr="00AB35E2">
              <w:rPr>
                <w:rFonts w:cs="Calibri"/>
                <w:b/>
                <w:color w:val="000000"/>
                <w:sz w:val="20"/>
                <w:szCs w:val="20"/>
              </w:rPr>
              <w:t>a 500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10</w:t>
            </w:r>
          </w:p>
        </w:tc>
      </w:tr>
      <w:tr w:rsidR="007675C0" w:rsidRPr="00A075AC"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3.</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Płyn zawierający 0,1% PHMB odpowiedni do oczyszczania, nawilżania i pielęgnacji ran różnego pochodzenia; do stosowania powyżej 2. roku życia; oczyszczający ranę i utrzymujący trwały efekt nawilżenia; opakowanie </w:t>
            </w:r>
            <w:r w:rsidRPr="007326C3">
              <w:rPr>
                <w:rFonts w:cs="Calibri"/>
                <w:b/>
                <w:color w:val="000000"/>
                <w:sz w:val="20"/>
                <w:szCs w:val="20"/>
              </w:rPr>
              <w:t>a 250 ml z atomizerem</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50</w:t>
            </w:r>
          </w:p>
        </w:tc>
      </w:tr>
      <w:tr w:rsidR="007675C0" w:rsidRPr="00E80AD6" w:rsidTr="008C791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4.</w:t>
            </w:r>
          </w:p>
        </w:tc>
        <w:tc>
          <w:tcPr>
            <w:tcW w:w="12395" w:type="dxa"/>
            <w:tcBorders>
              <w:top w:val="nil"/>
              <w:left w:val="nil"/>
              <w:bottom w:val="single" w:sz="4" w:space="0" w:color="000000"/>
              <w:right w:val="single" w:sz="4" w:space="0" w:color="000000"/>
            </w:tcBorders>
            <w:shd w:val="clear" w:color="FFFFCC" w:fill="FFFFFF"/>
            <w:vAlign w:val="center"/>
            <w:hideMark/>
          </w:tcPr>
          <w:p w:rsidR="007675C0" w:rsidRPr="00A075AC" w:rsidRDefault="007675C0" w:rsidP="008C791D">
            <w:pPr>
              <w:spacing w:after="0" w:line="240" w:lineRule="auto"/>
              <w:rPr>
                <w:rFonts w:cs="Calibri"/>
                <w:color w:val="000000"/>
                <w:sz w:val="20"/>
                <w:szCs w:val="20"/>
              </w:rPr>
            </w:pPr>
            <w:r w:rsidRPr="00A075AC">
              <w:rPr>
                <w:rFonts w:cs="Calibri"/>
                <w:color w:val="000000"/>
                <w:sz w:val="20"/>
                <w:szCs w:val="20"/>
              </w:rPr>
              <w:t xml:space="preserve">Preparat do odkażania błon śluzowych i graniczących z nimi skóry przed: operacjami, zabiegami ginekologicznymi i położniczymi, cewnikowaniem pęcherza moczowego, zabiegami </w:t>
            </w:r>
            <w:proofErr w:type="spellStart"/>
            <w:r w:rsidRPr="00A075AC">
              <w:rPr>
                <w:rFonts w:cs="Calibri"/>
                <w:color w:val="000000"/>
                <w:sz w:val="20"/>
                <w:szCs w:val="20"/>
              </w:rPr>
              <w:t>przezcewnikowymi</w:t>
            </w:r>
            <w:proofErr w:type="spellEnd"/>
            <w:r w:rsidRPr="00A075AC">
              <w:rPr>
                <w:rFonts w:cs="Calibri"/>
                <w:color w:val="000000"/>
                <w:sz w:val="20"/>
                <w:szCs w:val="20"/>
              </w:rPr>
              <w:t xml:space="preserve">. Na bazie etanolu, nadtlenku wodoru i </w:t>
            </w:r>
            <w:proofErr w:type="spellStart"/>
            <w:r w:rsidRPr="00A075AC">
              <w:rPr>
                <w:rFonts w:cs="Calibri"/>
                <w:color w:val="000000"/>
                <w:sz w:val="20"/>
                <w:szCs w:val="20"/>
              </w:rPr>
              <w:t>diglikonianu</w:t>
            </w:r>
            <w:proofErr w:type="spellEnd"/>
            <w:r w:rsidRPr="00A075AC">
              <w:rPr>
                <w:rFonts w:cs="Calibri"/>
                <w:color w:val="000000"/>
                <w:sz w:val="20"/>
                <w:szCs w:val="20"/>
              </w:rPr>
              <w:t xml:space="preserve"> </w:t>
            </w:r>
            <w:proofErr w:type="spellStart"/>
            <w:r w:rsidRPr="00A075AC">
              <w:rPr>
                <w:rFonts w:cs="Calibri"/>
                <w:color w:val="000000"/>
                <w:sz w:val="20"/>
                <w:szCs w:val="20"/>
              </w:rPr>
              <w:t>chlorheksydyny</w:t>
            </w:r>
            <w:proofErr w:type="spellEnd"/>
            <w:r w:rsidRPr="00A075AC">
              <w:rPr>
                <w:rFonts w:cs="Calibri"/>
                <w:color w:val="000000"/>
                <w:sz w:val="20"/>
                <w:szCs w:val="20"/>
              </w:rPr>
              <w:t xml:space="preserve">. Nie zawiera jodu i </w:t>
            </w:r>
            <w:proofErr w:type="spellStart"/>
            <w:r w:rsidRPr="00A075AC">
              <w:rPr>
                <w:rFonts w:cs="Calibri"/>
                <w:color w:val="000000"/>
                <w:sz w:val="20"/>
                <w:szCs w:val="20"/>
              </w:rPr>
              <w:t>fenoks</w:t>
            </w:r>
            <w:r>
              <w:rPr>
                <w:rFonts w:cs="Calibri"/>
                <w:color w:val="000000"/>
                <w:sz w:val="20"/>
                <w:szCs w:val="20"/>
              </w:rPr>
              <w:t>yetanolu</w:t>
            </w:r>
            <w:proofErr w:type="spellEnd"/>
            <w:r>
              <w:rPr>
                <w:rFonts w:cs="Calibri"/>
                <w:color w:val="000000"/>
                <w:sz w:val="20"/>
                <w:szCs w:val="20"/>
              </w:rPr>
              <w:t xml:space="preserve">, </w:t>
            </w:r>
            <w:proofErr w:type="spellStart"/>
            <w:r>
              <w:rPr>
                <w:rFonts w:cs="Calibri"/>
                <w:color w:val="000000"/>
                <w:sz w:val="20"/>
                <w:szCs w:val="20"/>
              </w:rPr>
              <w:t>oktenidyny</w:t>
            </w:r>
            <w:proofErr w:type="spellEnd"/>
            <w:r>
              <w:rPr>
                <w:rFonts w:cs="Calibri"/>
                <w:color w:val="000000"/>
                <w:sz w:val="20"/>
                <w:szCs w:val="20"/>
              </w:rPr>
              <w:t>. Spektrum d</w:t>
            </w:r>
            <w:r w:rsidRPr="00A075AC">
              <w:rPr>
                <w:rFonts w:cs="Calibri"/>
                <w:color w:val="000000"/>
                <w:sz w:val="20"/>
                <w:szCs w:val="20"/>
              </w:rPr>
              <w:t>ziałania</w:t>
            </w:r>
            <w:r>
              <w:rPr>
                <w:rFonts w:cs="Calibri"/>
                <w:color w:val="000000"/>
                <w:sz w:val="20"/>
                <w:szCs w:val="20"/>
              </w:rPr>
              <w:t>: b</w:t>
            </w:r>
            <w:r w:rsidRPr="00A075AC">
              <w:rPr>
                <w:rFonts w:cs="Calibri"/>
                <w:color w:val="000000"/>
                <w:sz w:val="20"/>
                <w:szCs w:val="20"/>
              </w:rPr>
              <w:t xml:space="preserve">akterie, grzyby, wirusy (w tym HIV, HBV, </w:t>
            </w:r>
            <w:proofErr w:type="spellStart"/>
            <w:r w:rsidRPr="00A075AC">
              <w:rPr>
                <w:rFonts w:cs="Calibri"/>
                <w:color w:val="000000"/>
                <w:sz w:val="20"/>
                <w:szCs w:val="20"/>
              </w:rPr>
              <w:t>Herpes</w:t>
            </w:r>
            <w:proofErr w:type="spellEnd"/>
            <w:r w:rsidRPr="00A075AC">
              <w:rPr>
                <w:rFonts w:cs="Calibri"/>
                <w:color w:val="000000"/>
                <w:sz w:val="20"/>
                <w:szCs w:val="20"/>
              </w:rPr>
              <w:t xml:space="preserve"> </w:t>
            </w:r>
            <w:proofErr w:type="spellStart"/>
            <w:r w:rsidRPr="00A075AC">
              <w:rPr>
                <w:rFonts w:cs="Calibri"/>
                <w:color w:val="000000"/>
                <w:sz w:val="20"/>
                <w:szCs w:val="20"/>
              </w:rPr>
              <w:t>Simplex</w:t>
            </w:r>
            <w:proofErr w:type="spellEnd"/>
            <w:r w:rsidRPr="00A075AC">
              <w:rPr>
                <w:rFonts w:cs="Calibri"/>
                <w:color w:val="000000"/>
                <w:sz w:val="20"/>
                <w:szCs w:val="20"/>
              </w:rPr>
              <w:t xml:space="preserve">), pierwotniaki. Gotowy do użycia, bezbarwny.  Opakowanie </w:t>
            </w:r>
            <w:r w:rsidRPr="00AB35E2">
              <w:rPr>
                <w:rFonts w:cs="Calibri"/>
                <w:b/>
                <w:color w:val="000000"/>
                <w:sz w:val="20"/>
                <w:szCs w:val="20"/>
              </w:rPr>
              <w:t>a 500 ml</w:t>
            </w:r>
          </w:p>
        </w:tc>
        <w:tc>
          <w:tcPr>
            <w:tcW w:w="1417"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7675C0" w:rsidRPr="00A075AC" w:rsidRDefault="007675C0" w:rsidP="008C791D">
            <w:pPr>
              <w:spacing w:after="0" w:line="276" w:lineRule="auto"/>
              <w:jc w:val="center"/>
              <w:rPr>
                <w:rFonts w:asciiTheme="minorHAnsi" w:eastAsia="Times New Roman" w:hAnsiTheme="minorHAnsi" w:cstheme="minorHAnsi"/>
                <w:color w:val="auto"/>
                <w:sz w:val="20"/>
                <w:szCs w:val="20"/>
                <w:lang w:eastAsia="pl-PL"/>
              </w:rPr>
            </w:pPr>
            <w:r w:rsidRPr="00A075AC">
              <w:rPr>
                <w:rFonts w:asciiTheme="minorHAnsi" w:eastAsia="Times New Roman" w:hAnsiTheme="minorHAnsi" w:cstheme="minorHAnsi"/>
                <w:color w:val="auto"/>
                <w:sz w:val="20"/>
                <w:szCs w:val="20"/>
                <w:lang w:eastAsia="pl-PL"/>
              </w:rPr>
              <w:t>10</w:t>
            </w:r>
          </w:p>
        </w:tc>
      </w:tr>
    </w:tbl>
    <w:p w:rsidR="007675C0" w:rsidRPr="00CC556B" w:rsidRDefault="007675C0" w:rsidP="007675C0">
      <w:pPr>
        <w:spacing w:after="0" w:line="276" w:lineRule="auto"/>
        <w:jc w:val="both"/>
        <w:rPr>
          <w:rFonts w:asciiTheme="minorHAnsi" w:eastAsia="Times New Roman" w:hAnsiTheme="minorHAnsi" w:cstheme="minorHAnsi"/>
          <w:b/>
          <w:color w:val="auto"/>
          <w:sz w:val="20"/>
          <w:szCs w:val="20"/>
        </w:rPr>
      </w:pPr>
    </w:p>
    <w:p w:rsidR="00A075AC" w:rsidRPr="00CC556B" w:rsidRDefault="00A075AC" w:rsidP="007675C0">
      <w:pPr>
        <w:pStyle w:val="Nagwek11"/>
        <w:spacing w:before="0"/>
        <w:rPr>
          <w:rFonts w:asciiTheme="minorHAnsi" w:eastAsia="Times New Roman" w:hAnsiTheme="minorHAnsi" w:cstheme="minorHAnsi"/>
          <w:b w:val="0"/>
          <w:color w:val="auto"/>
          <w:sz w:val="20"/>
          <w:szCs w:val="20"/>
        </w:rPr>
      </w:pPr>
    </w:p>
    <w:sectPr w:rsidR="00A075AC" w:rsidRPr="00CC556B" w:rsidSect="008C791D">
      <w:pgSz w:w="16838" w:h="11906" w:orient="landscape"/>
      <w:pgMar w:top="720" w:right="720" w:bottom="765" w:left="720" w:header="0" w:footer="709"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CD052" w15:done="0"/>
  <w15:commentEx w15:paraId="68008E89" w15:done="0"/>
  <w15:commentEx w15:paraId="7869192C" w15:done="0"/>
  <w15:commentEx w15:paraId="72F7B367" w15:done="0"/>
  <w15:commentEx w15:paraId="5CCC4C8F" w15:done="0"/>
  <w15:commentEx w15:paraId="7FE1220C" w15:done="0"/>
  <w15:commentEx w15:paraId="1D2E8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AFD75" w16cex:dateUtc="2024-04-2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CD052" w16cid:durableId="33D6D887"/>
  <w16cid:commentId w16cid:paraId="68008E89" w16cid:durableId="6511B6C8"/>
  <w16cid:commentId w16cid:paraId="7869192C" w16cid:durableId="02107AA3"/>
  <w16cid:commentId w16cid:paraId="72F7B367" w16cid:durableId="1FC959F8"/>
  <w16cid:commentId w16cid:paraId="5CCC4C8F" w16cid:durableId="6E422666"/>
  <w16cid:commentId w16cid:paraId="7FE1220C" w16cid:durableId="2AFAFD75"/>
  <w16cid:commentId w16cid:paraId="1D2E85DF" w16cid:durableId="576762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F5" w:rsidRDefault="00C24AF5" w:rsidP="00DB07AC">
      <w:pPr>
        <w:spacing w:after="0" w:line="240" w:lineRule="auto"/>
      </w:pPr>
      <w:r>
        <w:separator/>
      </w:r>
    </w:p>
  </w:endnote>
  <w:endnote w:type="continuationSeparator" w:id="0">
    <w:p w:rsidR="00C24AF5" w:rsidRDefault="00C24AF5"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7326C3" w:rsidRDefault="007326C3">
        <w:pPr>
          <w:pStyle w:val="Stopka1"/>
          <w:jc w:val="right"/>
        </w:pPr>
      </w:p>
      <w:p w:rsidR="007326C3" w:rsidRDefault="007326C3">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C3" w:rsidRDefault="007326C3">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C3" w:rsidRPr="00C62257" w:rsidRDefault="007326C3"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7326C3" w:rsidRDefault="007326C3">
        <w:pPr>
          <w:pStyle w:val="Stopka1"/>
          <w:jc w:val="right"/>
        </w:pPr>
      </w:p>
      <w:p w:rsidR="007326C3" w:rsidRDefault="007326C3">
        <w:pPr>
          <w:pStyle w:val="Stopka1"/>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C3" w:rsidRDefault="007326C3"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C3" w:rsidRDefault="007326C3">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C3" w:rsidRDefault="007326C3"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F5" w:rsidRDefault="00C24AF5">
      <w:r>
        <w:separator/>
      </w:r>
    </w:p>
  </w:footnote>
  <w:footnote w:type="continuationSeparator" w:id="0">
    <w:p w:rsidR="00C24AF5" w:rsidRDefault="00C24AF5">
      <w:r>
        <w:continuationSeparator/>
      </w:r>
    </w:p>
  </w:footnote>
  <w:footnote w:id="1">
    <w:p w:rsidR="007326C3" w:rsidRPr="007D559B" w:rsidRDefault="007326C3" w:rsidP="007675C0">
      <w:pPr>
        <w:pStyle w:val="Tekstprzypisudolnego1"/>
        <w:ind w:left="142" w:hanging="142"/>
        <w:rPr>
          <w:sz w:val="16"/>
          <w:szCs w:val="16"/>
        </w:rPr>
      </w:pPr>
      <w:r>
        <w:rPr>
          <w:rStyle w:val="Znakiprzypiswdolnych"/>
        </w:rPr>
        <w:footnoteRef/>
      </w:r>
      <w:r w:rsidRPr="007D559B">
        <w:rPr>
          <w:rFonts w:cs="Calibri"/>
          <w:b/>
          <w:sz w:val="16"/>
          <w:szCs w:val="16"/>
        </w:rPr>
        <w:t>zatrudnia mniej niż 10 osób i którego roczny obrót lub roczna suma bilansowa nie przekracza 2 milionów EUR.</w:t>
      </w:r>
    </w:p>
  </w:footnote>
  <w:footnote w:id="2">
    <w:p w:rsidR="007326C3" w:rsidRPr="007D559B" w:rsidRDefault="007326C3" w:rsidP="007675C0">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7326C3" w:rsidRPr="007D559B" w:rsidRDefault="007326C3" w:rsidP="007675C0">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 xml:space="preserve">przedsiębiorstwa, które nie są </w:t>
      </w:r>
      <w:proofErr w:type="spellStart"/>
      <w:r w:rsidRPr="007D559B">
        <w:rPr>
          <w:rFonts w:cs="Calibri"/>
          <w:b/>
          <w:sz w:val="16"/>
          <w:szCs w:val="16"/>
        </w:rPr>
        <w:t>mikroprzedsiębiorstwami</w:t>
      </w:r>
      <w:proofErr w:type="spellEnd"/>
      <w:r w:rsidRPr="007D559B">
        <w:rPr>
          <w:rFonts w:cs="Calibri"/>
          <w:b/>
          <w:sz w:val="16"/>
          <w:szCs w:val="16"/>
        </w:rPr>
        <w:t xml:space="preserve">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8ACB6A"/>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BB42473A"/>
    <w:lvl w:ilvl="0">
      <w:start w:val="1"/>
      <w:numFmt w:val="decimal"/>
      <w:lvlText w:val="%1."/>
      <w:lvlJc w:val="left"/>
      <w:pPr>
        <w:tabs>
          <w:tab w:val="num" w:pos="360"/>
        </w:tabs>
        <w:ind w:left="360" w:hanging="360"/>
      </w:pPr>
      <w:rPr>
        <w:rFonts w:asciiTheme="minorHAnsi" w:hAnsiTheme="minorHAnsi" w:cstheme="minorHAnsi" w:hint="default"/>
        <w:strike w:val="0"/>
        <w:dstrike w:val="0"/>
        <w:color w:val="auto"/>
        <w:lang w:val="pl-PL"/>
      </w:rPr>
    </w:lvl>
  </w:abstractNum>
  <w:abstractNum w:abstractNumId="2">
    <w:nsid w:val="00000004"/>
    <w:multiLevelType w:val="multilevel"/>
    <w:tmpl w:val="319A5DE8"/>
    <w:lvl w:ilvl="0">
      <w:start w:val="3"/>
      <w:numFmt w:val="decimal"/>
      <w:lvlText w:val="%1."/>
      <w:lvlJc w:val="left"/>
      <w:pPr>
        <w:tabs>
          <w:tab w:val="num" w:pos="375"/>
        </w:tabs>
        <w:ind w:left="375" w:hanging="360"/>
      </w:pPr>
      <w:rPr>
        <w:rFonts w:asciiTheme="minorHAnsi" w:hAnsiTheme="minorHAnsi" w:cstheme="minorHAnsi" w:hint="default"/>
        <w:spacing w:val="-3"/>
      </w:r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3">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4">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5">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6">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7">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8">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9">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0">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1">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2">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7F4905"/>
    <w:multiLevelType w:val="singleLevel"/>
    <w:tmpl w:val="00000003"/>
    <w:lvl w:ilvl="0">
      <w:start w:val="1"/>
      <w:numFmt w:val="decimal"/>
      <w:lvlText w:val="%1)"/>
      <w:lvlJc w:val="left"/>
      <w:pPr>
        <w:tabs>
          <w:tab w:val="num" w:pos="708"/>
        </w:tabs>
        <w:ind w:left="767" w:hanging="360"/>
      </w:pPr>
      <w:rPr>
        <w:rFonts w:cs="Times New Roman"/>
        <w:color w:val="000000"/>
      </w:rPr>
    </w:lvl>
  </w:abstractNum>
  <w:abstractNum w:abstractNumId="14">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41D042D"/>
    <w:multiLevelType w:val="multilevel"/>
    <w:tmpl w:val="E9F4B456"/>
    <w:lvl w:ilvl="0">
      <w:start w:val="1"/>
      <w:numFmt w:val="lowerLetter"/>
      <w:lvlText w:val="%1)"/>
      <w:lvlJc w:val="left"/>
      <w:pPr>
        <w:tabs>
          <w:tab w:val="num" w:pos="2149"/>
        </w:tabs>
        <w:ind w:left="2149" w:hanging="360"/>
      </w:pPr>
    </w:lvl>
    <w:lvl w:ilvl="1">
      <w:start w:val="1"/>
      <w:numFmt w:val="decimal"/>
      <w:lvlText w:val="%2)"/>
      <w:lvlJc w:val="left"/>
      <w:pPr>
        <w:ind w:left="1800" w:hanging="360"/>
      </w:pPr>
      <w:rPr>
        <w:rFonts w:asciiTheme="minorHAnsi" w:hAnsiTheme="minorHAnsi" w:cstheme="minorHAnsi" w:hint="default"/>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7">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2">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7">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6B254E1"/>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1">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7">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8">
    <w:nsid w:val="2611250A"/>
    <w:multiLevelType w:val="multilevel"/>
    <w:tmpl w:val="00C26ABE"/>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1">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6F85346"/>
    <w:multiLevelType w:val="hybridMultilevel"/>
    <w:tmpl w:val="CF8E1ABE"/>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581ED28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nsid w:val="4D26685C"/>
    <w:multiLevelType w:val="multilevel"/>
    <w:tmpl w:val="BCEEA152"/>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65">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66">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7">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57"/>
  </w:num>
  <w:num w:numId="3">
    <w:abstractNumId w:val="56"/>
  </w:num>
  <w:num w:numId="4">
    <w:abstractNumId w:val="24"/>
  </w:num>
  <w:num w:numId="5">
    <w:abstractNumId w:val="65"/>
  </w:num>
  <w:num w:numId="6">
    <w:abstractNumId w:val="61"/>
  </w:num>
  <w:num w:numId="7">
    <w:abstractNumId w:val="44"/>
  </w:num>
  <w:num w:numId="8">
    <w:abstractNumId w:val="33"/>
  </w:num>
  <w:num w:numId="9">
    <w:abstractNumId w:val="39"/>
  </w:num>
  <w:num w:numId="10">
    <w:abstractNumId w:val="28"/>
  </w:num>
  <w:num w:numId="11">
    <w:abstractNumId w:val="34"/>
  </w:num>
  <w:num w:numId="12">
    <w:abstractNumId w:val="51"/>
  </w:num>
  <w:num w:numId="13">
    <w:abstractNumId w:val="27"/>
  </w:num>
  <w:num w:numId="14">
    <w:abstractNumId w:val="63"/>
  </w:num>
  <w:num w:numId="15">
    <w:abstractNumId w:val="23"/>
  </w:num>
  <w:num w:numId="16">
    <w:abstractNumId w:val="41"/>
  </w:num>
  <w:num w:numId="17">
    <w:abstractNumId w:val="18"/>
  </w:num>
  <w:num w:numId="18">
    <w:abstractNumId w:val="54"/>
  </w:num>
  <w:num w:numId="19">
    <w:abstractNumId w:val="53"/>
  </w:num>
  <w:num w:numId="20">
    <w:abstractNumId w:val="58"/>
  </w:num>
  <w:num w:numId="21">
    <w:abstractNumId w:val="60"/>
  </w:num>
  <w:num w:numId="22">
    <w:abstractNumId w:val="64"/>
  </w:num>
  <w:num w:numId="23">
    <w:abstractNumId w:val="40"/>
  </w:num>
  <w:num w:numId="24">
    <w:abstractNumId w:val="43"/>
  </w:num>
  <w:num w:numId="25">
    <w:abstractNumId w:val="26"/>
  </w:num>
  <w:num w:numId="26">
    <w:abstractNumId w:val="21"/>
  </w:num>
  <w:num w:numId="27">
    <w:abstractNumId w:val="30"/>
  </w:num>
  <w:num w:numId="28">
    <w:abstractNumId w:val="66"/>
  </w:num>
  <w:num w:numId="29">
    <w:abstractNumId w:val="37"/>
  </w:num>
  <w:num w:numId="30">
    <w:abstractNumId w:val="42"/>
  </w:num>
  <w:num w:numId="31">
    <w:abstractNumId w:val="25"/>
  </w:num>
  <w:num w:numId="32">
    <w:abstractNumId w:val="49"/>
  </w:num>
  <w:num w:numId="33">
    <w:abstractNumId w:val="68"/>
  </w:num>
  <w:num w:numId="34">
    <w:abstractNumId w:val="15"/>
  </w:num>
  <w:num w:numId="35">
    <w:abstractNumId w:val="45"/>
  </w:num>
  <w:num w:numId="36">
    <w:abstractNumId w:val="22"/>
  </w:num>
  <w:num w:numId="37">
    <w:abstractNumId w:val="19"/>
  </w:num>
  <w:num w:numId="38">
    <w:abstractNumId w:val="46"/>
  </w:num>
  <w:num w:numId="39">
    <w:abstractNumId w:val="50"/>
  </w:num>
  <w:num w:numId="40">
    <w:abstractNumId w:val="62"/>
  </w:num>
  <w:num w:numId="41">
    <w:abstractNumId w:val="20"/>
  </w:num>
  <w:num w:numId="42">
    <w:abstractNumId w:val="52"/>
  </w:num>
  <w:num w:numId="43">
    <w:abstractNumId w:val="17"/>
  </w:num>
  <w:num w:numId="44">
    <w:abstractNumId w:val="32"/>
  </w:num>
  <w:num w:numId="45">
    <w:abstractNumId w:val="67"/>
  </w:num>
  <w:num w:numId="46">
    <w:abstractNumId w:val="0"/>
  </w:num>
  <w:num w:numId="47">
    <w:abstractNumId w:val="3"/>
  </w:num>
  <w:num w:numId="48">
    <w:abstractNumId w:val="4"/>
  </w:num>
  <w:num w:numId="49">
    <w:abstractNumId w:val="5"/>
  </w:num>
  <w:num w:numId="50">
    <w:abstractNumId w:val="6"/>
  </w:num>
  <w:num w:numId="51">
    <w:abstractNumId w:val="7"/>
  </w:num>
  <w:num w:numId="52">
    <w:abstractNumId w:val="8"/>
  </w:num>
  <w:num w:numId="53">
    <w:abstractNumId w:val="59"/>
  </w:num>
  <w:num w:numId="54">
    <w:abstractNumId w:val="31"/>
  </w:num>
  <w:num w:numId="55">
    <w:abstractNumId w:val="48"/>
  </w:num>
  <w:num w:numId="56">
    <w:abstractNumId w:val="1"/>
  </w:num>
  <w:num w:numId="57">
    <w:abstractNumId w:val="2"/>
  </w:num>
  <w:num w:numId="58">
    <w:abstractNumId w:val="9"/>
  </w:num>
  <w:num w:numId="59">
    <w:abstractNumId w:val="10"/>
  </w:num>
  <w:num w:numId="60">
    <w:abstractNumId w:val="11"/>
  </w:num>
  <w:num w:numId="61">
    <w:abstractNumId w:val="12"/>
  </w:num>
  <w:num w:numId="62">
    <w:abstractNumId w:val="38"/>
  </w:num>
  <w:num w:numId="63">
    <w:abstractNumId w:val="16"/>
  </w:num>
  <w:num w:numId="64">
    <w:abstractNumId w:val="13"/>
  </w:num>
  <w:num w:numId="65">
    <w:abstractNumId w:val="29"/>
  </w:num>
  <w:num w:numId="66">
    <w:abstractNumId w:val="55"/>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1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zysztof Zedlewski">
    <w15:presenceInfo w15:providerId="AD" w15:userId="S::kz@zedlewski.onmicrosoft.com::e6583928-20f5-4948-9663-1bc676da102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922"/>
  <w:hyphenationZone w:val="425"/>
  <w:characterSpacingControl w:val="doNotCompress"/>
  <w:footnotePr>
    <w:footnote w:id="-1"/>
    <w:footnote w:id="0"/>
  </w:footnotePr>
  <w:endnotePr>
    <w:endnote w:id="-1"/>
    <w:endnote w:id="0"/>
  </w:endnotePr>
  <w:compat/>
  <w:rsids>
    <w:rsidRoot w:val="00DB07AC"/>
    <w:rsid w:val="00000FBD"/>
    <w:rsid w:val="000017BD"/>
    <w:rsid w:val="00003140"/>
    <w:rsid w:val="00010376"/>
    <w:rsid w:val="00011118"/>
    <w:rsid w:val="0001255F"/>
    <w:rsid w:val="00015696"/>
    <w:rsid w:val="00016275"/>
    <w:rsid w:val="00021CDA"/>
    <w:rsid w:val="000278CC"/>
    <w:rsid w:val="00031161"/>
    <w:rsid w:val="00040F96"/>
    <w:rsid w:val="000428E2"/>
    <w:rsid w:val="000512B9"/>
    <w:rsid w:val="00051D00"/>
    <w:rsid w:val="000546FA"/>
    <w:rsid w:val="0005618D"/>
    <w:rsid w:val="0006063B"/>
    <w:rsid w:val="00060EE0"/>
    <w:rsid w:val="00066E9D"/>
    <w:rsid w:val="00071F92"/>
    <w:rsid w:val="00072D73"/>
    <w:rsid w:val="00075741"/>
    <w:rsid w:val="000851DB"/>
    <w:rsid w:val="0008744D"/>
    <w:rsid w:val="0009215D"/>
    <w:rsid w:val="0009256F"/>
    <w:rsid w:val="000A0FC5"/>
    <w:rsid w:val="000A249A"/>
    <w:rsid w:val="000A3CF2"/>
    <w:rsid w:val="000A7963"/>
    <w:rsid w:val="000B4523"/>
    <w:rsid w:val="000B5E9E"/>
    <w:rsid w:val="000C4414"/>
    <w:rsid w:val="000C5E7A"/>
    <w:rsid w:val="000D3CD5"/>
    <w:rsid w:val="000D6E77"/>
    <w:rsid w:val="000E1119"/>
    <w:rsid w:val="000E2504"/>
    <w:rsid w:val="000E4D0D"/>
    <w:rsid w:val="000F002F"/>
    <w:rsid w:val="000F1AFF"/>
    <w:rsid w:val="000F4EFB"/>
    <w:rsid w:val="001033B7"/>
    <w:rsid w:val="00105C93"/>
    <w:rsid w:val="00117258"/>
    <w:rsid w:val="00120831"/>
    <w:rsid w:val="00122720"/>
    <w:rsid w:val="001233EF"/>
    <w:rsid w:val="00133D1C"/>
    <w:rsid w:val="0013536A"/>
    <w:rsid w:val="00135BEE"/>
    <w:rsid w:val="00142FEF"/>
    <w:rsid w:val="001515F8"/>
    <w:rsid w:val="001619DD"/>
    <w:rsid w:val="0017042D"/>
    <w:rsid w:val="001708FE"/>
    <w:rsid w:val="00170E1E"/>
    <w:rsid w:val="00170FD1"/>
    <w:rsid w:val="00171735"/>
    <w:rsid w:val="00174155"/>
    <w:rsid w:val="001829EF"/>
    <w:rsid w:val="00185DEE"/>
    <w:rsid w:val="00186B46"/>
    <w:rsid w:val="001907EB"/>
    <w:rsid w:val="0019192B"/>
    <w:rsid w:val="001969D3"/>
    <w:rsid w:val="001A0EFF"/>
    <w:rsid w:val="001A6D3A"/>
    <w:rsid w:val="001B05D5"/>
    <w:rsid w:val="001B145B"/>
    <w:rsid w:val="001B1B9C"/>
    <w:rsid w:val="001C011F"/>
    <w:rsid w:val="001C1E66"/>
    <w:rsid w:val="001C5D3B"/>
    <w:rsid w:val="001D295F"/>
    <w:rsid w:val="001D4253"/>
    <w:rsid w:val="001D6576"/>
    <w:rsid w:val="001E00D0"/>
    <w:rsid w:val="001E6A9B"/>
    <w:rsid w:val="001F2679"/>
    <w:rsid w:val="001F3415"/>
    <w:rsid w:val="001F7AD4"/>
    <w:rsid w:val="001F7BFB"/>
    <w:rsid w:val="0020029A"/>
    <w:rsid w:val="002028D5"/>
    <w:rsid w:val="002075DC"/>
    <w:rsid w:val="002101BB"/>
    <w:rsid w:val="00210411"/>
    <w:rsid w:val="002269BB"/>
    <w:rsid w:val="00231F02"/>
    <w:rsid w:val="00235FB5"/>
    <w:rsid w:val="00236164"/>
    <w:rsid w:val="00243D4B"/>
    <w:rsid w:val="00250A44"/>
    <w:rsid w:val="00252757"/>
    <w:rsid w:val="00256935"/>
    <w:rsid w:val="00262513"/>
    <w:rsid w:val="002633AA"/>
    <w:rsid w:val="00266742"/>
    <w:rsid w:val="00266CEB"/>
    <w:rsid w:val="002670F5"/>
    <w:rsid w:val="0028200F"/>
    <w:rsid w:val="0028632B"/>
    <w:rsid w:val="00294157"/>
    <w:rsid w:val="00296227"/>
    <w:rsid w:val="00297EA2"/>
    <w:rsid w:val="002A03F4"/>
    <w:rsid w:val="002A0CBF"/>
    <w:rsid w:val="002A2E61"/>
    <w:rsid w:val="002A6580"/>
    <w:rsid w:val="002A739D"/>
    <w:rsid w:val="002B0237"/>
    <w:rsid w:val="002B1664"/>
    <w:rsid w:val="002B2380"/>
    <w:rsid w:val="002B6059"/>
    <w:rsid w:val="002B7D49"/>
    <w:rsid w:val="002C0352"/>
    <w:rsid w:val="002C4C93"/>
    <w:rsid w:val="002C5CF7"/>
    <w:rsid w:val="002C7521"/>
    <w:rsid w:val="002D1273"/>
    <w:rsid w:val="002D24BF"/>
    <w:rsid w:val="002D61EE"/>
    <w:rsid w:val="002E0A66"/>
    <w:rsid w:val="002E20CB"/>
    <w:rsid w:val="002F02BB"/>
    <w:rsid w:val="002F37CE"/>
    <w:rsid w:val="003006F6"/>
    <w:rsid w:val="0030436C"/>
    <w:rsid w:val="00304F12"/>
    <w:rsid w:val="0030743B"/>
    <w:rsid w:val="00312674"/>
    <w:rsid w:val="0032574D"/>
    <w:rsid w:val="00326904"/>
    <w:rsid w:val="0033563E"/>
    <w:rsid w:val="00341985"/>
    <w:rsid w:val="00344550"/>
    <w:rsid w:val="00345BD9"/>
    <w:rsid w:val="0035793D"/>
    <w:rsid w:val="00367809"/>
    <w:rsid w:val="00374128"/>
    <w:rsid w:val="0038169D"/>
    <w:rsid w:val="0038264C"/>
    <w:rsid w:val="00382A62"/>
    <w:rsid w:val="00382D1D"/>
    <w:rsid w:val="00384592"/>
    <w:rsid w:val="00391FCB"/>
    <w:rsid w:val="00392022"/>
    <w:rsid w:val="00392BCF"/>
    <w:rsid w:val="003A1E50"/>
    <w:rsid w:val="003A7E29"/>
    <w:rsid w:val="003B33E8"/>
    <w:rsid w:val="003B6825"/>
    <w:rsid w:val="003B79A9"/>
    <w:rsid w:val="003C1F11"/>
    <w:rsid w:val="003D1AF3"/>
    <w:rsid w:val="003D2C9F"/>
    <w:rsid w:val="003D4E9F"/>
    <w:rsid w:val="003E0854"/>
    <w:rsid w:val="003E0856"/>
    <w:rsid w:val="003E09DB"/>
    <w:rsid w:val="003E120E"/>
    <w:rsid w:val="003E4708"/>
    <w:rsid w:val="003E6F60"/>
    <w:rsid w:val="003F24CB"/>
    <w:rsid w:val="003F6D94"/>
    <w:rsid w:val="003F79DF"/>
    <w:rsid w:val="004127C2"/>
    <w:rsid w:val="00414B1C"/>
    <w:rsid w:val="00415BA7"/>
    <w:rsid w:val="00420D4B"/>
    <w:rsid w:val="004223F9"/>
    <w:rsid w:val="00427E9B"/>
    <w:rsid w:val="004335AB"/>
    <w:rsid w:val="00437B5B"/>
    <w:rsid w:val="00442AF4"/>
    <w:rsid w:val="004449AD"/>
    <w:rsid w:val="00446020"/>
    <w:rsid w:val="0045045F"/>
    <w:rsid w:val="00451699"/>
    <w:rsid w:val="004519C6"/>
    <w:rsid w:val="004524E5"/>
    <w:rsid w:val="00453973"/>
    <w:rsid w:val="004719B2"/>
    <w:rsid w:val="00476655"/>
    <w:rsid w:val="0047710A"/>
    <w:rsid w:val="0047722C"/>
    <w:rsid w:val="00477B1E"/>
    <w:rsid w:val="00481AB3"/>
    <w:rsid w:val="00486124"/>
    <w:rsid w:val="004871A7"/>
    <w:rsid w:val="00487BFB"/>
    <w:rsid w:val="00490EAE"/>
    <w:rsid w:val="00491793"/>
    <w:rsid w:val="00493B03"/>
    <w:rsid w:val="004967D8"/>
    <w:rsid w:val="00496980"/>
    <w:rsid w:val="004979E4"/>
    <w:rsid w:val="004A3B70"/>
    <w:rsid w:val="004A3C28"/>
    <w:rsid w:val="004B2712"/>
    <w:rsid w:val="004B30AA"/>
    <w:rsid w:val="004B3829"/>
    <w:rsid w:val="004C0272"/>
    <w:rsid w:val="004C2282"/>
    <w:rsid w:val="004C3D20"/>
    <w:rsid w:val="004C5454"/>
    <w:rsid w:val="004C7B50"/>
    <w:rsid w:val="004D37A8"/>
    <w:rsid w:val="004D3875"/>
    <w:rsid w:val="004D4637"/>
    <w:rsid w:val="004E1F4F"/>
    <w:rsid w:val="004E3C89"/>
    <w:rsid w:val="004E56A8"/>
    <w:rsid w:val="004F3F6D"/>
    <w:rsid w:val="004F6FBE"/>
    <w:rsid w:val="0050224E"/>
    <w:rsid w:val="00506424"/>
    <w:rsid w:val="00514896"/>
    <w:rsid w:val="00520A3C"/>
    <w:rsid w:val="005241E0"/>
    <w:rsid w:val="00527574"/>
    <w:rsid w:val="00530804"/>
    <w:rsid w:val="005356D0"/>
    <w:rsid w:val="00537647"/>
    <w:rsid w:val="00537E1D"/>
    <w:rsid w:val="00543048"/>
    <w:rsid w:val="00543B6A"/>
    <w:rsid w:val="00545562"/>
    <w:rsid w:val="0055185C"/>
    <w:rsid w:val="00553352"/>
    <w:rsid w:val="00563EB5"/>
    <w:rsid w:val="005651A4"/>
    <w:rsid w:val="00565AC8"/>
    <w:rsid w:val="00566407"/>
    <w:rsid w:val="005676E7"/>
    <w:rsid w:val="00574805"/>
    <w:rsid w:val="005751C2"/>
    <w:rsid w:val="0058187E"/>
    <w:rsid w:val="00581C2F"/>
    <w:rsid w:val="00591F7C"/>
    <w:rsid w:val="00594B65"/>
    <w:rsid w:val="00594FCA"/>
    <w:rsid w:val="00597964"/>
    <w:rsid w:val="005A0604"/>
    <w:rsid w:val="005A432E"/>
    <w:rsid w:val="005B5E8C"/>
    <w:rsid w:val="005C1289"/>
    <w:rsid w:val="005C1978"/>
    <w:rsid w:val="005C1EE2"/>
    <w:rsid w:val="005C211C"/>
    <w:rsid w:val="005C5292"/>
    <w:rsid w:val="005D10DC"/>
    <w:rsid w:val="005D4510"/>
    <w:rsid w:val="005D5CD2"/>
    <w:rsid w:val="005D6234"/>
    <w:rsid w:val="005D69FD"/>
    <w:rsid w:val="005E0B8D"/>
    <w:rsid w:val="005E0D43"/>
    <w:rsid w:val="005F2FFA"/>
    <w:rsid w:val="006004B3"/>
    <w:rsid w:val="0060343D"/>
    <w:rsid w:val="00603EF4"/>
    <w:rsid w:val="006058EF"/>
    <w:rsid w:val="006111D4"/>
    <w:rsid w:val="00613DF3"/>
    <w:rsid w:val="0063399F"/>
    <w:rsid w:val="00633FED"/>
    <w:rsid w:val="00634A4D"/>
    <w:rsid w:val="0065055D"/>
    <w:rsid w:val="006507D9"/>
    <w:rsid w:val="006525B1"/>
    <w:rsid w:val="00660806"/>
    <w:rsid w:val="0066280A"/>
    <w:rsid w:val="0066378D"/>
    <w:rsid w:val="00663B1A"/>
    <w:rsid w:val="006658D1"/>
    <w:rsid w:val="006731DD"/>
    <w:rsid w:val="00677D5B"/>
    <w:rsid w:val="00685978"/>
    <w:rsid w:val="00690ADB"/>
    <w:rsid w:val="00695F28"/>
    <w:rsid w:val="006A5E2A"/>
    <w:rsid w:val="006A6623"/>
    <w:rsid w:val="006B13A0"/>
    <w:rsid w:val="006B15E8"/>
    <w:rsid w:val="006B3233"/>
    <w:rsid w:val="006B3A77"/>
    <w:rsid w:val="006C0EB0"/>
    <w:rsid w:val="006D0866"/>
    <w:rsid w:val="006D53E1"/>
    <w:rsid w:val="006E051E"/>
    <w:rsid w:val="006E6BE1"/>
    <w:rsid w:val="006E70E9"/>
    <w:rsid w:val="006F1947"/>
    <w:rsid w:val="006F39AE"/>
    <w:rsid w:val="006F3E9C"/>
    <w:rsid w:val="006F6CDD"/>
    <w:rsid w:val="006F752A"/>
    <w:rsid w:val="00700564"/>
    <w:rsid w:val="00704292"/>
    <w:rsid w:val="00711F04"/>
    <w:rsid w:val="00720836"/>
    <w:rsid w:val="00724A38"/>
    <w:rsid w:val="00724D1B"/>
    <w:rsid w:val="0072642D"/>
    <w:rsid w:val="0072650E"/>
    <w:rsid w:val="007326C3"/>
    <w:rsid w:val="00735D0A"/>
    <w:rsid w:val="00740240"/>
    <w:rsid w:val="00743DD3"/>
    <w:rsid w:val="00744C94"/>
    <w:rsid w:val="00750C60"/>
    <w:rsid w:val="00753295"/>
    <w:rsid w:val="00764C10"/>
    <w:rsid w:val="007675C0"/>
    <w:rsid w:val="00770646"/>
    <w:rsid w:val="00771D1C"/>
    <w:rsid w:val="007733C1"/>
    <w:rsid w:val="00774BD5"/>
    <w:rsid w:val="00774BF6"/>
    <w:rsid w:val="00777965"/>
    <w:rsid w:val="00783192"/>
    <w:rsid w:val="00784DA0"/>
    <w:rsid w:val="0079173C"/>
    <w:rsid w:val="0079237B"/>
    <w:rsid w:val="007A3406"/>
    <w:rsid w:val="007A4546"/>
    <w:rsid w:val="007B0636"/>
    <w:rsid w:val="007B1433"/>
    <w:rsid w:val="007B635D"/>
    <w:rsid w:val="007B7E31"/>
    <w:rsid w:val="007C55CC"/>
    <w:rsid w:val="007D25B9"/>
    <w:rsid w:val="007D4AE3"/>
    <w:rsid w:val="007D559B"/>
    <w:rsid w:val="007D58DA"/>
    <w:rsid w:val="007D7D47"/>
    <w:rsid w:val="007E261C"/>
    <w:rsid w:val="007E300B"/>
    <w:rsid w:val="007E4D5F"/>
    <w:rsid w:val="007F17CE"/>
    <w:rsid w:val="007F2477"/>
    <w:rsid w:val="007F76B3"/>
    <w:rsid w:val="008004BF"/>
    <w:rsid w:val="00805A2A"/>
    <w:rsid w:val="00806612"/>
    <w:rsid w:val="00811AFB"/>
    <w:rsid w:val="00812050"/>
    <w:rsid w:val="00812268"/>
    <w:rsid w:val="008209B1"/>
    <w:rsid w:val="00820BBE"/>
    <w:rsid w:val="00824007"/>
    <w:rsid w:val="00824858"/>
    <w:rsid w:val="008250A8"/>
    <w:rsid w:val="0082746B"/>
    <w:rsid w:val="00827AD7"/>
    <w:rsid w:val="008418D7"/>
    <w:rsid w:val="0084288B"/>
    <w:rsid w:val="00843210"/>
    <w:rsid w:val="008464A3"/>
    <w:rsid w:val="00850366"/>
    <w:rsid w:val="0085222C"/>
    <w:rsid w:val="00854363"/>
    <w:rsid w:val="00860354"/>
    <w:rsid w:val="0086061D"/>
    <w:rsid w:val="008642FC"/>
    <w:rsid w:val="008666C5"/>
    <w:rsid w:val="00872E58"/>
    <w:rsid w:val="00872E9F"/>
    <w:rsid w:val="00873C03"/>
    <w:rsid w:val="008815EA"/>
    <w:rsid w:val="00885885"/>
    <w:rsid w:val="00885F2D"/>
    <w:rsid w:val="00886249"/>
    <w:rsid w:val="00891453"/>
    <w:rsid w:val="0089195E"/>
    <w:rsid w:val="008A2DDA"/>
    <w:rsid w:val="008A4421"/>
    <w:rsid w:val="008A4D8B"/>
    <w:rsid w:val="008A6F0F"/>
    <w:rsid w:val="008B20D1"/>
    <w:rsid w:val="008B2EA8"/>
    <w:rsid w:val="008B374C"/>
    <w:rsid w:val="008B3C27"/>
    <w:rsid w:val="008B55AB"/>
    <w:rsid w:val="008C4512"/>
    <w:rsid w:val="008C5A2A"/>
    <w:rsid w:val="008C67FC"/>
    <w:rsid w:val="008C791D"/>
    <w:rsid w:val="008C7D63"/>
    <w:rsid w:val="008D0EF6"/>
    <w:rsid w:val="008D547C"/>
    <w:rsid w:val="008D562D"/>
    <w:rsid w:val="008D7FB9"/>
    <w:rsid w:val="008E4070"/>
    <w:rsid w:val="008E5170"/>
    <w:rsid w:val="008E5E7B"/>
    <w:rsid w:val="008E714C"/>
    <w:rsid w:val="008E77CE"/>
    <w:rsid w:val="008E799E"/>
    <w:rsid w:val="008F22FA"/>
    <w:rsid w:val="008F6449"/>
    <w:rsid w:val="008F7483"/>
    <w:rsid w:val="00900604"/>
    <w:rsid w:val="009006CE"/>
    <w:rsid w:val="0090131D"/>
    <w:rsid w:val="00903E5D"/>
    <w:rsid w:val="0090436B"/>
    <w:rsid w:val="00911CAA"/>
    <w:rsid w:val="00914D1C"/>
    <w:rsid w:val="00914D55"/>
    <w:rsid w:val="0092389A"/>
    <w:rsid w:val="00923F22"/>
    <w:rsid w:val="009259D4"/>
    <w:rsid w:val="009328DA"/>
    <w:rsid w:val="00932E41"/>
    <w:rsid w:val="00933EEF"/>
    <w:rsid w:val="00934FB1"/>
    <w:rsid w:val="0093730F"/>
    <w:rsid w:val="009421DC"/>
    <w:rsid w:val="009433A8"/>
    <w:rsid w:val="00947D8C"/>
    <w:rsid w:val="00951778"/>
    <w:rsid w:val="0095338D"/>
    <w:rsid w:val="0095658C"/>
    <w:rsid w:val="00956921"/>
    <w:rsid w:val="00957926"/>
    <w:rsid w:val="009602A8"/>
    <w:rsid w:val="00962302"/>
    <w:rsid w:val="0096234A"/>
    <w:rsid w:val="00965B1E"/>
    <w:rsid w:val="00965E6E"/>
    <w:rsid w:val="009671F2"/>
    <w:rsid w:val="00971525"/>
    <w:rsid w:val="0097195E"/>
    <w:rsid w:val="00972199"/>
    <w:rsid w:val="0097278A"/>
    <w:rsid w:val="00974F95"/>
    <w:rsid w:val="009751E0"/>
    <w:rsid w:val="00975B40"/>
    <w:rsid w:val="00985B80"/>
    <w:rsid w:val="00985B8E"/>
    <w:rsid w:val="00991E7A"/>
    <w:rsid w:val="00996F29"/>
    <w:rsid w:val="009970DB"/>
    <w:rsid w:val="00997E29"/>
    <w:rsid w:val="009A270F"/>
    <w:rsid w:val="009A3776"/>
    <w:rsid w:val="009A4D1F"/>
    <w:rsid w:val="009B0045"/>
    <w:rsid w:val="009B1B33"/>
    <w:rsid w:val="009B26B9"/>
    <w:rsid w:val="009C0671"/>
    <w:rsid w:val="009D4835"/>
    <w:rsid w:val="009D51A9"/>
    <w:rsid w:val="009D58F8"/>
    <w:rsid w:val="009E019B"/>
    <w:rsid w:val="009E2184"/>
    <w:rsid w:val="009E561B"/>
    <w:rsid w:val="009E6433"/>
    <w:rsid w:val="009F0B9C"/>
    <w:rsid w:val="00A010D3"/>
    <w:rsid w:val="00A01178"/>
    <w:rsid w:val="00A03270"/>
    <w:rsid w:val="00A0427B"/>
    <w:rsid w:val="00A04649"/>
    <w:rsid w:val="00A07344"/>
    <w:rsid w:val="00A075AC"/>
    <w:rsid w:val="00A17EA4"/>
    <w:rsid w:val="00A21961"/>
    <w:rsid w:val="00A32F97"/>
    <w:rsid w:val="00A349AB"/>
    <w:rsid w:val="00A34E86"/>
    <w:rsid w:val="00A40CCD"/>
    <w:rsid w:val="00A41D51"/>
    <w:rsid w:val="00A4265D"/>
    <w:rsid w:val="00A445E3"/>
    <w:rsid w:val="00A461C7"/>
    <w:rsid w:val="00A53372"/>
    <w:rsid w:val="00A55127"/>
    <w:rsid w:val="00A56A0E"/>
    <w:rsid w:val="00A5708C"/>
    <w:rsid w:val="00A57680"/>
    <w:rsid w:val="00A60F0B"/>
    <w:rsid w:val="00A64AC2"/>
    <w:rsid w:val="00A671EE"/>
    <w:rsid w:val="00A77627"/>
    <w:rsid w:val="00A77764"/>
    <w:rsid w:val="00A81095"/>
    <w:rsid w:val="00A8246F"/>
    <w:rsid w:val="00A82684"/>
    <w:rsid w:val="00A82EB3"/>
    <w:rsid w:val="00A83BE8"/>
    <w:rsid w:val="00A8641F"/>
    <w:rsid w:val="00A869AD"/>
    <w:rsid w:val="00A87B18"/>
    <w:rsid w:val="00A90236"/>
    <w:rsid w:val="00A902AD"/>
    <w:rsid w:val="00A91D9C"/>
    <w:rsid w:val="00A95BB6"/>
    <w:rsid w:val="00A964C1"/>
    <w:rsid w:val="00AA150B"/>
    <w:rsid w:val="00AA3808"/>
    <w:rsid w:val="00AA40ED"/>
    <w:rsid w:val="00AB16C1"/>
    <w:rsid w:val="00AB23A2"/>
    <w:rsid w:val="00AB35E2"/>
    <w:rsid w:val="00AC5B88"/>
    <w:rsid w:val="00AC68FC"/>
    <w:rsid w:val="00AD04C4"/>
    <w:rsid w:val="00AD1619"/>
    <w:rsid w:val="00AD473A"/>
    <w:rsid w:val="00AE0806"/>
    <w:rsid w:val="00AE2034"/>
    <w:rsid w:val="00AE29A7"/>
    <w:rsid w:val="00AE5737"/>
    <w:rsid w:val="00AF164F"/>
    <w:rsid w:val="00B019E2"/>
    <w:rsid w:val="00B02958"/>
    <w:rsid w:val="00B04933"/>
    <w:rsid w:val="00B06116"/>
    <w:rsid w:val="00B10E23"/>
    <w:rsid w:val="00B1708F"/>
    <w:rsid w:val="00B22E16"/>
    <w:rsid w:val="00B2483B"/>
    <w:rsid w:val="00B25670"/>
    <w:rsid w:val="00B33EF6"/>
    <w:rsid w:val="00B409AF"/>
    <w:rsid w:val="00B428BC"/>
    <w:rsid w:val="00B4370D"/>
    <w:rsid w:val="00B43B1F"/>
    <w:rsid w:val="00B44DFD"/>
    <w:rsid w:val="00B465CF"/>
    <w:rsid w:val="00B47924"/>
    <w:rsid w:val="00B566ED"/>
    <w:rsid w:val="00B63284"/>
    <w:rsid w:val="00B656A2"/>
    <w:rsid w:val="00B663E7"/>
    <w:rsid w:val="00B67145"/>
    <w:rsid w:val="00B7051E"/>
    <w:rsid w:val="00B76C26"/>
    <w:rsid w:val="00B76FC7"/>
    <w:rsid w:val="00B84804"/>
    <w:rsid w:val="00B921B8"/>
    <w:rsid w:val="00B9290D"/>
    <w:rsid w:val="00BA1DC3"/>
    <w:rsid w:val="00BB0248"/>
    <w:rsid w:val="00BB1802"/>
    <w:rsid w:val="00BB2147"/>
    <w:rsid w:val="00BB25AC"/>
    <w:rsid w:val="00BC39E4"/>
    <w:rsid w:val="00BD1780"/>
    <w:rsid w:val="00BD3EE8"/>
    <w:rsid w:val="00BD40AF"/>
    <w:rsid w:val="00BD55AA"/>
    <w:rsid w:val="00BD6516"/>
    <w:rsid w:val="00BE0467"/>
    <w:rsid w:val="00BE1A41"/>
    <w:rsid w:val="00BF0B0A"/>
    <w:rsid w:val="00BF2F4C"/>
    <w:rsid w:val="00BF33AA"/>
    <w:rsid w:val="00BF3589"/>
    <w:rsid w:val="00C068EE"/>
    <w:rsid w:val="00C138E5"/>
    <w:rsid w:val="00C14E91"/>
    <w:rsid w:val="00C15962"/>
    <w:rsid w:val="00C23F18"/>
    <w:rsid w:val="00C24AF5"/>
    <w:rsid w:val="00C30BB7"/>
    <w:rsid w:val="00C342A8"/>
    <w:rsid w:val="00C37623"/>
    <w:rsid w:val="00C4109C"/>
    <w:rsid w:val="00C436AC"/>
    <w:rsid w:val="00C45AAD"/>
    <w:rsid w:val="00C5111C"/>
    <w:rsid w:val="00C51C81"/>
    <w:rsid w:val="00C62257"/>
    <w:rsid w:val="00C65E12"/>
    <w:rsid w:val="00C749B9"/>
    <w:rsid w:val="00C7536D"/>
    <w:rsid w:val="00C76764"/>
    <w:rsid w:val="00C773B9"/>
    <w:rsid w:val="00C775D3"/>
    <w:rsid w:val="00C80D4A"/>
    <w:rsid w:val="00C826C1"/>
    <w:rsid w:val="00C826FA"/>
    <w:rsid w:val="00C84974"/>
    <w:rsid w:val="00C947DC"/>
    <w:rsid w:val="00C960D6"/>
    <w:rsid w:val="00C974E2"/>
    <w:rsid w:val="00C97D71"/>
    <w:rsid w:val="00CA4717"/>
    <w:rsid w:val="00CB07E4"/>
    <w:rsid w:val="00CB2D81"/>
    <w:rsid w:val="00CB6829"/>
    <w:rsid w:val="00CB7B5C"/>
    <w:rsid w:val="00CC322A"/>
    <w:rsid w:val="00CC556B"/>
    <w:rsid w:val="00CC5CF0"/>
    <w:rsid w:val="00CD16E8"/>
    <w:rsid w:val="00CD3BDC"/>
    <w:rsid w:val="00CD4165"/>
    <w:rsid w:val="00CD58FF"/>
    <w:rsid w:val="00CE08D4"/>
    <w:rsid w:val="00CE1E1F"/>
    <w:rsid w:val="00CE2705"/>
    <w:rsid w:val="00CF02DD"/>
    <w:rsid w:val="00CF0786"/>
    <w:rsid w:val="00CF3F08"/>
    <w:rsid w:val="00CF40E1"/>
    <w:rsid w:val="00D027E6"/>
    <w:rsid w:val="00D02A6A"/>
    <w:rsid w:val="00D13DFC"/>
    <w:rsid w:val="00D2261A"/>
    <w:rsid w:val="00D25238"/>
    <w:rsid w:val="00D26550"/>
    <w:rsid w:val="00D266D0"/>
    <w:rsid w:val="00D31EF8"/>
    <w:rsid w:val="00D361B6"/>
    <w:rsid w:val="00D36392"/>
    <w:rsid w:val="00D45C14"/>
    <w:rsid w:val="00D46E74"/>
    <w:rsid w:val="00D50B94"/>
    <w:rsid w:val="00D51141"/>
    <w:rsid w:val="00D52662"/>
    <w:rsid w:val="00D53E62"/>
    <w:rsid w:val="00D57669"/>
    <w:rsid w:val="00D60ECE"/>
    <w:rsid w:val="00D709E0"/>
    <w:rsid w:val="00D72ED0"/>
    <w:rsid w:val="00D7350A"/>
    <w:rsid w:val="00D73BA8"/>
    <w:rsid w:val="00D757B1"/>
    <w:rsid w:val="00D854E1"/>
    <w:rsid w:val="00D86240"/>
    <w:rsid w:val="00D91C29"/>
    <w:rsid w:val="00D92094"/>
    <w:rsid w:val="00D94EEA"/>
    <w:rsid w:val="00D96018"/>
    <w:rsid w:val="00D9713F"/>
    <w:rsid w:val="00DA1155"/>
    <w:rsid w:val="00DA3D6B"/>
    <w:rsid w:val="00DA3D75"/>
    <w:rsid w:val="00DA4962"/>
    <w:rsid w:val="00DA7364"/>
    <w:rsid w:val="00DB07AC"/>
    <w:rsid w:val="00DC1BCD"/>
    <w:rsid w:val="00DC2041"/>
    <w:rsid w:val="00DC3852"/>
    <w:rsid w:val="00DC5095"/>
    <w:rsid w:val="00DC5759"/>
    <w:rsid w:val="00DC6A3D"/>
    <w:rsid w:val="00DD0939"/>
    <w:rsid w:val="00DD160E"/>
    <w:rsid w:val="00DD19DD"/>
    <w:rsid w:val="00DD3B73"/>
    <w:rsid w:val="00DD7067"/>
    <w:rsid w:val="00DD7142"/>
    <w:rsid w:val="00DE6402"/>
    <w:rsid w:val="00DF245C"/>
    <w:rsid w:val="00DF38D7"/>
    <w:rsid w:val="00DF3B25"/>
    <w:rsid w:val="00DF5F46"/>
    <w:rsid w:val="00DF6454"/>
    <w:rsid w:val="00E07DE2"/>
    <w:rsid w:val="00E12901"/>
    <w:rsid w:val="00E16961"/>
    <w:rsid w:val="00E21B94"/>
    <w:rsid w:val="00E2213A"/>
    <w:rsid w:val="00E2444F"/>
    <w:rsid w:val="00E24758"/>
    <w:rsid w:val="00E25BBF"/>
    <w:rsid w:val="00E3416C"/>
    <w:rsid w:val="00E458BD"/>
    <w:rsid w:val="00E45A52"/>
    <w:rsid w:val="00E50EAB"/>
    <w:rsid w:val="00E54D7B"/>
    <w:rsid w:val="00E63AAF"/>
    <w:rsid w:val="00E7028D"/>
    <w:rsid w:val="00E7064F"/>
    <w:rsid w:val="00E72DE1"/>
    <w:rsid w:val="00E73FB6"/>
    <w:rsid w:val="00E80AD6"/>
    <w:rsid w:val="00E8108F"/>
    <w:rsid w:val="00E837F7"/>
    <w:rsid w:val="00E83F26"/>
    <w:rsid w:val="00EA24C5"/>
    <w:rsid w:val="00EA7D27"/>
    <w:rsid w:val="00EB42E3"/>
    <w:rsid w:val="00EC05E6"/>
    <w:rsid w:val="00EC0D67"/>
    <w:rsid w:val="00ED3FCD"/>
    <w:rsid w:val="00ED6D59"/>
    <w:rsid w:val="00EE1752"/>
    <w:rsid w:val="00EE43D1"/>
    <w:rsid w:val="00EE662F"/>
    <w:rsid w:val="00EE7AD0"/>
    <w:rsid w:val="00EF3524"/>
    <w:rsid w:val="00EF59F3"/>
    <w:rsid w:val="00F018F4"/>
    <w:rsid w:val="00F01C1C"/>
    <w:rsid w:val="00F045DA"/>
    <w:rsid w:val="00F05235"/>
    <w:rsid w:val="00F12A88"/>
    <w:rsid w:val="00F1556C"/>
    <w:rsid w:val="00F1759C"/>
    <w:rsid w:val="00F2178F"/>
    <w:rsid w:val="00F23993"/>
    <w:rsid w:val="00F23EF0"/>
    <w:rsid w:val="00F25945"/>
    <w:rsid w:val="00F3053A"/>
    <w:rsid w:val="00F30C8F"/>
    <w:rsid w:val="00F34DB9"/>
    <w:rsid w:val="00F354CD"/>
    <w:rsid w:val="00F36117"/>
    <w:rsid w:val="00F375DE"/>
    <w:rsid w:val="00F42E82"/>
    <w:rsid w:val="00F4776A"/>
    <w:rsid w:val="00F57546"/>
    <w:rsid w:val="00F61FB4"/>
    <w:rsid w:val="00F7173A"/>
    <w:rsid w:val="00F75AC4"/>
    <w:rsid w:val="00F7656A"/>
    <w:rsid w:val="00F802A1"/>
    <w:rsid w:val="00F811F5"/>
    <w:rsid w:val="00F84653"/>
    <w:rsid w:val="00F86393"/>
    <w:rsid w:val="00F910D6"/>
    <w:rsid w:val="00F91E67"/>
    <w:rsid w:val="00F937D2"/>
    <w:rsid w:val="00FA19BD"/>
    <w:rsid w:val="00FA4FBA"/>
    <w:rsid w:val="00FB4EC4"/>
    <w:rsid w:val="00FB734F"/>
    <w:rsid w:val="00FC2043"/>
    <w:rsid w:val="00FD1552"/>
    <w:rsid w:val="00FD694C"/>
    <w:rsid w:val="00FD6B78"/>
    <w:rsid w:val="00FD7D1B"/>
    <w:rsid w:val="00FE0A14"/>
    <w:rsid w:val="00FE18F8"/>
    <w:rsid w:val="00FF0BC3"/>
    <w:rsid w:val="00FF5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2"/>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2"/>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link w:val="StandardZnak"/>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40"/>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1"/>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character" w:customStyle="1" w:styleId="StandardZnak">
    <w:name w:val="Standard Znak"/>
    <w:link w:val="Standard"/>
    <w:qFormat/>
    <w:rsid w:val="00750C60"/>
    <w:rPr>
      <w:rFonts w:ascii="Liberation Serif" w:eastAsia="SimSun" w:hAnsi="Liberation Serif" w:cs="Arial"/>
      <w:color w:val="00000A"/>
      <w:kern w:val="2"/>
      <w:sz w:val="22"/>
      <w:lang w:eastAsia="zh-CN" w:bidi="hi-IN"/>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cDetails.xsp?id=WDU20230001689"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oter" Target="footer6.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hyperlink" Target="mailto:info.acp@bbraun.com" TargetMode="External"/><Relationship Id="rId10" Type="http://schemas.openxmlformats.org/officeDocument/2006/relationships/hyperlink" Target="mailto:sekretariat@szpitalgostyn.pl" TargetMode="External"/><Relationship Id="rId19" Type="http://schemas.openxmlformats.org/officeDocument/2006/relationships/footer" Target="footer3.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hyperlink" Target="mailto:epidemiolog@szpitalgostyn.pl"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603C-8E8D-42D0-8585-9EFA87EE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17200</Words>
  <Characters>98046</Characters>
  <Application>Microsoft Office Word</Application>
  <DocSecurity>0</DocSecurity>
  <Lines>817</Lines>
  <Paragraphs>230</Paragraphs>
  <ScaleCrop>false</ScaleCrop>
  <HeadingPairs>
    <vt:vector size="2" baseType="variant">
      <vt:variant>
        <vt:lpstr>Tytuł</vt:lpstr>
      </vt:variant>
      <vt:variant>
        <vt:i4>1</vt:i4>
      </vt:variant>
    </vt:vector>
  </HeadingPairs>
  <TitlesOfParts>
    <vt:vector size="1" baseType="lpstr">
      <vt:lpstr>Dostawa środków dezynfekcyjnych dla SPZOZ w Gostyniu</vt:lpstr>
    </vt:vector>
  </TitlesOfParts>
  <Company/>
  <LinksUpToDate>false</LinksUpToDate>
  <CharactersWithSpaces>115016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środków dezynfekcyjnych dla SPZOZ w Gostyniu</dc:title>
  <dc:creator>Krzysztof Zedlewski</dc:creator>
  <cp:keywords>SPZOZ.XII.231.2/6/2024</cp:keywords>
  <cp:lastModifiedBy>USER</cp:lastModifiedBy>
  <cp:revision>4</cp:revision>
  <cp:lastPrinted>2024-05-07T08:55:00Z</cp:lastPrinted>
  <dcterms:created xsi:type="dcterms:W3CDTF">2024-05-07T08:50:00Z</dcterms:created>
  <dcterms:modified xsi:type="dcterms:W3CDTF">2024-05-07T08:56:00Z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