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0D33F1E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825FC">
        <w:rPr>
          <w:rFonts w:cs="Arial"/>
          <w:b/>
          <w:bCs/>
          <w:szCs w:val="24"/>
        </w:rPr>
        <w:t>2</w:t>
      </w:r>
      <w:r w:rsidR="00713AB7">
        <w:rPr>
          <w:rFonts w:cs="Arial"/>
          <w:b/>
          <w:bCs/>
          <w:szCs w:val="24"/>
        </w:rPr>
        <w:t>/</w:t>
      </w:r>
      <w:r w:rsidR="00991749">
        <w:rPr>
          <w:rFonts w:cs="Arial"/>
          <w:b/>
          <w:bCs/>
          <w:szCs w:val="24"/>
        </w:rPr>
        <w:t>I</w:t>
      </w:r>
      <w:r w:rsidR="009062E3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825F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7D551B8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2023 r. poz. 1605 ze zm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991749" w:rsidRPr="00991749">
        <w:rPr>
          <w:rFonts w:cs="Arial"/>
          <w:b/>
          <w:bCs/>
          <w:szCs w:val="24"/>
        </w:rPr>
        <w:t>Opracowanie dokumentacji projektowej dla zadania pod nazwą „Oświetlenie ul. Petofiego (wzdłuż zbiorników Wodociągów Krakowskich) Dzielnica XVII”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5022F"/>
    <w:rsid w:val="006C0698"/>
    <w:rsid w:val="006C113B"/>
    <w:rsid w:val="006D44E0"/>
    <w:rsid w:val="006F0694"/>
    <w:rsid w:val="00704292"/>
    <w:rsid w:val="00713AB7"/>
    <w:rsid w:val="0083777B"/>
    <w:rsid w:val="00890859"/>
    <w:rsid w:val="008E1332"/>
    <w:rsid w:val="009062E3"/>
    <w:rsid w:val="00912407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27</cp:revision>
  <cp:lastPrinted>2023-02-14T08:55:00Z</cp:lastPrinted>
  <dcterms:created xsi:type="dcterms:W3CDTF">2023-02-17T12:25:00Z</dcterms:created>
  <dcterms:modified xsi:type="dcterms:W3CDTF">2024-03-06T13:22:00Z</dcterms:modified>
</cp:coreProperties>
</file>