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41DABEFA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5A55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405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4E6BC2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A922EA"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3ED7252D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14A6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7C14A6">
        <w:rPr>
          <w:rFonts w:ascii="Times New Roman" w:eastAsia="Calibri" w:hAnsi="Times New Roman" w:cs="Times New Roman"/>
          <w:b/>
          <w:sz w:val="28"/>
          <w:szCs w:val="28"/>
        </w:rPr>
        <w:t>WYROBÓW MEDYCZNYCH STOSOWANYCH W PRACOWNI STYMULATORÓW</w:t>
      </w: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FC2D09">
        <w:rPr>
          <w:rFonts w:ascii="Times New Roman" w:eastAsia="Times New Roman" w:hAnsi="Times New Roman" w:cs="Times New Roman"/>
          <w:bCs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64D1ABAF" w:rsidR="000F6735" w:rsidRDefault="00FC2D0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</w:t>
      </w:r>
      <w:r w:rsidR="00F67DD8" w:rsidRPr="00FC2D0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</w:t>
      </w:r>
      <w:r w:rsidR="00D22E84" w:rsidRPr="00FC2D0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 </w:t>
      </w:r>
      <w:r w:rsidR="00644DC4" w:rsidRPr="00FC2D0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</w:t>
      </w:r>
      <w:proofErr w:type="spellStart"/>
      <w:r w:rsidRPr="00D05832">
        <w:rPr>
          <w:rFonts w:ascii="Times New Roman" w:eastAsia="Times New Roman" w:hAnsi="Times New Roman"/>
          <w:szCs w:val="24"/>
          <w:lang w:eastAsia="ar-SA"/>
        </w:rPr>
        <w:t>Pzp</w:t>
      </w:r>
      <w:proofErr w:type="spellEnd"/>
      <w:r w:rsidRPr="00D05832">
        <w:rPr>
          <w:rFonts w:ascii="Times New Roman" w:eastAsia="Times New Roman" w:hAnsi="Times New Roman"/>
          <w:szCs w:val="24"/>
          <w:lang w:eastAsia="ar-SA"/>
        </w:rPr>
        <w:t>,</w:t>
      </w:r>
    </w:p>
    <w:p w14:paraId="3A647308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040722FE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 xml:space="preserve">owa w art. 139 ust. 1 ustawy </w:t>
      </w:r>
      <w:proofErr w:type="spellStart"/>
      <w:r w:rsidR="002D6A4D" w:rsidRPr="003827CE">
        <w:rPr>
          <w:rFonts w:ascii="Times New Roman" w:eastAsia="Arial" w:hAnsi="Times New Roman" w:cs="Times New Roman"/>
          <w:b/>
          <w:lang w:eastAsia="ar-SA"/>
        </w:rPr>
        <w:t>Pzp</w:t>
      </w:r>
      <w:proofErr w:type="spellEnd"/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1CD1925" w14:textId="77777777" w:rsidR="007C14A6" w:rsidRPr="00BF7969" w:rsidRDefault="007C14A6" w:rsidP="007C14A6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wyrobów medycznych stosowanych w pracowni stymulatorów </w:t>
      </w:r>
      <w:r w:rsidRPr="00BF7969">
        <w:rPr>
          <w:rFonts w:ascii="Times New Roman" w:eastAsia="Calibri" w:hAnsi="Times New Roman" w:cs="Times New Roman"/>
        </w:rPr>
        <w:t xml:space="preserve">do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444A7483" w14:textId="77777777" w:rsidR="007C14A6" w:rsidRDefault="007C14A6" w:rsidP="007C14A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>
        <w:rPr>
          <w:rFonts w:ascii="Times New Roman" w:hAnsi="Times New Roman"/>
        </w:rPr>
        <w:t xml:space="preserve">14 </w:t>
      </w:r>
      <w:r w:rsidRPr="00451864">
        <w:rPr>
          <w:rFonts w:ascii="Times New Roman" w:hAnsi="Times New Roman"/>
        </w:rPr>
        <w:t>stanowiące załączniki do formularza ofertowego.</w:t>
      </w:r>
    </w:p>
    <w:p w14:paraId="776497C8" w14:textId="514BF828" w:rsidR="007C14A6" w:rsidRDefault="007C14A6" w:rsidP="007C14A6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Wymagane minimalne parametry </w:t>
      </w:r>
      <w:proofErr w:type="spellStart"/>
      <w:r>
        <w:rPr>
          <w:rFonts w:ascii="Times New Roman" w:hAnsi="Times New Roman"/>
        </w:rPr>
        <w:t>techniczno</w:t>
      </w:r>
      <w:proofErr w:type="spellEnd"/>
      <w:r>
        <w:rPr>
          <w:rFonts w:ascii="Times New Roman" w:hAnsi="Times New Roman"/>
        </w:rPr>
        <w:t>–użytkowe przedmiotu zamówienia zostały szczegółowo opisane</w:t>
      </w:r>
      <w:r w:rsidR="00FC2D09">
        <w:rPr>
          <w:rFonts w:ascii="Times New Roman" w:hAnsi="Times New Roman"/>
        </w:rPr>
        <w:t xml:space="preserve"> w Załącznikach 5.1 – 5.14 do S</w:t>
      </w:r>
      <w:r>
        <w:rPr>
          <w:rFonts w:ascii="Times New Roman" w:hAnsi="Times New Roman"/>
        </w:rPr>
        <w:t>WZ.</w:t>
      </w:r>
    </w:p>
    <w:p w14:paraId="691FDDD2" w14:textId="77777777" w:rsidR="007C14A6" w:rsidRPr="00C94322" w:rsidRDefault="007C14A6" w:rsidP="007C14A6">
      <w:pPr>
        <w:numPr>
          <w:ilvl w:val="2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4322">
        <w:rPr>
          <w:rFonts w:ascii="Times New Roman" w:eastAsia="Times New Roman" w:hAnsi="Times New Roman" w:cs="Times New Roman"/>
          <w:lang w:eastAsia="ar-SA"/>
        </w:rPr>
        <w:t>Przedmiot zamówienia obejmuje:</w:t>
      </w:r>
    </w:p>
    <w:p w14:paraId="068DBF66" w14:textId="77777777" w:rsidR="007C14A6" w:rsidRPr="0082107C" w:rsidRDefault="007C14A6" w:rsidP="007C14A6">
      <w:pPr>
        <w:numPr>
          <w:ilvl w:val="0"/>
          <w:numId w:val="6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2107C">
        <w:rPr>
          <w:rFonts w:ascii="Times New Roman" w:eastAsia="Times New Roman" w:hAnsi="Times New Roman" w:cs="Times New Roman"/>
          <w:lang w:eastAsia="ar-SA"/>
        </w:rPr>
        <w:t>powierzenie Zamawiającemu w depozyt przedmiotu zamówienia określonego w pakietach 1 – 14 oraz jego sprzedaż w ilościach niezbędnych do uzupełnienia depozytu na zasadach określonych we wzorze  umowy stanowiącej załącznik nr 2 do SWZ,</w:t>
      </w:r>
    </w:p>
    <w:p w14:paraId="06F45412" w14:textId="77777777" w:rsidR="007C14A6" w:rsidRPr="0082107C" w:rsidRDefault="007C14A6" w:rsidP="007C14A6">
      <w:pPr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2107C">
        <w:rPr>
          <w:rFonts w:ascii="Times New Roman" w:eastAsia="Times New Roman" w:hAnsi="Times New Roman" w:cs="Times New Roman"/>
          <w:lang w:eastAsia="ar-SA"/>
        </w:rPr>
        <w:t>przekazanie do używania Zamawiającemu bez odrębnego wynagrodzenia programatora oraz analizatora zabiegowego, określonego we wzorze umowy używania stanowiącej załącznik nr 2.1 do SWZ oraz udzielenia instruktażu w zakresie obsługi osobom wskazanym przez Zamawiającego w terminie 7 dni od daty podpisania umowy,</w:t>
      </w:r>
    </w:p>
    <w:p w14:paraId="6649E9DD" w14:textId="77777777" w:rsidR="007C14A6" w:rsidRPr="0082107C" w:rsidRDefault="007C14A6" w:rsidP="007C14A6">
      <w:pPr>
        <w:numPr>
          <w:ilvl w:val="0"/>
          <w:numId w:val="6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2107C">
        <w:rPr>
          <w:rFonts w:ascii="Times New Roman" w:eastAsia="Times New Roman" w:hAnsi="Times New Roman" w:cs="Times New Roman"/>
          <w:lang w:eastAsia="ar-SA"/>
        </w:rPr>
        <w:t xml:space="preserve">przekazanie w dzierżawę Zamawiającemu </w:t>
      </w:r>
      <w:proofErr w:type="spellStart"/>
      <w:r w:rsidRPr="0082107C">
        <w:rPr>
          <w:rFonts w:ascii="Times New Roman" w:eastAsia="Times New Roman" w:hAnsi="Times New Roman" w:cs="Times New Roman"/>
          <w:lang w:eastAsia="ar-SA"/>
        </w:rPr>
        <w:t>kriokonsoli</w:t>
      </w:r>
      <w:proofErr w:type="spellEnd"/>
      <w:r w:rsidRPr="0082107C">
        <w:rPr>
          <w:rFonts w:ascii="Times New Roman" w:eastAsia="Times New Roman" w:hAnsi="Times New Roman" w:cs="Times New Roman"/>
          <w:lang w:eastAsia="ar-SA"/>
        </w:rPr>
        <w:t xml:space="preserve"> oraz udzielenia instruktażu w zakresie obsługi osobom wskazanym przez Zamawiającego w terminie </w:t>
      </w:r>
      <w:r>
        <w:rPr>
          <w:rFonts w:ascii="Times New Roman" w:eastAsia="Times New Roman" w:hAnsi="Times New Roman" w:cs="Times New Roman"/>
          <w:lang w:eastAsia="ar-SA"/>
        </w:rPr>
        <w:t xml:space="preserve">7 dni od daty podpisania umowy </w:t>
      </w:r>
      <w:r w:rsidRPr="0082107C">
        <w:rPr>
          <w:rFonts w:ascii="Times New Roman" w:eastAsia="Times New Roman" w:hAnsi="Times New Roman" w:cs="Times New Roman"/>
          <w:lang w:eastAsia="ar-SA"/>
        </w:rPr>
        <w:t>– dotyczy Pakietu nr 14.</w:t>
      </w:r>
    </w:p>
    <w:p w14:paraId="3C9DAD62" w14:textId="77777777" w:rsidR="007C14A6" w:rsidRPr="00C94322" w:rsidRDefault="007C14A6" w:rsidP="007C14A6">
      <w:pPr>
        <w:numPr>
          <w:ilvl w:val="2"/>
          <w:numId w:val="6"/>
        </w:numPr>
        <w:tabs>
          <w:tab w:val="clear" w:pos="36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82107C">
        <w:rPr>
          <w:rFonts w:ascii="Times New Roman" w:eastAsia="Calibri" w:hAnsi="Times New Roman" w:cs="Times New Roman"/>
        </w:rPr>
        <w:t xml:space="preserve">Wykonawca zobowiązuje się do uzupełnienia depozytu w terminie do </w:t>
      </w:r>
      <w:r w:rsidRPr="00581381">
        <w:rPr>
          <w:rFonts w:ascii="Times New Roman" w:eastAsia="Calibri" w:hAnsi="Times New Roman" w:cs="Times New Roman"/>
          <w:b/>
        </w:rPr>
        <w:t>3 dni roboczych</w:t>
      </w:r>
      <w:r w:rsidRPr="0082107C">
        <w:rPr>
          <w:rFonts w:ascii="Times New Roman" w:eastAsia="Calibri" w:hAnsi="Times New Roman" w:cs="Times New Roman"/>
        </w:rPr>
        <w:t xml:space="preserve"> od daty</w:t>
      </w:r>
      <w:r>
        <w:rPr>
          <w:rFonts w:ascii="Times New Roman" w:eastAsia="Calibri" w:hAnsi="Times New Roman" w:cs="Times New Roman"/>
        </w:rPr>
        <w:t xml:space="preserve"> przesłania</w:t>
      </w:r>
      <w:r w:rsidRPr="00C94322">
        <w:rPr>
          <w:rFonts w:ascii="Times New Roman" w:eastAsia="Calibri" w:hAnsi="Times New Roman" w:cs="Times New Roman"/>
        </w:rPr>
        <w:t xml:space="preserve"> przez Zamawiającego protokołu zużycia </w:t>
      </w:r>
      <w:r>
        <w:rPr>
          <w:rFonts w:ascii="Times New Roman" w:eastAsia="Calibri" w:hAnsi="Times New Roman" w:cs="Times New Roman"/>
        </w:rPr>
        <w:t>wyrobów medycznych</w:t>
      </w:r>
      <w:r w:rsidRPr="00C94322">
        <w:rPr>
          <w:rFonts w:ascii="Times New Roman" w:eastAsia="Calibri" w:hAnsi="Times New Roman" w:cs="Times New Roman"/>
        </w:rPr>
        <w:t>.</w:t>
      </w:r>
    </w:p>
    <w:p w14:paraId="08116A3D" w14:textId="77777777" w:rsidR="007C14A6" w:rsidRPr="008A4E79" w:rsidRDefault="007C14A6" w:rsidP="007C14A6">
      <w:pPr>
        <w:numPr>
          <w:ilvl w:val="0"/>
          <w:numId w:val="62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F77F49">
        <w:rPr>
          <w:rFonts w:ascii="Times New Roman" w:eastAsia="Calibri" w:hAnsi="Times New Roman" w:cs="Times New Roman"/>
        </w:rPr>
        <w:t>Termin ważności oferowanych wyrobów medycznych nie może być krótszy niż 12 miesięcy liczony od</w:t>
      </w:r>
      <w:r>
        <w:rPr>
          <w:rFonts w:ascii="Times New Roman" w:eastAsia="Calibri" w:hAnsi="Times New Roman" w:cs="Times New Roman"/>
        </w:rPr>
        <w:t xml:space="preserve"> daty dostawy</w:t>
      </w:r>
      <w:r>
        <w:rPr>
          <w:rFonts w:ascii="Times New Roman" w:eastAsia="Calibri" w:hAnsi="Times New Roman" w:cs="Times New Roman"/>
          <w:i/>
          <w:color w:val="FF0000"/>
        </w:rPr>
        <w:t>.</w:t>
      </w:r>
    </w:p>
    <w:p w14:paraId="1F254D46" w14:textId="77777777" w:rsidR="007C14A6" w:rsidRPr="005D20B9" w:rsidRDefault="007C14A6" w:rsidP="007C14A6">
      <w:pPr>
        <w:numPr>
          <w:ilvl w:val="0"/>
          <w:numId w:val="62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75124939" w14:textId="77777777" w:rsidR="007C14A6" w:rsidRPr="005D20B9" w:rsidRDefault="007C14A6" w:rsidP="007C14A6">
      <w:pPr>
        <w:numPr>
          <w:ilvl w:val="0"/>
          <w:numId w:val="62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599004E5" w14:textId="77777777" w:rsidR="007C14A6" w:rsidRDefault="007C14A6" w:rsidP="007C14A6">
      <w:pPr>
        <w:numPr>
          <w:ilvl w:val="0"/>
          <w:numId w:val="62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0518A255" w14:textId="77777777" w:rsidR="007C14A6" w:rsidRPr="00F0442B" w:rsidRDefault="007C14A6" w:rsidP="007C14A6">
      <w:pPr>
        <w:pStyle w:val="Akapitzlist"/>
        <w:numPr>
          <w:ilvl w:val="0"/>
          <w:numId w:val="6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>
        <w:rPr>
          <w:rFonts w:ascii="Times New Roman" w:eastAsia="Calibri" w:hAnsi="Times New Roman" w:cs="Times New Roman"/>
        </w:rPr>
        <w:t xml:space="preserve">iami określonymi w niniejszej SWZ.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1D1841E4" w14:textId="77777777" w:rsidR="007C14A6" w:rsidRPr="005D20B9" w:rsidRDefault="007C14A6" w:rsidP="007C14A6">
      <w:pPr>
        <w:numPr>
          <w:ilvl w:val="0"/>
          <w:numId w:val="62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>w projektach umów</w:t>
      </w:r>
      <w:r w:rsidRPr="005D20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stanowiących załączniki nr 2 i 2.1 do S</w:t>
      </w:r>
      <w:r w:rsidRPr="005D20B9">
        <w:rPr>
          <w:rFonts w:ascii="Times New Roman" w:eastAsia="Calibri" w:hAnsi="Times New Roman" w:cs="Times New Roman"/>
        </w:rPr>
        <w:t>WZ.</w:t>
      </w:r>
    </w:p>
    <w:p w14:paraId="46A48558" w14:textId="77777777" w:rsidR="007C14A6" w:rsidRPr="005D20B9" w:rsidRDefault="007C14A6" w:rsidP="007C14A6">
      <w:pPr>
        <w:numPr>
          <w:ilvl w:val="0"/>
          <w:numId w:val="62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09C5FAE" w14:textId="77777777" w:rsidR="007C14A6" w:rsidRDefault="007C14A6" w:rsidP="00FC2D09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Kod CPV:</w:t>
      </w:r>
    </w:p>
    <w:p w14:paraId="7A0F6076" w14:textId="77777777" w:rsidR="007C14A6" w:rsidRDefault="007C14A6" w:rsidP="00FC2D09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 w:rsidRPr="00E035FE">
        <w:rPr>
          <w:rFonts w:ascii="Times New Roman" w:eastAsia="Calibri" w:hAnsi="Times New Roman" w:cs="Times New Roman"/>
        </w:rPr>
        <w:t>33140000-3 – materiały medyczne</w:t>
      </w:r>
      <w:r w:rsidRPr="008A4E79">
        <w:rPr>
          <w:rFonts w:ascii="Times New Roman" w:eastAsia="Calibri" w:hAnsi="Times New Roman" w:cs="Times New Roman"/>
        </w:rPr>
        <w:t xml:space="preserve">, </w:t>
      </w:r>
    </w:p>
    <w:p w14:paraId="3AF48F4B" w14:textId="77777777" w:rsidR="007C14A6" w:rsidRPr="008A4E79" w:rsidRDefault="007C14A6" w:rsidP="00FC2D09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 w:rsidRPr="007224A0">
        <w:rPr>
          <w:rFonts w:ascii="Times New Roman" w:eastAsia="Calibri" w:hAnsi="Times New Roman" w:cs="Times New Roman"/>
        </w:rPr>
        <w:t>33158210-7 –  stymulatory</w:t>
      </w:r>
      <w:r>
        <w:rPr>
          <w:rFonts w:ascii="Times New Roman" w:eastAsia="Calibri" w:hAnsi="Times New Roman" w:cs="Times New Roman"/>
        </w:rPr>
        <w:t xml:space="preserve">, 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0EE8A024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7456AF">
        <w:rPr>
          <w:rFonts w:ascii="Times New Roman" w:eastAsia="Calibri" w:hAnsi="Times New Roman" w:cs="Times New Roman"/>
        </w:rPr>
        <w:t>14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68F0D72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 w:rsidRPr="00FC2D09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7456AF" w:rsidRPr="00FC2D09">
        <w:rPr>
          <w:rFonts w:ascii="Times New Roman" w:eastAsia="Times New Roman" w:hAnsi="Times New Roman" w:cs="Times New Roman"/>
          <w:lang w:eastAsia="ar-SA"/>
        </w:rPr>
        <w:t>12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7456AF">
        <w:rPr>
          <w:rFonts w:ascii="Times New Roman" w:eastAsia="Times New Roman" w:hAnsi="Times New Roman" w:cs="Times New Roman"/>
          <w:lang w:eastAsia="ar-SA"/>
        </w:rPr>
        <w:t>ęcy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7456A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0D5445E5" w14:textId="77777777" w:rsidR="007456AF" w:rsidRPr="003D602F" w:rsidRDefault="007456AF" w:rsidP="007456AF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7A7B7A03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456AF">
        <w:rPr>
          <w:rFonts w:ascii="Times New Roman" w:eastAsia="Times New Roman" w:hAnsi="Times New Roman" w:cs="Times New Roman"/>
          <w:b/>
          <w:bCs/>
          <w:lang w:eastAsia="ar-SA"/>
        </w:rPr>
        <w:t xml:space="preserve">i 2.1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BD6595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 xml:space="preserve">mowa w art. 85 ust. 1 ustawy </w:t>
      </w:r>
      <w:proofErr w:type="spellStart"/>
      <w:r w:rsidR="000A70E0">
        <w:rPr>
          <w:rFonts w:ascii="Times New Roman" w:hAnsi="Times New Roman" w:cs="Times New Roman"/>
        </w:rPr>
        <w:t>Pzp</w:t>
      </w:r>
      <w:proofErr w:type="spellEnd"/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lastRenderedPageBreak/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380D8B2C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Wykluczenie, o którym mowa w niniejszym punkcie następować będzie na okres ww. okoliczności. W przypadku wykonawcy wykluczonego  na podstawie art. 7 ust 1 ustawy (Dz. U. 2022 poz</w:t>
      </w:r>
      <w:r w:rsidR="00FC2D09">
        <w:rPr>
          <w:rFonts w:ascii="Times New Roman" w:eastAsia="Calibri" w:hAnsi="Times New Roman" w:cs="Times New Roman"/>
          <w:color w:val="000000"/>
        </w:rPr>
        <w:t>.</w:t>
      </w:r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AA0E295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Listy Ministra właściwego do spraw wewnętrznych obejmujących osoby i podmioty, wobec których są stosowane środki, o których mowa w art. 1 ustawy (Dz. U. 2022 poz</w:t>
      </w:r>
      <w:r w:rsidR="00FC2D09">
        <w:rPr>
          <w:rFonts w:ascii="Times New Roman" w:eastAsia="Calibri" w:hAnsi="Times New Roman" w:cs="Times New Roman"/>
          <w:color w:val="000000"/>
        </w:rPr>
        <w:t>.</w:t>
      </w:r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3827CE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3827CE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FC2D09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C2D09">
        <w:rPr>
          <w:rFonts w:ascii="Times New Roman" w:eastAsia="Times New Roman" w:hAnsi="Times New Roman" w:cs="Times New Roman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0BAF2460" w:rsidR="003827CE" w:rsidRPr="00FC2D09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FC2D09">
        <w:rPr>
          <w:rFonts w:ascii="Times New Roman" w:eastAsia="Times New Roman" w:hAnsi="Times New Roman"/>
          <w:lang w:eastAsia="ar-SA"/>
        </w:rPr>
        <w:t xml:space="preserve">Na podstawie art. 139 ust. 2 </w:t>
      </w:r>
      <w:proofErr w:type="spellStart"/>
      <w:r w:rsidR="00FC2D09" w:rsidRPr="00FC2D09">
        <w:rPr>
          <w:rFonts w:ascii="Times New Roman" w:eastAsia="Times New Roman" w:hAnsi="Times New Roman"/>
          <w:lang w:eastAsia="ar-SA"/>
        </w:rPr>
        <w:t>u</w:t>
      </w:r>
      <w:r w:rsidRPr="00FC2D09">
        <w:rPr>
          <w:rFonts w:ascii="Times New Roman" w:eastAsia="Times New Roman" w:hAnsi="Times New Roman"/>
          <w:lang w:eastAsia="ar-SA"/>
        </w:rPr>
        <w:t>Pzp</w:t>
      </w:r>
      <w:proofErr w:type="spellEnd"/>
      <w:r w:rsidRPr="00FC2D09">
        <w:rPr>
          <w:rFonts w:ascii="Times New Roman" w:eastAsia="Times New Roman" w:hAnsi="Times New Roman"/>
          <w:lang w:eastAsia="ar-SA"/>
        </w:rPr>
        <w:t xml:space="preserve"> Zamawiający nie wymaga aby Wykonawcy złożyli wraz z ofertą oświadczenia, o którym mowa w art. 125 ust. 1 </w:t>
      </w:r>
      <w:proofErr w:type="spellStart"/>
      <w:r w:rsidRPr="00FC2D09">
        <w:rPr>
          <w:rFonts w:ascii="Times New Roman" w:eastAsia="Times New Roman" w:hAnsi="Times New Roman"/>
          <w:lang w:eastAsia="ar-SA"/>
        </w:rPr>
        <w:t>Pzp</w:t>
      </w:r>
      <w:proofErr w:type="spellEnd"/>
      <w:r w:rsidRPr="00FC2D09">
        <w:rPr>
          <w:rFonts w:ascii="Times New Roman" w:eastAsia="Times New Roman" w:hAnsi="Times New Roman"/>
          <w:lang w:eastAsia="ar-SA"/>
        </w:rPr>
        <w:t>. Zamawiający przewiduje możliwość żądania tego oświadczenia wyłącznie od Wykonawcy, którego oferta została najwyżej oceniona.</w:t>
      </w:r>
    </w:p>
    <w:p w14:paraId="4281D7D9" w14:textId="359DF607" w:rsidR="0011615D" w:rsidRPr="00FC2D09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FC2D0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lastRenderedPageBreak/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7830DB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7830DB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wykluczenia wskazanych w art. 109 ust. 1 pkt 4 </w:t>
      </w:r>
      <w:proofErr w:type="spellStart"/>
      <w:r w:rsidRPr="003B7D9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23C0905F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DE6AB8">
        <w:rPr>
          <w:rFonts w:ascii="Times New Roman" w:eastAsia="Calibri" w:hAnsi="Times New Roman" w:cs="Times New Roman"/>
          <w:bCs/>
          <w:lang w:eastAsia="zh-CN"/>
        </w:rPr>
        <w:t xml:space="preserve"> – Załącznik nr 6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do SWZ.</w:t>
      </w:r>
    </w:p>
    <w:p w14:paraId="0E322D06" w14:textId="77777777" w:rsidR="005E3A89" w:rsidRPr="00852A4A" w:rsidRDefault="005E3A89" w:rsidP="00FC2D09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 xml:space="preserve">e art. 125 ust. 1 </w:t>
      </w:r>
      <w:proofErr w:type="spellStart"/>
      <w:r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>
        <w:rPr>
          <w:rFonts w:ascii="Times New Roman" w:eastAsia="Calibri" w:hAnsi="Times New Roman" w:cs="Times New Roman"/>
          <w:bCs/>
          <w:lang w:eastAsia="zh-CN"/>
        </w:rPr>
        <w:t xml:space="preserve">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lastRenderedPageBreak/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51B9097F" w:rsidR="00FE4FA5" w:rsidRPr="004465DB" w:rsidRDefault="00124FDB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8F4450" w:rsidRPr="004465DB">
        <w:rPr>
          <w:rFonts w:ascii="Times New Roman" w:eastAsia="Calibri" w:hAnsi="Times New Roman" w:cs="Times New Roman"/>
        </w:rPr>
        <w:t xml:space="preserve">świadczenie dotyczące przedmiotu zamówienia – zgodnie z </w:t>
      </w:r>
      <w:r w:rsidR="008F4450"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52F9C0EF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7456AF">
        <w:rPr>
          <w:rFonts w:ascii="Times New Roman" w:eastAsia="Calibri" w:hAnsi="Times New Roman" w:cs="Times New Roman"/>
        </w:rPr>
        <w:t>Magdalena Adamczyk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124FDB">
        <w:rPr>
          <w:rFonts w:ascii="Times New Roman" w:hAnsi="Times New Roman" w:cs="Times New Roman"/>
          <w:b/>
          <w:u w:val="single"/>
        </w:rPr>
        <w:t>Zama</w:t>
      </w:r>
      <w:r w:rsidR="00D2258A" w:rsidRPr="00124FDB">
        <w:rPr>
          <w:rFonts w:ascii="Times New Roman" w:hAnsi="Times New Roman" w:cs="Times New Roman"/>
          <w:b/>
          <w:u w:val="single"/>
        </w:rPr>
        <w:t xml:space="preserve">wiający dopuszcza, </w:t>
      </w:r>
      <w:r w:rsidR="00C87003" w:rsidRPr="00124FDB">
        <w:rPr>
          <w:rFonts w:ascii="Times New Roman" w:hAnsi="Times New Roman" w:cs="Times New Roman"/>
          <w:b/>
          <w:u w:val="single"/>
        </w:rPr>
        <w:t xml:space="preserve">jedynie </w:t>
      </w:r>
      <w:r w:rsidR="00D2258A" w:rsidRPr="00124FDB">
        <w:rPr>
          <w:rFonts w:ascii="Times New Roman" w:hAnsi="Times New Roman" w:cs="Times New Roman"/>
          <w:b/>
          <w:u w:val="single"/>
        </w:rPr>
        <w:t xml:space="preserve">w przypadku wystąpienia problemów technicznych z funkcjonowaniem </w:t>
      </w:r>
      <w:r w:rsidR="000334E0" w:rsidRPr="00124FDB">
        <w:rPr>
          <w:rFonts w:ascii="Times New Roman" w:hAnsi="Times New Roman" w:cs="Times New Roman"/>
          <w:b/>
          <w:u w:val="single"/>
        </w:rPr>
        <w:t>platformazakupowa.pl</w:t>
      </w:r>
      <w:r w:rsidRPr="00124FDB">
        <w:rPr>
          <w:rFonts w:ascii="Times New Roman" w:hAnsi="Times New Roman" w:cs="Times New Roman"/>
          <w:b/>
          <w:u w:val="single"/>
        </w:rPr>
        <w:t>, komunikację  za pośrednictwem poczty elektronicznej.</w:t>
      </w:r>
      <w:r w:rsidRPr="00AD4CF7">
        <w:rPr>
          <w:rFonts w:ascii="Times New Roman" w:hAnsi="Times New Roman" w:cs="Times New Roman"/>
        </w:rPr>
        <w:t xml:space="preserve">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lastRenderedPageBreak/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0" w:name="__RefHeading__76_381024118"/>
      <w:bookmarkEnd w:id="20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26EF738E" w:rsidR="00DB5909" w:rsidRPr="004462E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462E0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4462E0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4462E0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4462E0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4462E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55072">
        <w:rPr>
          <w:rFonts w:ascii="Times New Roman" w:eastAsia="Times New Roman" w:hAnsi="Times New Roman" w:cs="Times New Roman"/>
          <w:b/>
          <w:lang w:eastAsia="ar-SA"/>
        </w:rPr>
        <w:t>02.04</w:t>
      </w:r>
      <w:r w:rsidR="0096689F" w:rsidRPr="004462E0">
        <w:rPr>
          <w:rFonts w:ascii="Times New Roman" w:eastAsia="Times New Roman" w:hAnsi="Times New Roman" w:cs="Times New Roman"/>
          <w:b/>
          <w:lang w:eastAsia="ar-SA"/>
        </w:rPr>
        <w:t>.</w:t>
      </w:r>
      <w:r w:rsidRPr="004462E0">
        <w:rPr>
          <w:rFonts w:ascii="Times New Roman" w:eastAsia="Times New Roman" w:hAnsi="Times New Roman" w:cs="Times New Roman"/>
          <w:b/>
          <w:lang w:eastAsia="ar-SA"/>
        </w:rPr>
        <w:t>202</w:t>
      </w:r>
      <w:r w:rsidR="008102F6" w:rsidRPr="004462E0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4462E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462E0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30E02AC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C0D85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3719387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58192A">
        <w:rPr>
          <w:rFonts w:ascii="Times New Roman" w:eastAsia="Times New Roman" w:hAnsi="Times New Roman" w:cs="Times New Roman"/>
          <w:b/>
          <w:lang w:eastAsia="ar-SA"/>
        </w:rPr>
        <w:t xml:space="preserve"> oraz zestawieniem wymaganych minimalnych parametrów techniczno-użytkowych – zgodnie z załącznikami nr 5.1 – 5.14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4367C663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C76028">
        <w:rPr>
          <w:rFonts w:ascii="Times New Roman" w:eastAsia="Calibri" w:hAnsi="Times New Roman" w:cs="Times New Roman"/>
          <w:b/>
          <w:color w:val="000000"/>
          <w:lang w:eastAsia="pl-PL"/>
        </w:rPr>
        <w:t>03.01.2023</w:t>
      </w:r>
      <w:r w:rsidR="00D95629" w:rsidRPr="004E6BC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C76028">
        <w:rPr>
          <w:rFonts w:ascii="Times New Roman" w:eastAsia="Calibri" w:hAnsi="Times New Roman" w:cs="Times New Roman"/>
          <w:b/>
          <w:color w:val="000000"/>
          <w:lang w:eastAsia="pl-PL"/>
        </w:rPr>
        <w:t>. do godz. 09:00</w:t>
      </w:r>
      <w:r w:rsidR="004C5BFD" w:rsidRPr="004E6BC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0950E4BC" w:rsidR="0028681B" w:rsidRPr="004E6BC2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772B7F">
        <w:rPr>
          <w:rFonts w:ascii="Times New Roman" w:hAnsi="Times New Roman" w:cs="Times New Roman"/>
          <w:b/>
        </w:rPr>
        <w:t>03.01</w:t>
      </w:r>
      <w:r w:rsidR="0096689F" w:rsidRPr="004E6BC2">
        <w:rPr>
          <w:rFonts w:ascii="Times New Roman" w:hAnsi="Times New Roman" w:cs="Times New Roman"/>
          <w:b/>
        </w:rPr>
        <w:t>.202</w:t>
      </w:r>
      <w:r w:rsidR="00772B7F">
        <w:rPr>
          <w:rFonts w:ascii="Times New Roman" w:hAnsi="Times New Roman" w:cs="Times New Roman"/>
          <w:b/>
        </w:rPr>
        <w:t>3</w:t>
      </w:r>
      <w:r w:rsidR="002B1DDD" w:rsidRPr="004E6BC2">
        <w:rPr>
          <w:rFonts w:ascii="Times New Roman" w:hAnsi="Times New Roman" w:cs="Times New Roman"/>
          <w:b/>
        </w:rPr>
        <w:t xml:space="preserve"> r.</w:t>
      </w:r>
      <w:r w:rsidRPr="004E6BC2">
        <w:rPr>
          <w:rFonts w:ascii="Times New Roman" w:hAnsi="Times New Roman" w:cs="Times New Roman"/>
          <w:b/>
        </w:rPr>
        <w:t xml:space="preserve">, o godzinie </w:t>
      </w:r>
      <w:r w:rsidR="00772B7F">
        <w:rPr>
          <w:rFonts w:ascii="Times New Roman" w:hAnsi="Times New Roman" w:cs="Times New Roman"/>
          <w:b/>
        </w:rPr>
        <w:t>09:15</w:t>
      </w:r>
      <w:bookmarkStart w:id="21" w:name="_GoBack"/>
      <w:bookmarkEnd w:id="21"/>
      <w:r w:rsidRPr="004E6BC2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715A98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715A98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</w:t>
      </w:r>
      <w:r w:rsidRPr="008F12AE">
        <w:rPr>
          <w:rFonts w:ascii="Times New Roman" w:hAnsi="Times New Roman"/>
        </w:rPr>
        <w:lastRenderedPageBreak/>
        <w:t xml:space="preserve">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8F12AE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8F12AE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zostanie odrzucona (art. 226 ust. 1 pkt 5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>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 xml:space="preserve">I niniejszej SWZ. Przepisy ustawy </w:t>
      </w:r>
      <w:proofErr w:type="spellStart"/>
      <w:r w:rsidRPr="00AC0647">
        <w:rPr>
          <w:rFonts w:ascii="Times New Roman" w:hAnsi="Times New Roman"/>
        </w:rPr>
        <w:t>Pzp</w:t>
      </w:r>
      <w:proofErr w:type="spellEnd"/>
      <w:r w:rsidRPr="00AC0647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241C2136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 xml:space="preserve">anowiących załączniki nr </w:t>
      </w:r>
      <w:r w:rsidR="00142D4F">
        <w:rPr>
          <w:rFonts w:ascii="Times New Roman" w:eastAsia="Calibri" w:hAnsi="Times New Roman" w:cs="Times New Roman"/>
        </w:rPr>
        <w:t>1.1-1.14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2CB93F8F" w14:textId="779AA351" w:rsidR="00606A38" w:rsidRPr="00DC0D85" w:rsidRDefault="00F15639" w:rsidP="00DC0D85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3249AA">
        <w:rPr>
          <w:rFonts w:ascii="Times New Roman" w:eastAsia="Calibri" w:hAnsi="Times New Roman" w:cs="Times New Roman"/>
          <w:noProof/>
        </w:rPr>
        <w:t>tach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3249AA">
        <w:rPr>
          <w:rFonts w:ascii="Times New Roman" w:eastAsia="Calibri" w:hAnsi="Times New Roman" w:cs="Times New Roman"/>
          <w:noProof/>
        </w:rPr>
        <w:t>ów</w:t>
      </w:r>
      <w:r w:rsidR="00632CAB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3249AA">
        <w:rPr>
          <w:rFonts w:ascii="Times New Roman" w:eastAsia="Calibri" w:hAnsi="Times New Roman" w:cs="Times New Roman"/>
          <w:noProof/>
        </w:rPr>
        <w:t>ch</w:t>
      </w:r>
      <w:r w:rsidRPr="007A6F4A">
        <w:rPr>
          <w:rFonts w:ascii="Times New Roman" w:eastAsia="Calibri" w:hAnsi="Times New Roman" w:cs="Times New Roman"/>
          <w:noProof/>
        </w:rPr>
        <w:t xml:space="preserve"> załącznik</w:t>
      </w:r>
      <w:r w:rsidR="003249AA">
        <w:rPr>
          <w:rFonts w:ascii="Times New Roman" w:eastAsia="Calibri" w:hAnsi="Times New Roman" w:cs="Times New Roman"/>
          <w:noProof/>
        </w:rPr>
        <w:t>i</w:t>
      </w:r>
      <w:r w:rsidRPr="007A6F4A">
        <w:rPr>
          <w:rFonts w:ascii="Times New Roman" w:eastAsia="Calibri" w:hAnsi="Times New Roman" w:cs="Times New Roman"/>
          <w:noProof/>
        </w:rPr>
        <w:t xml:space="preserve"> nr 2 </w:t>
      </w:r>
      <w:r w:rsidR="003249AA">
        <w:rPr>
          <w:rFonts w:ascii="Times New Roman" w:eastAsia="Calibri" w:hAnsi="Times New Roman" w:cs="Times New Roman"/>
          <w:noProof/>
        </w:rPr>
        <w:t>i 2.1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05555751" w14:textId="77777777" w:rsidR="00DF5A18" w:rsidRPr="006879FF" w:rsidRDefault="00DF5A18" w:rsidP="00DF5A18">
      <w:pPr>
        <w:numPr>
          <w:ilvl w:val="0"/>
          <w:numId w:val="63"/>
        </w:numPr>
        <w:suppressAutoHyphens/>
        <w:autoSpaceDN w:val="0"/>
        <w:spacing w:before="60" w:after="6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9FF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następujące kryteria oceny ofert: </w:t>
      </w:r>
    </w:p>
    <w:p w14:paraId="360369E3" w14:textId="77777777" w:rsidR="00DF5A18" w:rsidRPr="006879FF" w:rsidRDefault="00DF5A18" w:rsidP="00DF5A1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C01EA6E" w14:textId="77777777" w:rsidR="00DF5A18" w:rsidRPr="006879FF" w:rsidRDefault="00DF5A18" w:rsidP="00DF5A18">
      <w:pPr>
        <w:numPr>
          <w:ilvl w:val="2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6879FF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Pakiet nr 1-7, 13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-14</w:t>
      </w:r>
    </w:p>
    <w:p w14:paraId="308B43F2" w14:textId="77777777" w:rsidR="00DF5A18" w:rsidRPr="006879FF" w:rsidRDefault="00DF5A18" w:rsidP="00DF5A1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14:paraId="69BA676A" w14:textId="77777777" w:rsidR="00DF5A18" w:rsidRPr="006879FF" w:rsidRDefault="00DF5A18" w:rsidP="00DF5A1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DF5A18" w:rsidRPr="006879FF" w14:paraId="6B518795" w14:textId="77777777" w:rsidTr="00FC2D09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38CE" w14:textId="77777777" w:rsidR="00DF5A18" w:rsidRPr="006879FF" w:rsidRDefault="00DF5A18" w:rsidP="00FC2D09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14DF" w14:textId="77777777" w:rsidR="00DF5A18" w:rsidRPr="006879FF" w:rsidRDefault="00DF5A18" w:rsidP="00FC2D09">
            <w:pPr>
              <w:tabs>
                <w:tab w:val="left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8748" w14:textId="77777777" w:rsidR="00DF5A18" w:rsidRPr="006879FF" w:rsidRDefault="00DF5A18" w:rsidP="00DF5A18">
            <w:pPr>
              <w:numPr>
                <w:ilvl w:val="2"/>
                <w:numId w:val="65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before="60" w:after="60" w:line="312" w:lineRule="auto"/>
              <w:ind w:left="0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6879F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6879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DF5A18" w:rsidRPr="006879FF" w14:paraId="445241CA" w14:textId="77777777" w:rsidTr="00FC2D09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4256" w14:textId="77777777" w:rsidR="00DF5A18" w:rsidRPr="006879FF" w:rsidRDefault="00DF5A18" w:rsidP="00FC2D09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A399" w14:textId="77777777" w:rsidR="00DF5A18" w:rsidRPr="006879FF" w:rsidRDefault="00DF5A18" w:rsidP="00FC2D09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13ED" w14:textId="77777777" w:rsidR="00DF5A18" w:rsidRPr="006879FF" w:rsidRDefault="00DF5A18" w:rsidP="00FC2D09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60 %</w:t>
            </w:r>
          </w:p>
        </w:tc>
      </w:tr>
      <w:tr w:rsidR="00DF5A18" w:rsidRPr="006879FF" w14:paraId="00D7D124" w14:textId="77777777" w:rsidTr="00FC2D09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C24B" w14:textId="77777777" w:rsidR="00DF5A18" w:rsidRPr="006879FF" w:rsidRDefault="00DF5A18" w:rsidP="00FC2D09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7DE7" w14:textId="77777777" w:rsidR="00DF5A18" w:rsidRPr="006879FF" w:rsidRDefault="00DF5A18" w:rsidP="00FC2D09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Ocena techniczna (jakość)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EBC5" w14:textId="77777777" w:rsidR="00DF5A18" w:rsidRPr="006879FF" w:rsidRDefault="00DF5A18" w:rsidP="00FC2D09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40 %</w:t>
            </w:r>
          </w:p>
        </w:tc>
      </w:tr>
      <w:tr w:rsidR="00DF5A18" w:rsidRPr="006879FF" w14:paraId="5D2BE823" w14:textId="77777777" w:rsidTr="00FC2D09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7F0D32" w14:textId="77777777" w:rsidR="00DF5A18" w:rsidRPr="006879FF" w:rsidRDefault="00DF5A18" w:rsidP="00FC2D09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2A1D12" w14:textId="77777777" w:rsidR="00DF5A18" w:rsidRPr="006879FF" w:rsidRDefault="00DF5A18" w:rsidP="00FC2D09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A9FBC0" w14:textId="77777777" w:rsidR="00DF5A18" w:rsidRPr="006879FF" w:rsidRDefault="00DF5A18" w:rsidP="00DF5A18">
            <w:pPr>
              <w:numPr>
                <w:ilvl w:val="2"/>
                <w:numId w:val="64"/>
              </w:num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autoSpaceDN w:val="0"/>
              <w:spacing w:before="60" w:after="6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8757C6D" w14:textId="77777777" w:rsidR="00DF5A18" w:rsidRPr="006879FF" w:rsidRDefault="00DF5A18" w:rsidP="00DF5A18">
      <w:pPr>
        <w:suppressAutoHyphens/>
        <w:autoSpaceDE w:val="0"/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334926" w14:textId="77777777" w:rsidR="00DF5A18" w:rsidRPr="006879FF" w:rsidRDefault="00DF5A18" w:rsidP="00DF5A18">
      <w:pPr>
        <w:numPr>
          <w:ilvl w:val="3"/>
          <w:numId w:val="64"/>
        </w:numPr>
        <w:suppressAutoHyphens/>
        <w:autoSpaceDE w:val="0"/>
        <w:autoSpaceDN w:val="0"/>
        <w:spacing w:before="60" w:after="60" w:line="240" w:lineRule="auto"/>
        <w:ind w:left="709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879FF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208A11B2" w14:textId="77777777" w:rsidR="00DF5A18" w:rsidRPr="006879FF" w:rsidRDefault="00DF5A18" w:rsidP="00DF5A18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vertAlign w:val="subscript"/>
          <w:lang w:eastAsia="ar-SA"/>
        </w:rPr>
      </w:pPr>
      <w:r w:rsidRPr="006879FF">
        <w:rPr>
          <w:rFonts w:ascii="Times New Roman" w:eastAsia="Times New Roman" w:hAnsi="Times New Roman" w:cs="Times New Roman"/>
          <w:lang w:eastAsia="ar-SA"/>
        </w:rPr>
        <w:tab/>
      </w:r>
      <w:r w:rsidRPr="006879FF">
        <w:rPr>
          <w:rFonts w:ascii="Times New Roman" w:eastAsia="Times New Roman" w:hAnsi="Times New Roman" w:cs="Times New Roman"/>
          <w:lang w:eastAsia="ar-SA"/>
        </w:rPr>
        <w:tab/>
      </w:r>
      <w:r w:rsidRPr="006879FF">
        <w:rPr>
          <w:rFonts w:ascii="Times New Roman" w:eastAsia="Times New Roman" w:hAnsi="Times New Roman" w:cs="Times New Roman"/>
          <w:lang w:eastAsia="ar-SA"/>
        </w:rPr>
        <w:tab/>
      </w:r>
      <w:r w:rsidRPr="006879FF">
        <w:rPr>
          <w:rFonts w:ascii="Times New Roman" w:eastAsia="Times New Roman" w:hAnsi="Times New Roman" w:cs="Times New Roman"/>
          <w:lang w:eastAsia="ar-SA"/>
        </w:rPr>
        <w:tab/>
      </w:r>
      <w:r w:rsidRPr="006879FF">
        <w:rPr>
          <w:rFonts w:ascii="Times New Roman" w:eastAsia="Times New Roman" w:hAnsi="Times New Roman" w:cs="Times New Roman"/>
          <w:lang w:eastAsia="ar-SA"/>
        </w:rPr>
        <w:tab/>
      </w:r>
      <w:r w:rsidRPr="006879FF">
        <w:rPr>
          <w:rFonts w:ascii="Times New Roman" w:eastAsia="Times New Roman" w:hAnsi="Times New Roman" w:cs="Times New Roman"/>
          <w:lang w:eastAsia="ar-SA"/>
        </w:rPr>
        <w:tab/>
        <w:t xml:space="preserve">C </w:t>
      </w:r>
      <w:r w:rsidRPr="006879FF">
        <w:rPr>
          <w:rFonts w:ascii="Times New Roman" w:eastAsia="Times New Roman" w:hAnsi="Times New Roman" w:cs="Times New Roman"/>
          <w:vertAlign w:val="subscript"/>
          <w:lang w:eastAsia="ar-SA"/>
        </w:rPr>
        <w:t>min</w:t>
      </w:r>
    </w:p>
    <w:p w14:paraId="6BD599CD" w14:textId="77777777" w:rsidR="00DF5A18" w:rsidRPr="006879FF" w:rsidRDefault="00DF5A18" w:rsidP="00DF5A18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6879FF">
        <w:rPr>
          <w:rFonts w:ascii="Times New Roman" w:eastAsia="Times New Roman" w:hAnsi="Times New Roman" w:cs="Times New Roman"/>
          <w:lang w:val="en-US" w:eastAsia="ar-SA"/>
        </w:rPr>
        <w:t>C = ---------------------------  x 60 % x 100</w:t>
      </w:r>
    </w:p>
    <w:p w14:paraId="7C7A39E4" w14:textId="77777777" w:rsidR="00DF5A18" w:rsidRPr="006879FF" w:rsidRDefault="00DF5A18" w:rsidP="00DF5A18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rPr>
          <w:rFonts w:ascii="Times New Roman" w:eastAsia="Times New Roman" w:hAnsi="Times New Roman" w:cs="Times New Roman"/>
          <w:lang w:val="en-US" w:eastAsia="ar-SA"/>
        </w:rPr>
      </w:pPr>
      <w:r w:rsidRPr="006879FF">
        <w:rPr>
          <w:rFonts w:ascii="Times New Roman" w:eastAsia="Times New Roman" w:hAnsi="Times New Roman" w:cs="Times New Roman"/>
          <w:lang w:val="en-US" w:eastAsia="ar-SA"/>
        </w:rPr>
        <w:tab/>
      </w:r>
      <w:r w:rsidRPr="006879FF">
        <w:rPr>
          <w:rFonts w:ascii="Times New Roman" w:eastAsia="Times New Roman" w:hAnsi="Times New Roman" w:cs="Times New Roman"/>
          <w:lang w:val="en-US" w:eastAsia="ar-SA"/>
        </w:rPr>
        <w:tab/>
      </w:r>
      <w:r w:rsidRPr="006879FF">
        <w:rPr>
          <w:rFonts w:ascii="Times New Roman" w:eastAsia="Times New Roman" w:hAnsi="Times New Roman" w:cs="Times New Roman"/>
          <w:lang w:val="en-US" w:eastAsia="ar-SA"/>
        </w:rPr>
        <w:tab/>
      </w:r>
      <w:r w:rsidRPr="006879FF">
        <w:rPr>
          <w:rFonts w:ascii="Times New Roman" w:eastAsia="Times New Roman" w:hAnsi="Times New Roman" w:cs="Times New Roman"/>
          <w:lang w:val="en-US" w:eastAsia="ar-SA"/>
        </w:rPr>
        <w:tab/>
      </w:r>
      <w:r w:rsidRPr="006879FF">
        <w:rPr>
          <w:rFonts w:ascii="Times New Roman" w:eastAsia="Times New Roman" w:hAnsi="Times New Roman" w:cs="Times New Roman"/>
          <w:lang w:val="en-US" w:eastAsia="ar-SA"/>
        </w:rPr>
        <w:tab/>
      </w:r>
      <w:r w:rsidRPr="006879FF">
        <w:rPr>
          <w:rFonts w:ascii="Times New Roman" w:eastAsia="Times New Roman" w:hAnsi="Times New Roman" w:cs="Times New Roman"/>
          <w:lang w:val="en-US" w:eastAsia="ar-SA"/>
        </w:rPr>
        <w:tab/>
      </w:r>
      <w:r w:rsidRPr="006879FF">
        <w:rPr>
          <w:rFonts w:ascii="Times New Roman" w:eastAsia="Times New Roman" w:hAnsi="Times New Roman" w:cs="Times New Roman"/>
          <w:i/>
          <w:lang w:val="en-US" w:eastAsia="ar-SA"/>
        </w:rPr>
        <w:t xml:space="preserve">C </w:t>
      </w:r>
      <w:r w:rsidRPr="006879FF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6879FF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</w:p>
    <w:p w14:paraId="780BD9BC" w14:textId="77777777" w:rsidR="00DF5A18" w:rsidRPr="006879FF" w:rsidRDefault="00DF5A18" w:rsidP="00DF5A18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rPr>
          <w:rFonts w:ascii="Times New Roman" w:eastAsia="Times New Roman" w:hAnsi="Times New Roman" w:cs="Times New Roman"/>
          <w:lang w:val="en-US" w:eastAsia="ar-SA"/>
        </w:rPr>
      </w:pPr>
      <w:r w:rsidRPr="006879FF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  <w:r w:rsidRPr="006879FF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9ACEF83" w14:textId="77777777" w:rsidR="00DF5A18" w:rsidRPr="006879FF" w:rsidRDefault="00DF5A18" w:rsidP="00DF5A18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6879FF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6879FF">
        <w:rPr>
          <w:rFonts w:ascii="Times New Roman" w:eastAsia="Times New Roman" w:hAnsi="Times New Roman" w:cs="Times New Roman"/>
          <w:i/>
          <w:lang w:eastAsia="ar-SA"/>
        </w:rPr>
        <w:t xml:space="preserve"> - najniższa cena ogółem brutto spośród ofert nie odrzuconych w danym pakiecie</w:t>
      </w:r>
    </w:p>
    <w:p w14:paraId="7A6D7C48" w14:textId="77777777" w:rsidR="00DF5A18" w:rsidRPr="006879FF" w:rsidRDefault="00DF5A18" w:rsidP="00DF5A18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proofErr w:type="spellStart"/>
      <w:r w:rsidRPr="006879FF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6879FF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6879FF">
        <w:rPr>
          <w:rFonts w:ascii="Times New Roman" w:eastAsia="Times New Roman" w:hAnsi="Times New Roman" w:cs="Times New Roman"/>
          <w:i/>
          <w:lang w:eastAsia="ar-SA"/>
        </w:rPr>
        <w:t xml:space="preserve"> - cena ogółem brutto ocenianej oferty w danym pakiecie</w:t>
      </w:r>
    </w:p>
    <w:p w14:paraId="5545D48F" w14:textId="77777777" w:rsidR="00DF5A18" w:rsidRPr="006879FF" w:rsidRDefault="00DF5A18" w:rsidP="00DF5A18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6879FF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72F85C45" w14:textId="77777777" w:rsidR="00DF5A18" w:rsidRPr="006879FF" w:rsidRDefault="00DF5A18" w:rsidP="00DF5A18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CF8B99A" w14:textId="77777777" w:rsidR="00DF5A18" w:rsidRPr="006879FF" w:rsidRDefault="00DF5A18" w:rsidP="00DF5A18">
      <w:pPr>
        <w:numPr>
          <w:ilvl w:val="3"/>
          <w:numId w:val="64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879FF">
        <w:rPr>
          <w:rFonts w:ascii="Times New Roman" w:eastAsia="Times New Roman" w:hAnsi="Times New Roman" w:cs="Times New Roman"/>
          <w:u w:val="single"/>
          <w:lang w:eastAsia="ar-SA"/>
        </w:rPr>
        <w:t>Kryterium nr 2 – ocena techniczna (jakość) (OT):</w:t>
      </w:r>
    </w:p>
    <w:p w14:paraId="2CF5306C" w14:textId="77777777" w:rsidR="00DF5A18" w:rsidRPr="006879FF" w:rsidRDefault="00DF5A18" w:rsidP="00DF5A18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54F7327" w14:textId="77777777" w:rsidR="00DF5A18" w:rsidRPr="006879FF" w:rsidRDefault="00DF5A18" w:rsidP="00DF5A18">
      <w:pPr>
        <w:suppressAutoHyphens/>
        <w:autoSpaceDE w:val="0"/>
        <w:spacing w:after="0" w:line="240" w:lineRule="auto"/>
        <w:ind w:left="3545" w:right="-1" w:firstLine="709"/>
        <w:jc w:val="both"/>
        <w:rPr>
          <w:rFonts w:ascii="Times New Roman" w:eastAsia="Times New Roman" w:hAnsi="Times New Roman" w:cs="Times New Roman"/>
          <w:i/>
          <w:lang w:val="en-US" w:eastAsia="ar-SA"/>
        </w:rPr>
      </w:pPr>
      <w:r w:rsidRPr="006879FF">
        <w:rPr>
          <w:rFonts w:ascii="Times New Roman" w:eastAsia="Times New Roman" w:hAnsi="Times New Roman" w:cs="Times New Roman"/>
          <w:i/>
          <w:lang w:val="en-US" w:eastAsia="ar-SA"/>
        </w:rPr>
        <w:t xml:space="preserve">OT </w:t>
      </w:r>
      <w:r w:rsidRPr="006879FF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6879FF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  <w:r w:rsidRPr="006879FF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 </w:t>
      </w:r>
    </w:p>
    <w:p w14:paraId="640189CA" w14:textId="77777777" w:rsidR="00DF5A18" w:rsidRPr="006879FF" w:rsidRDefault="00DF5A18" w:rsidP="00DF5A18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6879FF">
        <w:rPr>
          <w:rFonts w:ascii="Times New Roman" w:eastAsia="Times New Roman" w:hAnsi="Times New Roman" w:cs="Times New Roman"/>
          <w:i/>
          <w:lang w:val="en-US" w:eastAsia="ar-SA"/>
        </w:rPr>
        <w:t>OT = -----------------------------x 40 % x 100 pkt.</w:t>
      </w:r>
    </w:p>
    <w:p w14:paraId="2A0FF66E" w14:textId="77777777" w:rsidR="00DF5A18" w:rsidRPr="006879FF" w:rsidRDefault="00DF5A18" w:rsidP="00DF5A18">
      <w:pPr>
        <w:suppressAutoHyphens/>
        <w:autoSpaceDE w:val="0"/>
        <w:spacing w:after="0" w:line="240" w:lineRule="auto"/>
        <w:ind w:left="4254"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Pr="006879FF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max </w:t>
      </w:r>
    </w:p>
    <w:p w14:paraId="3EF39819" w14:textId="77777777" w:rsidR="004462E0" w:rsidRPr="00E71284" w:rsidRDefault="004462E0" w:rsidP="004462E0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221EDC9D" w14:textId="3D9D1FA9" w:rsidR="004462E0" w:rsidRPr="00E71284" w:rsidRDefault="004462E0" w:rsidP="004462E0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nr 1 -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–suma punktów z tabeli załącznika nr 1.1 do </w:t>
      </w:r>
      <w:proofErr w:type="spellStart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(3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15022B3C" w14:textId="2D341991" w:rsidR="004462E0" w:rsidRPr="00E71284" w:rsidRDefault="004462E0" w:rsidP="004462E0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nr 2 -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–suma punktów z tabeli załącznika nr 1.2 do </w:t>
      </w:r>
      <w:proofErr w:type="spellStart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</w:t>
      </w:r>
      <w:r w:rsidR="00DD0F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ania (22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0F41591E" w14:textId="0A960710" w:rsidR="004462E0" w:rsidRDefault="007C5BD2" w:rsidP="004462E0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</w:t>
      </w:r>
      <w:r w:rsidR="004462E0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nr 3 - OT </w:t>
      </w:r>
      <w:r w:rsidR="004462E0"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="004462E0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(9</w:t>
      </w:r>
      <w:r w:rsidR="004462E0"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="004462E0"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47FD7C3A" w14:textId="0343A911" w:rsidR="00E648CE" w:rsidRDefault="00E648CE" w:rsidP="00E648CE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 nr 4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 w:rsidR="002C41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(35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72A28A51" w14:textId="4F195EE4" w:rsidR="00503698" w:rsidRDefault="00503698" w:rsidP="00503698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 nr 5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 w:rsidR="002C41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</w:t>
      </w:r>
      <w:r w:rsidR="008450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60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4ABD63C0" w14:textId="6F87F83E" w:rsidR="008450F9" w:rsidRDefault="008450F9" w:rsidP="008450F9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 nr 6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 w:rsidR="002C41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</w:t>
      </w:r>
      <w:r w:rsidR="00DD0A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86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67F50D37" w14:textId="3DB56421" w:rsidR="00444DB9" w:rsidRDefault="00444DB9" w:rsidP="00444DB9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 nr 7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 w:rsidR="002C41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(190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6C232EC5" w14:textId="0F7AB463" w:rsidR="00443858" w:rsidRDefault="00443858" w:rsidP="00443858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 nr 13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 w:rsidR="002C41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</w:t>
      </w:r>
      <w:r w:rsidR="006270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50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03659C20" w14:textId="180E32ED" w:rsidR="00443858" w:rsidRDefault="00627085" w:rsidP="00444DB9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Pakiet nr 14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OT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max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–suma punktów z tabeli załącznika nr 1.</w:t>
      </w:r>
      <w:r w:rsidR="002C411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swz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możliwa do uzyskania (40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pkt)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,</w:t>
      </w:r>
    </w:p>
    <w:p w14:paraId="59048FD7" w14:textId="77777777" w:rsidR="004462E0" w:rsidRPr="00D73B2B" w:rsidRDefault="004462E0" w:rsidP="004462E0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OT </w:t>
      </w:r>
      <w:proofErr w:type="spellStart"/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Pr="00E712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. oferty </w:t>
      </w:r>
      <w:r w:rsidRPr="00E712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suma punktów uzyskana przez badaną ofertę,</w:t>
      </w:r>
    </w:p>
    <w:p w14:paraId="495C271E" w14:textId="77777777" w:rsidR="004462E0" w:rsidRDefault="004462E0" w:rsidP="00DF5A18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189FB7A" w14:textId="77777777" w:rsidR="00A803D2" w:rsidRDefault="00A803D2" w:rsidP="00DF5A18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B9C0A" w14:textId="094582F6" w:rsidR="00DF5A18" w:rsidRPr="006879FF" w:rsidRDefault="00DF5A18" w:rsidP="00DF5A18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9FF">
        <w:rPr>
          <w:rFonts w:ascii="Times New Roman" w:eastAsia="Times New Roman" w:hAnsi="Times New Roman" w:cs="Times New Roman"/>
          <w:lang w:eastAsia="ar-SA"/>
        </w:rPr>
        <w:t>Ostatec</w:t>
      </w:r>
      <w:r w:rsidR="00F77C11">
        <w:rPr>
          <w:rFonts w:ascii="Times New Roman" w:eastAsia="Times New Roman" w:hAnsi="Times New Roman" w:cs="Times New Roman"/>
          <w:lang w:eastAsia="ar-SA"/>
        </w:rPr>
        <w:t>zna ocena oferty w danym pakiecie</w:t>
      </w:r>
      <w:r w:rsidRPr="006879FF">
        <w:rPr>
          <w:rFonts w:ascii="Times New Roman" w:eastAsia="Times New Roman" w:hAnsi="Times New Roman" w:cs="Times New Roman"/>
          <w:lang w:eastAsia="ar-SA"/>
        </w:rPr>
        <w:t xml:space="preserve"> będzie wyliczana według wzoru:</w:t>
      </w:r>
    </w:p>
    <w:tbl>
      <w:tblPr>
        <w:tblW w:w="0" w:type="auto"/>
        <w:jc w:val="center"/>
        <w:tblInd w:w="2836" w:type="dxa"/>
        <w:tblLayout w:type="fixed"/>
        <w:tblLook w:val="01E0" w:firstRow="1" w:lastRow="1" w:firstColumn="1" w:lastColumn="1" w:noHBand="0" w:noVBand="0"/>
      </w:tblPr>
      <w:tblGrid>
        <w:gridCol w:w="6384"/>
      </w:tblGrid>
      <w:tr w:rsidR="00DF5A18" w:rsidRPr="006879FF" w14:paraId="29988526" w14:textId="77777777" w:rsidTr="00FC2D09">
        <w:trPr>
          <w:trHeight w:val="675"/>
          <w:jc w:val="center"/>
        </w:trPr>
        <w:tc>
          <w:tcPr>
            <w:tcW w:w="6384" w:type="dxa"/>
            <w:hideMark/>
          </w:tcPr>
          <w:p w14:paraId="031E0759" w14:textId="77777777" w:rsidR="00DF5A18" w:rsidRPr="006879FF" w:rsidRDefault="00DF5A18" w:rsidP="00FC2D09">
            <w:pPr>
              <w:suppressAutoHyphens/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20CA166" w14:textId="77777777" w:rsidR="00DF5A18" w:rsidRPr="006879FF" w:rsidRDefault="00DF5A18" w:rsidP="00FC2D09">
            <w:pPr>
              <w:suppressAutoHyphens/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879FF">
              <w:rPr>
                <w:rFonts w:ascii="Times New Roman" w:eastAsia="Times New Roman" w:hAnsi="Times New Roman" w:cs="Times New Roman"/>
                <w:b/>
                <w:lang w:eastAsia="ar-SA"/>
              </w:rPr>
              <w:t>O = C + OT</w:t>
            </w:r>
          </w:p>
        </w:tc>
      </w:tr>
    </w:tbl>
    <w:p w14:paraId="5B38CB09" w14:textId="77777777" w:rsidR="00DF5A18" w:rsidRPr="006879FF" w:rsidRDefault="00DF5A18" w:rsidP="00DF5A18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2CD1F602" w14:textId="77777777" w:rsidR="00DF5A18" w:rsidRPr="006879FF" w:rsidRDefault="00DF5A18" w:rsidP="00DF5A18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lastRenderedPageBreak/>
        <w:t xml:space="preserve">O – ostateczna ocena oferty, </w:t>
      </w:r>
    </w:p>
    <w:p w14:paraId="0DD7671F" w14:textId="77777777" w:rsidR="00DF5A18" w:rsidRPr="006879FF" w:rsidRDefault="00DF5A18" w:rsidP="00DF5A18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1B9BD32D" w14:textId="77777777" w:rsidR="00DF5A18" w:rsidRPr="006879FF" w:rsidRDefault="00DF5A18" w:rsidP="00DF5A18">
      <w:pPr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879FF">
        <w:rPr>
          <w:rFonts w:ascii="Times New Roman" w:eastAsia="Times New Roman" w:hAnsi="Times New Roman" w:cs="Times New Roman"/>
          <w:i/>
          <w:lang w:eastAsia="ar-SA"/>
        </w:rPr>
        <w:t>OT – wartość punktowa uzyskana przez badaną ofertę za kryterium ocena techniczna oferowanych produktów,</w:t>
      </w:r>
    </w:p>
    <w:p w14:paraId="440120B1" w14:textId="77777777" w:rsidR="00DF5A18" w:rsidRPr="006879FF" w:rsidRDefault="00DF5A18" w:rsidP="00DF5A18">
      <w:pPr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A4FFABE" w14:textId="77777777" w:rsidR="00DF5A18" w:rsidRPr="006879FF" w:rsidRDefault="00DF5A18" w:rsidP="00DF5A18">
      <w:pPr>
        <w:numPr>
          <w:ilvl w:val="0"/>
          <w:numId w:val="66"/>
        </w:numPr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Pakiet nr 8-12</w:t>
      </w:r>
    </w:p>
    <w:p w14:paraId="6953400F" w14:textId="77777777" w:rsidR="00DF5A18" w:rsidRPr="006879FF" w:rsidRDefault="00DF5A18" w:rsidP="00DF5A18">
      <w:p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14:paraId="39CD7503" w14:textId="77777777" w:rsidR="00DF5A18" w:rsidRPr="006879FF" w:rsidRDefault="00DF5A18" w:rsidP="00DF5A18">
      <w:p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879FF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6879FF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6879FF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1A0ECDB5" w14:textId="77777777" w:rsidR="00DF5A18" w:rsidRPr="006879FF" w:rsidRDefault="00DF5A18" w:rsidP="00DF5A18">
      <w:pPr>
        <w:autoSpaceDN w:val="0"/>
        <w:spacing w:before="6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4F65585" w14:textId="77777777" w:rsidR="00DF5A18" w:rsidRPr="006879FF" w:rsidRDefault="00DF5A18" w:rsidP="00DF5A18">
      <w:pPr>
        <w:autoSpaceDN w:val="0"/>
        <w:spacing w:before="60"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879FF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393BB512" w14:textId="77777777" w:rsidR="00DF5A18" w:rsidRPr="006879FF" w:rsidRDefault="00DF5A18" w:rsidP="00DF5A18">
      <w:pPr>
        <w:autoSpaceDN w:val="0"/>
        <w:spacing w:before="60"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879FF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429E40A4" w14:textId="77777777" w:rsidR="00DF5A18" w:rsidRDefault="00DF5A18" w:rsidP="00DF5A18">
      <w:pPr>
        <w:autoSpaceDN w:val="0"/>
        <w:spacing w:before="60"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879FF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7A574C88" w14:textId="77777777" w:rsidR="00501DB2" w:rsidRPr="006879FF" w:rsidRDefault="00501DB2" w:rsidP="00DF5A18">
      <w:pPr>
        <w:autoSpaceDN w:val="0"/>
        <w:spacing w:before="60"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4C22A9E5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68DC999E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1FE4406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42847D29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FC265C8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FC7AC56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7A2B0A53" w14:textId="77777777" w:rsidR="00DF5A18" w:rsidRPr="00AF67D3" w:rsidRDefault="00DF5A18" w:rsidP="00374AF2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6CF7E384" w14:textId="6037FD00" w:rsidR="00E32858" w:rsidRDefault="00DF5A18" w:rsidP="00DF5A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braku zgody, o której mowa w pkt. 8, oferta podlega odrzuceniu, a Zamawiający zwraca się̨ o wyrażenie takiej zgody do kolejnego Wykonawcy, którego oferta została najwyżej oceniona, chyba że zachodzą̨ przesłanki do unieważnienia postepowania.</w:t>
      </w:r>
    </w:p>
    <w:p w14:paraId="5EF1C396" w14:textId="77777777" w:rsidR="00DF5A18" w:rsidRPr="001A4954" w:rsidRDefault="00DF5A18" w:rsidP="00DF5A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0A99709D" w:rsidR="003E4209" w:rsidRPr="00124FDB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 w:rsidRPr="00124FDB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 w:rsidRPr="00124FDB">
        <w:rPr>
          <w:rFonts w:ascii="Times New Roman" w:eastAsia="Calibri" w:hAnsi="Times New Roman" w:cs="Times New Roman"/>
          <w:b/>
          <w:color w:val="000000"/>
        </w:rPr>
        <w:t>/</w:t>
      </w:r>
      <w:r w:rsidR="00124FDB">
        <w:rPr>
          <w:rFonts w:ascii="Times New Roman" w:eastAsia="Calibri" w:hAnsi="Times New Roman" w:cs="Times New Roman"/>
          <w:b/>
          <w:color w:val="000000"/>
        </w:rPr>
        <w:t>ZP-405/</w:t>
      </w:r>
      <w:r w:rsidRPr="00124FDB">
        <w:rPr>
          <w:rFonts w:ascii="Times New Roman" w:eastAsia="Calibri" w:hAnsi="Times New Roman" w:cs="Times New Roman"/>
          <w:b/>
          <w:color w:val="000000"/>
        </w:rPr>
        <w:t>202</w:t>
      </w:r>
      <w:r w:rsidR="00EB3F95" w:rsidRPr="00124FDB">
        <w:rPr>
          <w:rFonts w:ascii="Times New Roman" w:eastAsia="Calibri" w:hAnsi="Times New Roman" w:cs="Times New Roman"/>
          <w:b/>
          <w:color w:val="000000"/>
        </w:rPr>
        <w:t>2</w:t>
      </w:r>
      <w:r w:rsidRPr="00124F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24FDB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FB2BDF">
        <w:rPr>
          <w:rFonts w:ascii="Times New Roman" w:eastAsia="Calibri" w:hAnsi="Times New Roman" w:cs="Times New Roman"/>
          <w:i/>
        </w:rPr>
        <w:t>Pzp</w:t>
      </w:r>
      <w:proofErr w:type="spellEnd"/>
      <w:r w:rsidRPr="00FB2BDF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lastRenderedPageBreak/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3B81DE60" w:rsidR="005D20B9" w:rsidRDefault="00501DB2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</w:t>
      </w:r>
      <w:r w:rsidR="00124FD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2.1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– projekty umów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1DE74DB7" w:rsidR="00A114FA" w:rsidRDefault="00C316DB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</w:t>
      </w:r>
      <w:r w:rsid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ałącznik nr 5</w:t>
      </w: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.1 - 5.14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Pr="00487CA8">
        <w:rPr>
          <w:rFonts w:ascii="Times New Roman" w:hAnsi="Times New Roman"/>
          <w:i/>
          <w:iCs/>
          <w:color w:val="000000"/>
          <w:sz w:val="20"/>
          <w:szCs w:val="20"/>
        </w:rPr>
        <w:t xml:space="preserve"> zestawienie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wymaganych </w:t>
      </w:r>
      <w:r w:rsidRPr="00487CA8">
        <w:rPr>
          <w:rFonts w:ascii="Times New Roman" w:hAnsi="Times New Roman"/>
          <w:i/>
          <w:iCs/>
          <w:color w:val="000000"/>
          <w:sz w:val="20"/>
          <w:szCs w:val="20"/>
        </w:rPr>
        <w:t xml:space="preserve">minimalnych parametrów </w:t>
      </w:r>
      <w:proofErr w:type="spellStart"/>
      <w:r w:rsidRPr="00487CA8">
        <w:rPr>
          <w:rFonts w:ascii="Times New Roman" w:hAnsi="Times New Roman"/>
          <w:i/>
          <w:iCs/>
          <w:color w:val="000000"/>
          <w:sz w:val="20"/>
          <w:szCs w:val="20"/>
        </w:rPr>
        <w:t>techniczno</w:t>
      </w:r>
      <w:proofErr w:type="spellEnd"/>
      <w:r w:rsidRPr="00487CA8">
        <w:rPr>
          <w:rFonts w:ascii="Times New Roman" w:hAnsi="Times New Roman"/>
          <w:i/>
          <w:iCs/>
          <w:color w:val="000000"/>
          <w:sz w:val="20"/>
          <w:szCs w:val="20"/>
        </w:rPr>
        <w:t xml:space="preserve"> – użytkowych</w:t>
      </w:r>
    </w:p>
    <w:p w14:paraId="4D9D1609" w14:textId="413F7254" w:rsidR="00C316DB" w:rsidRPr="00A114FA" w:rsidRDefault="00C316DB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6 – oświadczenie sankcyjne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4462E0" w:rsidRDefault="004462E0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4462E0" w:rsidRDefault="0044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6756BF9E" w:rsidR="004462E0" w:rsidRPr="00851403" w:rsidRDefault="004462E0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/ZP-405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5700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5700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4462E0" w:rsidRDefault="004462E0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4462E0" w:rsidRDefault="0044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9FB5CB6"/>
    <w:multiLevelType w:val="hybridMultilevel"/>
    <w:tmpl w:val="BD94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4B23E1"/>
    <w:multiLevelType w:val="hybridMultilevel"/>
    <w:tmpl w:val="3B2C77A6"/>
    <w:lvl w:ilvl="0" w:tplc="8D64A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564F54CC"/>
    <w:multiLevelType w:val="hybridMultilevel"/>
    <w:tmpl w:val="9A90301A"/>
    <w:lvl w:ilvl="0" w:tplc="9634F6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8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5D664F8D"/>
    <w:multiLevelType w:val="hybridMultilevel"/>
    <w:tmpl w:val="831E89D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1">
      <w:start w:val="1"/>
      <w:numFmt w:val="decimal"/>
      <w:lvlText w:val="%2)"/>
      <w:lvlJc w:val="left"/>
      <w:pPr>
        <w:ind w:left="1803" w:hanging="360"/>
      </w:pPr>
    </w:lvl>
    <w:lvl w:ilvl="2" w:tplc="F912CC04">
      <w:start w:val="100"/>
      <w:numFmt w:val="decimal"/>
      <w:lvlText w:val="%3"/>
      <w:lvlJc w:val="left"/>
      <w:pPr>
        <w:ind w:left="2703" w:hanging="360"/>
      </w:pPr>
      <w:rPr>
        <w:rFonts w:hint="default"/>
      </w:rPr>
    </w:lvl>
    <w:lvl w:ilvl="3" w:tplc="99668290">
      <w:start w:val="1"/>
      <w:numFmt w:val="lowerLetter"/>
      <w:lvlText w:val="%4)"/>
      <w:lvlJc w:val="left"/>
      <w:pPr>
        <w:ind w:left="3243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1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C0622C"/>
    <w:multiLevelType w:val="hybridMultilevel"/>
    <w:tmpl w:val="126ACE1E"/>
    <w:lvl w:ilvl="0" w:tplc="BD18DA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9"/>
  </w:num>
  <w:num w:numId="3">
    <w:abstractNumId w:val="42"/>
  </w:num>
  <w:num w:numId="4">
    <w:abstractNumId w:val="43"/>
  </w:num>
  <w:num w:numId="5">
    <w:abstractNumId w:val="2"/>
  </w:num>
  <w:num w:numId="6">
    <w:abstractNumId w:val="61"/>
  </w:num>
  <w:num w:numId="7">
    <w:abstractNumId w:val="53"/>
  </w:num>
  <w:num w:numId="8">
    <w:abstractNumId w:val="51"/>
  </w:num>
  <w:num w:numId="9">
    <w:abstractNumId w:val="57"/>
  </w:num>
  <w:num w:numId="10">
    <w:abstractNumId w:val="32"/>
  </w:num>
  <w:num w:numId="11">
    <w:abstractNumId w:val="31"/>
  </w:num>
  <w:num w:numId="12">
    <w:abstractNumId w:val="34"/>
  </w:num>
  <w:num w:numId="13">
    <w:abstractNumId w:val="10"/>
  </w:num>
  <w:num w:numId="14">
    <w:abstractNumId w:val="8"/>
  </w:num>
  <w:num w:numId="15">
    <w:abstractNumId w:val="13"/>
  </w:num>
  <w:num w:numId="16">
    <w:abstractNumId w:val="36"/>
  </w:num>
  <w:num w:numId="17">
    <w:abstractNumId w:val="48"/>
  </w:num>
  <w:num w:numId="18">
    <w:abstractNumId w:val="60"/>
  </w:num>
  <w:num w:numId="19">
    <w:abstractNumId w:val="30"/>
  </w:num>
  <w:num w:numId="20">
    <w:abstractNumId w:val="37"/>
  </w:num>
  <w:num w:numId="21">
    <w:abstractNumId w:val="54"/>
  </w:num>
  <w:num w:numId="22">
    <w:abstractNumId w:val="3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47"/>
  </w:num>
  <w:num w:numId="32">
    <w:abstractNumId w:val="18"/>
  </w:num>
  <w:num w:numId="33">
    <w:abstractNumId w:val="38"/>
  </w:num>
  <w:num w:numId="34">
    <w:abstractNumId w:val="17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"/>
  </w:num>
  <w:num w:numId="39">
    <w:abstractNumId w:val="20"/>
  </w:num>
  <w:num w:numId="40">
    <w:abstractNumId w:val="45"/>
  </w:num>
  <w:num w:numId="41">
    <w:abstractNumId w:val="64"/>
  </w:num>
  <w:num w:numId="42">
    <w:abstractNumId w:val="23"/>
  </w:num>
  <w:num w:numId="43">
    <w:abstractNumId w:val="21"/>
  </w:num>
  <w:num w:numId="44">
    <w:abstractNumId w:val="65"/>
  </w:num>
  <w:num w:numId="45">
    <w:abstractNumId w:val="55"/>
  </w:num>
  <w:num w:numId="46">
    <w:abstractNumId w:val="66"/>
  </w:num>
  <w:num w:numId="47">
    <w:abstractNumId w:val="28"/>
  </w:num>
  <w:num w:numId="48">
    <w:abstractNumId w:val="6"/>
  </w:num>
  <w:num w:numId="49">
    <w:abstractNumId w:val="3"/>
  </w:num>
  <w:num w:numId="50">
    <w:abstractNumId w:val="7"/>
  </w:num>
  <w:num w:numId="51">
    <w:abstractNumId w:val="22"/>
  </w:num>
  <w:num w:numId="52">
    <w:abstractNumId w:val="44"/>
  </w:num>
  <w:num w:numId="53">
    <w:abstractNumId w:val="16"/>
  </w:num>
  <w:num w:numId="54">
    <w:abstractNumId w:val="41"/>
  </w:num>
  <w:num w:numId="55">
    <w:abstractNumId w:val="15"/>
  </w:num>
  <w:num w:numId="56">
    <w:abstractNumId w:val="62"/>
  </w:num>
  <w:num w:numId="57">
    <w:abstractNumId w:val="63"/>
  </w:num>
  <w:num w:numId="58">
    <w:abstractNumId w:val="27"/>
  </w:num>
  <w:num w:numId="59">
    <w:abstractNumId w:val="58"/>
  </w:num>
  <w:num w:numId="60">
    <w:abstractNumId w:val="11"/>
  </w:num>
  <w:num w:numId="61">
    <w:abstractNumId w:val="12"/>
  </w:num>
  <w:num w:numId="62">
    <w:abstractNumId w:val="33"/>
  </w:num>
  <w:num w:numId="63">
    <w:abstractNumId w:val="9"/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46"/>
  </w:num>
  <w:num w:numId="67">
    <w:abstractNumId w:val="4"/>
  </w:num>
  <w:num w:numId="68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B22D7E9-E5F7-4AB0-8D0F-863E362D562A}"/>
  </w:docVars>
  <w:rsids>
    <w:rsidRoot w:val="005D20B9"/>
    <w:rsid w:val="00001800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44DB"/>
    <w:rsid w:val="000B4E7E"/>
    <w:rsid w:val="000B67A9"/>
    <w:rsid w:val="000C0427"/>
    <w:rsid w:val="000C7E20"/>
    <w:rsid w:val="000D08E8"/>
    <w:rsid w:val="000D13E8"/>
    <w:rsid w:val="000D5B3F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4FDB"/>
    <w:rsid w:val="001261AE"/>
    <w:rsid w:val="00140D06"/>
    <w:rsid w:val="001412AC"/>
    <w:rsid w:val="00142D4F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C4118"/>
    <w:rsid w:val="002D0B16"/>
    <w:rsid w:val="002D63FA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249AA"/>
    <w:rsid w:val="00332004"/>
    <w:rsid w:val="00332BD6"/>
    <w:rsid w:val="00336D37"/>
    <w:rsid w:val="00337204"/>
    <w:rsid w:val="0034550B"/>
    <w:rsid w:val="00350087"/>
    <w:rsid w:val="003516CC"/>
    <w:rsid w:val="0035489C"/>
    <w:rsid w:val="00362445"/>
    <w:rsid w:val="00367CC8"/>
    <w:rsid w:val="00372084"/>
    <w:rsid w:val="0037301F"/>
    <w:rsid w:val="00374AF2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3858"/>
    <w:rsid w:val="00444DB9"/>
    <w:rsid w:val="004462E0"/>
    <w:rsid w:val="004465DB"/>
    <w:rsid w:val="00454EDD"/>
    <w:rsid w:val="00455072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E6BC2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1DB2"/>
    <w:rsid w:val="00503698"/>
    <w:rsid w:val="00507024"/>
    <w:rsid w:val="005123AD"/>
    <w:rsid w:val="005138B3"/>
    <w:rsid w:val="00524330"/>
    <w:rsid w:val="00524BB2"/>
    <w:rsid w:val="00534CAB"/>
    <w:rsid w:val="005411F7"/>
    <w:rsid w:val="005473AD"/>
    <w:rsid w:val="00551C0A"/>
    <w:rsid w:val="00552098"/>
    <w:rsid w:val="005615A0"/>
    <w:rsid w:val="00564F53"/>
    <w:rsid w:val="00565A59"/>
    <w:rsid w:val="0057454D"/>
    <w:rsid w:val="00577C2F"/>
    <w:rsid w:val="005805A5"/>
    <w:rsid w:val="00581381"/>
    <w:rsid w:val="005813B3"/>
    <w:rsid w:val="0058192A"/>
    <w:rsid w:val="00583C1C"/>
    <w:rsid w:val="00587FE3"/>
    <w:rsid w:val="00592263"/>
    <w:rsid w:val="0059706C"/>
    <w:rsid w:val="005A08A8"/>
    <w:rsid w:val="005A2353"/>
    <w:rsid w:val="005A559F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085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56AF"/>
    <w:rsid w:val="00747308"/>
    <w:rsid w:val="00755B08"/>
    <w:rsid w:val="0077151C"/>
    <w:rsid w:val="00772B7F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14A6"/>
    <w:rsid w:val="007C55C1"/>
    <w:rsid w:val="007C5BD2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50F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E4868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57001"/>
    <w:rsid w:val="00962BDD"/>
    <w:rsid w:val="0096689F"/>
    <w:rsid w:val="009750B6"/>
    <w:rsid w:val="00980977"/>
    <w:rsid w:val="009840A1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03D2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7AB7"/>
    <w:rsid w:val="00B604BD"/>
    <w:rsid w:val="00B66125"/>
    <w:rsid w:val="00B70D9C"/>
    <w:rsid w:val="00B73122"/>
    <w:rsid w:val="00B757BD"/>
    <w:rsid w:val="00B80FEC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16DB"/>
    <w:rsid w:val="00C33499"/>
    <w:rsid w:val="00C43DEC"/>
    <w:rsid w:val="00C466D0"/>
    <w:rsid w:val="00C512CA"/>
    <w:rsid w:val="00C55D91"/>
    <w:rsid w:val="00C5663E"/>
    <w:rsid w:val="00C615FF"/>
    <w:rsid w:val="00C6462B"/>
    <w:rsid w:val="00C7152D"/>
    <w:rsid w:val="00C7189E"/>
    <w:rsid w:val="00C73782"/>
    <w:rsid w:val="00C76028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0D85"/>
    <w:rsid w:val="00DC252B"/>
    <w:rsid w:val="00DC43E6"/>
    <w:rsid w:val="00DC74F1"/>
    <w:rsid w:val="00DC7D5D"/>
    <w:rsid w:val="00DC7F2F"/>
    <w:rsid w:val="00DD0AC2"/>
    <w:rsid w:val="00DD0F6D"/>
    <w:rsid w:val="00DE47D3"/>
    <w:rsid w:val="00DE5F05"/>
    <w:rsid w:val="00DE6AB8"/>
    <w:rsid w:val="00DF47B0"/>
    <w:rsid w:val="00DF5A18"/>
    <w:rsid w:val="00E035FE"/>
    <w:rsid w:val="00E0587B"/>
    <w:rsid w:val="00E07E56"/>
    <w:rsid w:val="00E32858"/>
    <w:rsid w:val="00E35192"/>
    <w:rsid w:val="00E40B86"/>
    <w:rsid w:val="00E42FCA"/>
    <w:rsid w:val="00E55712"/>
    <w:rsid w:val="00E56EF6"/>
    <w:rsid w:val="00E57E44"/>
    <w:rsid w:val="00E648CE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B6F"/>
    <w:rsid w:val="00EB3F95"/>
    <w:rsid w:val="00EB4DA8"/>
    <w:rsid w:val="00EB6AE3"/>
    <w:rsid w:val="00EB7FA0"/>
    <w:rsid w:val="00EC21BD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348D"/>
    <w:rsid w:val="00F77C11"/>
    <w:rsid w:val="00F77F49"/>
    <w:rsid w:val="00F81607"/>
    <w:rsid w:val="00F865E2"/>
    <w:rsid w:val="00F910EB"/>
    <w:rsid w:val="00F9638C"/>
    <w:rsid w:val="00FA2242"/>
    <w:rsid w:val="00FA3064"/>
    <w:rsid w:val="00FA64DC"/>
    <w:rsid w:val="00FB2BDF"/>
    <w:rsid w:val="00FB5179"/>
    <w:rsid w:val="00FC2507"/>
    <w:rsid w:val="00FC2D09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D7E9-E5F7-4AB0-8D0F-863E362D562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6F6BBF-FD0D-4ED9-AA2B-6835E866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9721</Words>
  <Characters>58331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30</cp:revision>
  <cp:lastPrinted>2022-11-28T11:14:00Z</cp:lastPrinted>
  <dcterms:created xsi:type="dcterms:W3CDTF">2022-11-21T12:47:00Z</dcterms:created>
  <dcterms:modified xsi:type="dcterms:W3CDTF">2022-11-28T11:17:00Z</dcterms:modified>
</cp:coreProperties>
</file>