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343E1" w14:textId="77777777" w:rsidR="00E44E60" w:rsidRPr="003B39A7" w:rsidRDefault="00E44E60" w:rsidP="00E44E60">
      <w:pPr>
        <w:pStyle w:val="pkt"/>
        <w:spacing w:before="0" w:after="0" w:line="240" w:lineRule="auto"/>
        <w:ind w:left="2124" w:firstLine="708"/>
        <w:rPr>
          <w:rFonts w:ascii="Fira Sans" w:hAnsi="Fira Sans" w:cstheme="minorHAnsi"/>
          <w:b/>
          <w:snapToGrid w:val="0"/>
          <w:sz w:val="22"/>
        </w:rPr>
      </w:pPr>
    </w:p>
    <w:p w14:paraId="4420001B" w14:textId="77777777" w:rsidR="00E44E60" w:rsidRPr="00D83BF9" w:rsidRDefault="00E44E60" w:rsidP="00E44E60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D83BF9">
        <w:rPr>
          <w:rFonts w:ascii="Fira Sans" w:hAnsi="Fira Sans" w:cstheme="minorHAnsi"/>
          <w:i/>
          <w:snapToGrid w:val="0"/>
          <w:sz w:val="22"/>
          <w:szCs w:val="22"/>
        </w:rPr>
        <w:t>Załącznik nr 1 – opis przedmiotu zamówienia</w:t>
      </w:r>
    </w:p>
    <w:p w14:paraId="1AB0DEE8" w14:textId="77777777" w:rsidR="00E44E60" w:rsidRPr="0026473D" w:rsidRDefault="00E44E60" w:rsidP="00E44E60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0E642E9F" w14:textId="761E00B5" w:rsidR="00E44E60" w:rsidRPr="0026473D" w:rsidRDefault="00E44E60" w:rsidP="00E44E60">
      <w:pPr>
        <w:rPr>
          <w:rFonts w:ascii="Fira Sans" w:hAnsi="Fira Sans" w:cs="Tahoma"/>
          <w:iCs/>
          <w:sz w:val="20"/>
          <w:szCs w:val="20"/>
        </w:rPr>
      </w:pPr>
      <w:r w:rsidRPr="0026473D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26473D">
        <w:rPr>
          <w:rFonts w:ascii="Fira Sans" w:hAnsi="Fira Sans" w:cs="Tahoma"/>
          <w:iCs/>
          <w:sz w:val="20"/>
          <w:szCs w:val="20"/>
        </w:rPr>
        <w:t>III.242.</w:t>
      </w:r>
      <w:r w:rsidR="0026473D" w:rsidRPr="0026473D">
        <w:rPr>
          <w:rFonts w:ascii="Fira Sans" w:hAnsi="Fira Sans" w:cs="Tahoma"/>
          <w:iCs/>
          <w:sz w:val="20"/>
          <w:szCs w:val="20"/>
        </w:rPr>
        <w:t>20</w:t>
      </w:r>
      <w:r w:rsidRPr="0026473D">
        <w:rPr>
          <w:rFonts w:ascii="Fira Sans" w:hAnsi="Fira Sans" w:cs="Tahoma"/>
          <w:iCs/>
          <w:sz w:val="20"/>
          <w:szCs w:val="20"/>
        </w:rPr>
        <w:t>.2022</w:t>
      </w:r>
    </w:p>
    <w:p w14:paraId="345D300D" w14:textId="77777777" w:rsidR="00E44E60" w:rsidRPr="0026473D" w:rsidRDefault="00E44E60" w:rsidP="00E44E60">
      <w:pPr>
        <w:rPr>
          <w:rFonts w:ascii="Fira Sans" w:hAnsi="Fira Sans" w:cs="Tahoma"/>
          <w:iCs/>
          <w:sz w:val="20"/>
          <w:szCs w:val="20"/>
        </w:rPr>
      </w:pPr>
    </w:p>
    <w:p w14:paraId="6760BCE6" w14:textId="77777777" w:rsidR="0026473D" w:rsidRPr="0026473D" w:rsidRDefault="0026473D" w:rsidP="0026473D">
      <w:pPr>
        <w:rPr>
          <w:rFonts w:ascii="Fira Sans" w:hAnsi="Fira Sans" w:cs="Tahoma"/>
          <w:iCs/>
          <w:sz w:val="20"/>
          <w:szCs w:val="20"/>
        </w:rPr>
      </w:pPr>
    </w:p>
    <w:p w14:paraId="053BBD2B" w14:textId="77777777" w:rsidR="0026473D" w:rsidRPr="0026473D" w:rsidRDefault="0026473D" w:rsidP="0026473D">
      <w:pPr>
        <w:rPr>
          <w:rFonts w:ascii="Fira Sans" w:hAnsi="Fira Sans" w:cs="Tahoma"/>
          <w:iCs/>
          <w:sz w:val="20"/>
          <w:szCs w:val="20"/>
        </w:rPr>
      </w:pPr>
    </w:p>
    <w:p w14:paraId="5FD4C687" w14:textId="06AC80AC" w:rsidR="0026473D" w:rsidRPr="0026473D" w:rsidRDefault="0026473D" w:rsidP="0026473D">
      <w:pPr>
        <w:tabs>
          <w:tab w:val="left" w:pos="9000"/>
        </w:tabs>
        <w:jc w:val="center"/>
        <w:rPr>
          <w:rFonts w:ascii="Fira Sans" w:hAnsi="Fira Sans" w:cstheme="minorHAnsi"/>
          <w:b/>
          <w:sz w:val="36"/>
        </w:rPr>
      </w:pPr>
      <w:r w:rsidRPr="0026473D">
        <w:rPr>
          <w:rFonts w:ascii="Fira Sans" w:hAnsi="Fira Sans" w:cs="Arial"/>
          <w:b/>
          <w:szCs w:val="20"/>
        </w:rPr>
        <w:t>‘Organizacja usługi szkoleniowej</w:t>
      </w:r>
      <w:r>
        <w:rPr>
          <w:rFonts w:ascii="Fira Sans" w:hAnsi="Fira Sans" w:cs="Arial"/>
          <w:b/>
          <w:szCs w:val="20"/>
        </w:rPr>
        <w:t xml:space="preserve"> w formie wykładu</w:t>
      </w:r>
      <w:r w:rsidRPr="0026473D">
        <w:rPr>
          <w:rFonts w:ascii="Fira Sans" w:hAnsi="Fira Sans" w:cs="Arial"/>
          <w:b/>
          <w:szCs w:val="20"/>
        </w:rPr>
        <w:t xml:space="preserve"> ora</w:t>
      </w:r>
      <w:r>
        <w:rPr>
          <w:rFonts w:ascii="Fira Sans" w:hAnsi="Fira Sans" w:cs="Arial"/>
          <w:b/>
          <w:szCs w:val="20"/>
        </w:rPr>
        <w:t xml:space="preserve">z wynajęcia sali z cateringiem </w:t>
      </w:r>
      <w:r w:rsidRPr="0026473D">
        <w:rPr>
          <w:rFonts w:ascii="Fira Sans" w:hAnsi="Fira Sans" w:cs="Arial"/>
          <w:b/>
          <w:szCs w:val="20"/>
        </w:rPr>
        <w:t>dla nauczycieli w zakresie bezpieczeństwa podczas żeglarstwa jachtowego</w:t>
      </w:r>
      <w:r>
        <w:rPr>
          <w:rFonts w:ascii="Fira Sans" w:hAnsi="Fira Sans" w:cs="Arial"/>
          <w:b/>
          <w:szCs w:val="20"/>
        </w:rPr>
        <w:t>’</w:t>
      </w:r>
    </w:p>
    <w:p w14:paraId="00D113D2" w14:textId="77777777" w:rsidR="0026473D" w:rsidRPr="0026473D" w:rsidRDefault="0026473D" w:rsidP="0026473D">
      <w:pPr>
        <w:tabs>
          <w:tab w:val="left" w:pos="9000"/>
        </w:tabs>
        <w:jc w:val="right"/>
        <w:rPr>
          <w:rFonts w:ascii="Fira Sans" w:hAnsi="Fira Sans" w:cs="Tahoma"/>
          <w:i/>
          <w:iCs/>
          <w:sz w:val="18"/>
          <w:szCs w:val="18"/>
        </w:rPr>
      </w:pPr>
    </w:p>
    <w:p w14:paraId="6FF20C8B" w14:textId="77777777" w:rsidR="0026473D" w:rsidRPr="0026473D" w:rsidRDefault="0026473D" w:rsidP="0026473D">
      <w:pPr>
        <w:numPr>
          <w:ilvl w:val="0"/>
          <w:numId w:val="121"/>
        </w:numPr>
        <w:tabs>
          <w:tab w:val="left" w:pos="480"/>
        </w:tabs>
        <w:suppressAutoHyphens/>
        <w:spacing w:line="360" w:lineRule="auto"/>
        <w:ind w:left="0"/>
        <w:rPr>
          <w:rFonts w:ascii="Fira Sans" w:hAnsi="Fira Sans" w:cs="Arial"/>
          <w:sz w:val="20"/>
          <w:szCs w:val="20"/>
        </w:rPr>
      </w:pPr>
      <w:r w:rsidRPr="0026473D">
        <w:rPr>
          <w:rFonts w:ascii="Fira Sans" w:hAnsi="Fira Sans" w:cs="Arial"/>
          <w:sz w:val="20"/>
          <w:szCs w:val="20"/>
        </w:rPr>
        <w:t>Przedmiotem zamówienia jest organizacja usługi szkoleniowej w formie wykładu oraz wynajęcia sali z cateringiem dla nauczycieli w zakresie bezpieczeństwa podczas żeglarstwa jachtowego realizowanego w ramach wdrażania Edukacji Morskiej w placówkach oświatowych województwa pomorskiego.</w:t>
      </w:r>
    </w:p>
    <w:p w14:paraId="33D8259C" w14:textId="631C5036" w:rsidR="0026473D" w:rsidRPr="0026473D" w:rsidRDefault="0026473D" w:rsidP="0026473D">
      <w:pPr>
        <w:numPr>
          <w:ilvl w:val="0"/>
          <w:numId w:val="12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26473D">
        <w:rPr>
          <w:rFonts w:ascii="Fira Sans" w:hAnsi="Fira Sans" w:cs="Arial"/>
          <w:sz w:val="20"/>
          <w:szCs w:val="20"/>
        </w:rPr>
        <w:t xml:space="preserve">Przez pojęcie szkolenia  Zamawiający rozumie stacjonarną formę doskonalenia trwającą </w:t>
      </w:r>
      <w:r>
        <w:rPr>
          <w:rFonts w:ascii="Fira Sans" w:hAnsi="Fira Sans" w:cs="Arial"/>
          <w:sz w:val="20"/>
          <w:szCs w:val="20"/>
        </w:rPr>
        <w:t>4</w:t>
      </w:r>
      <w:r w:rsidRPr="0026473D">
        <w:rPr>
          <w:rFonts w:ascii="Fira Sans" w:hAnsi="Fira Sans" w:cs="Arial"/>
          <w:sz w:val="20"/>
          <w:szCs w:val="20"/>
        </w:rPr>
        <w:t xml:space="preserve"> godzin w podziale na 2 grupy po </w:t>
      </w:r>
      <w:r>
        <w:rPr>
          <w:rFonts w:ascii="Fira Sans" w:hAnsi="Fira Sans" w:cs="Arial"/>
          <w:sz w:val="20"/>
          <w:szCs w:val="20"/>
        </w:rPr>
        <w:t>2</w:t>
      </w:r>
      <w:r w:rsidRPr="0026473D">
        <w:rPr>
          <w:rFonts w:ascii="Fira Sans" w:hAnsi="Fira Sans" w:cs="Arial"/>
          <w:sz w:val="20"/>
          <w:szCs w:val="20"/>
        </w:rPr>
        <w:t xml:space="preserve"> godziny </w:t>
      </w:r>
      <w:r>
        <w:rPr>
          <w:rFonts w:ascii="Fira Sans" w:hAnsi="Fira Sans" w:cs="Arial"/>
          <w:sz w:val="20"/>
          <w:szCs w:val="20"/>
        </w:rPr>
        <w:t>dydaktyczne.</w:t>
      </w:r>
      <w:r w:rsidRPr="0026473D">
        <w:rPr>
          <w:rFonts w:ascii="Fira Sans" w:hAnsi="Fira Sans" w:cs="Arial"/>
          <w:sz w:val="20"/>
          <w:szCs w:val="20"/>
        </w:rPr>
        <w:t xml:space="preserve"> </w:t>
      </w:r>
    </w:p>
    <w:p w14:paraId="0627B375" w14:textId="14CC8723" w:rsidR="0026473D" w:rsidRPr="0026473D" w:rsidRDefault="0026473D" w:rsidP="0026473D">
      <w:pPr>
        <w:numPr>
          <w:ilvl w:val="0"/>
          <w:numId w:val="12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26473D">
        <w:rPr>
          <w:rFonts w:ascii="Fira Sans" w:hAnsi="Fira Sans" w:cs="Arial"/>
          <w:sz w:val="20"/>
          <w:szCs w:val="20"/>
        </w:rPr>
        <w:t xml:space="preserve">Termin realizacji: 29-30 września 2022 roku (1 dzień – </w:t>
      </w:r>
      <w:r>
        <w:rPr>
          <w:rFonts w:ascii="Fira Sans" w:hAnsi="Fira Sans" w:cs="Arial"/>
          <w:sz w:val="20"/>
          <w:szCs w:val="20"/>
        </w:rPr>
        <w:t>2</w:t>
      </w:r>
      <w:r w:rsidRPr="0026473D">
        <w:rPr>
          <w:rFonts w:ascii="Fira Sans" w:hAnsi="Fira Sans" w:cs="Arial"/>
          <w:sz w:val="20"/>
          <w:szCs w:val="20"/>
        </w:rPr>
        <w:t>h</w:t>
      </w:r>
      <w:r w:rsidR="00FF62F0" w:rsidRPr="00FF62F0">
        <w:rPr>
          <w:rFonts w:ascii="Fira Sans" w:hAnsi="Fira Sans" w:cs="Arial"/>
          <w:sz w:val="20"/>
          <w:szCs w:val="20"/>
        </w:rPr>
        <w:t xml:space="preserve"> </w:t>
      </w:r>
      <w:r w:rsidR="00FF62F0">
        <w:rPr>
          <w:rFonts w:ascii="Fira Sans" w:hAnsi="Fira Sans" w:cs="Arial"/>
          <w:sz w:val="20"/>
          <w:szCs w:val="20"/>
        </w:rPr>
        <w:t>dydaktyczne</w:t>
      </w:r>
      <w:r w:rsidR="00FF62F0">
        <w:rPr>
          <w:rFonts w:ascii="Fira Sans" w:hAnsi="Fira Sans" w:cs="Arial"/>
          <w:sz w:val="20"/>
          <w:szCs w:val="20"/>
        </w:rPr>
        <w:t xml:space="preserve"> </w:t>
      </w:r>
      <w:r w:rsidRPr="0026473D">
        <w:rPr>
          <w:rFonts w:ascii="Fira Sans" w:hAnsi="Fira Sans" w:cs="Arial"/>
          <w:sz w:val="20"/>
          <w:szCs w:val="20"/>
        </w:rPr>
        <w:t xml:space="preserve">, 2 dzień – </w:t>
      </w:r>
      <w:r>
        <w:rPr>
          <w:rFonts w:ascii="Fira Sans" w:hAnsi="Fira Sans" w:cs="Arial"/>
          <w:sz w:val="20"/>
          <w:szCs w:val="20"/>
        </w:rPr>
        <w:t>2</w:t>
      </w:r>
      <w:r w:rsidRPr="0026473D">
        <w:rPr>
          <w:rFonts w:ascii="Fira Sans" w:hAnsi="Fira Sans" w:cs="Arial"/>
          <w:sz w:val="20"/>
          <w:szCs w:val="20"/>
        </w:rPr>
        <w:t>h</w:t>
      </w:r>
      <w:r w:rsidR="00FF62F0">
        <w:rPr>
          <w:rFonts w:ascii="Fira Sans" w:hAnsi="Fira Sans" w:cs="Arial"/>
          <w:sz w:val="20"/>
          <w:szCs w:val="20"/>
        </w:rPr>
        <w:t xml:space="preserve"> </w:t>
      </w:r>
      <w:r w:rsidR="00FF62F0">
        <w:rPr>
          <w:rFonts w:ascii="Fira Sans" w:hAnsi="Fira Sans" w:cs="Arial"/>
          <w:sz w:val="20"/>
          <w:szCs w:val="20"/>
        </w:rPr>
        <w:t>dydaktyczne</w:t>
      </w:r>
      <w:r w:rsidRPr="0026473D">
        <w:rPr>
          <w:rFonts w:ascii="Fira Sans" w:hAnsi="Fira Sans" w:cs="Arial"/>
          <w:sz w:val="20"/>
          <w:szCs w:val="20"/>
        </w:rPr>
        <w:t>).</w:t>
      </w:r>
    </w:p>
    <w:p w14:paraId="3C1C448E" w14:textId="77777777" w:rsidR="0026473D" w:rsidRPr="0026473D" w:rsidRDefault="0026473D" w:rsidP="0026473D">
      <w:pPr>
        <w:numPr>
          <w:ilvl w:val="0"/>
          <w:numId w:val="12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26473D">
        <w:rPr>
          <w:rFonts w:ascii="Fira Sans" w:hAnsi="Fira Sans" w:cs="Arial"/>
          <w:sz w:val="20"/>
          <w:szCs w:val="20"/>
        </w:rPr>
        <w:t>Forma doskonalenia przeznaczona jest dla nauczycieli szkół i placówek oświatowych województwa pomorskiego biorących udział w projekcie „</w:t>
      </w:r>
      <w:r w:rsidRPr="0026473D">
        <w:rPr>
          <w:rFonts w:ascii="Fira Sans" w:hAnsi="Fira Sans" w:cs="Arial"/>
          <w:i/>
          <w:sz w:val="20"/>
          <w:szCs w:val="20"/>
        </w:rPr>
        <w:t>Pomorskie Żagle Wiedzy – wsparcie regionalne</w:t>
      </w:r>
      <w:r w:rsidRPr="0026473D">
        <w:rPr>
          <w:rFonts w:ascii="Fira Sans" w:hAnsi="Fira Sans" w:cs="Arial"/>
          <w:sz w:val="20"/>
          <w:szCs w:val="20"/>
        </w:rPr>
        <w:t>”, zwanych dalej osobami. Zamawiający zapewni wskazane osoby.</w:t>
      </w:r>
    </w:p>
    <w:p w14:paraId="237EC624" w14:textId="0A2746BE" w:rsidR="0026473D" w:rsidRPr="0026473D" w:rsidRDefault="0026473D" w:rsidP="0026473D">
      <w:pPr>
        <w:numPr>
          <w:ilvl w:val="0"/>
          <w:numId w:val="12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26473D">
        <w:rPr>
          <w:rFonts w:ascii="Fira Sans" w:hAnsi="Fira Sans" w:cs="Arial"/>
          <w:sz w:val="20"/>
          <w:szCs w:val="20"/>
        </w:rPr>
        <w:t xml:space="preserve">Forma doskonalenia odbywać się będzie stacjonarnie w ośrodku żeglarskim na terenie </w:t>
      </w:r>
      <w:r>
        <w:rPr>
          <w:rFonts w:ascii="Fira Sans" w:hAnsi="Fira Sans" w:cs="Arial"/>
          <w:sz w:val="20"/>
          <w:szCs w:val="20"/>
        </w:rPr>
        <w:t>100 km od Gdańska.</w:t>
      </w:r>
    </w:p>
    <w:p w14:paraId="518422A7" w14:textId="77777777" w:rsidR="0026473D" w:rsidRPr="0026473D" w:rsidRDefault="0026473D" w:rsidP="0026473D">
      <w:pPr>
        <w:numPr>
          <w:ilvl w:val="0"/>
          <w:numId w:val="12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26473D">
        <w:rPr>
          <w:rFonts w:ascii="Fira Sans" w:hAnsi="Fira Sans" w:cs="Arial"/>
          <w:sz w:val="20"/>
          <w:szCs w:val="20"/>
        </w:rPr>
        <w:t xml:space="preserve">Zamawiający szacuje przeszkolić łącznie maksymalnie 40 osób. </w:t>
      </w:r>
    </w:p>
    <w:p w14:paraId="553236C2" w14:textId="23A57096" w:rsidR="0026473D" w:rsidRPr="0026473D" w:rsidRDefault="0026473D" w:rsidP="0026473D">
      <w:pPr>
        <w:numPr>
          <w:ilvl w:val="0"/>
          <w:numId w:val="121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Fira Sans" w:hAnsi="Fira Sans" w:cs="Arial"/>
          <w:spacing w:val="-4"/>
          <w:sz w:val="20"/>
          <w:szCs w:val="20"/>
        </w:rPr>
      </w:pPr>
      <w:r w:rsidRPr="0026473D">
        <w:rPr>
          <w:rFonts w:ascii="Fira Sans" w:hAnsi="Fira Sans" w:cs="Arial"/>
          <w:spacing w:val="-4"/>
          <w:sz w:val="20"/>
          <w:szCs w:val="20"/>
        </w:rPr>
        <w:t xml:space="preserve">Zamawiający ustala, że cena brutto za wykonanie przedmiotu zamówienia nie może ulec zmianie. </w:t>
      </w:r>
      <w:r w:rsidRPr="0026473D">
        <w:rPr>
          <w:rFonts w:ascii="Fira Sans" w:hAnsi="Fira Sans" w:cs="Arial"/>
          <w:sz w:val="20"/>
          <w:szCs w:val="20"/>
        </w:rPr>
        <w:t xml:space="preserve">Zamawiający zapłaci tylko za faktycznie zrealizowane zamówienie – </w:t>
      </w:r>
      <w:r>
        <w:rPr>
          <w:rFonts w:ascii="Fira Sans" w:hAnsi="Fira Sans" w:cs="Arial"/>
          <w:sz w:val="20"/>
          <w:szCs w:val="20"/>
        </w:rPr>
        <w:t>wykład (2x2h)</w:t>
      </w:r>
      <w:r w:rsidRPr="0026473D">
        <w:rPr>
          <w:rFonts w:ascii="Fira Sans" w:hAnsi="Fira Sans" w:cs="Arial"/>
          <w:sz w:val="20"/>
          <w:szCs w:val="20"/>
        </w:rPr>
        <w:t>, czas wynajęcia sali i catering.</w:t>
      </w:r>
    </w:p>
    <w:p w14:paraId="026BA55E" w14:textId="77777777" w:rsidR="0026473D" w:rsidRPr="0026473D" w:rsidRDefault="0026473D" w:rsidP="0026473D">
      <w:pPr>
        <w:numPr>
          <w:ilvl w:val="0"/>
          <w:numId w:val="12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26473D">
        <w:rPr>
          <w:rFonts w:ascii="Fira Sans" w:hAnsi="Fira Sans" w:cs="Arial"/>
          <w:sz w:val="20"/>
          <w:szCs w:val="20"/>
        </w:rPr>
        <w:t>Wykonawca zapewni:</w:t>
      </w:r>
    </w:p>
    <w:p w14:paraId="76B3C868" w14:textId="662CE7F9" w:rsidR="0026473D" w:rsidRDefault="0026473D" w:rsidP="0026473D">
      <w:pPr>
        <w:pStyle w:val="Akapitzlist"/>
        <w:numPr>
          <w:ilvl w:val="0"/>
          <w:numId w:val="120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Fira Sans" w:hAnsi="Fira Sans" w:cs="Arial"/>
          <w:bCs/>
          <w:sz w:val="20"/>
          <w:szCs w:val="20"/>
        </w:rPr>
      </w:pPr>
      <w:r w:rsidRPr="0026473D">
        <w:rPr>
          <w:rFonts w:ascii="Fira Sans" w:hAnsi="Fira Sans" w:cs="Arial"/>
          <w:b/>
          <w:sz w:val="20"/>
          <w:szCs w:val="20"/>
        </w:rPr>
        <w:t>Salę w której odbywa się szkolenie</w:t>
      </w:r>
      <w:r w:rsidRPr="0026473D">
        <w:rPr>
          <w:rFonts w:ascii="Fira Sans" w:hAnsi="Fira Sans" w:cs="Arial"/>
          <w:sz w:val="20"/>
          <w:szCs w:val="20"/>
        </w:rPr>
        <w:t xml:space="preserve">: </w:t>
      </w:r>
      <w:r w:rsidRPr="0026473D">
        <w:rPr>
          <w:rFonts w:ascii="Fira Sans" w:hAnsi="Fira Sans" w:cs="Arial"/>
          <w:bCs/>
          <w:sz w:val="20"/>
          <w:szCs w:val="20"/>
        </w:rPr>
        <w:t>miejscem szkolenia powinien być ośrodek żeglarski zwany później „obiektem”.  Przez „obiekt” Zamawiający rozumie jeden budynek wystarczający do przeprowadzenia szkolenia dla 20 osób. Wykonawca zapewni obiekt przystosowanym do potrzeb osób z niepełnosprawnością.</w:t>
      </w:r>
      <w:r w:rsidR="00FF62F0">
        <w:rPr>
          <w:rFonts w:ascii="Fira Sans" w:hAnsi="Fira Sans" w:cs="Arial"/>
          <w:bCs/>
          <w:sz w:val="20"/>
          <w:szCs w:val="20"/>
        </w:rPr>
        <w:t xml:space="preserve"> </w:t>
      </w:r>
    </w:p>
    <w:p w14:paraId="63442973" w14:textId="45D00446" w:rsidR="00FF62F0" w:rsidRPr="0026473D" w:rsidRDefault="00FF62F0" w:rsidP="00FF62F0">
      <w:pPr>
        <w:pStyle w:val="Akapitzlist"/>
        <w:tabs>
          <w:tab w:val="left" w:pos="480"/>
        </w:tabs>
        <w:suppressAutoHyphens/>
        <w:spacing w:line="360" w:lineRule="auto"/>
        <w:ind w:left="0"/>
        <w:jc w:val="both"/>
        <w:rPr>
          <w:rFonts w:ascii="Fira Sans" w:hAnsi="Fira Sans" w:cs="Arial"/>
          <w:bCs/>
          <w:sz w:val="20"/>
          <w:szCs w:val="20"/>
        </w:rPr>
      </w:pPr>
      <w:r w:rsidRPr="0026473D">
        <w:rPr>
          <w:rFonts w:ascii="Fira Sans" w:hAnsi="Fira Sans" w:cs="Arial"/>
          <w:sz w:val="20"/>
          <w:szCs w:val="20"/>
        </w:rPr>
        <w:t xml:space="preserve"> (1 dzień – </w:t>
      </w:r>
      <w:r>
        <w:rPr>
          <w:rFonts w:ascii="Fira Sans" w:hAnsi="Fira Sans" w:cs="Arial"/>
          <w:sz w:val="20"/>
          <w:szCs w:val="20"/>
        </w:rPr>
        <w:t>4</w:t>
      </w:r>
      <w:r w:rsidRPr="0026473D">
        <w:rPr>
          <w:rFonts w:ascii="Fira Sans" w:hAnsi="Fira Sans" w:cs="Arial"/>
          <w:sz w:val="20"/>
          <w:szCs w:val="20"/>
        </w:rPr>
        <w:t>h</w:t>
      </w:r>
      <w:r w:rsidRPr="00FF62F0">
        <w:rPr>
          <w:rFonts w:ascii="Fira Sans" w:hAnsi="Fira Sans" w:cs="Arial"/>
          <w:sz w:val="20"/>
          <w:szCs w:val="20"/>
        </w:rPr>
        <w:t xml:space="preserve"> </w:t>
      </w:r>
      <w:r>
        <w:rPr>
          <w:rFonts w:ascii="Fira Sans" w:hAnsi="Fira Sans" w:cs="Arial"/>
          <w:sz w:val="20"/>
          <w:szCs w:val="20"/>
        </w:rPr>
        <w:t xml:space="preserve">dydaktyczne </w:t>
      </w:r>
      <w:r w:rsidRPr="0026473D">
        <w:rPr>
          <w:rFonts w:ascii="Fira Sans" w:hAnsi="Fira Sans" w:cs="Arial"/>
          <w:sz w:val="20"/>
          <w:szCs w:val="20"/>
        </w:rPr>
        <w:t xml:space="preserve">, 2 dzień – </w:t>
      </w:r>
      <w:r>
        <w:rPr>
          <w:rFonts w:ascii="Fira Sans" w:hAnsi="Fira Sans" w:cs="Arial"/>
          <w:sz w:val="20"/>
          <w:szCs w:val="20"/>
        </w:rPr>
        <w:t>4</w:t>
      </w:r>
      <w:r w:rsidRPr="0026473D">
        <w:rPr>
          <w:rFonts w:ascii="Fira Sans" w:hAnsi="Fira Sans" w:cs="Arial"/>
          <w:sz w:val="20"/>
          <w:szCs w:val="20"/>
        </w:rPr>
        <w:t>h</w:t>
      </w:r>
      <w:r>
        <w:rPr>
          <w:rFonts w:ascii="Fira Sans" w:hAnsi="Fira Sans" w:cs="Arial"/>
          <w:sz w:val="20"/>
          <w:szCs w:val="20"/>
        </w:rPr>
        <w:t xml:space="preserve"> dydaktyczne</w:t>
      </w:r>
      <w:r w:rsidRPr="0026473D">
        <w:rPr>
          <w:rFonts w:ascii="Fira Sans" w:hAnsi="Fira Sans" w:cs="Arial"/>
          <w:sz w:val="20"/>
          <w:szCs w:val="20"/>
        </w:rPr>
        <w:t>).</w:t>
      </w:r>
    </w:p>
    <w:p w14:paraId="6A1C4600" w14:textId="77777777" w:rsidR="0026473D" w:rsidRPr="0026473D" w:rsidRDefault="0026473D" w:rsidP="0026473D">
      <w:pPr>
        <w:pStyle w:val="Akapitzlist"/>
        <w:numPr>
          <w:ilvl w:val="0"/>
          <w:numId w:val="120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26473D">
        <w:rPr>
          <w:rFonts w:ascii="Fira Sans" w:hAnsi="Fira Sans" w:cs="Arial"/>
          <w:b/>
          <w:sz w:val="20"/>
          <w:szCs w:val="20"/>
        </w:rPr>
        <w:t>Obiekt wyposażony w salę wraz ze sprzętem technicznym</w:t>
      </w:r>
      <w:r w:rsidRPr="0026473D">
        <w:rPr>
          <w:rFonts w:ascii="Fira Sans" w:hAnsi="Fira Sans" w:cs="Arial"/>
          <w:sz w:val="20"/>
          <w:szCs w:val="20"/>
        </w:rPr>
        <w:t>: Obiekt musi posiadać jedną salę szkoleniową dla 20 osób, wyposażoną w: krzesła dla każdej osoby, stoły, oświetlenie naturalne i sztuczne, zestaw multimedialny: laptop/komputer, rzutnik multimedialny, ekran, tablicę suchościeralną z piszącymi markerami lub flipchart z papierem i piszącymi markerami.</w:t>
      </w:r>
    </w:p>
    <w:p w14:paraId="59B66775" w14:textId="77777777" w:rsidR="0026473D" w:rsidRPr="0026473D" w:rsidRDefault="0026473D" w:rsidP="0026473D">
      <w:pPr>
        <w:pStyle w:val="Akapitzlist"/>
        <w:widowControl w:val="0"/>
        <w:numPr>
          <w:ilvl w:val="0"/>
          <w:numId w:val="120"/>
        </w:numPr>
        <w:spacing w:line="360" w:lineRule="auto"/>
        <w:ind w:left="0"/>
        <w:jc w:val="both"/>
        <w:rPr>
          <w:rFonts w:ascii="Fira Sans" w:hAnsi="Fira Sans" w:cs="Arial"/>
          <w:b/>
          <w:sz w:val="20"/>
          <w:szCs w:val="20"/>
        </w:rPr>
      </w:pPr>
      <w:r w:rsidRPr="0026473D">
        <w:rPr>
          <w:rFonts w:ascii="Fira Sans" w:hAnsi="Fira Sans" w:cs="Arial"/>
          <w:b/>
          <w:sz w:val="20"/>
          <w:szCs w:val="20"/>
        </w:rPr>
        <w:t>Bufet kawowy dla wszystkich uczestników szkolenia zgłoszonych przez Zamawiającego w miejscu szkolenia</w:t>
      </w:r>
    </w:p>
    <w:p w14:paraId="45ABDE34" w14:textId="77777777" w:rsidR="0026473D" w:rsidRPr="0026473D" w:rsidRDefault="0026473D" w:rsidP="0026473D">
      <w:pPr>
        <w:widowControl w:val="0"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26473D">
        <w:rPr>
          <w:rFonts w:ascii="Fira Sans" w:hAnsi="Fira Sans" w:cs="Arial"/>
          <w:sz w:val="20"/>
          <w:szCs w:val="20"/>
        </w:rPr>
        <w:t>Podczas każdego dnia szkolenia odbędzie się przerwa kawowa.</w:t>
      </w:r>
    </w:p>
    <w:p w14:paraId="6D783D8A" w14:textId="77777777" w:rsidR="0026473D" w:rsidRPr="0026473D" w:rsidRDefault="0026473D" w:rsidP="0026473D">
      <w:pPr>
        <w:pStyle w:val="Akapitzlist"/>
        <w:widowControl w:val="0"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26473D">
        <w:rPr>
          <w:rFonts w:ascii="Fira Sans" w:hAnsi="Fira Sans" w:cs="Arial"/>
          <w:sz w:val="20"/>
          <w:szCs w:val="20"/>
        </w:rPr>
        <w:t xml:space="preserve">Serwis kawowy dla wszystkich uczestników szkolenia zgłoszonych przez Zamawiającego składający się z: </w:t>
      </w:r>
    </w:p>
    <w:p w14:paraId="38DDD05E" w14:textId="77777777" w:rsidR="0026473D" w:rsidRPr="0026473D" w:rsidRDefault="0026473D" w:rsidP="0026473D">
      <w:pPr>
        <w:widowControl w:val="0"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26473D">
        <w:rPr>
          <w:rFonts w:ascii="Fira Sans" w:hAnsi="Fira Sans" w:cs="Arial"/>
          <w:sz w:val="20"/>
          <w:szCs w:val="20"/>
        </w:rPr>
        <w:t>- napoi zimnych: woda gazowana i niegazowana, sok</w:t>
      </w:r>
    </w:p>
    <w:p w14:paraId="308F7C18" w14:textId="5840CD24" w:rsidR="0026473D" w:rsidRPr="0026473D" w:rsidRDefault="0026473D" w:rsidP="0026473D">
      <w:pPr>
        <w:widowControl w:val="0"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26473D">
        <w:rPr>
          <w:rFonts w:ascii="Fira Sans" w:hAnsi="Fira Sans" w:cs="Arial"/>
          <w:sz w:val="20"/>
          <w:szCs w:val="20"/>
        </w:rPr>
        <w:t>- napoi gorących: kawa, mleko do kawy, cukier; herbata – minimum dwa rodzaje, w tym jedna czarna, jedna owocowa</w:t>
      </w:r>
      <w:r w:rsidR="00FF62F0">
        <w:rPr>
          <w:rFonts w:ascii="Fira Sans" w:hAnsi="Fira Sans" w:cs="Arial"/>
          <w:sz w:val="20"/>
          <w:szCs w:val="20"/>
        </w:rPr>
        <w:t>, cukier, cytryna</w:t>
      </w:r>
      <w:r w:rsidRPr="0026473D">
        <w:rPr>
          <w:rFonts w:ascii="Fira Sans" w:hAnsi="Fira Sans" w:cs="Arial"/>
          <w:sz w:val="20"/>
          <w:szCs w:val="20"/>
        </w:rPr>
        <w:t xml:space="preserve">; </w:t>
      </w:r>
    </w:p>
    <w:p w14:paraId="0B98654F" w14:textId="77777777" w:rsidR="0026473D" w:rsidRPr="0026473D" w:rsidRDefault="0026473D" w:rsidP="0026473D">
      <w:pPr>
        <w:widowControl w:val="0"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26473D">
        <w:rPr>
          <w:rFonts w:ascii="Fira Sans" w:hAnsi="Fira Sans" w:cs="Arial"/>
          <w:sz w:val="20"/>
          <w:szCs w:val="20"/>
        </w:rPr>
        <w:t>- jeden rodzaj ciasta;</w:t>
      </w:r>
    </w:p>
    <w:p w14:paraId="70735134" w14:textId="34DA78D1" w:rsidR="0026473D" w:rsidRPr="0026473D" w:rsidRDefault="0026473D" w:rsidP="0026473D">
      <w:pPr>
        <w:widowControl w:val="0"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26473D">
        <w:rPr>
          <w:rFonts w:ascii="Fira Sans" w:hAnsi="Fira Sans" w:cs="Arial"/>
          <w:sz w:val="20"/>
          <w:szCs w:val="20"/>
        </w:rPr>
        <w:t>- 2 rodzaje owoców, kanapki</w:t>
      </w:r>
      <w:r w:rsidR="00FF62F0">
        <w:rPr>
          <w:rFonts w:ascii="Fira Sans" w:hAnsi="Fira Sans" w:cs="Arial"/>
          <w:sz w:val="20"/>
          <w:szCs w:val="20"/>
        </w:rPr>
        <w:t>, słone lub słodkie przekąski (np. paluszki, kruche ciasteczko)</w:t>
      </w:r>
      <w:r w:rsidRPr="0026473D">
        <w:rPr>
          <w:rFonts w:ascii="Fira Sans" w:hAnsi="Fira Sans" w:cs="Arial"/>
          <w:sz w:val="20"/>
          <w:szCs w:val="20"/>
        </w:rPr>
        <w:t xml:space="preserve">. </w:t>
      </w:r>
    </w:p>
    <w:p w14:paraId="12FF1900" w14:textId="77777777" w:rsidR="0026473D" w:rsidRPr="0026473D" w:rsidRDefault="0026473D" w:rsidP="0026473D">
      <w:pPr>
        <w:widowControl w:val="0"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26473D">
        <w:rPr>
          <w:rFonts w:ascii="Fira Sans" w:hAnsi="Fira Sans" w:cs="Arial"/>
          <w:sz w:val="20"/>
          <w:szCs w:val="20"/>
        </w:rPr>
        <w:t xml:space="preserve">Ostateczna liczba osób zostanie wskazana Wykonawcy na 2 dni przed szkoleniem. Wykonawca winien zadbać, aby podawane produkty były świeże. </w:t>
      </w:r>
    </w:p>
    <w:p w14:paraId="5F6ED80F" w14:textId="01391AA8" w:rsidR="0026473D" w:rsidRPr="0026473D" w:rsidRDefault="0026473D" w:rsidP="0026473D">
      <w:pPr>
        <w:pStyle w:val="Akapitzlist"/>
        <w:widowControl w:val="0"/>
        <w:numPr>
          <w:ilvl w:val="0"/>
          <w:numId w:val="120"/>
        </w:numPr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26473D">
        <w:rPr>
          <w:rFonts w:ascii="Fira Sans" w:hAnsi="Fira Sans" w:cs="Arial"/>
          <w:sz w:val="20"/>
          <w:szCs w:val="20"/>
        </w:rPr>
        <w:t xml:space="preserve">Jeden ekspert zdolny do wykonana zamówienia w zakresie przeprowadzenia zajęć w ramach szkolenia w zakresie </w:t>
      </w:r>
      <w:r w:rsidRPr="0026473D">
        <w:rPr>
          <w:rFonts w:ascii="Fira Sans" w:hAnsi="Fira Sans" w:cs="Arial"/>
          <w:b/>
          <w:sz w:val="20"/>
          <w:szCs w:val="20"/>
        </w:rPr>
        <w:t>bezpieczeństwa podczas żeglarstwa jachtowego</w:t>
      </w:r>
      <w:r w:rsidRPr="0026473D">
        <w:rPr>
          <w:rFonts w:ascii="Fira Sans" w:hAnsi="Fira Sans" w:cs="Arial"/>
          <w:sz w:val="20"/>
          <w:szCs w:val="20"/>
        </w:rPr>
        <w:t>.</w:t>
      </w:r>
    </w:p>
    <w:p w14:paraId="3A63A718" w14:textId="77777777" w:rsidR="0026473D" w:rsidRPr="0026473D" w:rsidRDefault="0026473D" w:rsidP="0026473D">
      <w:pPr>
        <w:pStyle w:val="Akapitzlist"/>
        <w:widowControl w:val="0"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26473D">
        <w:rPr>
          <w:rFonts w:ascii="Fira Sans" w:hAnsi="Fira Sans" w:cs="Arial"/>
          <w:sz w:val="20"/>
          <w:szCs w:val="20"/>
        </w:rPr>
        <w:t xml:space="preserve">Wykonawca jest zobligowany do przekazania Zamawiającemu zgody eksperta na bezpłatne i bezterminowe wykorzystanie materiałów szkoleniowych. </w:t>
      </w:r>
    </w:p>
    <w:p w14:paraId="1C0E0FEC" w14:textId="77777777" w:rsidR="0026473D" w:rsidRPr="0026473D" w:rsidRDefault="0026473D" w:rsidP="0026473D">
      <w:pPr>
        <w:pStyle w:val="Akapitzlist"/>
        <w:widowControl w:val="0"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26473D">
        <w:rPr>
          <w:rFonts w:ascii="Fira Sans" w:hAnsi="Fira Sans" w:cs="Arial"/>
          <w:sz w:val="20"/>
          <w:szCs w:val="20"/>
        </w:rPr>
        <w:t xml:space="preserve">Zakres tematyczny szkolenia będzie obejmował  zagadnienia dot. bezpieczeństwa na wodzie podczas żeglarstwa jachtowego. Szczegółowy zakres oraz program szkolenia obejmuje: </w:t>
      </w:r>
    </w:p>
    <w:p w14:paraId="6285A028" w14:textId="77777777" w:rsidR="0026473D" w:rsidRPr="0026473D" w:rsidRDefault="0026473D" w:rsidP="0026473D">
      <w:pPr>
        <w:pStyle w:val="Akapitzlist"/>
        <w:widowControl w:val="0"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26473D">
        <w:rPr>
          <w:rFonts w:ascii="Fira Sans" w:hAnsi="Fira Sans" w:cs="Arial"/>
          <w:sz w:val="20"/>
          <w:szCs w:val="20"/>
        </w:rPr>
        <w:t>1. Ogólne przepisy dot. bezpieczeństwa w żeglarstwie.</w:t>
      </w:r>
    </w:p>
    <w:p w14:paraId="3B5E0D0D" w14:textId="77777777" w:rsidR="0026473D" w:rsidRPr="0026473D" w:rsidRDefault="0026473D" w:rsidP="0026473D">
      <w:pPr>
        <w:pStyle w:val="Akapitzlist"/>
        <w:widowControl w:val="0"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26473D">
        <w:rPr>
          <w:rFonts w:ascii="Fira Sans" w:hAnsi="Fira Sans" w:cs="Arial"/>
          <w:sz w:val="20"/>
          <w:szCs w:val="20"/>
        </w:rPr>
        <w:t>2. Osobiste środki wypornościowe, rodzaje i sposoby posługiwania się nimi, inne środki bezpieczeństwa na jachcie śródlądowym.</w:t>
      </w:r>
    </w:p>
    <w:p w14:paraId="2227827E" w14:textId="77777777" w:rsidR="0026473D" w:rsidRPr="0026473D" w:rsidRDefault="0026473D" w:rsidP="0026473D">
      <w:pPr>
        <w:pStyle w:val="Akapitzlist"/>
        <w:widowControl w:val="0"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26473D">
        <w:rPr>
          <w:rFonts w:ascii="Fira Sans" w:hAnsi="Fira Sans" w:cs="Arial"/>
          <w:sz w:val="20"/>
          <w:szCs w:val="20"/>
        </w:rPr>
        <w:t>3. Ogólne zasady postępowania podczas wypadków żeglarskich.</w:t>
      </w:r>
    </w:p>
    <w:p w14:paraId="60C5DC49" w14:textId="77777777" w:rsidR="0026473D" w:rsidRPr="0026473D" w:rsidRDefault="0026473D" w:rsidP="0026473D">
      <w:pPr>
        <w:pStyle w:val="Akapitzlist"/>
        <w:widowControl w:val="0"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26473D">
        <w:rPr>
          <w:rFonts w:ascii="Fira Sans" w:hAnsi="Fira Sans" w:cs="Arial"/>
          <w:sz w:val="20"/>
          <w:szCs w:val="20"/>
        </w:rPr>
        <w:t>4. Podstawy pomocy przedmedycznej w najczęściej występujących obrażeniach na jachcie.</w:t>
      </w:r>
    </w:p>
    <w:p w14:paraId="21A0C56C" w14:textId="77777777" w:rsidR="0026473D" w:rsidRPr="0026473D" w:rsidRDefault="0026473D" w:rsidP="0026473D">
      <w:pPr>
        <w:pStyle w:val="Akapitzlist"/>
        <w:widowControl w:val="0"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26473D">
        <w:rPr>
          <w:rFonts w:ascii="Fira Sans" w:hAnsi="Fira Sans" w:cs="Arial"/>
          <w:sz w:val="20"/>
          <w:szCs w:val="20"/>
        </w:rPr>
        <w:t>Prezentacje/materiały prezentowane przez ekspertów powinny być oznaczone zgodnie z Wytycznymi w zakresie informacji i promocji projektów dofinansowanych w ramach Regionalnego Programu Operacyjnego dla Województwa Pomorskiego na lata 2014 – 2020”.</w:t>
      </w:r>
    </w:p>
    <w:p w14:paraId="2FC27F1A" w14:textId="77777777" w:rsidR="0026473D" w:rsidRPr="0026473D" w:rsidRDefault="0026473D" w:rsidP="0026473D">
      <w:pPr>
        <w:pStyle w:val="Akapitzlist"/>
        <w:widowControl w:val="0"/>
        <w:numPr>
          <w:ilvl w:val="0"/>
          <w:numId w:val="120"/>
        </w:numPr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26473D">
        <w:rPr>
          <w:rFonts w:ascii="Fira Sans" w:hAnsi="Fira Sans" w:cs="Arial"/>
          <w:sz w:val="20"/>
          <w:szCs w:val="20"/>
        </w:rPr>
        <w:t>Zamawiający zastrzega sobie prawo do wykonywania zdjęć podczas szkolenia.</w:t>
      </w:r>
    </w:p>
    <w:p w14:paraId="5392CB21" w14:textId="7FD0D632" w:rsidR="0026473D" w:rsidRPr="0026473D" w:rsidRDefault="0026473D" w:rsidP="0026473D">
      <w:pPr>
        <w:pStyle w:val="Akapitzlist"/>
        <w:widowControl w:val="0"/>
        <w:numPr>
          <w:ilvl w:val="0"/>
          <w:numId w:val="120"/>
        </w:numPr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26473D">
        <w:rPr>
          <w:rFonts w:ascii="Fira Sans" w:hAnsi="Fira Sans" w:cs="Arial"/>
          <w:sz w:val="20"/>
          <w:szCs w:val="20"/>
        </w:rPr>
        <w:t xml:space="preserve">Materiały szkoleniowe/biurowe dla każdego uczestnika </w:t>
      </w:r>
      <w:r w:rsidR="0026358B">
        <w:rPr>
          <w:rFonts w:ascii="Fira Sans" w:hAnsi="Fira Sans" w:cs="Arial"/>
          <w:sz w:val="20"/>
          <w:szCs w:val="20"/>
        </w:rPr>
        <w:t>szkolenia</w:t>
      </w:r>
      <w:r w:rsidRPr="0026473D">
        <w:rPr>
          <w:rFonts w:ascii="Fira Sans" w:hAnsi="Fira Sans" w:cs="Arial"/>
          <w:sz w:val="20"/>
          <w:szCs w:val="20"/>
        </w:rPr>
        <w:t>:</w:t>
      </w:r>
    </w:p>
    <w:p w14:paraId="4187A427" w14:textId="77777777" w:rsidR="0026473D" w:rsidRPr="0026473D" w:rsidRDefault="0026473D" w:rsidP="0026473D">
      <w:pPr>
        <w:widowControl w:val="0"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26473D">
        <w:rPr>
          <w:rFonts w:ascii="Fira Sans" w:hAnsi="Fira Sans" w:cs="Arial"/>
          <w:sz w:val="20"/>
          <w:szCs w:val="20"/>
        </w:rPr>
        <w:t>Pakiet materiałów szkoleniowych powinien być oznaczony zgodnie z „Wytycznymi w zakresie informacji i promocji projektów dofinansowanych w ramach Regionalnego Programu Operacyjnego dla Województwa Pomorskiego na lata 2014 – 2020”.</w:t>
      </w:r>
    </w:p>
    <w:p w14:paraId="0BB14CFB" w14:textId="77777777" w:rsidR="0026473D" w:rsidRPr="0026473D" w:rsidRDefault="0026473D" w:rsidP="0026473D">
      <w:pPr>
        <w:numPr>
          <w:ilvl w:val="0"/>
          <w:numId w:val="12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26473D">
        <w:rPr>
          <w:rFonts w:ascii="Fira Sans" w:hAnsi="Fira Sans" w:cs="Arial"/>
          <w:sz w:val="20"/>
          <w:szCs w:val="20"/>
        </w:rPr>
        <w:t xml:space="preserve">Obiekt, w którym odbywać się będzie szkolenie, powinien być przygotowany nie później niż na </w:t>
      </w:r>
      <w:r w:rsidRPr="0026473D">
        <w:rPr>
          <w:rFonts w:ascii="Fira Sans" w:hAnsi="Fira Sans" w:cs="Arial"/>
          <w:sz w:val="20"/>
          <w:szCs w:val="20"/>
        </w:rPr>
        <w:br/>
        <w:t>1 godzinę przed rozpoczęciem szkolenia.</w:t>
      </w:r>
    </w:p>
    <w:p w14:paraId="2BE2E05F" w14:textId="77777777" w:rsidR="0026473D" w:rsidRPr="0026473D" w:rsidRDefault="0026473D" w:rsidP="0026473D">
      <w:pPr>
        <w:numPr>
          <w:ilvl w:val="0"/>
          <w:numId w:val="12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26473D">
        <w:rPr>
          <w:rFonts w:ascii="Fira Sans" w:hAnsi="Fira Sans" w:cs="Arial"/>
          <w:sz w:val="20"/>
          <w:szCs w:val="20"/>
        </w:rPr>
        <w:t>Zamawiający zastrzega sobie prawo obserwacji lub realizacji monitorowania formy doskonalenia.</w:t>
      </w:r>
    </w:p>
    <w:p w14:paraId="39C67647" w14:textId="77777777" w:rsidR="0026473D" w:rsidRPr="0026473D" w:rsidRDefault="0026473D" w:rsidP="0026473D">
      <w:pPr>
        <w:numPr>
          <w:ilvl w:val="0"/>
          <w:numId w:val="12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26473D">
        <w:rPr>
          <w:rFonts w:ascii="Fira Sans" w:hAnsi="Fira Sans" w:cs="Arial"/>
          <w:sz w:val="20"/>
          <w:szCs w:val="20"/>
        </w:rPr>
        <w:t xml:space="preserve">Zamawiający po realizacji formy doskonalenia przeprowadzi ewaluację zgodnie z procedurami </w:t>
      </w:r>
    </w:p>
    <w:p w14:paraId="0DB44C80" w14:textId="77777777" w:rsidR="0026473D" w:rsidRPr="0026473D" w:rsidRDefault="0026473D" w:rsidP="0026473D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26473D">
        <w:rPr>
          <w:rFonts w:ascii="Fira Sans" w:hAnsi="Fira Sans" w:cs="Arial"/>
          <w:sz w:val="20"/>
          <w:szCs w:val="20"/>
        </w:rPr>
        <w:t>i narzędziami ewaluacji stosowanymi u Zamawiającego.</w:t>
      </w:r>
    </w:p>
    <w:p w14:paraId="58E781A5" w14:textId="77777777" w:rsidR="0026473D" w:rsidRPr="0026473D" w:rsidRDefault="0026473D" w:rsidP="0026473D">
      <w:pPr>
        <w:numPr>
          <w:ilvl w:val="0"/>
          <w:numId w:val="12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26473D">
        <w:rPr>
          <w:rFonts w:ascii="Fira Sans" w:hAnsi="Fira Sans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14:paraId="44658B28" w14:textId="77777777" w:rsidR="0026473D" w:rsidRPr="0026473D" w:rsidRDefault="0026473D" w:rsidP="0026473D">
      <w:pPr>
        <w:pStyle w:val="pkt"/>
        <w:spacing w:before="0" w:after="0" w:line="240" w:lineRule="auto"/>
        <w:ind w:left="0" w:firstLine="0"/>
        <w:rPr>
          <w:rFonts w:ascii="Fira Sans" w:hAnsi="Fira Sans" w:cstheme="minorHAnsi"/>
          <w:color w:val="FF0000"/>
          <w:sz w:val="22"/>
        </w:rPr>
      </w:pPr>
    </w:p>
    <w:p w14:paraId="5136F47E" w14:textId="77777777" w:rsidR="00E03735" w:rsidRPr="003B39A7" w:rsidRDefault="00E03735" w:rsidP="008C77AE">
      <w:pPr>
        <w:rPr>
          <w:rFonts w:ascii="Fira Sans" w:hAnsi="Fira Sans"/>
        </w:rPr>
      </w:pPr>
      <w:bookmarkStart w:id="0" w:name="_GoBack"/>
      <w:bookmarkEnd w:id="0"/>
    </w:p>
    <w:sectPr w:rsidR="00E03735" w:rsidRPr="003B39A7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8613EC" w:rsidRDefault="008613EC" w:rsidP="00F74FD7">
      <w:r>
        <w:separator/>
      </w:r>
    </w:p>
  </w:endnote>
  <w:endnote w:type="continuationSeparator" w:id="0">
    <w:p w14:paraId="49778471" w14:textId="77777777" w:rsidR="008613EC" w:rsidRDefault="008613EC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9FBD" w14:textId="134EC71B" w:rsidR="008613EC" w:rsidRDefault="008613EC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7456" behindDoc="0" locked="0" layoutInCell="0" allowOverlap="1" wp14:anchorId="547C80F2" wp14:editId="7C23CC4D">
          <wp:simplePos x="0" y="0"/>
          <wp:positionH relativeFrom="page">
            <wp:posOffset>321945</wp:posOffset>
          </wp:positionH>
          <wp:positionV relativeFrom="page">
            <wp:posOffset>9881362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111C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2B88F6D8" w14:textId="648AD22C" w:rsidR="008613EC" w:rsidRDefault="008613EC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8613EC" w:rsidRDefault="008613EC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8613EC" w:rsidRDefault="008613EC" w:rsidP="00F74FD7">
      <w:r>
        <w:separator/>
      </w:r>
    </w:p>
  </w:footnote>
  <w:footnote w:type="continuationSeparator" w:id="0">
    <w:p w14:paraId="1ABCC747" w14:textId="77777777" w:rsidR="008613EC" w:rsidRDefault="008613EC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6425F" w14:textId="77777777" w:rsidR="0026358B" w:rsidRDefault="0026358B" w:rsidP="0026358B">
    <w:pPr>
      <w:pStyle w:val="Nagwek"/>
    </w:pPr>
    <w:r>
      <w:rPr>
        <w:noProof/>
      </w:rPr>
      <w:drawing>
        <wp:anchor distT="0" distB="0" distL="114300" distR="114300" simplePos="0" relativeHeight="251671552" behindDoc="0" locked="0" layoutInCell="0" allowOverlap="1" wp14:anchorId="5D6B5BE2" wp14:editId="7AB0D92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0D09FB" w14:textId="77777777" w:rsidR="0026358B" w:rsidRPr="008D73B5" w:rsidRDefault="0026358B" w:rsidP="0026358B">
    <w:pPr>
      <w:pStyle w:val="Nagwek"/>
    </w:pPr>
  </w:p>
  <w:p w14:paraId="5B44C95C" w14:textId="77777777" w:rsidR="0026358B" w:rsidRPr="00EF7576" w:rsidRDefault="0026358B" w:rsidP="0026358B">
    <w:pPr>
      <w:pStyle w:val="Nagwek"/>
    </w:pPr>
  </w:p>
  <w:p w14:paraId="78EDACD4" w14:textId="77777777" w:rsidR="0026358B" w:rsidRPr="006A63B5" w:rsidRDefault="0026358B" w:rsidP="0026358B">
    <w:pPr>
      <w:pStyle w:val="Nagwek"/>
    </w:pPr>
  </w:p>
  <w:p w14:paraId="510C3C1F" w14:textId="77777777" w:rsidR="0026358B" w:rsidRPr="008613EC" w:rsidRDefault="0026358B" w:rsidP="0026358B">
    <w:pPr>
      <w:pStyle w:val="Nagwek"/>
    </w:pPr>
  </w:p>
  <w:p w14:paraId="1829744F" w14:textId="5BE50E1C" w:rsidR="008613EC" w:rsidRPr="0026358B" w:rsidRDefault="008613EC" w:rsidP="002635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0000050"/>
    <w:multiLevelType w:val="multilevel"/>
    <w:tmpl w:val="6EEA6D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06D37"/>
    <w:multiLevelType w:val="hybridMultilevel"/>
    <w:tmpl w:val="D824852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417AD"/>
    <w:multiLevelType w:val="hybridMultilevel"/>
    <w:tmpl w:val="E81AB7D4"/>
    <w:lvl w:ilvl="0" w:tplc="EDFC6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FE297E"/>
    <w:multiLevelType w:val="multilevel"/>
    <w:tmpl w:val="9FE208F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21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F94409"/>
    <w:multiLevelType w:val="hybridMultilevel"/>
    <w:tmpl w:val="8BCA5D30"/>
    <w:lvl w:ilvl="0" w:tplc="3416B452">
      <w:start w:val="14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A6000C"/>
    <w:multiLevelType w:val="hybridMultilevel"/>
    <w:tmpl w:val="A7CCB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9B3C28"/>
    <w:multiLevelType w:val="hybridMultilevel"/>
    <w:tmpl w:val="2668B010"/>
    <w:lvl w:ilvl="0" w:tplc="43629B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1D819BD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28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7B44D63"/>
    <w:multiLevelType w:val="hybridMultilevel"/>
    <w:tmpl w:val="61044024"/>
    <w:lvl w:ilvl="0" w:tplc="33828554">
      <w:start w:val="9"/>
      <w:numFmt w:val="decimal"/>
      <w:lvlText w:val="%1."/>
      <w:lvlJc w:val="center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E5D5DC8"/>
    <w:multiLevelType w:val="multilevel"/>
    <w:tmpl w:val="890623A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40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1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3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44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7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1807B1"/>
    <w:multiLevelType w:val="hybridMultilevel"/>
    <w:tmpl w:val="DA9E9DFE"/>
    <w:lvl w:ilvl="0" w:tplc="8DD231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3B7F3BCD"/>
    <w:multiLevelType w:val="hybridMultilevel"/>
    <w:tmpl w:val="BE86B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9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495206AB"/>
    <w:multiLevelType w:val="hybridMultilevel"/>
    <w:tmpl w:val="FBB88E6E"/>
    <w:lvl w:ilvl="0" w:tplc="D9C2AA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6C42AF"/>
    <w:multiLevelType w:val="hybridMultilevel"/>
    <w:tmpl w:val="FD729ADC"/>
    <w:lvl w:ilvl="0" w:tplc="9FC610B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6438BE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4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 w15:restartNumberingAfterBreak="0">
    <w:nsid w:val="528F6F03"/>
    <w:multiLevelType w:val="hybridMultilevel"/>
    <w:tmpl w:val="066CB1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2A41253"/>
    <w:multiLevelType w:val="hybridMultilevel"/>
    <w:tmpl w:val="39AA8542"/>
    <w:lvl w:ilvl="0" w:tplc="AD367A84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81C7538"/>
    <w:multiLevelType w:val="hybridMultilevel"/>
    <w:tmpl w:val="13D63EB2"/>
    <w:lvl w:ilvl="0" w:tplc="EDA2F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7" w15:restartNumberingAfterBreak="0">
    <w:nsid w:val="5F906729"/>
    <w:multiLevelType w:val="multilevel"/>
    <w:tmpl w:val="25EE8E5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8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0D34F0B"/>
    <w:multiLevelType w:val="hybridMultilevel"/>
    <w:tmpl w:val="EA824180"/>
    <w:lvl w:ilvl="0" w:tplc="55EA48FA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2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2AE7FA8"/>
    <w:multiLevelType w:val="hybridMultilevel"/>
    <w:tmpl w:val="8C02B18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6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4D516F6"/>
    <w:multiLevelType w:val="hybridMultilevel"/>
    <w:tmpl w:val="30D49E06"/>
    <w:lvl w:ilvl="0" w:tplc="F816FC1A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8" w15:restartNumberingAfterBreak="0">
    <w:nsid w:val="659422C5"/>
    <w:multiLevelType w:val="hybridMultilevel"/>
    <w:tmpl w:val="4FF26F2A"/>
    <w:lvl w:ilvl="0" w:tplc="3390A000">
      <w:start w:val="1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452106"/>
    <w:multiLevelType w:val="hybridMultilevel"/>
    <w:tmpl w:val="2E0CD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76D0232"/>
    <w:multiLevelType w:val="hybridMultilevel"/>
    <w:tmpl w:val="7F44E732"/>
    <w:lvl w:ilvl="0" w:tplc="FD900DA4">
      <w:start w:val="2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995EF1"/>
    <w:multiLevelType w:val="multilevel"/>
    <w:tmpl w:val="0D40D1B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103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6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8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61D0159"/>
    <w:multiLevelType w:val="hybridMultilevel"/>
    <w:tmpl w:val="6F023B70"/>
    <w:lvl w:ilvl="0" w:tplc="8508E7DE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3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44"/>
  </w:num>
  <w:num w:numId="3">
    <w:abstractNumId w:val="57"/>
  </w:num>
  <w:num w:numId="4">
    <w:abstractNumId w:val="1"/>
  </w:num>
  <w:num w:numId="5">
    <w:abstractNumId w:val="4"/>
  </w:num>
  <w:num w:numId="6">
    <w:abstractNumId w:val="5"/>
  </w:num>
  <w:num w:numId="7">
    <w:abstractNumId w:val="41"/>
  </w:num>
  <w:num w:numId="8">
    <w:abstractNumId w:val="7"/>
  </w:num>
  <w:num w:numId="9">
    <w:abstractNumId w:val="35"/>
  </w:num>
  <w:num w:numId="10">
    <w:abstractNumId w:val="114"/>
  </w:num>
  <w:num w:numId="11">
    <w:abstractNumId w:val="33"/>
  </w:num>
  <w:num w:numId="12">
    <w:abstractNumId w:val="2"/>
  </w:num>
  <w:num w:numId="13">
    <w:abstractNumId w:val="115"/>
  </w:num>
  <w:num w:numId="14">
    <w:abstractNumId w:val="74"/>
  </w:num>
  <w:num w:numId="15">
    <w:abstractNumId w:val="68"/>
  </w:num>
  <w:num w:numId="16">
    <w:abstractNumId w:val="46"/>
  </w:num>
  <w:num w:numId="17">
    <w:abstractNumId w:val="65"/>
  </w:num>
  <w:num w:numId="18">
    <w:abstractNumId w:val="94"/>
  </w:num>
  <w:num w:numId="19">
    <w:abstractNumId w:val="93"/>
  </w:num>
  <w:num w:numId="20">
    <w:abstractNumId w:val="63"/>
  </w:num>
  <w:num w:numId="21">
    <w:abstractNumId w:val="37"/>
  </w:num>
  <w:num w:numId="22">
    <w:abstractNumId w:val="105"/>
  </w:num>
  <w:num w:numId="23">
    <w:abstractNumId w:val="59"/>
  </w:num>
  <w:num w:numId="24">
    <w:abstractNumId w:val="56"/>
  </w:num>
  <w:num w:numId="25">
    <w:abstractNumId w:val="26"/>
  </w:num>
  <w:num w:numId="26">
    <w:abstractNumId w:val="8"/>
  </w:num>
  <w:num w:numId="27">
    <w:abstractNumId w:val="52"/>
  </w:num>
  <w:num w:numId="28">
    <w:abstractNumId w:val="60"/>
  </w:num>
  <w:num w:numId="29">
    <w:abstractNumId w:val="54"/>
  </w:num>
  <w:num w:numId="30">
    <w:abstractNumId w:val="106"/>
  </w:num>
  <w:num w:numId="31">
    <w:abstractNumId w:val="0"/>
  </w:num>
  <w:num w:numId="32">
    <w:abstractNumId w:val="3"/>
  </w:num>
  <w:num w:numId="33">
    <w:abstractNumId w:val="32"/>
  </w:num>
  <w:num w:numId="34">
    <w:abstractNumId w:val="58"/>
  </w:num>
  <w:num w:numId="35">
    <w:abstractNumId w:val="43"/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5"/>
  </w:num>
  <w:num w:numId="38">
    <w:abstractNumId w:val="50"/>
  </w:num>
  <w:num w:numId="39">
    <w:abstractNumId w:val="82"/>
  </w:num>
  <w:num w:numId="40">
    <w:abstractNumId w:val="17"/>
  </w:num>
  <w:num w:numId="41">
    <w:abstractNumId w:val="18"/>
  </w:num>
  <w:num w:numId="42">
    <w:abstractNumId w:val="70"/>
  </w:num>
  <w:num w:numId="43">
    <w:abstractNumId w:val="90"/>
  </w:num>
  <w:num w:numId="44">
    <w:abstractNumId w:val="109"/>
  </w:num>
  <w:num w:numId="45">
    <w:abstractNumId w:val="110"/>
  </w:num>
  <w:num w:numId="46">
    <w:abstractNumId w:val="10"/>
  </w:num>
  <w:num w:numId="47">
    <w:abstractNumId w:val="101"/>
  </w:num>
  <w:num w:numId="48">
    <w:abstractNumId w:val="116"/>
  </w:num>
  <w:num w:numId="49">
    <w:abstractNumId w:val="81"/>
  </w:num>
  <w:num w:numId="50">
    <w:abstractNumId w:val="62"/>
  </w:num>
  <w:num w:numId="51">
    <w:abstractNumId w:val="40"/>
  </w:num>
  <w:num w:numId="52">
    <w:abstractNumId w:val="86"/>
  </w:num>
  <w:num w:numId="53">
    <w:abstractNumId w:val="103"/>
  </w:num>
  <w:num w:numId="54">
    <w:abstractNumId w:val="14"/>
  </w:num>
  <w:num w:numId="55">
    <w:abstractNumId w:val="49"/>
  </w:num>
  <w:num w:numId="56">
    <w:abstractNumId w:val="83"/>
  </w:num>
  <w:num w:numId="57">
    <w:abstractNumId w:val="34"/>
  </w:num>
  <w:num w:numId="58">
    <w:abstractNumId w:val="113"/>
  </w:num>
  <w:num w:numId="59">
    <w:abstractNumId w:val="77"/>
  </w:num>
  <w:num w:numId="60">
    <w:abstractNumId w:val="53"/>
  </w:num>
  <w:num w:numId="61">
    <w:abstractNumId w:val="112"/>
  </w:num>
  <w:num w:numId="62">
    <w:abstractNumId w:val="108"/>
  </w:num>
  <w:num w:numId="63">
    <w:abstractNumId w:val="13"/>
  </w:num>
  <w:num w:numId="64">
    <w:abstractNumId w:val="19"/>
  </w:num>
  <w:num w:numId="65">
    <w:abstractNumId w:val="55"/>
  </w:num>
  <w:num w:numId="66">
    <w:abstractNumId w:val="72"/>
  </w:num>
  <w:num w:numId="67">
    <w:abstractNumId w:val="78"/>
  </w:num>
  <w:num w:numId="68">
    <w:abstractNumId w:val="15"/>
  </w:num>
  <w:num w:numId="69">
    <w:abstractNumId w:val="31"/>
  </w:num>
  <w:num w:numId="70">
    <w:abstractNumId w:val="89"/>
  </w:num>
  <w:num w:numId="71">
    <w:abstractNumId w:val="38"/>
  </w:num>
  <w:num w:numId="72">
    <w:abstractNumId w:val="79"/>
  </w:num>
  <w:num w:numId="73">
    <w:abstractNumId w:val="28"/>
  </w:num>
  <w:num w:numId="74">
    <w:abstractNumId w:val="66"/>
  </w:num>
  <w:num w:numId="75">
    <w:abstractNumId w:val="30"/>
  </w:num>
  <w:num w:numId="76">
    <w:abstractNumId w:val="45"/>
  </w:num>
  <w:num w:numId="77">
    <w:abstractNumId w:val="42"/>
  </w:num>
  <w:num w:numId="78">
    <w:abstractNumId w:val="23"/>
  </w:num>
  <w:num w:numId="79">
    <w:abstractNumId w:val="16"/>
  </w:num>
  <w:num w:numId="80">
    <w:abstractNumId w:val="88"/>
  </w:num>
  <w:num w:numId="81">
    <w:abstractNumId w:val="12"/>
  </w:num>
  <w:num w:numId="82">
    <w:abstractNumId w:val="92"/>
  </w:num>
  <w:num w:numId="83">
    <w:abstractNumId w:val="29"/>
  </w:num>
  <w:num w:numId="84">
    <w:abstractNumId w:val="21"/>
  </w:num>
  <w:num w:numId="85">
    <w:abstractNumId w:val="96"/>
  </w:num>
  <w:num w:numId="86">
    <w:abstractNumId w:val="47"/>
  </w:num>
  <w:num w:numId="87">
    <w:abstractNumId w:val="61"/>
  </w:num>
  <w:num w:numId="88">
    <w:abstractNumId w:val="64"/>
  </w:num>
  <w:num w:numId="89">
    <w:abstractNumId w:val="25"/>
  </w:num>
  <w:num w:numId="90">
    <w:abstractNumId w:val="84"/>
  </w:num>
  <w:num w:numId="91">
    <w:abstractNumId w:val="71"/>
  </w:num>
  <w:num w:numId="92">
    <w:abstractNumId w:val="107"/>
  </w:num>
  <w:num w:numId="93">
    <w:abstractNumId w:val="102"/>
  </w:num>
  <w:num w:numId="94">
    <w:abstractNumId w:val="20"/>
  </w:num>
  <w:num w:numId="95">
    <w:abstractNumId w:val="36"/>
  </w:num>
  <w:num w:numId="96">
    <w:abstractNumId w:val="22"/>
  </w:num>
  <w:num w:numId="9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"/>
    <w:lvlOverride w:ilvl="0">
      <w:startOverride w:val="1"/>
    </w:lvlOverride>
  </w:num>
  <w:num w:numId="1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"/>
  </w:num>
  <w:num w:numId="1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3"/>
  </w:num>
  <w:num w:numId="115">
    <w:abstractNumId w:val="80"/>
  </w:num>
  <w:num w:numId="116">
    <w:abstractNumId w:val="9"/>
  </w:num>
  <w:num w:numId="117">
    <w:abstractNumId w:val="91"/>
  </w:num>
  <w:num w:numId="118">
    <w:abstractNumId w:val="4"/>
    <w:lvlOverride w:ilvl="0">
      <w:startOverride w:val="1"/>
    </w:lvlOverride>
  </w:num>
  <w:num w:numId="119">
    <w:abstractNumId w:val="5"/>
    <w:lvlOverride w:ilvl="0">
      <w:startOverride w:val="1"/>
    </w:lvlOverride>
  </w:num>
  <w:num w:numId="120">
    <w:abstractNumId w:val="48"/>
  </w:num>
  <w:num w:numId="121">
    <w:abstractNumId w:val="27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92DE6"/>
    <w:rsid w:val="001A1182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FC"/>
    <w:rsid w:val="00230CF3"/>
    <w:rsid w:val="00231A07"/>
    <w:rsid w:val="00232B64"/>
    <w:rsid w:val="00234612"/>
    <w:rsid w:val="0026358B"/>
    <w:rsid w:val="0026473D"/>
    <w:rsid w:val="0026573C"/>
    <w:rsid w:val="002722B0"/>
    <w:rsid w:val="00275AA2"/>
    <w:rsid w:val="00276807"/>
    <w:rsid w:val="0028085E"/>
    <w:rsid w:val="00290058"/>
    <w:rsid w:val="002947BE"/>
    <w:rsid w:val="002B4708"/>
    <w:rsid w:val="002C05B7"/>
    <w:rsid w:val="002C063C"/>
    <w:rsid w:val="002C27E5"/>
    <w:rsid w:val="002C673E"/>
    <w:rsid w:val="002C6B6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74E8"/>
    <w:rsid w:val="003A0476"/>
    <w:rsid w:val="003A18CA"/>
    <w:rsid w:val="003A4935"/>
    <w:rsid w:val="003A5535"/>
    <w:rsid w:val="003B39A7"/>
    <w:rsid w:val="003B759C"/>
    <w:rsid w:val="003B7DB9"/>
    <w:rsid w:val="003D44C3"/>
    <w:rsid w:val="003D7D3C"/>
    <w:rsid w:val="003F1C86"/>
    <w:rsid w:val="004002E5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56373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42846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2646"/>
    <w:rsid w:val="005F3ABF"/>
    <w:rsid w:val="006127FB"/>
    <w:rsid w:val="00626474"/>
    <w:rsid w:val="0063289A"/>
    <w:rsid w:val="00646A9D"/>
    <w:rsid w:val="0066416A"/>
    <w:rsid w:val="00673090"/>
    <w:rsid w:val="00673F8D"/>
    <w:rsid w:val="00684C99"/>
    <w:rsid w:val="006A7AA8"/>
    <w:rsid w:val="006C062C"/>
    <w:rsid w:val="006C513E"/>
    <w:rsid w:val="006E1869"/>
    <w:rsid w:val="006E6F46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13EC"/>
    <w:rsid w:val="00862F4B"/>
    <w:rsid w:val="00865CA8"/>
    <w:rsid w:val="00866D85"/>
    <w:rsid w:val="00875F61"/>
    <w:rsid w:val="00876E0B"/>
    <w:rsid w:val="008939AA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B5801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F24C4"/>
    <w:rsid w:val="00BF40B9"/>
    <w:rsid w:val="00BF4C6C"/>
    <w:rsid w:val="00C01602"/>
    <w:rsid w:val="00C2326D"/>
    <w:rsid w:val="00C30A2E"/>
    <w:rsid w:val="00C53DC7"/>
    <w:rsid w:val="00C53E41"/>
    <w:rsid w:val="00C65725"/>
    <w:rsid w:val="00C70BE2"/>
    <w:rsid w:val="00C73B68"/>
    <w:rsid w:val="00CB65D4"/>
    <w:rsid w:val="00CE0CCF"/>
    <w:rsid w:val="00CF3AA1"/>
    <w:rsid w:val="00D111CE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83BF9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26320"/>
    <w:rsid w:val="00E42CA9"/>
    <w:rsid w:val="00E4430E"/>
    <w:rsid w:val="00E44E60"/>
    <w:rsid w:val="00E50AE4"/>
    <w:rsid w:val="00E55353"/>
    <w:rsid w:val="00E606DF"/>
    <w:rsid w:val="00E60792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EF1587"/>
    <w:rsid w:val="00F07DD9"/>
    <w:rsid w:val="00F161F2"/>
    <w:rsid w:val="00F17E26"/>
    <w:rsid w:val="00F213C6"/>
    <w:rsid w:val="00F24033"/>
    <w:rsid w:val="00F33657"/>
    <w:rsid w:val="00F34202"/>
    <w:rsid w:val="00F513AB"/>
    <w:rsid w:val="00F557F4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9D4A1-37C1-445E-8E68-BEDBDE39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2022-09-15T13:04:00Z</cp:lastPrinted>
  <dcterms:created xsi:type="dcterms:W3CDTF">2022-09-15T13:56:00Z</dcterms:created>
  <dcterms:modified xsi:type="dcterms:W3CDTF">2022-09-15T13:56:00Z</dcterms:modified>
</cp:coreProperties>
</file>