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7EA447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D3076">
        <w:rPr>
          <w:rFonts w:ascii="Arial" w:hAnsi="Arial" w:cs="Arial"/>
          <w:b/>
          <w:sz w:val="20"/>
          <w:szCs w:val="20"/>
        </w:rPr>
        <w:t>SUKCESYWNE DOSTAWY OLEJU NAPĘDOWEGO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1087C135" w:rsidR="00992E0D" w:rsidRDefault="00992E0D">
    <w:pPr>
      <w:pStyle w:val="Nagwek"/>
    </w:pPr>
    <w:r>
      <w:t>ZP/12/2022</w:t>
    </w:r>
    <w:r w:rsidR="009D15AA">
      <w:tab/>
    </w:r>
    <w:r w:rsidR="009D15AA">
      <w:tab/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2E0D"/>
    <w:rsid w:val="009A0A1A"/>
    <w:rsid w:val="009A110B"/>
    <w:rsid w:val="009A138B"/>
    <w:rsid w:val="009D15AA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4</cp:revision>
  <dcterms:created xsi:type="dcterms:W3CDTF">2022-06-01T09:54:00Z</dcterms:created>
  <dcterms:modified xsi:type="dcterms:W3CDTF">2022-06-29T07:18:00Z</dcterms:modified>
</cp:coreProperties>
</file>