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62502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5027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625027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244ED88A" w14:textId="6503F72C" w:rsidR="008D173F" w:rsidRPr="008D173F" w:rsidRDefault="00D113FE" w:rsidP="008D173F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D113FE">
        <w:rPr>
          <w:b/>
          <w:bCs/>
          <w:sz w:val="18"/>
          <w:szCs w:val="18"/>
          <w:lang w:eastAsia="zh-CN"/>
        </w:rPr>
        <w:t xml:space="preserve">W TRYBIE PRZETARGU </w:t>
      </w:r>
      <w:r w:rsidRPr="00D113FE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NIEOGRANICZONEGO </w:t>
      </w:r>
      <w:r w:rsidRPr="00D113FE">
        <w:rPr>
          <w:rFonts w:eastAsia="NSimSun"/>
          <w:b/>
          <w:kern w:val="1"/>
          <w:sz w:val="18"/>
          <w:szCs w:val="18"/>
          <w:lang w:eastAsia="hi-IN" w:bidi="hi-IN"/>
        </w:rPr>
        <w:t xml:space="preserve">NA </w:t>
      </w:r>
      <w:bookmarkStart w:id="0" w:name="_Hlk89843380"/>
      <w:r w:rsidRPr="00D113FE">
        <w:rPr>
          <w:rFonts w:eastAsia="NSimSun"/>
          <w:b/>
          <w:kern w:val="1"/>
          <w:sz w:val="18"/>
          <w:szCs w:val="18"/>
          <w:lang w:eastAsia="hi-IN" w:bidi="hi-IN"/>
        </w:rPr>
        <w:t>DOSTAWY</w:t>
      </w:r>
      <w:bookmarkEnd w:id="0"/>
      <w:r w:rsidR="005A742C">
        <w:rPr>
          <w:rFonts w:eastAsia="NSimSun"/>
          <w:b/>
          <w:kern w:val="1"/>
          <w:sz w:val="18"/>
          <w:szCs w:val="18"/>
          <w:lang w:eastAsia="hi-IN" w:bidi="hi-IN"/>
        </w:rPr>
        <w:t xml:space="preserve"> </w:t>
      </w:r>
      <w:r w:rsidR="008D173F" w:rsidRPr="008D173F">
        <w:rPr>
          <w:rFonts w:eastAsia="NSimSun"/>
          <w:b/>
          <w:kern w:val="1"/>
          <w:sz w:val="20"/>
          <w:szCs w:val="20"/>
          <w:lang w:eastAsia="hi-IN" w:bidi="hi-IN"/>
        </w:rPr>
        <w:t xml:space="preserve">ODCZYNNIKÓW </w:t>
      </w:r>
      <w:r w:rsidR="008D173F" w:rsidRPr="008D173F">
        <w:rPr>
          <w:rFonts w:eastAsia="NSimSun"/>
          <w:b/>
          <w:bCs/>
          <w:kern w:val="2"/>
          <w:sz w:val="20"/>
          <w:szCs w:val="20"/>
          <w:lang w:eastAsia="zh-CN" w:bidi="hi-IN"/>
        </w:rPr>
        <w:t>DO OZNACZANIA BIAŁEK SPECYFICZNYCH METODĄ TURBIDYMETRYCZNĄ WRAZ Z NAJMEM ANALIZATORA</w:t>
      </w:r>
    </w:p>
    <w:p w14:paraId="7FD5E059" w14:textId="77777777" w:rsidR="008D173F" w:rsidRPr="008D173F" w:rsidRDefault="008D173F" w:rsidP="008D173F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7DAA7849" w14:textId="4B0CBBB4" w:rsidR="005A742C" w:rsidRPr="005A742C" w:rsidRDefault="005A742C" w:rsidP="005A742C">
      <w:pPr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358ABBF8" w14:textId="0FD57D1C" w:rsidR="00D113FE" w:rsidRPr="00D113FE" w:rsidRDefault="00D113FE" w:rsidP="00D113FE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73549431" w14:textId="20B39063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znak sprawy WSzSL/FZ-</w:t>
      </w:r>
      <w:r w:rsidR="006966F7">
        <w:rPr>
          <w:rFonts w:eastAsia="NSimSun"/>
          <w:b/>
          <w:bCs/>
          <w:kern w:val="1"/>
          <w:sz w:val="22"/>
          <w:szCs w:val="22"/>
          <w:lang w:eastAsia="hi-IN" w:bidi="hi-IN"/>
        </w:rPr>
        <w:t>5</w:t>
      </w:r>
      <w:r w:rsidR="008D173F">
        <w:rPr>
          <w:rFonts w:eastAsia="NSimSun"/>
          <w:b/>
          <w:bCs/>
          <w:kern w:val="1"/>
          <w:sz w:val="22"/>
          <w:szCs w:val="22"/>
          <w:lang w:eastAsia="hi-IN" w:bidi="hi-IN"/>
        </w:rPr>
        <w:t>2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(podać </w:t>
      </w:r>
      <w:r w:rsidRPr="00535A6E">
        <w:rPr>
          <w:rFonts w:eastAsiaTheme="minorHAnsi"/>
          <w:i/>
          <w:sz w:val="20"/>
          <w:szCs w:val="20"/>
          <w:lang w:eastAsia="en-US"/>
        </w:rPr>
        <w:lastRenderedPageBreak/>
        <w:t>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33F56"/>
    <w:rsid w:val="00535A6E"/>
    <w:rsid w:val="0058230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756518"/>
    <w:rsid w:val="00782FD5"/>
    <w:rsid w:val="007A1106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C6BFD"/>
    <w:rsid w:val="00BE34DE"/>
    <w:rsid w:val="00C249A4"/>
    <w:rsid w:val="00C315E3"/>
    <w:rsid w:val="00C43014"/>
    <w:rsid w:val="00C43750"/>
    <w:rsid w:val="00C45D90"/>
    <w:rsid w:val="00C60DAC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2024-07-01T10:19:00Z</dcterms:created>
  <dcterms:modified xsi:type="dcterms:W3CDTF">2024-07-01T10:19:00Z</dcterms:modified>
</cp:coreProperties>
</file>