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643F3EA4" w:rsidR="00DF76C7" w:rsidRPr="0042482B" w:rsidRDefault="00DF76C7" w:rsidP="00052B19">
      <w:pPr>
        <w:spacing w:line="276" w:lineRule="auto"/>
        <w:jc w:val="right"/>
        <w:rPr>
          <w:rFonts w:ascii="Arial" w:hAnsi="Arial" w:cs="Arial"/>
          <w:b/>
          <w:sz w:val="28"/>
        </w:rPr>
      </w:pPr>
      <w:bookmarkStart w:id="0" w:name="_GoBack"/>
      <w:bookmarkEnd w:id="0"/>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1"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1"/>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15B960C"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 xml:space="preserve">2021 </w:t>
      </w:r>
      <w:r w:rsidRPr="009C7209">
        <w:rPr>
          <w:rFonts w:asciiTheme="minorHAnsi" w:hAnsiTheme="minorHAnsi" w:cs="Arial"/>
          <w:sz w:val="22"/>
          <w:szCs w:val="22"/>
        </w:rPr>
        <w:t xml:space="preserve">r. poz. </w:t>
      </w:r>
      <w:r w:rsidR="00052B19">
        <w:rPr>
          <w:rFonts w:asciiTheme="minorHAnsi" w:hAnsiTheme="minorHAnsi" w:cs="Arial"/>
          <w:sz w:val="22"/>
          <w:szCs w:val="22"/>
        </w:rPr>
        <w:t>1129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6825C0AE" w:rsidR="00D86F77" w:rsidRPr="00591DF9" w:rsidRDefault="00E95D9E"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Zakup i montaż zestawu hydroforowego na SUW ul. Graniczna </w:t>
      </w:r>
      <w:r>
        <w:rPr>
          <w:rFonts w:asciiTheme="minorHAnsi" w:hAnsiTheme="minorHAnsi" w:cs="Arial"/>
          <w:b/>
          <w:sz w:val="28"/>
          <w:szCs w:val="28"/>
        </w:rPr>
        <w:br/>
        <w:t>w Kończycach Małych</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77688EF3" w:rsidR="00D86F77" w:rsidRPr="009A5D3D" w:rsidRDefault="00D86F77" w:rsidP="009A5D3D">
      <w:pPr>
        <w:spacing w:line="276" w:lineRule="auto"/>
        <w:jc w:val="center"/>
        <w:rPr>
          <w:rFonts w:asciiTheme="minorHAnsi" w:hAnsiTheme="minorHAnsi" w:cs="Arial"/>
          <w:bCs/>
          <w:sz w:val="28"/>
          <w:szCs w:val="28"/>
        </w:rPr>
      </w:pPr>
      <w:bookmarkStart w:id="2" w:name="_Hlk64010319"/>
      <w:r w:rsidRPr="009A5D3D">
        <w:rPr>
          <w:rFonts w:asciiTheme="minorHAnsi" w:hAnsiTheme="minorHAnsi" w:cs="Arial"/>
          <w:bCs/>
          <w:sz w:val="28"/>
          <w:szCs w:val="28"/>
        </w:rPr>
        <w:t>Nr postępowania: IR.271.</w:t>
      </w:r>
      <w:r w:rsidR="00E95D9E">
        <w:rPr>
          <w:rFonts w:asciiTheme="minorHAnsi" w:hAnsiTheme="minorHAnsi" w:cs="Arial"/>
          <w:bCs/>
          <w:sz w:val="28"/>
          <w:szCs w:val="28"/>
        </w:rPr>
        <w:t>8</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052B19">
        <w:rPr>
          <w:rFonts w:asciiTheme="minorHAnsi" w:hAnsiTheme="minorHAnsi" w:cs="Arial"/>
          <w:bCs/>
          <w:sz w:val="28"/>
          <w:szCs w:val="28"/>
        </w:rPr>
        <w:t>2</w:t>
      </w:r>
    </w:p>
    <w:bookmarkEnd w:id="2"/>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2EB30E41" w14:textId="77777777" w:rsidR="0066024B"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3C5AB1AB" w14:textId="77777777" w:rsidR="00ED6D1B" w:rsidRDefault="00ED6D1B" w:rsidP="00E33CCD">
      <w:pPr>
        <w:spacing w:line="276" w:lineRule="auto"/>
        <w:jc w:val="both"/>
        <w:rPr>
          <w:rFonts w:asciiTheme="minorHAnsi" w:hAnsiTheme="minorHAnsi" w:cs="Arial"/>
          <w:bCs/>
          <w:sz w:val="22"/>
          <w:szCs w:val="22"/>
        </w:rPr>
      </w:pPr>
    </w:p>
    <w:p w14:paraId="11F8A017" w14:textId="77777777" w:rsidR="00ED6D1B" w:rsidRDefault="00ED6D1B" w:rsidP="00E33CCD">
      <w:pPr>
        <w:spacing w:line="276" w:lineRule="auto"/>
        <w:jc w:val="both"/>
        <w:rPr>
          <w:rFonts w:asciiTheme="minorHAnsi" w:hAnsiTheme="minorHAnsi" w:cs="Arial"/>
          <w:bCs/>
          <w:sz w:val="22"/>
          <w:szCs w:val="22"/>
        </w:rPr>
      </w:pPr>
    </w:p>
    <w:p w14:paraId="60734753" w14:textId="77777777" w:rsidR="00ED6D1B" w:rsidRDefault="00ED6D1B" w:rsidP="00E33CCD">
      <w:pPr>
        <w:spacing w:line="276" w:lineRule="auto"/>
        <w:jc w:val="both"/>
        <w:rPr>
          <w:rFonts w:asciiTheme="minorHAnsi" w:hAnsiTheme="minorHAnsi" w:cs="Arial"/>
          <w:bCs/>
          <w:sz w:val="22"/>
          <w:szCs w:val="22"/>
        </w:rPr>
      </w:pPr>
    </w:p>
    <w:p w14:paraId="4011FAFF" w14:textId="0A2249BB"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E95D9E">
        <w:rPr>
          <w:rFonts w:asciiTheme="minorHAnsi" w:hAnsiTheme="minorHAnsi" w:cs="Arial"/>
          <w:bCs/>
          <w:sz w:val="22"/>
          <w:szCs w:val="22"/>
        </w:rPr>
        <w:t>04</w:t>
      </w:r>
      <w:r w:rsidR="00FE5B38">
        <w:rPr>
          <w:rFonts w:asciiTheme="minorHAnsi" w:hAnsiTheme="minorHAnsi" w:cs="Arial"/>
          <w:bCs/>
          <w:sz w:val="22"/>
          <w:szCs w:val="22"/>
        </w:rPr>
        <w:t>.0</w:t>
      </w:r>
      <w:r w:rsidR="00E95D9E">
        <w:rPr>
          <w:rFonts w:asciiTheme="minorHAnsi" w:hAnsiTheme="minorHAnsi" w:cs="Arial"/>
          <w:bCs/>
          <w:sz w:val="22"/>
          <w:szCs w:val="22"/>
        </w:rPr>
        <w:t>8</w:t>
      </w:r>
      <w:r w:rsidR="00FE5B38">
        <w:rPr>
          <w:rFonts w:asciiTheme="minorHAnsi" w:hAnsiTheme="minorHAnsi" w:cs="Arial"/>
          <w:bCs/>
          <w:sz w:val="22"/>
          <w:szCs w:val="22"/>
        </w:rPr>
        <w:t>.202</w:t>
      </w:r>
      <w:r w:rsidR="00AF7BCA">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6E40B894"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4019655F"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6477DEBE"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1E90E5C3"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071F135E"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7568120E" w14:textId="238D1704"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34899E32" w14:textId="2523463B"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E86A86D" w14:textId="133D848B"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2EF82348" w14:textId="717E58E3"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006E5827" w14:textId="7DBC635E"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24387F3A" w14:textId="26105208"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26758A3F" w14:textId="1E2A7FD1"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06455E61" w14:textId="55C488E3"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2E427602" w14:textId="592B8019"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46B606DA" w14:textId="0BE6F3F0"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5031AC67" w14:textId="5D24C8E9"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1CAFCD6D" w14:textId="14AA5C41"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1F68988E" w14:textId="6E37E428"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AB13DC8" w14:textId="2C388533"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C9BCBFE" w14:textId="28B8677F"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0FED9ACE" w14:textId="24380491"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295887E9" w14:textId="5D755A32"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4462BC87" w14:textId="2360FFA8"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1AE75A71" w14:textId="3C00DEBA"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8855AE5" w14:textId="652BE53F"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6EFCE5B8" w14:textId="794BA09C"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7705BE93" w14:textId="4FEF1A11"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26CFB9F" w14:textId="6B74180F"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19FDE419" w14:textId="2A67E75A"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3C2444AF" w14:textId="334BBC56"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566BD0DA" w14:textId="36A69FBD" w:rsidR="005C4FF8" w:rsidRPr="005C4FF8" w:rsidRDefault="00E84D03"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5C1CCF">
              <w:rPr>
                <w:rFonts w:asciiTheme="minorHAnsi" w:hAnsiTheme="minorHAnsi"/>
                <w:noProof/>
                <w:webHidden/>
                <w:sz w:val="24"/>
                <w:szCs w:val="24"/>
              </w:rPr>
              <w:t>31</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022A5C">
      <w:pPr>
        <w:pStyle w:val="Nagwek1"/>
        <w:numPr>
          <w:ilvl w:val="0"/>
          <w:numId w:val="22"/>
        </w:numPr>
        <w:spacing w:line="276" w:lineRule="auto"/>
        <w:ind w:left="567" w:hanging="567"/>
        <w:rPr>
          <w:rFonts w:asciiTheme="minorHAnsi" w:hAnsiTheme="minorHAnsi" w:cs="Arial"/>
          <w:sz w:val="26"/>
          <w:szCs w:val="26"/>
        </w:rPr>
      </w:pPr>
      <w:bookmarkStart w:id="3" w:name="_Toc75249005"/>
      <w:r w:rsidRPr="00461671">
        <w:rPr>
          <w:rFonts w:asciiTheme="minorHAnsi" w:hAnsiTheme="minorHAnsi" w:cs="Arial"/>
          <w:sz w:val="26"/>
          <w:szCs w:val="26"/>
        </w:rPr>
        <w:lastRenderedPageBreak/>
        <w:t>NAZWA ORAZ ADRES ZAMAWIAJĄCEGO</w:t>
      </w:r>
      <w:bookmarkEnd w:id="3"/>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022A5C">
      <w:pPr>
        <w:pStyle w:val="Nagwek1"/>
        <w:numPr>
          <w:ilvl w:val="0"/>
          <w:numId w:val="22"/>
        </w:numPr>
        <w:ind w:left="567" w:hanging="567"/>
        <w:rPr>
          <w:rFonts w:asciiTheme="minorHAnsi" w:hAnsiTheme="minorHAnsi"/>
          <w:sz w:val="26"/>
          <w:szCs w:val="26"/>
        </w:rPr>
      </w:pPr>
      <w:bookmarkStart w:id="4" w:name="_Toc75249006"/>
      <w:r w:rsidRPr="004E5764">
        <w:rPr>
          <w:rFonts w:asciiTheme="minorHAnsi" w:hAnsiTheme="minorHAnsi"/>
          <w:sz w:val="26"/>
          <w:szCs w:val="26"/>
        </w:rPr>
        <w:t>OCHRONA DANYCH OSOBOWYCH</w:t>
      </w:r>
      <w:bookmarkEnd w:id="4"/>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5"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022A5C">
      <w:pPr>
        <w:pStyle w:val="Akapitzlist1"/>
        <w:numPr>
          <w:ilvl w:val="0"/>
          <w:numId w:val="17"/>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6EBB3097" w:rsidR="00812168" w:rsidRPr="009C7209" w:rsidRDefault="00812168" w:rsidP="00022A5C">
      <w:pPr>
        <w:pStyle w:val="Tekstpodstawowy"/>
        <w:numPr>
          <w:ilvl w:val="0"/>
          <w:numId w:val="18"/>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E95D9E">
        <w:rPr>
          <w:rFonts w:asciiTheme="minorHAnsi" w:hAnsiTheme="minorHAnsi" w:cs="Arial"/>
          <w:b/>
          <w:bCs/>
          <w:sz w:val="22"/>
          <w:szCs w:val="22"/>
        </w:rPr>
        <w:t>8</w:t>
      </w:r>
      <w:r w:rsidR="00591DF9" w:rsidRPr="00591DF9">
        <w:rPr>
          <w:rFonts w:asciiTheme="minorHAnsi" w:hAnsiTheme="minorHAnsi" w:cs="Arial"/>
          <w:b/>
          <w:bCs/>
          <w:sz w:val="22"/>
          <w:szCs w:val="22"/>
        </w:rPr>
        <w:t>.202</w:t>
      </w:r>
      <w:r w:rsidR="00AF7BCA">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E95D9E">
        <w:rPr>
          <w:rFonts w:asciiTheme="minorHAnsi" w:hAnsiTheme="minorHAnsi" w:cs="Arial"/>
          <w:b/>
          <w:sz w:val="22"/>
          <w:szCs w:val="22"/>
        </w:rPr>
        <w:t>Zakup i montaż zestawu hydroforowego na SUW ul. Graniczna w Kończycach Małych</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022A5C">
      <w:pPr>
        <w:pStyle w:val="Akapitzlist1"/>
        <w:numPr>
          <w:ilvl w:val="0"/>
          <w:numId w:val="19"/>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022A5C">
      <w:pPr>
        <w:pStyle w:val="Akapitzlist1"/>
        <w:numPr>
          <w:ilvl w:val="0"/>
          <w:numId w:val="1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022A5C">
      <w:pPr>
        <w:pStyle w:val="Akapitzlist1"/>
        <w:numPr>
          <w:ilvl w:val="0"/>
          <w:numId w:val="19"/>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022A5C">
      <w:pPr>
        <w:pStyle w:val="Akapitzlist1"/>
        <w:numPr>
          <w:ilvl w:val="0"/>
          <w:numId w:val="19"/>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022A5C">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022A5C">
      <w:pPr>
        <w:pStyle w:val="Akapitzlist1"/>
        <w:numPr>
          <w:ilvl w:val="0"/>
          <w:numId w:val="20"/>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022A5C">
      <w:pPr>
        <w:pStyle w:val="Akapitzlist1"/>
        <w:numPr>
          <w:ilvl w:val="0"/>
          <w:numId w:val="20"/>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5"/>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022A5C">
      <w:pPr>
        <w:pStyle w:val="Nagwek1"/>
        <w:numPr>
          <w:ilvl w:val="0"/>
          <w:numId w:val="22"/>
        </w:numPr>
        <w:ind w:left="709" w:hanging="709"/>
        <w:rPr>
          <w:rFonts w:asciiTheme="minorHAnsi" w:hAnsiTheme="minorHAnsi"/>
          <w:sz w:val="26"/>
          <w:szCs w:val="26"/>
        </w:rPr>
      </w:pPr>
      <w:bookmarkStart w:id="6" w:name="_Toc7524900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022A5C">
      <w:pPr>
        <w:pStyle w:val="Akapitzlist"/>
        <w:numPr>
          <w:ilvl w:val="0"/>
          <w:numId w:val="21"/>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022A5C">
      <w:pPr>
        <w:pStyle w:val="Akapitzlist"/>
        <w:numPr>
          <w:ilvl w:val="0"/>
          <w:numId w:val="21"/>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022A5C">
      <w:pPr>
        <w:numPr>
          <w:ilvl w:val="0"/>
          <w:numId w:val="21"/>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022A5C">
      <w:pPr>
        <w:numPr>
          <w:ilvl w:val="0"/>
          <w:numId w:val="21"/>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022A5C">
      <w:pPr>
        <w:pStyle w:val="Akapitzlist"/>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022A5C">
      <w:pPr>
        <w:pStyle w:val="Nagwek1"/>
        <w:numPr>
          <w:ilvl w:val="0"/>
          <w:numId w:val="22"/>
        </w:numPr>
        <w:spacing w:line="276" w:lineRule="auto"/>
        <w:ind w:left="567" w:hanging="567"/>
        <w:rPr>
          <w:rFonts w:asciiTheme="minorHAnsi" w:hAnsiTheme="minorHAnsi" w:cs="Arial"/>
          <w:sz w:val="26"/>
          <w:szCs w:val="26"/>
        </w:rPr>
      </w:pPr>
      <w:bookmarkStart w:id="7" w:name="_Toc7524900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3B30F4C" w14:textId="546AD17F" w:rsidR="00F051BE" w:rsidRDefault="00DB7EBA" w:rsidP="006F2B5A">
      <w:pPr>
        <w:pStyle w:val="Akapitzlist"/>
        <w:spacing w:line="276" w:lineRule="auto"/>
        <w:ind w:left="426"/>
        <w:jc w:val="both"/>
        <w:rPr>
          <w:rFonts w:asciiTheme="minorHAnsi" w:hAnsiTheme="minorHAnsi" w:cs="Arial"/>
          <w:bCs/>
          <w:sz w:val="22"/>
          <w:szCs w:val="22"/>
        </w:rPr>
      </w:pPr>
      <w:bookmarkStart w:id="8"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8"/>
      <w:r w:rsidR="006F2B5A">
        <w:rPr>
          <w:rFonts w:asciiTheme="minorHAnsi" w:hAnsiTheme="minorHAnsi" w:cs="Arial"/>
          <w:bCs/>
          <w:sz w:val="22"/>
          <w:szCs w:val="22"/>
        </w:rPr>
        <w:t>zakup i montaż zestawu hydroforowego na SUW ul. Graniczna w Kończycach Małych.</w:t>
      </w:r>
    </w:p>
    <w:p w14:paraId="20F3E130" w14:textId="4712B612" w:rsidR="006F2B5A" w:rsidRDefault="006F2B5A" w:rsidP="006F2B5A">
      <w:pPr>
        <w:pStyle w:val="Akapitzlist"/>
        <w:spacing w:line="276" w:lineRule="auto"/>
        <w:ind w:left="426"/>
        <w:jc w:val="both"/>
        <w:rPr>
          <w:rFonts w:asciiTheme="minorHAnsi" w:hAnsiTheme="minorHAnsi" w:cs="Arial"/>
          <w:bCs/>
          <w:sz w:val="22"/>
          <w:szCs w:val="22"/>
        </w:rPr>
      </w:pPr>
    </w:p>
    <w:p w14:paraId="33DF9CE4" w14:textId="49C1D063" w:rsidR="006F2B5A" w:rsidRDefault="006F2B5A" w:rsidP="006F2B5A">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Dane do doboru:</w:t>
      </w:r>
    </w:p>
    <w:p w14:paraId="138C74A5" w14:textId="6227D2C2" w:rsidR="006F2B5A" w:rsidRDefault="001B2902" w:rsidP="00022A5C">
      <w:pPr>
        <w:pStyle w:val="Standard"/>
        <w:numPr>
          <w:ilvl w:val="0"/>
          <w:numId w:val="42"/>
        </w:numPr>
        <w:spacing w:line="276" w:lineRule="auto"/>
        <w:ind w:left="709" w:hanging="283"/>
        <w:jc w:val="both"/>
        <w:rPr>
          <w:rFonts w:asciiTheme="minorHAnsi" w:hAnsiTheme="minorHAnsi"/>
          <w:sz w:val="22"/>
          <w:szCs w:val="22"/>
        </w:rPr>
      </w:pPr>
      <w:r>
        <w:rPr>
          <w:rFonts w:asciiTheme="minorHAnsi" w:hAnsiTheme="minorHAnsi"/>
          <w:sz w:val="22"/>
          <w:szCs w:val="22"/>
        </w:rPr>
        <w:t>w</w:t>
      </w:r>
      <w:r w:rsidR="006F2B5A" w:rsidRPr="006F2B5A">
        <w:rPr>
          <w:rFonts w:asciiTheme="minorHAnsi" w:hAnsiTheme="minorHAnsi"/>
          <w:sz w:val="22"/>
          <w:szCs w:val="22"/>
        </w:rPr>
        <w:t xml:space="preserve">ymagana wydajność zestawu Q </w:t>
      </w:r>
      <w:proofErr w:type="spellStart"/>
      <w:r w:rsidR="006F2B5A" w:rsidRPr="006F2B5A">
        <w:rPr>
          <w:rFonts w:asciiTheme="minorHAnsi" w:hAnsiTheme="minorHAnsi"/>
          <w:sz w:val="22"/>
          <w:szCs w:val="22"/>
        </w:rPr>
        <w:t>hmax</w:t>
      </w:r>
      <w:proofErr w:type="spellEnd"/>
      <w:r w:rsidR="006F2B5A" w:rsidRPr="006F2B5A">
        <w:rPr>
          <w:rFonts w:asciiTheme="minorHAnsi" w:hAnsiTheme="minorHAnsi"/>
          <w:sz w:val="22"/>
          <w:szCs w:val="22"/>
        </w:rPr>
        <w:t>= 45,0 m</w:t>
      </w:r>
      <w:r w:rsidR="006F2B5A" w:rsidRPr="006F2B5A">
        <w:rPr>
          <w:rFonts w:asciiTheme="minorHAnsi" w:hAnsiTheme="minorHAnsi"/>
          <w:sz w:val="22"/>
          <w:szCs w:val="22"/>
          <w:vertAlign w:val="superscript"/>
        </w:rPr>
        <w:t>3</w:t>
      </w:r>
      <w:r w:rsidR="006F2B5A" w:rsidRPr="006F2B5A">
        <w:rPr>
          <w:rFonts w:asciiTheme="minorHAnsi" w:hAnsiTheme="minorHAnsi"/>
          <w:sz w:val="22"/>
          <w:szCs w:val="22"/>
        </w:rPr>
        <w:t>/h</w:t>
      </w:r>
      <w:bookmarkStart w:id="9" w:name="page3R_mcid8"/>
      <w:bookmarkEnd w:id="9"/>
    </w:p>
    <w:p w14:paraId="469CFC30" w14:textId="58F42439" w:rsidR="006F2B5A" w:rsidRPr="006F2B5A" w:rsidRDefault="001B2902" w:rsidP="00022A5C">
      <w:pPr>
        <w:pStyle w:val="Standard"/>
        <w:numPr>
          <w:ilvl w:val="0"/>
          <w:numId w:val="42"/>
        </w:numPr>
        <w:spacing w:line="276" w:lineRule="auto"/>
        <w:ind w:left="709" w:hanging="283"/>
        <w:jc w:val="both"/>
        <w:rPr>
          <w:rFonts w:asciiTheme="minorHAnsi" w:hAnsiTheme="minorHAnsi"/>
          <w:sz w:val="22"/>
          <w:szCs w:val="22"/>
        </w:rPr>
      </w:pPr>
      <w:r>
        <w:rPr>
          <w:rFonts w:asciiTheme="minorHAnsi" w:hAnsiTheme="minorHAnsi"/>
          <w:sz w:val="22"/>
          <w:szCs w:val="22"/>
        </w:rPr>
        <w:t>w</w:t>
      </w:r>
      <w:r w:rsidR="006F2B5A" w:rsidRPr="006F2B5A">
        <w:rPr>
          <w:rFonts w:asciiTheme="minorHAnsi" w:hAnsiTheme="minorHAnsi"/>
          <w:sz w:val="22"/>
          <w:szCs w:val="22"/>
        </w:rPr>
        <w:t>ymagana wysokość podnoszenia pomp H = 60 m sł. wody</w:t>
      </w:r>
    </w:p>
    <w:p w14:paraId="72CFEC05" w14:textId="14A99A81" w:rsidR="006F2B5A" w:rsidRDefault="001B2902" w:rsidP="00022A5C">
      <w:pPr>
        <w:pStyle w:val="Standard"/>
        <w:numPr>
          <w:ilvl w:val="0"/>
          <w:numId w:val="42"/>
        </w:numPr>
        <w:spacing w:line="276" w:lineRule="auto"/>
        <w:ind w:left="709" w:hanging="283"/>
        <w:jc w:val="both"/>
        <w:rPr>
          <w:rFonts w:asciiTheme="minorHAnsi" w:hAnsiTheme="minorHAnsi"/>
          <w:sz w:val="22"/>
          <w:szCs w:val="22"/>
        </w:rPr>
      </w:pPr>
      <w:bookmarkStart w:id="10" w:name="page3R_mcid9"/>
      <w:bookmarkEnd w:id="10"/>
      <w:r>
        <w:rPr>
          <w:rFonts w:asciiTheme="minorHAnsi" w:hAnsiTheme="minorHAnsi"/>
          <w:sz w:val="22"/>
          <w:szCs w:val="22"/>
        </w:rPr>
        <w:t>w</w:t>
      </w:r>
      <w:r w:rsidR="006F2B5A" w:rsidRPr="006F2B5A">
        <w:rPr>
          <w:rFonts w:asciiTheme="minorHAnsi" w:hAnsiTheme="minorHAnsi"/>
          <w:sz w:val="22"/>
          <w:szCs w:val="22"/>
        </w:rPr>
        <w:t xml:space="preserve">ymagane ciśnienie za zestawem </w:t>
      </w:r>
      <w:proofErr w:type="spellStart"/>
      <w:r w:rsidR="006F2B5A" w:rsidRPr="006F2B5A">
        <w:rPr>
          <w:rFonts w:asciiTheme="minorHAnsi" w:hAnsiTheme="minorHAnsi"/>
          <w:sz w:val="22"/>
          <w:szCs w:val="22"/>
        </w:rPr>
        <w:t>Pmin</w:t>
      </w:r>
      <w:proofErr w:type="spellEnd"/>
      <w:r w:rsidR="006F2B5A" w:rsidRPr="006F2B5A">
        <w:rPr>
          <w:rFonts w:asciiTheme="minorHAnsi" w:hAnsiTheme="minorHAnsi"/>
          <w:sz w:val="22"/>
          <w:szCs w:val="22"/>
        </w:rPr>
        <w:t xml:space="preserve">=6,0 </w:t>
      </w:r>
      <w:proofErr w:type="spellStart"/>
      <w:r w:rsidR="006F2B5A" w:rsidRPr="006F2B5A">
        <w:rPr>
          <w:rFonts w:asciiTheme="minorHAnsi" w:hAnsiTheme="minorHAnsi"/>
          <w:sz w:val="22"/>
          <w:szCs w:val="22"/>
        </w:rPr>
        <w:t>bara</w:t>
      </w:r>
      <w:proofErr w:type="spellEnd"/>
    </w:p>
    <w:p w14:paraId="0F839BB3" w14:textId="0D38C83D" w:rsidR="006F2B5A" w:rsidRPr="006F2B5A" w:rsidRDefault="001B2902" w:rsidP="00022A5C">
      <w:pPr>
        <w:pStyle w:val="Standard"/>
        <w:numPr>
          <w:ilvl w:val="0"/>
          <w:numId w:val="42"/>
        </w:numPr>
        <w:spacing w:line="276" w:lineRule="auto"/>
        <w:ind w:left="709" w:hanging="283"/>
        <w:jc w:val="both"/>
        <w:rPr>
          <w:rFonts w:asciiTheme="minorHAnsi" w:hAnsiTheme="minorHAnsi"/>
          <w:sz w:val="22"/>
          <w:szCs w:val="22"/>
        </w:rPr>
      </w:pPr>
      <w:r>
        <w:rPr>
          <w:rFonts w:asciiTheme="minorHAnsi" w:hAnsiTheme="minorHAnsi"/>
          <w:sz w:val="22"/>
          <w:szCs w:val="22"/>
        </w:rPr>
        <w:t>ź</w:t>
      </w:r>
      <w:r w:rsidR="006F2B5A" w:rsidRPr="006F2B5A">
        <w:rPr>
          <w:rFonts w:asciiTheme="minorHAnsi" w:hAnsiTheme="minorHAnsi"/>
          <w:sz w:val="22"/>
          <w:szCs w:val="22"/>
        </w:rPr>
        <w:t>ródło zasilania: zbiornik bez napływu wody na pompy</w:t>
      </w:r>
    </w:p>
    <w:p w14:paraId="2B643996" w14:textId="34134F35" w:rsidR="006F2B5A" w:rsidRPr="006F2B5A" w:rsidRDefault="001B2902" w:rsidP="00022A5C">
      <w:pPr>
        <w:pStyle w:val="Akapitzlist"/>
        <w:numPr>
          <w:ilvl w:val="0"/>
          <w:numId w:val="42"/>
        </w:numPr>
        <w:spacing w:line="276" w:lineRule="auto"/>
        <w:ind w:left="709" w:hanging="283"/>
        <w:jc w:val="both"/>
        <w:rPr>
          <w:rFonts w:asciiTheme="minorHAnsi" w:hAnsiTheme="minorHAnsi" w:cs="Arial"/>
          <w:bCs/>
          <w:sz w:val="22"/>
          <w:szCs w:val="22"/>
        </w:rPr>
      </w:pPr>
      <w:r>
        <w:rPr>
          <w:rFonts w:asciiTheme="minorHAnsi" w:hAnsiTheme="minorHAnsi"/>
          <w:sz w:val="22"/>
          <w:szCs w:val="22"/>
        </w:rPr>
        <w:t>t</w:t>
      </w:r>
      <w:r w:rsidR="006F2B5A" w:rsidRPr="006F2B5A">
        <w:rPr>
          <w:rFonts w:asciiTheme="minorHAnsi" w:hAnsiTheme="minorHAnsi"/>
          <w:sz w:val="22"/>
          <w:szCs w:val="22"/>
        </w:rPr>
        <w:t>łoczona ciecz: woda czysta, bez zanieczyszczeń (bez cząstek stałych i długowłóknistych),</w:t>
      </w:r>
      <w:r w:rsidR="006F2B5A" w:rsidRPr="006F2B5A">
        <w:rPr>
          <w:rFonts w:asciiTheme="minorHAnsi" w:hAnsiTheme="minorHAnsi"/>
          <w:sz w:val="22"/>
          <w:szCs w:val="22"/>
        </w:rPr>
        <w:br/>
        <w:t>nieagresywna chemicznie</w:t>
      </w:r>
      <w:r w:rsidR="006F2B5A">
        <w:rPr>
          <w:rFonts w:asciiTheme="minorHAnsi" w:hAnsiTheme="minorHAnsi"/>
          <w:sz w:val="22"/>
          <w:szCs w:val="22"/>
        </w:rPr>
        <w:t>.</w:t>
      </w:r>
    </w:p>
    <w:p w14:paraId="7983285C" w14:textId="37B05479" w:rsidR="006F2B5A" w:rsidRDefault="006F2B5A" w:rsidP="006F2B5A">
      <w:pPr>
        <w:pStyle w:val="Akapitzlist"/>
        <w:spacing w:line="276" w:lineRule="auto"/>
        <w:ind w:left="709"/>
        <w:jc w:val="both"/>
        <w:rPr>
          <w:rFonts w:asciiTheme="minorHAnsi" w:hAnsiTheme="minorHAnsi"/>
          <w:sz w:val="22"/>
          <w:szCs w:val="22"/>
        </w:rPr>
      </w:pPr>
    </w:p>
    <w:p w14:paraId="444A0055" w14:textId="77777777" w:rsidR="006F2B5A" w:rsidRDefault="006F2B5A" w:rsidP="006F2B5A">
      <w:pPr>
        <w:pStyle w:val="Standard"/>
        <w:spacing w:line="276" w:lineRule="auto"/>
        <w:ind w:left="426"/>
        <w:jc w:val="both"/>
        <w:rPr>
          <w:rFonts w:asciiTheme="minorHAnsi" w:hAnsiTheme="minorHAnsi"/>
          <w:b/>
          <w:bCs/>
          <w:sz w:val="22"/>
          <w:szCs w:val="22"/>
        </w:rPr>
      </w:pPr>
      <w:r w:rsidRPr="006F2B5A">
        <w:rPr>
          <w:rFonts w:asciiTheme="minorHAnsi" w:hAnsiTheme="minorHAnsi"/>
          <w:b/>
          <w:bCs/>
          <w:sz w:val="22"/>
          <w:szCs w:val="22"/>
        </w:rPr>
        <w:t>I POMPY</w:t>
      </w:r>
      <w:bookmarkStart w:id="11" w:name="page3R_mcid15"/>
      <w:bookmarkEnd w:id="11"/>
    </w:p>
    <w:p w14:paraId="31A61664" w14:textId="2A1C5025" w:rsidR="006F2B5A" w:rsidRPr="006F2B5A" w:rsidRDefault="005C0DD3" w:rsidP="009B757E">
      <w:pPr>
        <w:pStyle w:val="Standard"/>
        <w:spacing w:line="276" w:lineRule="auto"/>
        <w:ind w:left="426"/>
        <w:jc w:val="both"/>
        <w:rPr>
          <w:rFonts w:asciiTheme="minorHAnsi" w:hAnsiTheme="minorHAnsi"/>
          <w:sz w:val="22"/>
          <w:szCs w:val="22"/>
        </w:rPr>
      </w:pPr>
      <w:r>
        <w:rPr>
          <w:rFonts w:asciiTheme="minorHAnsi" w:hAnsiTheme="minorHAnsi"/>
          <w:sz w:val="22"/>
          <w:szCs w:val="22"/>
        </w:rPr>
        <w:t>Przyjmuje się,</w:t>
      </w:r>
      <w:r w:rsidR="006F2B5A" w:rsidRPr="006F2B5A">
        <w:rPr>
          <w:rFonts w:asciiTheme="minorHAnsi" w:hAnsiTheme="minorHAnsi"/>
          <w:sz w:val="22"/>
          <w:szCs w:val="22"/>
        </w:rPr>
        <w:t xml:space="preserve"> że w hydroforni zamontowany </w:t>
      </w:r>
      <w:r>
        <w:rPr>
          <w:rFonts w:asciiTheme="minorHAnsi" w:hAnsiTheme="minorHAnsi"/>
          <w:sz w:val="22"/>
          <w:szCs w:val="22"/>
        </w:rPr>
        <w:t xml:space="preserve">zostanie </w:t>
      </w:r>
      <w:r w:rsidR="006F2B5A" w:rsidRPr="006F2B5A">
        <w:rPr>
          <w:rFonts w:asciiTheme="minorHAnsi" w:hAnsiTheme="minorHAnsi"/>
          <w:sz w:val="22"/>
          <w:szCs w:val="22"/>
        </w:rPr>
        <w:t>zestaw hydroforowy zbudowany z pomp</w:t>
      </w:r>
      <w:r w:rsidR="006F2B5A" w:rsidRPr="006F2B5A">
        <w:rPr>
          <w:rFonts w:asciiTheme="minorHAnsi" w:hAnsiTheme="minorHAnsi"/>
          <w:sz w:val="22"/>
          <w:szCs w:val="22"/>
        </w:rPr>
        <w:br/>
      </w:r>
      <w:r>
        <w:rPr>
          <w:rFonts w:asciiTheme="minorHAnsi" w:hAnsiTheme="minorHAnsi"/>
          <w:sz w:val="22"/>
          <w:szCs w:val="22"/>
        </w:rPr>
        <w:t>o</w:t>
      </w:r>
      <w:r w:rsidR="006F2B5A" w:rsidRPr="006F2B5A">
        <w:rPr>
          <w:rFonts w:asciiTheme="minorHAnsi" w:hAnsiTheme="minorHAnsi"/>
          <w:sz w:val="22"/>
          <w:szCs w:val="22"/>
        </w:rPr>
        <w:t xml:space="preserve"> konstrukcj</w:t>
      </w:r>
      <w:r>
        <w:rPr>
          <w:rFonts w:asciiTheme="minorHAnsi" w:hAnsiTheme="minorHAnsi"/>
          <w:sz w:val="22"/>
          <w:szCs w:val="22"/>
        </w:rPr>
        <w:t>i</w:t>
      </w:r>
      <w:r w:rsidR="006F2B5A" w:rsidRPr="006F2B5A">
        <w:rPr>
          <w:rFonts w:asciiTheme="minorHAnsi" w:hAnsiTheme="minorHAnsi"/>
          <w:sz w:val="22"/>
          <w:szCs w:val="22"/>
        </w:rPr>
        <w:t>: pionowe</w:t>
      </w:r>
      <w:r>
        <w:rPr>
          <w:rFonts w:asciiTheme="minorHAnsi" w:hAnsiTheme="minorHAnsi"/>
          <w:sz w:val="22"/>
          <w:szCs w:val="22"/>
        </w:rPr>
        <w:t>j</w:t>
      </w:r>
      <w:r w:rsidR="006F2B5A" w:rsidRPr="006F2B5A">
        <w:rPr>
          <w:rFonts w:asciiTheme="minorHAnsi" w:hAnsiTheme="minorHAnsi"/>
          <w:sz w:val="22"/>
          <w:szCs w:val="22"/>
        </w:rPr>
        <w:t>, wielostopniowe</w:t>
      </w:r>
      <w:r>
        <w:rPr>
          <w:rFonts w:asciiTheme="minorHAnsi" w:hAnsiTheme="minorHAnsi"/>
          <w:sz w:val="22"/>
          <w:szCs w:val="22"/>
        </w:rPr>
        <w:t>j</w:t>
      </w:r>
      <w:r w:rsidR="006F2B5A" w:rsidRPr="006F2B5A">
        <w:rPr>
          <w:rFonts w:asciiTheme="minorHAnsi" w:hAnsiTheme="minorHAnsi"/>
          <w:sz w:val="22"/>
          <w:szCs w:val="22"/>
        </w:rPr>
        <w:t>, wysokosprawne</w:t>
      </w:r>
      <w:r>
        <w:rPr>
          <w:rFonts w:asciiTheme="minorHAnsi" w:hAnsiTheme="minorHAnsi"/>
          <w:sz w:val="22"/>
          <w:szCs w:val="22"/>
        </w:rPr>
        <w:t>j</w:t>
      </w:r>
      <w:r w:rsidR="006F2B5A" w:rsidRPr="006F2B5A">
        <w:rPr>
          <w:rFonts w:asciiTheme="minorHAnsi" w:hAnsiTheme="minorHAnsi"/>
          <w:sz w:val="22"/>
          <w:szCs w:val="22"/>
        </w:rPr>
        <w:t>. Części pomp,</w:t>
      </w:r>
      <w:r>
        <w:rPr>
          <w:rFonts w:asciiTheme="minorHAnsi" w:hAnsiTheme="minorHAnsi"/>
          <w:sz w:val="22"/>
          <w:szCs w:val="22"/>
        </w:rPr>
        <w:t xml:space="preserve"> </w:t>
      </w:r>
      <w:r w:rsidR="006F2B5A" w:rsidRPr="006F2B5A">
        <w:rPr>
          <w:rFonts w:asciiTheme="minorHAnsi" w:hAnsiTheme="minorHAnsi"/>
          <w:sz w:val="22"/>
          <w:szCs w:val="22"/>
        </w:rPr>
        <w:t xml:space="preserve">takie jak: płaszcz, wirniki, wał </w:t>
      </w:r>
      <w:r>
        <w:rPr>
          <w:rFonts w:asciiTheme="minorHAnsi" w:hAnsiTheme="minorHAnsi"/>
          <w:sz w:val="22"/>
          <w:szCs w:val="22"/>
        </w:rPr>
        <w:t>powinny być wykonane</w:t>
      </w:r>
      <w:r w:rsidR="006F2B5A" w:rsidRPr="006F2B5A">
        <w:rPr>
          <w:rFonts w:asciiTheme="minorHAnsi" w:hAnsiTheme="minorHAnsi"/>
          <w:sz w:val="22"/>
          <w:szCs w:val="22"/>
        </w:rPr>
        <w:t xml:space="preserve"> ze stali kwasoodpornej co wpły</w:t>
      </w:r>
      <w:r>
        <w:rPr>
          <w:rFonts w:asciiTheme="minorHAnsi" w:hAnsiTheme="minorHAnsi"/>
          <w:sz w:val="22"/>
          <w:szCs w:val="22"/>
        </w:rPr>
        <w:t>nie</w:t>
      </w:r>
      <w:r w:rsidR="006F2B5A" w:rsidRPr="006F2B5A">
        <w:rPr>
          <w:rFonts w:asciiTheme="minorHAnsi" w:hAnsiTheme="minorHAnsi"/>
          <w:sz w:val="22"/>
          <w:szCs w:val="22"/>
        </w:rPr>
        <w:t xml:space="preserve"> na jej trwałość. W</w:t>
      </w:r>
      <w:r w:rsidR="006F2B5A" w:rsidRPr="006F2B5A">
        <w:rPr>
          <w:rFonts w:asciiTheme="minorHAnsi" w:hAnsiTheme="minorHAnsi"/>
          <w:sz w:val="22"/>
          <w:szCs w:val="22"/>
        </w:rPr>
        <w:br/>
        <w:t xml:space="preserve">skład zestawu </w:t>
      </w:r>
      <w:r w:rsidR="009B757E">
        <w:rPr>
          <w:rFonts w:asciiTheme="minorHAnsi" w:hAnsiTheme="minorHAnsi"/>
          <w:sz w:val="22"/>
          <w:szCs w:val="22"/>
        </w:rPr>
        <w:t>wchodzą 4</w:t>
      </w:r>
      <w:r w:rsidR="006F2B5A" w:rsidRPr="006F2B5A">
        <w:rPr>
          <w:rFonts w:asciiTheme="minorHAnsi" w:hAnsiTheme="minorHAnsi"/>
          <w:sz w:val="22"/>
          <w:szCs w:val="22"/>
        </w:rPr>
        <w:t xml:space="preserve"> pompy główne (w tym jedna pompa stanowi czynną</w:t>
      </w:r>
      <w:r w:rsidR="009B757E">
        <w:rPr>
          <w:rFonts w:asciiTheme="minorHAnsi" w:hAnsiTheme="minorHAnsi"/>
          <w:sz w:val="22"/>
          <w:szCs w:val="22"/>
        </w:rPr>
        <w:t xml:space="preserve"> </w:t>
      </w:r>
      <w:r w:rsidR="006F2B5A" w:rsidRPr="006F2B5A">
        <w:rPr>
          <w:rFonts w:asciiTheme="minorHAnsi" w:hAnsiTheme="minorHAnsi"/>
          <w:sz w:val="22"/>
          <w:szCs w:val="22"/>
        </w:rPr>
        <w:t>rezerwę układu pompowego). Pompy wyposażone w standardowy (znormalizowany) silnik</w:t>
      </w:r>
      <w:r w:rsidR="009B757E">
        <w:rPr>
          <w:rFonts w:asciiTheme="minorHAnsi" w:hAnsiTheme="minorHAnsi"/>
          <w:sz w:val="22"/>
          <w:szCs w:val="22"/>
        </w:rPr>
        <w:t xml:space="preserve"> </w:t>
      </w:r>
      <w:r w:rsidR="006F2B5A" w:rsidRPr="006F2B5A">
        <w:rPr>
          <w:rFonts w:asciiTheme="minorHAnsi" w:hAnsiTheme="minorHAnsi"/>
          <w:sz w:val="22"/>
          <w:szCs w:val="22"/>
        </w:rPr>
        <w:t xml:space="preserve">elektryczny IE3 o mocy </w:t>
      </w:r>
      <w:r w:rsidR="009B757E">
        <w:rPr>
          <w:rFonts w:asciiTheme="minorHAnsi" w:hAnsiTheme="minorHAnsi"/>
          <w:sz w:val="22"/>
          <w:szCs w:val="22"/>
        </w:rPr>
        <w:t xml:space="preserve">min. </w:t>
      </w:r>
      <w:r w:rsidR="006F2B5A" w:rsidRPr="006F2B5A">
        <w:rPr>
          <w:rFonts w:asciiTheme="minorHAnsi" w:hAnsiTheme="minorHAnsi"/>
          <w:sz w:val="22"/>
          <w:szCs w:val="22"/>
        </w:rPr>
        <w:t xml:space="preserve">5,5 kW / 2900 </w:t>
      </w:r>
      <w:proofErr w:type="spellStart"/>
      <w:r w:rsidR="006F2B5A" w:rsidRPr="006F2B5A">
        <w:rPr>
          <w:rFonts w:asciiTheme="minorHAnsi" w:hAnsiTheme="minorHAnsi"/>
          <w:sz w:val="22"/>
          <w:szCs w:val="22"/>
        </w:rPr>
        <w:t>obr</w:t>
      </w:r>
      <w:proofErr w:type="spellEnd"/>
      <w:r w:rsidR="006F2B5A" w:rsidRPr="006F2B5A">
        <w:rPr>
          <w:rFonts w:asciiTheme="minorHAnsi" w:hAnsiTheme="minorHAnsi"/>
          <w:sz w:val="22"/>
          <w:szCs w:val="22"/>
        </w:rPr>
        <w:t xml:space="preserve">/min. Całkowita moc zainstalowana zestawu </w:t>
      </w:r>
      <w:r w:rsidR="009B757E">
        <w:rPr>
          <w:rFonts w:asciiTheme="minorHAnsi" w:hAnsiTheme="minorHAnsi"/>
          <w:sz w:val="22"/>
          <w:szCs w:val="22"/>
        </w:rPr>
        <w:t xml:space="preserve">powinna wynosić co najmniej </w:t>
      </w:r>
      <w:r w:rsidR="006F2B5A" w:rsidRPr="006F2B5A">
        <w:rPr>
          <w:rFonts w:asciiTheme="minorHAnsi" w:hAnsiTheme="minorHAnsi"/>
          <w:sz w:val="22"/>
          <w:szCs w:val="22"/>
        </w:rPr>
        <w:t xml:space="preserve">36,6 </w:t>
      </w:r>
      <w:r w:rsidR="009B757E">
        <w:rPr>
          <w:rFonts w:asciiTheme="minorHAnsi" w:hAnsiTheme="minorHAnsi"/>
          <w:sz w:val="22"/>
          <w:szCs w:val="22"/>
        </w:rPr>
        <w:t>K</w:t>
      </w:r>
      <w:r w:rsidR="006F2B5A" w:rsidRPr="006F2B5A">
        <w:rPr>
          <w:rFonts w:asciiTheme="minorHAnsi" w:hAnsiTheme="minorHAnsi"/>
          <w:sz w:val="22"/>
          <w:szCs w:val="22"/>
        </w:rPr>
        <w:t>W.</w:t>
      </w:r>
      <w:bookmarkStart w:id="12" w:name="page3R_mcid17"/>
      <w:bookmarkStart w:id="13" w:name="page3R_mcid16"/>
      <w:bookmarkEnd w:id="12"/>
      <w:bookmarkEnd w:id="13"/>
      <w:r w:rsidR="009B757E">
        <w:rPr>
          <w:rFonts w:asciiTheme="minorHAnsi" w:hAnsiTheme="minorHAnsi"/>
          <w:sz w:val="22"/>
          <w:szCs w:val="22"/>
        </w:rPr>
        <w:t xml:space="preserve"> </w:t>
      </w:r>
      <w:r w:rsidR="006F2B5A" w:rsidRPr="006F2B5A">
        <w:rPr>
          <w:rFonts w:asciiTheme="minorHAnsi" w:hAnsiTheme="minorHAnsi"/>
          <w:sz w:val="22"/>
          <w:szCs w:val="22"/>
        </w:rPr>
        <w:t>Pompy główne 4x5,5 kW + pompa zalewająca 2x 7,3 KW</w:t>
      </w:r>
      <w:r w:rsidR="009B757E">
        <w:rPr>
          <w:rFonts w:asciiTheme="minorHAnsi" w:hAnsiTheme="minorHAnsi"/>
          <w:sz w:val="22"/>
          <w:szCs w:val="22"/>
        </w:rPr>
        <w:t xml:space="preserve">. </w:t>
      </w:r>
      <w:r w:rsidR="006F2B5A" w:rsidRPr="006F2B5A">
        <w:rPr>
          <w:rFonts w:asciiTheme="minorHAnsi" w:hAnsiTheme="minorHAnsi"/>
          <w:sz w:val="22"/>
          <w:szCs w:val="22"/>
        </w:rPr>
        <w:t>W zestawie hydroforowym nie dopuszcza się stosowania pomp elektronicznych ani pomp ze</w:t>
      </w:r>
      <w:r w:rsidR="009B757E">
        <w:rPr>
          <w:rFonts w:asciiTheme="minorHAnsi" w:hAnsiTheme="minorHAnsi"/>
          <w:sz w:val="22"/>
          <w:szCs w:val="22"/>
        </w:rPr>
        <w:t xml:space="preserve"> </w:t>
      </w:r>
      <w:r w:rsidR="006F2B5A" w:rsidRPr="006F2B5A">
        <w:rPr>
          <w:rFonts w:asciiTheme="minorHAnsi" w:hAnsiTheme="minorHAnsi"/>
          <w:sz w:val="22"/>
          <w:szCs w:val="22"/>
        </w:rPr>
        <w:t>zintegrowanymi przetwornicami częstotliwości.</w:t>
      </w:r>
      <w:bookmarkStart w:id="14" w:name="page3R_mcid20"/>
      <w:bookmarkStart w:id="15" w:name="page3R_mcid19"/>
      <w:bookmarkStart w:id="16" w:name="page3R_mcid18"/>
      <w:bookmarkEnd w:id="14"/>
      <w:bookmarkEnd w:id="15"/>
      <w:bookmarkEnd w:id="16"/>
      <w:r w:rsidR="006F2B5A" w:rsidRPr="006F2B5A">
        <w:rPr>
          <w:rFonts w:asciiTheme="minorHAnsi" w:hAnsiTheme="minorHAnsi"/>
          <w:sz w:val="22"/>
          <w:szCs w:val="22"/>
        </w:rPr>
        <w:br/>
      </w:r>
    </w:p>
    <w:p w14:paraId="4FA54424" w14:textId="77777777" w:rsidR="009B757E" w:rsidRDefault="006F2B5A" w:rsidP="009B757E">
      <w:pPr>
        <w:pStyle w:val="Standard"/>
        <w:spacing w:line="276" w:lineRule="auto"/>
        <w:ind w:left="426"/>
        <w:jc w:val="both"/>
        <w:rPr>
          <w:rFonts w:asciiTheme="minorHAnsi" w:hAnsiTheme="minorHAnsi"/>
          <w:b/>
          <w:bCs/>
          <w:sz w:val="22"/>
          <w:szCs w:val="22"/>
        </w:rPr>
      </w:pPr>
      <w:r w:rsidRPr="006F2B5A">
        <w:rPr>
          <w:rFonts w:asciiTheme="minorHAnsi" w:hAnsiTheme="minorHAnsi"/>
          <w:b/>
          <w:bCs/>
          <w:sz w:val="22"/>
          <w:szCs w:val="22"/>
        </w:rPr>
        <w:t>II MECHANIKA I ZASTOSOWANA ARMATURA</w:t>
      </w:r>
      <w:bookmarkStart w:id="17" w:name="page3R_mcid21"/>
      <w:bookmarkEnd w:id="17"/>
    </w:p>
    <w:p w14:paraId="4BB5C508" w14:textId="12340BA6" w:rsidR="006F2B5A" w:rsidRPr="006F2B5A" w:rsidRDefault="006F2B5A" w:rsidP="009B757E">
      <w:pPr>
        <w:pStyle w:val="Standard"/>
        <w:spacing w:line="276" w:lineRule="auto"/>
        <w:ind w:left="426"/>
        <w:jc w:val="both"/>
        <w:rPr>
          <w:rFonts w:asciiTheme="minorHAnsi" w:hAnsiTheme="minorHAnsi"/>
          <w:sz w:val="22"/>
          <w:szCs w:val="22"/>
        </w:rPr>
      </w:pPr>
      <w:r w:rsidRPr="006F2B5A">
        <w:rPr>
          <w:rFonts w:asciiTheme="minorHAnsi" w:hAnsiTheme="minorHAnsi"/>
          <w:sz w:val="22"/>
          <w:szCs w:val="22"/>
        </w:rPr>
        <w:t>Pompy wraz z silnikiem zamontowane będą na wspólnej ramie wykonanej ze stali</w:t>
      </w:r>
      <w:r w:rsidRPr="006F2B5A">
        <w:rPr>
          <w:rFonts w:asciiTheme="minorHAnsi" w:hAnsiTheme="minorHAnsi"/>
          <w:sz w:val="22"/>
          <w:szCs w:val="22"/>
        </w:rPr>
        <w:br/>
        <w:t>kwasoodpornej typu OH 18 N9 jest to stal o zawartości 18% chromu i 9% niklu (zwykła stal</w:t>
      </w:r>
      <w:r w:rsidRPr="006F2B5A">
        <w:rPr>
          <w:rFonts w:asciiTheme="minorHAnsi" w:hAnsiTheme="minorHAnsi"/>
          <w:sz w:val="22"/>
          <w:szCs w:val="22"/>
        </w:rPr>
        <w:br/>
        <w:t xml:space="preserve">nierdzewna nie zawiera niklu). Masa całego układu za pomocą </w:t>
      </w:r>
      <w:proofErr w:type="spellStart"/>
      <w:r w:rsidRPr="006F2B5A">
        <w:rPr>
          <w:rFonts w:asciiTheme="minorHAnsi" w:hAnsiTheme="minorHAnsi"/>
          <w:sz w:val="22"/>
          <w:szCs w:val="22"/>
        </w:rPr>
        <w:t>wibroizolatorów</w:t>
      </w:r>
      <w:proofErr w:type="spellEnd"/>
      <w:r w:rsidRPr="006F2B5A">
        <w:rPr>
          <w:rFonts w:asciiTheme="minorHAnsi" w:hAnsiTheme="minorHAnsi"/>
          <w:sz w:val="22"/>
          <w:szCs w:val="22"/>
        </w:rPr>
        <w:t xml:space="preserve"> przenosić się będzie na posadzkę hydroforni.</w:t>
      </w:r>
    </w:p>
    <w:p w14:paraId="4308F52E" w14:textId="7FFF1E0B" w:rsidR="009B757E" w:rsidRDefault="006F2B5A" w:rsidP="006F2B5A">
      <w:pPr>
        <w:pStyle w:val="Standard"/>
        <w:spacing w:line="276" w:lineRule="auto"/>
        <w:ind w:left="426"/>
        <w:jc w:val="both"/>
        <w:rPr>
          <w:rFonts w:asciiTheme="minorHAnsi" w:hAnsiTheme="minorHAnsi"/>
          <w:sz w:val="22"/>
          <w:szCs w:val="22"/>
        </w:rPr>
      </w:pPr>
      <w:r w:rsidRPr="006F2B5A">
        <w:rPr>
          <w:rFonts w:asciiTheme="minorHAnsi" w:hAnsiTheme="minorHAnsi"/>
          <w:sz w:val="22"/>
          <w:szCs w:val="22"/>
        </w:rPr>
        <w:br/>
      </w:r>
      <w:bookmarkStart w:id="18" w:name="page55R_mcid0"/>
      <w:bookmarkEnd w:id="18"/>
      <w:r w:rsidRPr="006F2B5A">
        <w:rPr>
          <w:rFonts w:asciiTheme="minorHAnsi" w:hAnsiTheme="minorHAnsi"/>
          <w:sz w:val="22"/>
          <w:szCs w:val="22"/>
        </w:rPr>
        <w:t xml:space="preserve">Układ mechaniczny zestawu hydroforowego </w:t>
      </w:r>
      <w:r w:rsidR="009B757E">
        <w:rPr>
          <w:rFonts w:asciiTheme="minorHAnsi" w:hAnsiTheme="minorHAnsi"/>
          <w:sz w:val="22"/>
          <w:szCs w:val="22"/>
        </w:rPr>
        <w:t>powinien być wyposażony</w:t>
      </w:r>
      <w:r w:rsidRPr="006F2B5A">
        <w:rPr>
          <w:rFonts w:asciiTheme="minorHAnsi" w:hAnsiTheme="minorHAnsi"/>
          <w:sz w:val="22"/>
          <w:szCs w:val="22"/>
        </w:rPr>
        <w:t xml:space="preserve"> następująco:</w:t>
      </w:r>
      <w:bookmarkStart w:id="19" w:name="page55R_mcid1"/>
      <w:bookmarkEnd w:id="19"/>
    </w:p>
    <w:p w14:paraId="582B9EEE" w14:textId="77777777" w:rsidR="009B757E"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t>armatura na ssaniu pomp – zawory lub przepustnice odcinające,</w:t>
      </w:r>
      <w:bookmarkStart w:id="20" w:name="page55R_mcid2"/>
      <w:bookmarkEnd w:id="20"/>
    </w:p>
    <w:p w14:paraId="662098DB" w14:textId="77777777" w:rsidR="009B757E"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t>armatura na tłoczeniu pomp – zawory lub przepustnice odcinające, zawory zwrotne,</w:t>
      </w:r>
      <w:bookmarkStart w:id="21" w:name="page55R_mcid3"/>
      <w:bookmarkEnd w:id="21"/>
    </w:p>
    <w:p w14:paraId="56D6A5FA" w14:textId="7BA1E1D9" w:rsidR="009B757E"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t>kolektor ssawny</w:t>
      </w:r>
      <w:r w:rsidR="009B757E">
        <w:rPr>
          <w:rFonts w:asciiTheme="minorHAnsi" w:hAnsiTheme="minorHAnsi"/>
          <w:sz w:val="22"/>
          <w:szCs w:val="22"/>
        </w:rPr>
        <w:t xml:space="preserve"> </w:t>
      </w:r>
      <w:r w:rsidRPr="006F2B5A">
        <w:rPr>
          <w:rFonts w:asciiTheme="minorHAnsi" w:hAnsiTheme="minorHAnsi"/>
          <w:sz w:val="22"/>
          <w:szCs w:val="22"/>
        </w:rPr>
        <w:t>DN150,</w:t>
      </w:r>
      <w:r w:rsidR="009B757E">
        <w:rPr>
          <w:rFonts w:asciiTheme="minorHAnsi" w:hAnsiTheme="minorHAnsi"/>
          <w:sz w:val="22"/>
          <w:szCs w:val="22"/>
        </w:rPr>
        <w:t xml:space="preserve"> </w:t>
      </w:r>
      <w:r w:rsidRPr="006F2B5A">
        <w:rPr>
          <w:rFonts w:asciiTheme="minorHAnsi" w:hAnsiTheme="minorHAnsi"/>
          <w:sz w:val="22"/>
          <w:szCs w:val="22"/>
        </w:rPr>
        <w:t>PN10 i tłoczny DN100, PN10 wykonane ze stali kwasoodpornej,</w:t>
      </w:r>
      <w:bookmarkStart w:id="22" w:name="page55R_mcid4"/>
      <w:bookmarkEnd w:id="22"/>
    </w:p>
    <w:p w14:paraId="0323A707" w14:textId="77777777" w:rsidR="009B757E"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t>membranowy zbiornik ciśnieniowy tłumiący uderzenia hydrauliczne w sieci</w:t>
      </w:r>
      <w:bookmarkStart w:id="23" w:name="page55R_mcid5"/>
      <w:bookmarkEnd w:id="23"/>
      <w:r w:rsidRPr="006F2B5A">
        <w:rPr>
          <w:rFonts w:asciiTheme="minorHAnsi" w:hAnsiTheme="minorHAnsi"/>
          <w:sz w:val="22"/>
          <w:szCs w:val="22"/>
        </w:rPr>
        <w:t xml:space="preserve"> – 2 szt</w:t>
      </w:r>
      <w:r w:rsidR="009B757E">
        <w:rPr>
          <w:rFonts w:asciiTheme="minorHAnsi" w:hAnsiTheme="minorHAnsi"/>
          <w:sz w:val="22"/>
          <w:szCs w:val="22"/>
        </w:rPr>
        <w:t>.,</w:t>
      </w:r>
    </w:p>
    <w:p w14:paraId="4F887347" w14:textId="77777777" w:rsidR="009B757E"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lastRenderedPageBreak/>
        <w:t>konstrukcja wsporcza ze stali kwasoodpornej,</w:t>
      </w:r>
      <w:bookmarkStart w:id="24" w:name="page55R_mcid6"/>
      <w:bookmarkEnd w:id="24"/>
    </w:p>
    <w:p w14:paraId="14BFA6B4" w14:textId="77777777" w:rsidR="009B757E"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t>kołnierze i śruby ze stali nierdzewnej,</w:t>
      </w:r>
      <w:bookmarkStart w:id="25" w:name="page55R_mcid7"/>
      <w:bookmarkEnd w:id="25"/>
    </w:p>
    <w:p w14:paraId="1754A16B" w14:textId="2498CB65" w:rsidR="006F2B5A" w:rsidRPr="006F2B5A" w:rsidRDefault="006F2B5A" w:rsidP="00022A5C">
      <w:pPr>
        <w:pStyle w:val="Standard"/>
        <w:numPr>
          <w:ilvl w:val="0"/>
          <w:numId w:val="43"/>
        </w:numPr>
        <w:spacing w:line="276" w:lineRule="auto"/>
        <w:ind w:left="709" w:hanging="283"/>
        <w:jc w:val="both"/>
        <w:rPr>
          <w:rFonts w:asciiTheme="minorHAnsi" w:hAnsiTheme="minorHAnsi"/>
          <w:sz w:val="22"/>
          <w:szCs w:val="22"/>
        </w:rPr>
      </w:pPr>
      <w:r w:rsidRPr="006F2B5A">
        <w:rPr>
          <w:rFonts w:asciiTheme="minorHAnsi" w:hAnsiTheme="minorHAnsi"/>
          <w:sz w:val="22"/>
          <w:szCs w:val="22"/>
        </w:rPr>
        <w:t>manometry kontrolne z czujnikami ciśnienia</w:t>
      </w:r>
    </w:p>
    <w:p w14:paraId="24C153B9" w14:textId="73D8DBB4" w:rsidR="006F2B5A" w:rsidRPr="006F2B5A" w:rsidRDefault="006F2B5A" w:rsidP="006F2B5A">
      <w:pPr>
        <w:pStyle w:val="Standard"/>
        <w:spacing w:line="276" w:lineRule="auto"/>
        <w:ind w:left="426"/>
        <w:jc w:val="both"/>
        <w:rPr>
          <w:rFonts w:asciiTheme="minorHAnsi" w:hAnsiTheme="minorHAnsi"/>
          <w:sz w:val="22"/>
          <w:szCs w:val="22"/>
        </w:rPr>
      </w:pPr>
      <w:r w:rsidRPr="008D7486">
        <w:rPr>
          <w:rFonts w:asciiTheme="minorHAnsi" w:hAnsiTheme="minorHAnsi"/>
          <w:sz w:val="22"/>
          <w:szCs w:val="22"/>
        </w:rPr>
        <w:t>MPZ moduł przystawki zalewającej wyposażony</w:t>
      </w:r>
      <w:r w:rsidR="009B757E" w:rsidRPr="008D7486">
        <w:rPr>
          <w:rFonts w:asciiTheme="minorHAnsi" w:hAnsiTheme="minorHAnsi"/>
          <w:sz w:val="22"/>
          <w:szCs w:val="22"/>
        </w:rPr>
        <w:t xml:space="preserve"> powinien być w</w:t>
      </w:r>
      <w:r w:rsidRPr="008D7486">
        <w:rPr>
          <w:rFonts w:asciiTheme="minorHAnsi" w:hAnsiTheme="minorHAnsi"/>
          <w:sz w:val="22"/>
          <w:szCs w:val="22"/>
        </w:rPr>
        <w:t>:</w:t>
      </w:r>
      <w:r w:rsidR="009B757E" w:rsidRPr="008D7486">
        <w:rPr>
          <w:rFonts w:asciiTheme="minorHAnsi" w:hAnsiTheme="minorHAnsi"/>
          <w:sz w:val="22"/>
          <w:szCs w:val="22"/>
        </w:rPr>
        <w:t xml:space="preserve"> </w:t>
      </w:r>
      <w:r w:rsidRPr="008D7486">
        <w:rPr>
          <w:rFonts w:asciiTheme="minorHAnsi" w:hAnsiTheme="minorHAnsi"/>
          <w:sz w:val="22"/>
          <w:szCs w:val="22"/>
        </w:rPr>
        <w:t>armatur</w:t>
      </w:r>
      <w:r w:rsidR="009B757E" w:rsidRPr="008D7486">
        <w:rPr>
          <w:rFonts w:asciiTheme="minorHAnsi" w:hAnsiTheme="minorHAnsi"/>
          <w:sz w:val="22"/>
          <w:szCs w:val="22"/>
        </w:rPr>
        <w:t>ę</w:t>
      </w:r>
      <w:r w:rsidRPr="008D7486">
        <w:rPr>
          <w:rFonts w:asciiTheme="minorHAnsi" w:hAnsiTheme="minorHAnsi"/>
          <w:sz w:val="22"/>
          <w:szCs w:val="22"/>
        </w:rPr>
        <w:t xml:space="preserve"> odcinają</w:t>
      </w:r>
      <w:r w:rsidR="009B757E" w:rsidRPr="008D7486">
        <w:rPr>
          <w:rFonts w:asciiTheme="minorHAnsi" w:hAnsiTheme="minorHAnsi"/>
          <w:sz w:val="22"/>
          <w:szCs w:val="22"/>
        </w:rPr>
        <w:t>cą</w:t>
      </w:r>
      <w:r w:rsidRPr="008D7486">
        <w:rPr>
          <w:rFonts w:asciiTheme="minorHAnsi" w:hAnsiTheme="minorHAnsi"/>
          <w:sz w:val="22"/>
          <w:szCs w:val="22"/>
        </w:rPr>
        <w:t>,</w:t>
      </w:r>
      <w:r w:rsidR="009B757E" w:rsidRPr="008D7486">
        <w:rPr>
          <w:rFonts w:asciiTheme="minorHAnsi" w:hAnsiTheme="minorHAnsi"/>
          <w:sz w:val="22"/>
          <w:szCs w:val="22"/>
        </w:rPr>
        <w:t xml:space="preserve"> </w:t>
      </w:r>
      <w:r w:rsidRPr="008D7486">
        <w:rPr>
          <w:rFonts w:asciiTheme="minorHAnsi" w:hAnsiTheme="minorHAnsi"/>
          <w:sz w:val="22"/>
          <w:szCs w:val="22"/>
        </w:rPr>
        <w:t>zwrotn</w:t>
      </w:r>
      <w:r w:rsidR="009B757E" w:rsidRPr="008D7486">
        <w:rPr>
          <w:rFonts w:asciiTheme="minorHAnsi" w:hAnsiTheme="minorHAnsi"/>
          <w:sz w:val="22"/>
          <w:szCs w:val="22"/>
        </w:rPr>
        <w:t>ą</w:t>
      </w:r>
      <w:r w:rsidRPr="008D7486">
        <w:rPr>
          <w:rFonts w:asciiTheme="minorHAnsi" w:hAnsiTheme="minorHAnsi"/>
          <w:sz w:val="22"/>
          <w:szCs w:val="22"/>
        </w:rPr>
        <w:t>,</w:t>
      </w:r>
      <w:r w:rsidR="009B757E" w:rsidRPr="008D7486">
        <w:rPr>
          <w:rFonts w:asciiTheme="minorHAnsi" w:hAnsiTheme="minorHAnsi"/>
          <w:sz w:val="22"/>
          <w:szCs w:val="22"/>
        </w:rPr>
        <w:t xml:space="preserve"> </w:t>
      </w:r>
      <w:r w:rsidRPr="008D7486">
        <w:rPr>
          <w:rFonts w:asciiTheme="minorHAnsi" w:hAnsiTheme="minorHAnsi"/>
          <w:sz w:val="22"/>
          <w:szCs w:val="22"/>
        </w:rPr>
        <w:t>kolektor ssawny DN150,zawór stopowy SOCLA 302,</w:t>
      </w:r>
      <w:r w:rsidR="009B757E" w:rsidRPr="008D7486">
        <w:rPr>
          <w:rFonts w:asciiTheme="minorHAnsi" w:hAnsiTheme="minorHAnsi"/>
          <w:sz w:val="22"/>
          <w:szCs w:val="22"/>
        </w:rPr>
        <w:t xml:space="preserve"> </w:t>
      </w:r>
      <w:r w:rsidRPr="006F2B5A">
        <w:rPr>
          <w:rFonts w:asciiTheme="minorHAnsi" w:hAnsiTheme="minorHAnsi"/>
          <w:sz w:val="22"/>
          <w:szCs w:val="22"/>
        </w:rPr>
        <w:t>konstrukcja wsporcza.</w:t>
      </w:r>
    </w:p>
    <w:p w14:paraId="02A573F6" w14:textId="432BADA1" w:rsidR="006F2B5A" w:rsidRPr="006F2B5A" w:rsidRDefault="006F2B5A" w:rsidP="006F2B5A">
      <w:pPr>
        <w:pStyle w:val="Akapitzlist"/>
        <w:spacing w:line="276" w:lineRule="auto"/>
        <w:ind w:left="426"/>
        <w:jc w:val="both"/>
        <w:rPr>
          <w:rFonts w:asciiTheme="minorHAnsi" w:hAnsiTheme="minorHAnsi" w:cs="Arial"/>
          <w:bCs/>
          <w:sz w:val="22"/>
          <w:szCs w:val="22"/>
        </w:rPr>
      </w:pPr>
      <w:r w:rsidRPr="006F2B5A">
        <w:rPr>
          <w:rFonts w:asciiTheme="minorHAnsi" w:hAnsiTheme="minorHAnsi"/>
          <w:sz w:val="22"/>
          <w:szCs w:val="22"/>
        </w:rPr>
        <w:t>Montaż modułu zalewającego po stronie Zamawiającego.</w:t>
      </w:r>
    </w:p>
    <w:p w14:paraId="6CCAFFB2" w14:textId="7DB0DC51" w:rsidR="00F51F81"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1016CBD0" w14:textId="77777777" w:rsidR="009B757E" w:rsidRPr="009B757E" w:rsidRDefault="009B757E" w:rsidP="00ED6D1B">
      <w:pPr>
        <w:pStyle w:val="Standard"/>
        <w:spacing w:line="276" w:lineRule="auto"/>
        <w:ind w:left="426"/>
        <w:jc w:val="both"/>
        <w:rPr>
          <w:rFonts w:asciiTheme="minorHAnsi" w:hAnsiTheme="minorHAnsi"/>
          <w:b/>
          <w:bCs/>
          <w:sz w:val="22"/>
          <w:szCs w:val="22"/>
        </w:rPr>
      </w:pPr>
      <w:r w:rsidRPr="009B757E">
        <w:rPr>
          <w:rFonts w:asciiTheme="minorHAnsi" w:hAnsiTheme="minorHAnsi"/>
          <w:b/>
          <w:bCs/>
          <w:sz w:val="22"/>
          <w:szCs w:val="22"/>
        </w:rPr>
        <w:t>III STEROWANIE</w:t>
      </w:r>
    </w:p>
    <w:p w14:paraId="0878EE34" w14:textId="77777777" w:rsidR="00ED6D1B" w:rsidRDefault="009B757E" w:rsidP="00ED6D1B">
      <w:pPr>
        <w:pStyle w:val="Standard"/>
        <w:spacing w:line="276" w:lineRule="auto"/>
        <w:ind w:left="426"/>
        <w:jc w:val="both"/>
        <w:rPr>
          <w:rFonts w:asciiTheme="minorHAnsi" w:hAnsiTheme="minorHAnsi"/>
          <w:sz w:val="22"/>
          <w:szCs w:val="22"/>
        </w:rPr>
      </w:pPr>
      <w:bookmarkStart w:id="26" w:name="page55R_mcid10"/>
      <w:bookmarkEnd w:id="26"/>
      <w:r w:rsidRPr="009B757E">
        <w:rPr>
          <w:rFonts w:asciiTheme="minorHAnsi" w:hAnsiTheme="minorHAnsi"/>
          <w:sz w:val="22"/>
          <w:szCs w:val="22"/>
        </w:rPr>
        <w:t xml:space="preserve">Sterowanie zestawem hydroforowym </w:t>
      </w:r>
      <w:r>
        <w:rPr>
          <w:rFonts w:asciiTheme="minorHAnsi" w:hAnsiTheme="minorHAnsi"/>
          <w:sz w:val="22"/>
          <w:szCs w:val="22"/>
        </w:rPr>
        <w:t>powinno być realizowane</w:t>
      </w:r>
      <w:r w:rsidRPr="009B757E">
        <w:rPr>
          <w:rFonts w:asciiTheme="minorHAnsi" w:hAnsiTheme="minorHAnsi"/>
          <w:sz w:val="22"/>
          <w:szCs w:val="22"/>
        </w:rPr>
        <w:t xml:space="preserve"> za pomocą kompaktowego sterownika</w:t>
      </w:r>
      <w:r w:rsidR="00ED6D1B">
        <w:rPr>
          <w:rFonts w:asciiTheme="minorHAnsi" w:hAnsiTheme="minorHAnsi"/>
          <w:sz w:val="22"/>
          <w:szCs w:val="22"/>
        </w:rPr>
        <w:t xml:space="preserve"> </w:t>
      </w:r>
      <w:r w:rsidRPr="009B757E">
        <w:rPr>
          <w:rFonts w:asciiTheme="minorHAnsi" w:hAnsiTheme="minorHAnsi"/>
          <w:sz w:val="22"/>
          <w:szCs w:val="22"/>
        </w:rPr>
        <w:t xml:space="preserve">swobodnie programowalnego typu </w:t>
      </w:r>
      <w:proofErr w:type="spellStart"/>
      <w:r w:rsidRPr="009B757E">
        <w:rPr>
          <w:rFonts w:asciiTheme="minorHAnsi" w:hAnsiTheme="minorHAnsi"/>
          <w:sz w:val="22"/>
          <w:szCs w:val="22"/>
        </w:rPr>
        <w:t>All</w:t>
      </w:r>
      <w:proofErr w:type="spellEnd"/>
      <w:r w:rsidRPr="009B757E">
        <w:rPr>
          <w:rFonts w:asciiTheme="minorHAnsi" w:hAnsiTheme="minorHAnsi"/>
          <w:sz w:val="22"/>
          <w:szCs w:val="22"/>
        </w:rPr>
        <w:t>-in-one, który współpracuje za pośrednictwem protokołu</w:t>
      </w:r>
      <w:r w:rsidR="00ED6D1B">
        <w:rPr>
          <w:rFonts w:asciiTheme="minorHAnsi" w:hAnsiTheme="minorHAnsi"/>
          <w:sz w:val="22"/>
          <w:szCs w:val="22"/>
        </w:rPr>
        <w:t xml:space="preserve"> </w:t>
      </w:r>
      <w:r w:rsidRPr="009B757E">
        <w:rPr>
          <w:rFonts w:asciiTheme="minorHAnsi" w:hAnsiTheme="minorHAnsi"/>
          <w:sz w:val="22"/>
          <w:szCs w:val="22"/>
        </w:rPr>
        <w:t>komunikacyjnego MODBUS z wieloma przetwornicami częstotliwości. Sterowanie tego rodzaju</w:t>
      </w:r>
      <w:r w:rsidR="00ED6D1B">
        <w:rPr>
          <w:rFonts w:asciiTheme="minorHAnsi" w:hAnsiTheme="minorHAnsi"/>
          <w:sz w:val="22"/>
          <w:szCs w:val="22"/>
        </w:rPr>
        <w:t xml:space="preserve"> </w:t>
      </w:r>
      <w:r w:rsidRPr="009B757E">
        <w:rPr>
          <w:rFonts w:asciiTheme="minorHAnsi" w:hAnsiTheme="minorHAnsi"/>
          <w:sz w:val="22"/>
          <w:szCs w:val="22"/>
        </w:rPr>
        <w:t>pozwala na utrzymanie stałego ciśnienia w rurociągu tłocznym przez ciągłą regulację prędkości każdej pompy.</w:t>
      </w:r>
      <w:bookmarkStart w:id="27" w:name="page55R_mcid11"/>
      <w:bookmarkEnd w:id="27"/>
    </w:p>
    <w:p w14:paraId="7CF89580" w14:textId="3096138E" w:rsidR="00506E0E" w:rsidRDefault="009B757E" w:rsidP="00ED6D1B">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Zestaw pompowy posiada komplet zabezpieczeń zwarciowych, termicznych i przed</w:t>
      </w:r>
      <w:r>
        <w:rPr>
          <w:rFonts w:asciiTheme="minorHAnsi" w:hAnsiTheme="minorHAnsi"/>
          <w:sz w:val="22"/>
          <w:szCs w:val="22"/>
        </w:rPr>
        <w:t xml:space="preserve"> </w:t>
      </w:r>
      <w:proofErr w:type="spellStart"/>
      <w:r w:rsidRPr="009B757E">
        <w:rPr>
          <w:rFonts w:asciiTheme="minorHAnsi" w:hAnsiTheme="minorHAnsi"/>
          <w:sz w:val="22"/>
          <w:szCs w:val="22"/>
        </w:rPr>
        <w:t>suchobiegiem</w:t>
      </w:r>
      <w:proofErr w:type="spellEnd"/>
      <w:r w:rsidRPr="009B757E">
        <w:rPr>
          <w:rFonts w:asciiTheme="minorHAnsi" w:hAnsiTheme="minorHAnsi"/>
          <w:sz w:val="22"/>
          <w:szCs w:val="22"/>
        </w:rPr>
        <w:t>.</w:t>
      </w:r>
      <w:bookmarkStart w:id="28" w:name="page55R_mcid13"/>
      <w:bookmarkStart w:id="29" w:name="page55R_mcid12"/>
      <w:bookmarkEnd w:id="28"/>
      <w:bookmarkEnd w:id="29"/>
    </w:p>
    <w:p w14:paraId="75614053" w14:textId="77777777" w:rsidR="00363CE7" w:rsidRDefault="009B757E" w:rsidP="00ED6D1B">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 xml:space="preserve">Obudowa </w:t>
      </w:r>
      <w:r w:rsidR="00363CE7">
        <w:rPr>
          <w:rFonts w:asciiTheme="minorHAnsi" w:hAnsiTheme="minorHAnsi"/>
          <w:sz w:val="22"/>
          <w:szCs w:val="22"/>
        </w:rPr>
        <w:t xml:space="preserve">powinna być </w:t>
      </w:r>
      <w:r w:rsidRPr="009B757E">
        <w:rPr>
          <w:rFonts w:asciiTheme="minorHAnsi" w:hAnsiTheme="minorHAnsi"/>
          <w:sz w:val="22"/>
          <w:szCs w:val="22"/>
        </w:rPr>
        <w:t>wykonana z metalu, malowana proszkowo w kolorze RAL7035, stopień</w:t>
      </w:r>
      <w:r w:rsidRPr="009B757E">
        <w:rPr>
          <w:rFonts w:asciiTheme="minorHAnsi" w:hAnsiTheme="minorHAnsi"/>
          <w:sz w:val="22"/>
          <w:szCs w:val="22"/>
        </w:rPr>
        <w:br/>
        <w:t>ochrony nie mniejszy niż IP 54, wyposażona w:</w:t>
      </w:r>
      <w:bookmarkStart w:id="30" w:name="page55R_mcid14"/>
      <w:bookmarkEnd w:id="30"/>
    </w:p>
    <w:p w14:paraId="327A70C6"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swobodnie programowalny sterownik PLC integrujący w sobie funkcję sterownika, dotykowego</w:t>
      </w:r>
      <w:r w:rsidRPr="009B757E">
        <w:rPr>
          <w:rFonts w:asciiTheme="minorHAnsi" w:hAnsiTheme="minorHAnsi"/>
          <w:sz w:val="22"/>
          <w:szCs w:val="22"/>
        </w:rPr>
        <w:br/>
        <w:t>panelu operatorskiego, rozbudowanych opcji komunikacyjnych oraz wbudowaną obsługę</w:t>
      </w:r>
      <w:r w:rsidRPr="009B757E">
        <w:rPr>
          <w:rFonts w:asciiTheme="minorHAnsi" w:hAnsiTheme="minorHAnsi"/>
          <w:sz w:val="22"/>
          <w:szCs w:val="22"/>
        </w:rPr>
        <w:br/>
        <w:t>sygnałów wejściowych i wyjściowych,</w:t>
      </w:r>
      <w:bookmarkStart w:id="31" w:name="page55R_mcid15"/>
      <w:bookmarkEnd w:id="31"/>
    </w:p>
    <w:p w14:paraId="725A2FD5" w14:textId="13C72CA8"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 xml:space="preserve">przetwornice częstotliwości – każda pompa </w:t>
      </w:r>
      <w:r w:rsidR="00363CE7">
        <w:rPr>
          <w:rFonts w:asciiTheme="minorHAnsi" w:hAnsiTheme="minorHAnsi"/>
          <w:sz w:val="22"/>
          <w:szCs w:val="22"/>
        </w:rPr>
        <w:t xml:space="preserve">powinna być </w:t>
      </w:r>
      <w:r w:rsidRPr="009B757E">
        <w:rPr>
          <w:rFonts w:asciiTheme="minorHAnsi" w:hAnsiTheme="minorHAnsi"/>
          <w:sz w:val="22"/>
          <w:szCs w:val="22"/>
        </w:rPr>
        <w:t>zasi</w:t>
      </w:r>
      <w:r w:rsidR="00363CE7">
        <w:rPr>
          <w:rFonts w:asciiTheme="minorHAnsi" w:hAnsiTheme="minorHAnsi"/>
          <w:sz w:val="22"/>
          <w:szCs w:val="22"/>
        </w:rPr>
        <w:t>l</w:t>
      </w:r>
      <w:r w:rsidRPr="009B757E">
        <w:rPr>
          <w:rFonts w:asciiTheme="minorHAnsi" w:hAnsiTheme="minorHAnsi"/>
          <w:sz w:val="22"/>
          <w:szCs w:val="22"/>
        </w:rPr>
        <w:t>ana i sterowana z własnej przetwornicy</w:t>
      </w:r>
      <w:bookmarkStart w:id="32" w:name="page55R_mcid16"/>
      <w:bookmarkEnd w:id="32"/>
      <w:r w:rsidR="00363CE7">
        <w:rPr>
          <w:rFonts w:asciiTheme="minorHAnsi" w:hAnsiTheme="minorHAnsi"/>
          <w:sz w:val="22"/>
          <w:szCs w:val="22"/>
        </w:rPr>
        <w:t>,</w:t>
      </w:r>
    </w:p>
    <w:p w14:paraId="27735707"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aparaturę zabezpieczająco-łączeniową: wyłącznik silnikowy (zabezpieczenie zwarciowe i</w:t>
      </w:r>
      <w:r w:rsidRPr="009B757E">
        <w:rPr>
          <w:rFonts w:asciiTheme="minorHAnsi" w:hAnsiTheme="minorHAnsi"/>
          <w:sz w:val="22"/>
          <w:szCs w:val="22"/>
        </w:rPr>
        <w:br/>
        <w:t>przeciążeniowe),</w:t>
      </w:r>
      <w:bookmarkStart w:id="33" w:name="page55R_mcid17"/>
      <w:bookmarkEnd w:id="33"/>
    </w:p>
    <w:p w14:paraId="21741235"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rozłącznik główny,</w:t>
      </w:r>
      <w:bookmarkStart w:id="34" w:name="page55R_mcid18"/>
      <w:bookmarkEnd w:id="34"/>
    </w:p>
    <w:p w14:paraId="403C148E"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kontrolę faz zasilania: spadek napięcia, asymetria, kolejność faz,</w:t>
      </w:r>
      <w:bookmarkStart w:id="35" w:name="page55R_mcid19"/>
      <w:bookmarkEnd w:id="35"/>
    </w:p>
    <w:p w14:paraId="1A8D0C34" w14:textId="77777777" w:rsidR="00363CE7" w:rsidRDefault="00363CE7" w:rsidP="00022A5C">
      <w:pPr>
        <w:pStyle w:val="Standard"/>
        <w:numPr>
          <w:ilvl w:val="0"/>
          <w:numId w:val="44"/>
        </w:numPr>
        <w:spacing w:line="276" w:lineRule="auto"/>
        <w:ind w:left="709" w:hanging="283"/>
        <w:jc w:val="both"/>
        <w:rPr>
          <w:rFonts w:asciiTheme="minorHAnsi" w:hAnsiTheme="minorHAnsi"/>
          <w:sz w:val="22"/>
          <w:szCs w:val="22"/>
        </w:rPr>
      </w:pPr>
      <w:r>
        <w:rPr>
          <w:rFonts w:asciiTheme="minorHAnsi" w:hAnsiTheme="minorHAnsi"/>
          <w:sz w:val="22"/>
          <w:szCs w:val="22"/>
        </w:rPr>
        <w:t>k</w:t>
      </w:r>
      <w:r w:rsidR="009B757E" w:rsidRPr="009B757E">
        <w:rPr>
          <w:rFonts w:asciiTheme="minorHAnsi" w:hAnsiTheme="minorHAnsi"/>
          <w:sz w:val="22"/>
          <w:szCs w:val="22"/>
        </w:rPr>
        <w:t>ontrolę ciśnienia: przetwornik ciśnienia na kolektorze ssawnym i tłocznym,</w:t>
      </w:r>
      <w:bookmarkStart w:id="36" w:name="page55R_mcid20"/>
      <w:bookmarkEnd w:id="36"/>
    </w:p>
    <w:p w14:paraId="57B4989E"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 xml:space="preserve">kontrolę </w:t>
      </w:r>
      <w:proofErr w:type="spellStart"/>
      <w:r w:rsidRPr="009B757E">
        <w:rPr>
          <w:rFonts w:asciiTheme="minorHAnsi" w:hAnsiTheme="minorHAnsi"/>
          <w:sz w:val="22"/>
          <w:szCs w:val="22"/>
        </w:rPr>
        <w:t>suchobiegu</w:t>
      </w:r>
      <w:proofErr w:type="spellEnd"/>
      <w:r w:rsidRPr="009B757E">
        <w:rPr>
          <w:rFonts w:asciiTheme="minorHAnsi" w:hAnsiTheme="minorHAnsi"/>
          <w:sz w:val="22"/>
          <w:szCs w:val="22"/>
        </w:rPr>
        <w:t xml:space="preserve"> -  </w:t>
      </w:r>
      <w:bookmarkStart w:id="37" w:name="page55R_mcid21"/>
      <w:bookmarkEnd w:id="37"/>
      <w:r w:rsidRPr="009B757E">
        <w:rPr>
          <w:rFonts w:asciiTheme="minorHAnsi" w:hAnsiTheme="minorHAnsi"/>
          <w:sz w:val="22"/>
          <w:szCs w:val="22"/>
          <w:shd w:val="clear" w:color="auto" w:fill="FFFFFF"/>
        </w:rPr>
        <w:t xml:space="preserve"> 2 sondy hydrostatyczne do montażu w zbiornikach</w:t>
      </w:r>
    </w:p>
    <w:p w14:paraId="19AC3C29"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sygnalizację zasilania, pracy pomp,</w:t>
      </w:r>
      <w:bookmarkStart w:id="38" w:name="page55R_mcid22"/>
      <w:bookmarkEnd w:id="38"/>
    </w:p>
    <w:p w14:paraId="1D3CE6BC" w14:textId="77777777"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9B757E">
        <w:rPr>
          <w:rFonts w:asciiTheme="minorHAnsi" w:hAnsiTheme="minorHAnsi"/>
          <w:sz w:val="22"/>
          <w:szCs w:val="22"/>
        </w:rPr>
        <w:t>ręczne załączanie pomp – przyciski podświetlane,</w:t>
      </w:r>
      <w:bookmarkStart w:id="39" w:name="page55R_mcid23"/>
      <w:bookmarkEnd w:id="39"/>
    </w:p>
    <w:p w14:paraId="1EEC372A" w14:textId="79C3DCB9" w:rsidR="00363CE7" w:rsidRDefault="009B757E" w:rsidP="00022A5C">
      <w:pPr>
        <w:pStyle w:val="Standard"/>
        <w:numPr>
          <w:ilvl w:val="0"/>
          <w:numId w:val="44"/>
        </w:numPr>
        <w:spacing w:line="276" w:lineRule="auto"/>
        <w:ind w:left="709" w:hanging="283"/>
        <w:jc w:val="both"/>
        <w:rPr>
          <w:rFonts w:asciiTheme="minorHAnsi" w:hAnsiTheme="minorHAnsi"/>
          <w:sz w:val="22"/>
          <w:szCs w:val="22"/>
        </w:rPr>
      </w:pPr>
      <w:r w:rsidRPr="00363CE7">
        <w:rPr>
          <w:rFonts w:asciiTheme="minorHAnsi" w:hAnsiTheme="minorHAnsi"/>
          <w:sz w:val="22"/>
          <w:szCs w:val="22"/>
        </w:rPr>
        <w:t>udost</w:t>
      </w:r>
      <w:r w:rsidR="00363CE7">
        <w:rPr>
          <w:rFonts w:asciiTheme="minorHAnsi" w:hAnsiTheme="minorHAnsi"/>
          <w:sz w:val="22"/>
          <w:szCs w:val="22"/>
        </w:rPr>
        <w:t>ę</w:t>
      </w:r>
      <w:r w:rsidRPr="00363CE7">
        <w:rPr>
          <w:rFonts w:asciiTheme="minorHAnsi" w:hAnsiTheme="minorHAnsi"/>
          <w:sz w:val="22"/>
          <w:szCs w:val="22"/>
        </w:rPr>
        <w:t xml:space="preserve">pnianie po protokole </w:t>
      </w:r>
      <w:proofErr w:type="spellStart"/>
      <w:r w:rsidRPr="00363CE7">
        <w:rPr>
          <w:rFonts w:asciiTheme="minorHAnsi" w:hAnsiTheme="minorHAnsi"/>
          <w:sz w:val="22"/>
          <w:szCs w:val="22"/>
        </w:rPr>
        <w:t>Modbus</w:t>
      </w:r>
      <w:proofErr w:type="spellEnd"/>
      <w:r w:rsidRPr="00363CE7">
        <w:rPr>
          <w:rFonts w:asciiTheme="minorHAnsi" w:hAnsiTheme="minorHAnsi"/>
          <w:sz w:val="22"/>
          <w:szCs w:val="22"/>
        </w:rPr>
        <w:t xml:space="preserve"> RTU</w:t>
      </w:r>
      <w:r w:rsidR="00363CE7">
        <w:rPr>
          <w:rFonts w:asciiTheme="minorHAnsi" w:hAnsiTheme="minorHAnsi"/>
          <w:sz w:val="22"/>
          <w:szCs w:val="22"/>
        </w:rPr>
        <w:t>.</w:t>
      </w:r>
    </w:p>
    <w:p w14:paraId="23FA6886" w14:textId="77777777" w:rsidR="00363CE7" w:rsidRDefault="009B757E" w:rsidP="00ED6D1B">
      <w:pPr>
        <w:pStyle w:val="Standard"/>
        <w:spacing w:line="276" w:lineRule="auto"/>
        <w:ind w:left="426"/>
        <w:jc w:val="both"/>
        <w:rPr>
          <w:rFonts w:asciiTheme="minorHAnsi" w:hAnsiTheme="minorHAnsi"/>
          <w:sz w:val="22"/>
          <w:szCs w:val="22"/>
        </w:rPr>
      </w:pPr>
      <w:r w:rsidRPr="00363CE7">
        <w:rPr>
          <w:rFonts w:asciiTheme="minorHAnsi" w:hAnsiTheme="minorHAnsi"/>
          <w:sz w:val="22"/>
          <w:szCs w:val="22"/>
        </w:rPr>
        <w:br/>
      </w:r>
      <w:r w:rsidRPr="009B757E">
        <w:rPr>
          <w:rFonts w:asciiTheme="minorHAnsi" w:hAnsiTheme="minorHAnsi"/>
          <w:sz w:val="22"/>
          <w:szCs w:val="22"/>
        </w:rPr>
        <w:t>STEROWNIK PLC</w:t>
      </w:r>
      <w:bookmarkStart w:id="40" w:name="page55R_mcid24"/>
      <w:bookmarkEnd w:id="40"/>
    </w:p>
    <w:p w14:paraId="439252BF" w14:textId="77777777"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Sterownik wyposażony jest w:</w:t>
      </w:r>
      <w:bookmarkStart w:id="41" w:name="page55R_mcid25"/>
      <w:bookmarkEnd w:id="41"/>
    </w:p>
    <w:p w14:paraId="0C257A50" w14:textId="77777777"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dotykowy panel operatorski, 5 klawiszy</w:t>
      </w:r>
      <w:bookmarkStart w:id="42" w:name="page55R_mcid26"/>
      <w:bookmarkEnd w:id="42"/>
    </w:p>
    <w:p w14:paraId="1C5AE710" w14:textId="77777777"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wejścia cyfrowe DI</w:t>
      </w:r>
      <w:bookmarkStart w:id="43" w:name="page55R_mcid27"/>
      <w:bookmarkEnd w:id="43"/>
      <w:r w:rsidRPr="009B757E">
        <w:rPr>
          <w:rFonts w:asciiTheme="minorHAnsi" w:hAnsiTheme="minorHAnsi"/>
          <w:sz w:val="22"/>
          <w:szCs w:val="22"/>
        </w:rPr>
        <w:t>,</w:t>
      </w:r>
    </w:p>
    <w:p w14:paraId="0F616482" w14:textId="77777777"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wyjścia cyfrowe DO,</w:t>
      </w:r>
      <w:bookmarkStart w:id="44" w:name="page55R_mcid28"/>
      <w:bookmarkEnd w:id="44"/>
    </w:p>
    <w:p w14:paraId="6C398359" w14:textId="77777777"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wejścia analogowe AI,</w:t>
      </w:r>
      <w:bookmarkStart w:id="45" w:name="page55R_mcid29"/>
      <w:bookmarkEnd w:id="45"/>
    </w:p>
    <w:p w14:paraId="4DDF8895" w14:textId="1134C4F1"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dwa porty szeregowe RS232/422/485</w:t>
      </w:r>
      <w:bookmarkStart w:id="46" w:name="page55R_mcid30"/>
      <w:bookmarkEnd w:id="46"/>
      <w:r w:rsidR="00ED6D1B">
        <w:rPr>
          <w:rFonts w:asciiTheme="minorHAnsi" w:hAnsiTheme="minorHAnsi"/>
          <w:sz w:val="22"/>
          <w:szCs w:val="22"/>
        </w:rPr>
        <w:t>,</w:t>
      </w:r>
    </w:p>
    <w:p w14:paraId="4F873623" w14:textId="30741E6E" w:rsidR="00ED6D1B"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 xml:space="preserve">port </w:t>
      </w:r>
      <w:proofErr w:type="spellStart"/>
      <w:r w:rsidRPr="009B757E">
        <w:rPr>
          <w:rFonts w:asciiTheme="minorHAnsi" w:hAnsiTheme="minorHAnsi"/>
          <w:sz w:val="22"/>
          <w:szCs w:val="22"/>
        </w:rPr>
        <w:t>MicroSD</w:t>
      </w:r>
      <w:bookmarkStart w:id="47" w:name="page55R_mcid31"/>
      <w:bookmarkEnd w:id="47"/>
      <w:proofErr w:type="spellEnd"/>
      <w:r w:rsidR="00ED6D1B">
        <w:rPr>
          <w:rFonts w:asciiTheme="minorHAnsi" w:hAnsiTheme="minorHAnsi"/>
          <w:sz w:val="22"/>
          <w:szCs w:val="22"/>
        </w:rPr>
        <w:t>,</w:t>
      </w:r>
    </w:p>
    <w:p w14:paraId="42F63475" w14:textId="75E439B8" w:rsidR="009B757E" w:rsidRPr="009B757E" w:rsidRDefault="009B757E" w:rsidP="00022A5C">
      <w:pPr>
        <w:pStyle w:val="Standard"/>
        <w:numPr>
          <w:ilvl w:val="0"/>
          <w:numId w:val="45"/>
        </w:numPr>
        <w:spacing w:line="276" w:lineRule="auto"/>
        <w:ind w:left="709" w:hanging="283"/>
        <w:rPr>
          <w:rFonts w:asciiTheme="minorHAnsi" w:hAnsiTheme="minorHAnsi"/>
          <w:sz w:val="22"/>
          <w:szCs w:val="22"/>
        </w:rPr>
      </w:pPr>
      <w:r w:rsidRPr="009B757E">
        <w:rPr>
          <w:rFonts w:asciiTheme="minorHAnsi" w:hAnsiTheme="minorHAnsi"/>
          <w:sz w:val="22"/>
          <w:szCs w:val="22"/>
        </w:rPr>
        <w:t>port CAN</w:t>
      </w:r>
    </w:p>
    <w:p w14:paraId="7A473FBF" w14:textId="77777777" w:rsidR="009B757E" w:rsidRPr="009B757E" w:rsidRDefault="009B757E" w:rsidP="009B757E">
      <w:pPr>
        <w:pStyle w:val="Standard"/>
        <w:spacing w:line="276" w:lineRule="auto"/>
        <w:jc w:val="both"/>
        <w:rPr>
          <w:rFonts w:asciiTheme="minorHAnsi" w:hAnsiTheme="minorHAnsi"/>
          <w:sz w:val="22"/>
          <w:szCs w:val="22"/>
        </w:rPr>
      </w:pPr>
    </w:p>
    <w:p w14:paraId="0F169015" w14:textId="020336CE" w:rsidR="00ED6D1B" w:rsidRDefault="009B757E" w:rsidP="00ED6D1B">
      <w:pPr>
        <w:pStyle w:val="Standard"/>
        <w:spacing w:line="276" w:lineRule="auto"/>
        <w:ind w:left="426"/>
        <w:jc w:val="both"/>
        <w:rPr>
          <w:rFonts w:asciiTheme="minorHAnsi" w:hAnsiTheme="minorHAnsi"/>
          <w:sz w:val="22"/>
          <w:szCs w:val="22"/>
        </w:rPr>
      </w:pPr>
      <w:bookmarkStart w:id="48" w:name="page63R_mcid0"/>
      <w:bookmarkEnd w:id="48"/>
      <w:r w:rsidRPr="009B757E">
        <w:rPr>
          <w:rFonts w:asciiTheme="minorHAnsi" w:hAnsiTheme="minorHAnsi"/>
          <w:sz w:val="22"/>
          <w:szCs w:val="22"/>
        </w:rPr>
        <w:t>UWAGA!</w:t>
      </w:r>
      <w:bookmarkStart w:id="49" w:name="page63R_mcid1"/>
      <w:bookmarkEnd w:id="49"/>
      <w:r w:rsidRPr="009B757E">
        <w:rPr>
          <w:rFonts w:asciiTheme="minorHAnsi" w:hAnsiTheme="minorHAnsi"/>
          <w:sz w:val="22"/>
          <w:szCs w:val="22"/>
        </w:rPr>
        <w:br/>
        <w:t xml:space="preserve">Ze sterownika PLC, po protokole MODBUS RTU </w:t>
      </w:r>
      <w:r w:rsidR="00ED6D1B">
        <w:rPr>
          <w:rFonts w:asciiTheme="minorHAnsi" w:hAnsiTheme="minorHAnsi"/>
          <w:sz w:val="22"/>
          <w:szCs w:val="22"/>
        </w:rPr>
        <w:t xml:space="preserve">powinny być </w:t>
      </w:r>
      <w:r w:rsidRPr="009B757E">
        <w:rPr>
          <w:rFonts w:asciiTheme="minorHAnsi" w:hAnsiTheme="minorHAnsi"/>
          <w:sz w:val="22"/>
          <w:szCs w:val="22"/>
        </w:rPr>
        <w:t>udostępnione następujące</w:t>
      </w:r>
      <w:r w:rsidR="00ED6D1B">
        <w:rPr>
          <w:rFonts w:asciiTheme="minorHAnsi" w:hAnsiTheme="minorHAnsi"/>
          <w:sz w:val="22"/>
          <w:szCs w:val="22"/>
        </w:rPr>
        <w:t xml:space="preserve"> </w:t>
      </w:r>
      <w:r w:rsidRPr="009B757E">
        <w:rPr>
          <w:rFonts w:asciiTheme="minorHAnsi" w:hAnsiTheme="minorHAnsi"/>
          <w:sz w:val="22"/>
          <w:szCs w:val="22"/>
        </w:rPr>
        <w:t>rejestry:</w:t>
      </w:r>
      <w:bookmarkStart w:id="50" w:name="page63R_mcid2"/>
      <w:bookmarkEnd w:id="50"/>
    </w:p>
    <w:p w14:paraId="10B4BDAC" w14:textId="77777777" w:rsidR="00ED6D1B" w:rsidRDefault="009B757E" w:rsidP="00022A5C">
      <w:pPr>
        <w:pStyle w:val="Standard"/>
        <w:numPr>
          <w:ilvl w:val="0"/>
          <w:numId w:val="46"/>
        </w:numPr>
        <w:spacing w:line="276" w:lineRule="auto"/>
        <w:ind w:left="709" w:hanging="283"/>
        <w:rPr>
          <w:rFonts w:asciiTheme="minorHAnsi" w:hAnsiTheme="minorHAnsi"/>
          <w:sz w:val="22"/>
          <w:szCs w:val="22"/>
        </w:rPr>
      </w:pPr>
      <w:r w:rsidRPr="009B757E">
        <w:rPr>
          <w:rFonts w:asciiTheme="minorHAnsi" w:hAnsiTheme="minorHAnsi"/>
          <w:sz w:val="22"/>
          <w:szCs w:val="22"/>
        </w:rPr>
        <w:t>praca/awaria pomp</w:t>
      </w:r>
      <w:bookmarkStart w:id="51" w:name="page63R_mcid3"/>
      <w:bookmarkEnd w:id="51"/>
      <w:r w:rsidR="00ED6D1B">
        <w:rPr>
          <w:rFonts w:asciiTheme="minorHAnsi" w:hAnsiTheme="minorHAnsi"/>
          <w:sz w:val="22"/>
          <w:szCs w:val="22"/>
        </w:rPr>
        <w:t>,</w:t>
      </w:r>
    </w:p>
    <w:p w14:paraId="6FC51233" w14:textId="77777777" w:rsidR="00ED6D1B" w:rsidRDefault="009B757E" w:rsidP="00022A5C">
      <w:pPr>
        <w:pStyle w:val="Standard"/>
        <w:numPr>
          <w:ilvl w:val="0"/>
          <w:numId w:val="46"/>
        </w:numPr>
        <w:spacing w:line="276" w:lineRule="auto"/>
        <w:ind w:left="709" w:hanging="283"/>
        <w:rPr>
          <w:rFonts w:asciiTheme="minorHAnsi" w:hAnsiTheme="minorHAnsi"/>
          <w:sz w:val="22"/>
          <w:szCs w:val="22"/>
        </w:rPr>
      </w:pPr>
      <w:r w:rsidRPr="009B757E">
        <w:rPr>
          <w:rFonts w:asciiTheme="minorHAnsi" w:hAnsiTheme="minorHAnsi"/>
          <w:sz w:val="22"/>
          <w:szCs w:val="22"/>
        </w:rPr>
        <w:t xml:space="preserve">ciśnienie na ssaniu (zbyt niskie ciśnienie </w:t>
      </w:r>
      <w:proofErr w:type="spellStart"/>
      <w:r w:rsidRPr="009B757E">
        <w:rPr>
          <w:rFonts w:asciiTheme="minorHAnsi" w:hAnsiTheme="minorHAnsi"/>
          <w:sz w:val="22"/>
          <w:szCs w:val="22"/>
        </w:rPr>
        <w:t>suchobieg</w:t>
      </w:r>
      <w:proofErr w:type="spellEnd"/>
      <w:r w:rsidRPr="009B757E">
        <w:rPr>
          <w:rFonts w:asciiTheme="minorHAnsi" w:hAnsiTheme="minorHAnsi"/>
          <w:sz w:val="22"/>
          <w:szCs w:val="22"/>
        </w:rPr>
        <w:t>)</w:t>
      </w:r>
      <w:bookmarkStart w:id="52" w:name="page63R_mcid4"/>
      <w:bookmarkEnd w:id="52"/>
      <w:r w:rsidR="00ED6D1B">
        <w:rPr>
          <w:rFonts w:asciiTheme="minorHAnsi" w:hAnsiTheme="minorHAnsi"/>
          <w:sz w:val="22"/>
          <w:szCs w:val="22"/>
        </w:rPr>
        <w:t>,</w:t>
      </w:r>
    </w:p>
    <w:p w14:paraId="55EB0602" w14:textId="77777777" w:rsidR="00ED6D1B" w:rsidRDefault="009B757E" w:rsidP="00022A5C">
      <w:pPr>
        <w:pStyle w:val="Standard"/>
        <w:numPr>
          <w:ilvl w:val="0"/>
          <w:numId w:val="46"/>
        </w:numPr>
        <w:spacing w:line="276" w:lineRule="auto"/>
        <w:ind w:left="709" w:hanging="283"/>
        <w:rPr>
          <w:rFonts w:asciiTheme="minorHAnsi" w:hAnsiTheme="minorHAnsi"/>
          <w:sz w:val="22"/>
          <w:szCs w:val="22"/>
        </w:rPr>
      </w:pPr>
      <w:r w:rsidRPr="009B757E">
        <w:rPr>
          <w:rFonts w:asciiTheme="minorHAnsi" w:hAnsiTheme="minorHAnsi"/>
          <w:sz w:val="22"/>
          <w:szCs w:val="22"/>
        </w:rPr>
        <w:t>ciśnienie na tłoczeniu</w:t>
      </w:r>
      <w:bookmarkStart w:id="53" w:name="page63R_mcid5"/>
      <w:bookmarkEnd w:id="53"/>
      <w:r w:rsidR="00ED6D1B">
        <w:rPr>
          <w:rFonts w:asciiTheme="minorHAnsi" w:hAnsiTheme="minorHAnsi"/>
          <w:sz w:val="22"/>
          <w:szCs w:val="22"/>
        </w:rPr>
        <w:t>,</w:t>
      </w:r>
    </w:p>
    <w:p w14:paraId="4F29B7CD" w14:textId="77777777" w:rsidR="00ED6D1B" w:rsidRDefault="009B757E" w:rsidP="00022A5C">
      <w:pPr>
        <w:pStyle w:val="Standard"/>
        <w:numPr>
          <w:ilvl w:val="0"/>
          <w:numId w:val="46"/>
        </w:numPr>
        <w:spacing w:line="276" w:lineRule="auto"/>
        <w:ind w:left="709" w:hanging="283"/>
        <w:rPr>
          <w:rFonts w:asciiTheme="minorHAnsi" w:hAnsiTheme="minorHAnsi"/>
          <w:sz w:val="22"/>
          <w:szCs w:val="22"/>
        </w:rPr>
      </w:pPr>
      <w:r w:rsidRPr="009B757E">
        <w:rPr>
          <w:rFonts w:asciiTheme="minorHAnsi" w:hAnsiTheme="minorHAnsi"/>
          <w:sz w:val="22"/>
          <w:szCs w:val="22"/>
        </w:rPr>
        <w:lastRenderedPageBreak/>
        <w:t>częstotliwość przetwornic</w:t>
      </w:r>
      <w:bookmarkStart w:id="54" w:name="page63R_mcid6"/>
      <w:bookmarkEnd w:id="54"/>
      <w:r w:rsidR="00ED6D1B">
        <w:rPr>
          <w:rFonts w:asciiTheme="minorHAnsi" w:hAnsiTheme="minorHAnsi"/>
          <w:sz w:val="22"/>
          <w:szCs w:val="22"/>
        </w:rPr>
        <w:t>,</w:t>
      </w:r>
    </w:p>
    <w:p w14:paraId="758BA195" w14:textId="77777777" w:rsidR="00ED6D1B" w:rsidRDefault="009B757E" w:rsidP="00022A5C">
      <w:pPr>
        <w:pStyle w:val="Standard"/>
        <w:numPr>
          <w:ilvl w:val="0"/>
          <w:numId w:val="46"/>
        </w:numPr>
        <w:spacing w:line="276" w:lineRule="auto"/>
        <w:ind w:left="709" w:hanging="283"/>
        <w:rPr>
          <w:rFonts w:asciiTheme="minorHAnsi" w:hAnsiTheme="minorHAnsi"/>
          <w:sz w:val="22"/>
          <w:szCs w:val="22"/>
        </w:rPr>
      </w:pPr>
      <w:r w:rsidRPr="00ED6D1B">
        <w:rPr>
          <w:rFonts w:asciiTheme="minorHAnsi" w:hAnsiTheme="minorHAnsi"/>
          <w:sz w:val="22"/>
          <w:szCs w:val="22"/>
        </w:rPr>
        <w:t>poziom wody  w zbiorniku</w:t>
      </w:r>
      <w:r w:rsidR="00ED6D1B">
        <w:rPr>
          <w:rFonts w:asciiTheme="minorHAnsi" w:hAnsiTheme="minorHAnsi"/>
          <w:sz w:val="22"/>
          <w:szCs w:val="22"/>
        </w:rPr>
        <w:t>,</w:t>
      </w:r>
    </w:p>
    <w:p w14:paraId="0868F532" w14:textId="77777777" w:rsidR="00ED6D1B" w:rsidRDefault="009B757E" w:rsidP="00022A5C">
      <w:pPr>
        <w:pStyle w:val="Standard"/>
        <w:numPr>
          <w:ilvl w:val="0"/>
          <w:numId w:val="46"/>
        </w:numPr>
        <w:spacing w:line="276" w:lineRule="auto"/>
        <w:ind w:left="709" w:hanging="283"/>
        <w:rPr>
          <w:rFonts w:asciiTheme="minorHAnsi" w:hAnsiTheme="minorHAnsi"/>
          <w:sz w:val="22"/>
          <w:szCs w:val="22"/>
        </w:rPr>
      </w:pPr>
      <w:r w:rsidRPr="00ED6D1B">
        <w:rPr>
          <w:rFonts w:asciiTheme="minorHAnsi" w:hAnsiTheme="minorHAnsi"/>
          <w:sz w:val="22"/>
          <w:szCs w:val="22"/>
        </w:rPr>
        <w:t>zasilanie/brak zasilania</w:t>
      </w:r>
      <w:bookmarkStart w:id="55" w:name="page63R_mcid7"/>
      <w:bookmarkEnd w:id="55"/>
      <w:r w:rsidR="00ED6D1B">
        <w:rPr>
          <w:rFonts w:asciiTheme="minorHAnsi" w:hAnsiTheme="minorHAnsi"/>
          <w:sz w:val="22"/>
          <w:szCs w:val="22"/>
        </w:rPr>
        <w:t>.</w:t>
      </w:r>
    </w:p>
    <w:p w14:paraId="5171B772" w14:textId="77777777" w:rsidR="00ED6D1B" w:rsidRDefault="009B757E" w:rsidP="00ED6D1B">
      <w:pPr>
        <w:pStyle w:val="Standard"/>
        <w:spacing w:line="276" w:lineRule="auto"/>
        <w:ind w:left="709"/>
        <w:jc w:val="both"/>
        <w:rPr>
          <w:rFonts w:asciiTheme="minorHAnsi" w:hAnsiTheme="minorHAnsi"/>
          <w:sz w:val="22"/>
          <w:szCs w:val="22"/>
        </w:rPr>
      </w:pPr>
      <w:r w:rsidRPr="00ED6D1B">
        <w:rPr>
          <w:rFonts w:asciiTheme="minorHAnsi" w:hAnsiTheme="minorHAnsi"/>
          <w:sz w:val="22"/>
          <w:szCs w:val="22"/>
        </w:rPr>
        <w:t>Wykonanie wizualizacji i wpięcie do systemu monitoringu udostępnionych rejestrów po stronie</w:t>
      </w:r>
      <w:r w:rsidR="00ED6D1B">
        <w:rPr>
          <w:rFonts w:asciiTheme="minorHAnsi" w:hAnsiTheme="minorHAnsi"/>
          <w:sz w:val="22"/>
          <w:szCs w:val="22"/>
        </w:rPr>
        <w:t xml:space="preserve"> </w:t>
      </w:r>
      <w:r w:rsidRPr="00ED6D1B">
        <w:rPr>
          <w:rFonts w:asciiTheme="minorHAnsi" w:hAnsiTheme="minorHAnsi"/>
          <w:sz w:val="22"/>
          <w:szCs w:val="22"/>
        </w:rPr>
        <w:t>Inwestora.</w:t>
      </w:r>
      <w:bookmarkStart w:id="56" w:name="page63R_mcid9"/>
      <w:bookmarkStart w:id="57" w:name="page63R_mcid8"/>
      <w:bookmarkEnd w:id="56"/>
      <w:bookmarkEnd w:id="57"/>
    </w:p>
    <w:p w14:paraId="422D59BD" w14:textId="505A2A64" w:rsidR="009B757E" w:rsidRPr="00ED6D1B" w:rsidRDefault="009B757E" w:rsidP="00ED6D1B">
      <w:pPr>
        <w:pStyle w:val="Standard"/>
        <w:spacing w:line="276" w:lineRule="auto"/>
        <w:ind w:left="709"/>
        <w:jc w:val="both"/>
        <w:rPr>
          <w:rFonts w:asciiTheme="minorHAnsi" w:hAnsiTheme="minorHAnsi"/>
          <w:sz w:val="22"/>
          <w:szCs w:val="22"/>
        </w:rPr>
      </w:pPr>
    </w:p>
    <w:p w14:paraId="1644F554" w14:textId="77777777" w:rsidR="00ED6D1B" w:rsidRDefault="009B757E" w:rsidP="00ED6D1B">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PODSTAWOWE FUNKCJE STEROWNIKA</w:t>
      </w:r>
      <w:bookmarkStart w:id="58" w:name="page63R_mcid10"/>
      <w:bookmarkEnd w:id="58"/>
    </w:p>
    <w:p w14:paraId="3F3C715C"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9B757E">
        <w:rPr>
          <w:rFonts w:asciiTheme="minorHAnsi" w:hAnsiTheme="minorHAnsi"/>
          <w:sz w:val="22"/>
          <w:szCs w:val="22"/>
        </w:rPr>
        <w:t>sterownik, posiada możliwość pracy z przetwornicami częstotliwości,</w:t>
      </w:r>
      <w:bookmarkStart w:id="59" w:name="page63R_mcid11"/>
      <w:bookmarkEnd w:id="59"/>
    </w:p>
    <w:p w14:paraId="56502CE2"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posiada możliwość komunikacji z systemami nadrzędnymi przy wykorzystaniu portu</w:t>
      </w:r>
      <w:r w:rsidR="00ED6D1B">
        <w:rPr>
          <w:rFonts w:asciiTheme="minorHAnsi" w:hAnsiTheme="minorHAnsi"/>
          <w:sz w:val="22"/>
          <w:szCs w:val="22"/>
        </w:rPr>
        <w:t xml:space="preserve"> </w:t>
      </w:r>
      <w:r w:rsidRPr="00ED6D1B">
        <w:rPr>
          <w:rFonts w:asciiTheme="minorHAnsi" w:hAnsiTheme="minorHAnsi"/>
          <w:sz w:val="22"/>
          <w:szCs w:val="22"/>
        </w:rPr>
        <w:t xml:space="preserve">komunikacji szeregowej RS232/422/485 i protokołu </w:t>
      </w:r>
      <w:proofErr w:type="spellStart"/>
      <w:r w:rsidRPr="00ED6D1B">
        <w:rPr>
          <w:rFonts w:asciiTheme="minorHAnsi" w:hAnsiTheme="minorHAnsi"/>
          <w:sz w:val="22"/>
          <w:szCs w:val="22"/>
        </w:rPr>
        <w:t>modbus</w:t>
      </w:r>
      <w:proofErr w:type="spellEnd"/>
      <w:r w:rsidRPr="00ED6D1B">
        <w:rPr>
          <w:rFonts w:asciiTheme="minorHAnsi" w:hAnsiTheme="minorHAnsi"/>
          <w:sz w:val="22"/>
          <w:szCs w:val="22"/>
        </w:rPr>
        <w:t xml:space="preserve"> RTU (</w:t>
      </w:r>
      <w:proofErr w:type="spellStart"/>
      <w:r w:rsidRPr="00ED6D1B">
        <w:rPr>
          <w:rFonts w:asciiTheme="minorHAnsi" w:hAnsiTheme="minorHAnsi"/>
          <w:sz w:val="22"/>
          <w:szCs w:val="22"/>
        </w:rPr>
        <w:t>slave</w:t>
      </w:r>
      <w:proofErr w:type="spellEnd"/>
      <w:r w:rsidRPr="00ED6D1B">
        <w:rPr>
          <w:rFonts w:asciiTheme="minorHAnsi" w:hAnsiTheme="minorHAnsi"/>
          <w:sz w:val="22"/>
          <w:szCs w:val="22"/>
        </w:rPr>
        <w:t>).</w:t>
      </w:r>
      <w:bookmarkStart w:id="60" w:name="page63R_mcid12"/>
      <w:bookmarkEnd w:id="60"/>
    </w:p>
    <w:p w14:paraId="100AAFD2"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umożliwia sterowanie pracą pomp z zachowaniem odpowiedniej kolejności załączania i wyłączania pomp (przełączanie pomp po każdym cyklu pracy),</w:t>
      </w:r>
      <w:bookmarkStart w:id="61" w:name="page63R_mcid13"/>
      <w:bookmarkEnd w:id="61"/>
    </w:p>
    <w:p w14:paraId="3EE12DC3"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uniemożliwia jednoczesne załączanie więcej niż jednej pompy, przesuwając w czasie</w:t>
      </w:r>
      <w:r w:rsidRPr="00ED6D1B">
        <w:rPr>
          <w:rFonts w:asciiTheme="minorHAnsi" w:hAnsiTheme="minorHAnsi"/>
          <w:sz w:val="22"/>
          <w:szCs w:val="22"/>
        </w:rPr>
        <w:br/>
        <w:t>rozruchy poszczególnych pomp,</w:t>
      </w:r>
      <w:bookmarkStart w:id="62" w:name="page63R_mcid14"/>
      <w:bookmarkEnd w:id="62"/>
    </w:p>
    <w:p w14:paraId="2636E6E2"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blokuje możliwość natychmiastowego włączenia / wyłączenia pompy po wyłączeniu /</w:t>
      </w:r>
      <w:r w:rsidR="00ED6D1B">
        <w:rPr>
          <w:rFonts w:asciiTheme="minorHAnsi" w:hAnsiTheme="minorHAnsi"/>
          <w:sz w:val="22"/>
          <w:szCs w:val="22"/>
        </w:rPr>
        <w:t xml:space="preserve"> </w:t>
      </w:r>
      <w:r w:rsidRPr="00ED6D1B">
        <w:rPr>
          <w:rFonts w:asciiTheme="minorHAnsi" w:hAnsiTheme="minorHAnsi"/>
          <w:sz w:val="22"/>
          <w:szCs w:val="22"/>
        </w:rPr>
        <w:t>włączeniu poprzedniej, poprzez co uniemożliwia pulsacyjną pracę w przypadku gwałtownych</w:t>
      </w:r>
      <w:r w:rsidRPr="00ED6D1B">
        <w:rPr>
          <w:rFonts w:asciiTheme="minorHAnsi" w:hAnsiTheme="minorHAnsi"/>
          <w:sz w:val="22"/>
          <w:szCs w:val="22"/>
        </w:rPr>
        <w:br/>
        <w:t>zmian poboru wody,</w:t>
      </w:r>
      <w:bookmarkStart w:id="63" w:name="page63R_mcid15"/>
      <w:bookmarkEnd w:id="63"/>
    </w:p>
    <w:p w14:paraId="007DE115"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pozwala na ograniczanie maksymalnej liczby pomp pracujących jednocześnie,</w:t>
      </w:r>
      <w:bookmarkStart w:id="64" w:name="page63R_mcid16"/>
      <w:bookmarkEnd w:id="64"/>
    </w:p>
    <w:p w14:paraId="6D9F01DA"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 xml:space="preserve">sterownik zabezpiecza zestaw przed </w:t>
      </w:r>
      <w:proofErr w:type="spellStart"/>
      <w:r w:rsidRPr="00ED6D1B">
        <w:rPr>
          <w:rFonts w:asciiTheme="minorHAnsi" w:hAnsiTheme="minorHAnsi"/>
          <w:sz w:val="22"/>
          <w:szCs w:val="22"/>
        </w:rPr>
        <w:t>suchobiegiem</w:t>
      </w:r>
      <w:proofErr w:type="spellEnd"/>
      <w:r w:rsidRPr="00ED6D1B">
        <w:rPr>
          <w:rFonts w:asciiTheme="minorHAnsi" w:hAnsiTheme="minorHAnsi"/>
          <w:sz w:val="22"/>
          <w:szCs w:val="22"/>
        </w:rPr>
        <w:t>, wyłączając kolejno poszczególne pompy</w:t>
      </w:r>
      <w:r w:rsidRPr="00ED6D1B">
        <w:rPr>
          <w:rFonts w:asciiTheme="minorHAnsi" w:hAnsiTheme="minorHAnsi"/>
          <w:sz w:val="22"/>
          <w:szCs w:val="22"/>
        </w:rPr>
        <w:br/>
        <w:t>zestawu przy spadku ciśnienia na ssaniu poniżej wartości zadanej (dla zestawów z bezpośrednim</w:t>
      </w:r>
      <w:r w:rsidR="00ED6D1B">
        <w:rPr>
          <w:rFonts w:asciiTheme="minorHAnsi" w:hAnsiTheme="minorHAnsi"/>
          <w:sz w:val="22"/>
          <w:szCs w:val="22"/>
        </w:rPr>
        <w:t xml:space="preserve"> </w:t>
      </w:r>
      <w:r w:rsidRPr="00ED6D1B">
        <w:rPr>
          <w:rFonts w:asciiTheme="minorHAnsi" w:hAnsiTheme="minorHAnsi"/>
          <w:sz w:val="22"/>
          <w:szCs w:val="22"/>
        </w:rPr>
        <w:t>podłączeniem do wodociągu) lub w przypadku, gdy poziom wody w zbiorniku obniży się poniżej</w:t>
      </w:r>
      <w:r w:rsidR="00ED6D1B">
        <w:rPr>
          <w:rFonts w:asciiTheme="minorHAnsi" w:hAnsiTheme="minorHAnsi"/>
          <w:sz w:val="22"/>
          <w:szCs w:val="22"/>
        </w:rPr>
        <w:t xml:space="preserve"> </w:t>
      </w:r>
      <w:r w:rsidRPr="00ED6D1B">
        <w:rPr>
          <w:rFonts w:asciiTheme="minorHAnsi" w:hAnsiTheme="minorHAnsi"/>
          <w:sz w:val="22"/>
          <w:szCs w:val="22"/>
        </w:rPr>
        <w:t>wartości zadanej,</w:t>
      </w:r>
      <w:bookmarkStart w:id="65" w:name="page63R_mcid17"/>
      <w:bookmarkEnd w:id="65"/>
    </w:p>
    <w:p w14:paraId="36BA541A"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niezwłocznie wyłącza pompy w przypadku przekroczenia dopuszczalnego ciśnienia w</w:t>
      </w:r>
      <w:r w:rsidR="00ED6D1B">
        <w:rPr>
          <w:rFonts w:asciiTheme="minorHAnsi" w:hAnsiTheme="minorHAnsi"/>
          <w:sz w:val="22"/>
          <w:szCs w:val="22"/>
        </w:rPr>
        <w:t xml:space="preserve"> </w:t>
      </w:r>
      <w:r w:rsidRPr="00ED6D1B">
        <w:rPr>
          <w:rFonts w:asciiTheme="minorHAnsi" w:hAnsiTheme="minorHAnsi"/>
          <w:sz w:val="22"/>
          <w:szCs w:val="22"/>
        </w:rPr>
        <w:t>kolektorze tłocznym,</w:t>
      </w:r>
      <w:bookmarkStart w:id="66" w:name="page63R_mcid18"/>
      <w:bookmarkEnd w:id="66"/>
    </w:p>
    <w:p w14:paraId="5C34D99C"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umożliwia przełączanie pomp, w czasie małych poborów wody zapewniając ich</w:t>
      </w:r>
      <w:r w:rsidRPr="00ED6D1B">
        <w:rPr>
          <w:rFonts w:asciiTheme="minorHAnsi" w:hAnsiTheme="minorHAnsi"/>
          <w:sz w:val="22"/>
          <w:szCs w:val="22"/>
        </w:rPr>
        <w:br/>
        <w:t>optymalne wykorzystanie,</w:t>
      </w:r>
      <w:bookmarkStart w:id="67" w:name="page63R_mcid19"/>
      <w:bookmarkEnd w:id="67"/>
    </w:p>
    <w:p w14:paraId="350CE125"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umożliwia współpracę z komputerem za pomocą połączenia kablowego poprzez łącze</w:t>
      </w:r>
      <w:r w:rsidR="00ED6D1B">
        <w:rPr>
          <w:rFonts w:asciiTheme="minorHAnsi" w:hAnsiTheme="minorHAnsi"/>
          <w:sz w:val="22"/>
          <w:szCs w:val="22"/>
        </w:rPr>
        <w:t xml:space="preserve"> </w:t>
      </w:r>
      <w:r w:rsidRPr="00ED6D1B">
        <w:rPr>
          <w:rFonts w:asciiTheme="minorHAnsi" w:hAnsiTheme="minorHAnsi"/>
          <w:sz w:val="22"/>
          <w:szCs w:val="22"/>
        </w:rPr>
        <w:t xml:space="preserve">szeregowe w standardzie RS232 lub </w:t>
      </w:r>
      <w:proofErr w:type="spellStart"/>
      <w:r w:rsidRPr="00ED6D1B">
        <w:rPr>
          <w:rFonts w:asciiTheme="minorHAnsi" w:hAnsiTheme="minorHAnsi"/>
          <w:sz w:val="22"/>
          <w:szCs w:val="22"/>
        </w:rPr>
        <w:t>ethernet</w:t>
      </w:r>
      <w:proofErr w:type="spellEnd"/>
      <w:r w:rsidRPr="00ED6D1B">
        <w:rPr>
          <w:rFonts w:asciiTheme="minorHAnsi" w:hAnsiTheme="minorHAnsi"/>
          <w:sz w:val="22"/>
          <w:szCs w:val="22"/>
        </w:rPr>
        <w:t xml:space="preserve"> (tylko rozbudowana wersja o moduł</w:t>
      </w:r>
      <w:r w:rsidRPr="00ED6D1B">
        <w:rPr>
          <w:rFonts w:asciiTheme="minorHAnsi" w:hAnsiTheme="minorHAnsi"/>
          <w:sz w:val="22"/>
          <w:szCs w:val="22"/>
        </w:rPr>
        <w:br/>
        <w:t>komunikacyjny),</w:t>
      </w:r>
      <w:bookmarkStart w:id="68" w:name="page63R_mcid20"/>
      <w:bookmarkEnd w:id="68"/>
    </w:p>
    <w:p w14:paraId="5F21330A"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umożliwia automatyczną zmianę parametrów pracy zestawu w zadanych przedziałach</w:t>
      </w:r>
      <w:r w:rsidR="00ED6D1B">
        <w:rPr>
          <w:rFonts w:asciiTheme="minorHAnsi" w:hAnsiTheme="minorHAnsi"/>
          <w:sz w:val="22"/>
          <w:szCs w:val="22"/>
        </w:rPr>
        <w:t xml:space="preserve"> </w:t>
      </w:r>
      <w:r w:rsidRPr="00ED6D1B">
        <w:rPr>
          <w:rFonts w:asciiTheme="minorHAnsi" w:hAnsiTheme="minorHAnsi"/>
          <w:sz w:val="22"/>
          <w:szCs w:val="22"/>
        </w:rPr>
        <w:t>czasowych,</w:t>
      </w:r>
      <w:bookmarkStart w:id="69" w:name="page63R_mcid21"/>
      <w:bookmarkEnd w:id="69"/>
    </w:p>
    <w:p w14:paraId="66FCE73E" w14:textId="77777777"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posiada możliwość odczytu podstawowych parametrów (wyświetlacz na drzwiach</w:t>
      </w:r>
      <w:r w:rsidRPr="00ED6D1B">
        <w:rPr>
          <w:rFonts w:asciiTheme="minorHAnsi" w:hAnsiTheme="minorHAnsi"/>
          <w:sz w:val="22"/>
          <w:szCs w:val="22"/>
        </w:rPr>
        <w:br/>
        <w:t>szafy): ciśnienia ssania, tłoczenia, obroty/ częstotliwość silnika z przetwornicą,</w:t>
      </w:r>
      <w:bookmarkStart w:id="70" w:name="page63R_mcid22"/>
      <w:bookmarkEnd w:id="70"/>
    </w:p>
    <w:p w14:paraId="3791BAC6" w14:textId="1E1826A5" w:rsid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montaż sterownika zapewnia stopień ochrony IP 54 od strony zewnętrznej rozdzielni</w:t>
      </w:r>
      <w:bookmarkStart w:id="71" w:name="page63R_mcid23"/>
      <w:bookmarkEnd w:id="71"/>
      <w:r w:rsidR="0045314A">
        <w:rPr>
          <w:rFonts w:asciiTheme="minorHAnsi" w:hAnsiTheme="minorHAnsi"/>
          <w:sz w:val="22"/>
          <w:szCs w:val="22"/>
        </w:rPr>
        <w:t>,</w:t>
      </w:r>
    </w:p>
    <w:p w14:paraId="60D88937" w14:textId="58F4FADB" w:rsidR="009B757E" w:rsidRPr="00ED6D1B" w:rsidRDefault="009B757E" w:rsidP="00022A5C">
      <w:pPr>
        <w:pStyle w:val="Standard"/>
        <w:numPr>
          <w:ilvl w:val="0"/>
          <w:numId w:val="47"/>
        </w:numPr>
        <w:spacing w:line="276" w:lineRule="auto"/>
        <w:ind w:hanging="294"/>
        <w:jc w:val="both"/>
        <w:rPr>
          <w:rFonts w:asciiTheme="minorHAnsi" w:hAnsiTheme="minorHAnsi"/>
          <w:sz w:val="22"/>
          <w:szCs w:val="22"/>
        </w:rPr>
      </w:pPr>
      <w:r w:rsidRPr="00ED6D1B">
        <w:rPr>
          <w:rFonts w:asciiTheme="minorHAnsi" w:hAnsiTheme="minorHAnsi"/>
          <w:sz w:val="22"/>
          <w:szCs w:val="22"/>
        </w:rPr>
        <w:t>sterownik jest oznakowany znakiem CE.</w:t>
      </w:r>
      <w:bookmarkStart w:id="72" w:name="page63R_mcid24"/>
      <w:bookmarkEnd w:id="72"/>
    </w:p>
    <w:p w14:paraId="7E3315E3" w14:textId="45956D42" w:rsidR="0045314A" w:rsidRDefault="009B757E" w:rsidP="0045314A">
      <w:pPr>
        <w:pStyle w:val="Standard"/>
        <w:spacing w:line="276" w:lineRule="auto"/>
        <w:ind w:left="426"/>
        <w:jc w:val="both"/>
        <w:rPr>
          <w:rFonts w:asciiTheme="minorHAnsi" w:hAnsiTheme="minorHAnsi"/>
          <w:b/>
          <w:bCs/>
          <w:sz w:val="22"/>
          <w:szCs w:val="22"/>
        </w:rPr>
      </w:pPr>
      <w:bookmarkStart w:id="73" w:name="page66R_mcid0"/>
      <w:bookmarkEnd w:id="73"/>
      <w:r w:rsidRPr="009B757E">
        <w:rPr>
          <w:rFonts w:asciiTheme="minorHAnsi" w:hAnsiTheme="minorHAnsi"/>
          <w:sz w:val="22"/>
          <w:szCs w:val="22"/>
        </w:rPr>
        <w:br/>
      </w:r>
      <w:r w:rsidRPr="009B757E">
        <w:rPr>
          <w:rFonts w:asciiTheme="minorHAnsi" w:hAnsiTheme="minorHAnsi"/>
          <w:b/>
          <w:bCs/>
          <w:sz w:val="22"/>
          <w:szCs w:val="22"/>
        </w:rPr>
        <w:t>IV CHARAKTERYSTYKA TECHNICZNA WYKONANIA ZESTAWÓW HYDROFOROWYCH</w:t>
      </w:r>
      <w:bookmarkStart w:id="74" w:name="page66R_mcid2"/>
      <w:bookmarkStart w:id="75" w:name="page66R_mcid1"/>
      <w:bookmarkEnd w:id="74"/>
      <w:bookmarkEnd w:id="75"/>
      <w:r w:rsidR="0045314A">
        <w:rPr>
          <w:rFonts w:asciiTheme="minorHAnsi" w:hAnsiTheme="minorHAnsi"/>
          <w:sz w:val="22"/>
          <w:szCs w:val="22"/>
        </w:rPr>
        <w:t xml:space="preserve">, </w:t>
      </w:r>
      <w:r w:rsidRPr="009B757E">
        <w:rPr>
          <w:rFonts w:asciiTheme="minorHAnsi" w:hAnsiTheme="minorHAnsi"/>
          <w:b/>
          <w:bCs/>
          <w:sz w:val="22"/>
          <w:szCs w:val="22"/>
        </w:rPr>
        <w:t>KOLEKTORY I ORUROWANIE POMPOWNI</w:t>
      </w:r>
      <w:bookmarkStart w:id="76" w:name="page66R_mcid3"/>
      <w:bookmarkEnd w:id="76"/>
    </w:p>
    <w:p w14:paraId="2932B26C" w14:textId="77777777" w:rsidR="0045314A" w:rsidRDefault="009B757E" w:rsidP="0045314A">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Rozwiązania konstrukcyjne:</w:t>
      </w:r>
      <w:bookmarkStart w:id="77" w:name="page66R_mcid4"/>
      <w:bookmarkEnd w:id="77"/>
    </w:p>
    <w:p w14:paraId="77A93223"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wszystkie spoiny</w:t>
      </w:r>
      <w:r w:rsidR="0045314A">
        <w:rPr>
          <w:rFonts w:asciiTheme="minorHAnsi" w:hAnsiTheme="minorHAnsi"/>
          <w:sz w:val="22"/>
          <w:szCs w:val="22"/>
        </w:rPr>
        <w:t xml:space="preserve"> powinny być</w:t>
      </w:r>
      <w:r w:rsidRPr="009B757E">
        <w:rPr>
          <w:rFonts w:asciiTheme="minorHAnsi" w:hAnsiTheme="minorHAnsi"/>
          <w:sz w:val="22"/>
          <w:szCs w:val="22"/>
        </w:rPr>
        <w:t xml:space="preserve"> wykonane w technologii właściwej dla stali kwasoodpornej (metodą TIG, przy użyciu głowicy zamkniętej do spawania orbitalnego w osłonie argonowej lub automatu CNC),</w:t>
      </w:r>
      <w:r w:rsidR="0045314A">
        <w:rPr>
          <w:rFonts w:asciiTheme="minorHAnsi" w:hAnsiTheme="minorHAnsi"/>
          <w:sz w:val="22"/>
          <w:szCs w:val="22"/>
        </w:rPr>
        <w:t xml:space="preserve"> </w:t>
      </w:r>
      <w:r w:rsidRPr="009B757E">
        <w:rPr>
          <w:rFonts w:asciiTheme="minorHAnsi" w:hAnsiTheme="minorHAnsi"/>
          <w:sz w:val="22"/>
          <w:szCs w:val="22"/>
        </w:rPr>
        <w:t>przy czym wykonane spoiny winny być na życzenie udokumentowane wydrukiem parametrów</w:t>
      </w:r>
      <w:r w:rsidR="0045314A">
        <w:rPr>
          <w:rFonts w:asciiTheme="minorHAnsi" w:hAnsiTheme="minorHAnsi"/>
          <w:sz w:val="22"/>
          <w:szCs w:val="22"/>
        </w:rPr>
        <w:t xml:space="preserve"> </w:t>
      </w:r>
      <w:r w:rsidRPr="009B757E">
        <w:rPr>
          <w:rFonts w:asciiTheme="minorHAnsi" w:hAnsiTheme="minorHAnsi"/>
          <w:sz w:val="22"/>
          <w:szCs w:val="22"/>
        </w:rPr>
        <w:t>spawania,</w:t>
      </w:r>
      <w:bookmarkStart w:id="78" w:name="page66R_mcid5"/>
      <w:bookmarkEnd w:id="78"/>
    </w:p>
    <w:p w14:paraId="52EAC653"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kolektory z króćcami przyłączeniowymi, kołnierze wywijane, – wykonane ze stali</w:t>
      </w:r>
      <w:r w:rsidRPr="009B757E">
        <w:rPr>
          <w:rFonts w:asciiTheme="minorHAnsi" w:hAnsiTheme="minorHAnsi"/>
          <w:sz w:val="22"/>
          <w:szCs w:val="22"/>
        </w:rPr>
        <w:br/>
        <w:t>kwasoodpornej 1.4301 wg PN-EN 10088-1,</w:t>
      </w:r>
      <w:bookmarkStart w:id="79" w:name="page66R_mcid6"/>
      <w:bookmarkEnd w:id="79"/>
    </w:p>
    <w:p w14:paraId="00900995"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 xml:space="preserve">w celu zmniejszenia oporów przepływu odgałęzienia kolektorów </w:t>
      </w:r>
      <w:r w:rsidR="0045314A">
        <w:rPr>
          <w:rFonts w:asciiTheme="minorHAnsi" w:hAnsiTheme="minorHAnsi"/>
          <w:sz w:val="22"/>
          <w:szCs w:val="22"/>
        </w:rPr>
        <w:t xml:space="preserve">powinny być </w:t>
      </w:r>
      <w:r w:rsidRPr="009B757E">
        <w:rPr>
          <w:rFonts w:asciiTheme="minorHAnsi" w:hAnsiTheme="minorHAnsi"/>
          <w:sz w:val="22"/>
          <w:szCs w:val="22"/>
        </w:rPr>
        <w:t>wykonane metodą</w:t>
      </w:r>
      <w:r w:rsidR="0045314A">
        <w:rPr>
          <w:rFonts w:asciiTheme="minorHAnsi" w:hAnsiTheme="minorHAnsi"/>
          <w:sz w:val="22"/>
          <w:szCs w:val="22"/>
        </w:rPr>
        <w:t xml:space="preserve"> </w:t>
      </w:r>
      <w:r w:rsidRPr="009B757E">
        <w:rPr>
          <w:rFonts w:asciiTheme="minorHAnsi" w:hAnsiTheme="minorHAnsi"/>
          <w:sz w:val="22"/>
          <w:szCs w:val="22"/>
        </w:rPr>
        <w:t>kształtowania szyjek,</w:t>
      </w:r>
      <w:bookmarkStart w:id="80" w:name="page66R_mcid7"/>
      <w:bookmarkEnd w:id="80"/>
    </w:p>
    <w:p w14:paraId="0E52B355"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lastRenderedPageBreak/>
        <w:t xml:space="preserve">armatura zwrotna – </w:t>
      </w:r>
      <w:r w:rsidR="0045314A">
        <w:rPr>
          <w:rFonts w:asciiTheme="minorHAnsi" w:hAnsiTheme="minorHAnsi"/>
          <w:sz w:val="22"/>
          <w:szCs w:val="22"/>
        </w:rPr>
        <w:t>powinny być zastosowane</w:t>
      </w:r>
      <w:r w:rsidRPr="009B757E">
        <w:rPr>
          <w:rFonts w:asciiTheme="minorHAnsi" w:hAnsiTheme="minorHAnsi"/>
          <w:sz w:val="22"/>
          <w:szCs w:val="22"/>
        </w:rPr>
        <w:t xml:space="preserve"> zawory zwrotne,</w:t>
      </w:r>
      <w:bookmarkStart w:id="81" w:name="page66R_mcid8"/>
      <w:bookmarkEnd w:id="81"/>
    </w:p>
    <w:p w14:paraId="5DAEEED1"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armatura odcinająca- zawory/przepustnice,</w:t>
      </w:r>
      <w:bookmarkStart w:id="82" w:name="page66R_mcid9"/>
      <w:bookmarkEnd w:id="82"/>
    </w:p>
    <w:p w14:paraId="19B20B83"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 xml:space="preserve">na kolektorach </w:t>
      </w:r>
      <w:r w:rsidR="0045314A">
        <w:rPr>
          <w:rFonts w:asciiTheme="minorHAnsi" w:hAnsiTheme="minorHAnsi"/>
          <w:sz w:val="22"/>
          <w:szCs w:val="22"/>
        </w:rPr>
        <w:t xml:space="preserve">powinny być </w:t>
      </w:r>
      <w:r w:rsidRPr="009B757E">
        <w:rPr>
          <w:rFonts w:asciiTheme="minorHAnsi" w:hAnsiTheme="minorHAnsi"/>
          <w:sz w:val="22"/>
          <w:szCs w:val="22"/>
        </w:rPr>
        <w:t>zamontowane kołnierze luźne w wykonaniu na ciśnienie nominalne PN10,</w:t>
      </w:r>
      <w:r w:rsidR="0045314A">
        <w:rPr>
          <w:rFonts w:asciiTheme="minorHAnsi" w:hAnsiTheme="minorHAnsi"/>
          <w:sz w:val="22"/>
          <w:szCs w:val="22"/>
        </w:rPr>
        <w:t xml:space="preserve"> </w:t>
      </w:r>
      <w:r w:rsidRPr="009B757E">
        <w:rPr>
          <w:rFonts w:asciiTheme="minorHAnsi" w:hAnsiTheme="minorHAnsi"/>
          <w:sz w:val="22"/>
          <w:szCs w:val="22"/>
        </w:rPr>
        <w:t>PN16 (tłoczenie zestawu) umożliwiające łatwy montaż instalacji przyłączeniowej z obu stron</w:t>
      </w:r>
      <w:r w:rsidR="0045314A">
        <w:rPr>
          <w:rFonts w:asciiTheme="minorHAnsi" w:hAnsiTheme="minorHAnsi"/>
          <w:sz w:val="22"/>
          <w:szCs w:val="22"/>
        </w:rPr>
        <w:t xml:space="preserve"> </w:t>
      </w:r>
      <w:r w:rsidRPr="009B757E">
        <w:rPr>
          <w:rFonts w:asciiTheme="minorHAnsi" w:hAnsiTheme="minorHAnsi"/>
          <w:sz w:val="22"/>
          <w:szCs w:val="22"/>
        </w:rPr>
        <w:t>kolektora</w:t>
      </w:r>
      <w:bookmarkStart w:id="83" w:name="page66R_mcid10"/>
      <w:bookmarkEnd w:id="83"/>
      <w:r w:rsidR="0045314A">
        <w:rPr>
          <w:rFonts w:asciiTheme="minorHAnsi" w:hAnsiTheme="minorHAnsi"/>
          <w:sz w:val="22"/>
          <w:szCs w:val="22"/>
        </w:rPr>
        <w:t>,</w:t>
      </w:r>
    </w:p>
    <w:p w14:paraId="1097BE79"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na kolektorze tłocznym wykonanym ze stali kwasoodpornej 1.4301 wg PE-EN 10088-1,</w:t>
      </w:r>
      <w:r w:rsidRPr="009B757E">
        <w:rPr>
          <w:rFonts w:asciiTheme="minorHAnsi" w:hAnsiTheme="minorHAnsi"/>
          <w:sz w:val="22"/>
          <w:szCs w:val="22"/>
        </w:rPr>
        <w:br/>
        <w:t xml:space="preserve">zamontowane </w:t>
      </w:r>
      <w:r w:rsidR="0045314A">
        <w:rPr>
          <w:rFonts w:asciiTheme="minorHAnsi" w:hAnsiTheme="minorHAnsi"/>
          <w:sz w:val="22"/>
          <w:szCs w:val="22"/>
        </w:rPr>
        <w:t>powinny być</w:t>
      </w:r>
      <w:r w:rsidRPr="009B757E">
        <w:rPr>
          <w:rFonts w:asciiTheme="minorHAnsi" w:hAnsiTheme="minorHAnsi"/>
          <w:sz w:val="22"/>
          <w:szCs w:val="22"/>
        </w:rPr>
        <w:t xml:space="preserve"> zbiorniki przeponowe,</w:t>
      </w:r>
      <w:bookmarkStart w:id="84" w:name="page66R_mcid11"/>
      <w:bookmarkEnd w:id="84"/>
    </w:p>
    <w:p w14:paraId="69D37004" w14:textId="7B261305"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kolektor tłoczny wykonany ze stali kwasoodpornej 1.4301 wg PE-EN 10088-1,</w:t>
      </w:r>
      <w:r w:rsidR="0045314A">
        <w:rPr>
          <w:rFonts w:asciiTheme="minorHAnsi" w:hAnsiTheme="minorHAnsi"/>
          <w:sz w:val="22"/>
          <w:szCs w:val="22"/>
        </w:rPr>
        <w:t xml:space="preserve"> powinien być</w:t>
      </w:r>
      <w:r w:rsidRPr="009B757E">
        <w:rPr>
          <w:rFonts w:asciiTheme="minorHAnsi" w:hAnsiTheme="minorHAnsi"/>
          <w:sz w:val="22"/>
          <w:szCs w:val="22"/>
        </w:rPr>
        <w:t xml:space="preserve"> zamontowany powyżej kolektora ssawnego,</w:t>
      </w:r>
      <w:bookmarkStart w:id="85" w:name="page66R_mcid12"/>
      <w:bookmarkEnd w:id="85"/>
    </w:p>
    <w:p w14:paraId="0524E55E"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konstrukcja wsporcza zestawu hydroforowego jest wykonana ze stali kwasoodpornej 1.4301 wg</w:t>
      </w:r>
      <w:r w:rsidR="0045314A">
        <w:rPr>
          <w:rFonts w:asciiTheme="minorHAnsi" w:hAnsiTheme="minorHAnsi"/>
          <w:sz w:val="22"/>
          <w:szCs w:val="22"/>
        </w:rPr>
        <w:t xml:space="preserve"> </w:t>
      </w:r>
      <w:r w:rsidRPr="009B757E">
        <w:rPr>
          <w:rFonts w:asciiTheme="minorHAnsi" w:hAnsiTheme="minorHAnsi"/>
          <w:sz w:val="22"/>
          <w:szCs w:val="22"/>
        </w:rPr>
        <w:t>PE-EN 10088-1,</w:t>
      </w:r>
      <w:bookmarkStart w:id="86" w:name="page66R_mcid13"/>
      <w:bookmarkEnd w:id="86"/>
    </w:p>
    <w:p w14:paraId="116AC697" w14:textId="77777777" w:rsidR="0045314A" w:rsidRDefault="009B757E" w:rsidP="00022A5C">
      <w:pPr>
        <w:pStyle w:val="Standard"/>
        <w:numPr>
          <w:ilvl w:val="0"/>
          <w:numId w:val="48"/>
        </w:numPr>
        <w:spacing w:line="276" w:lineRule="auto"/>
        <w:ind w:left="709" w:hanging="283"/>
        <w:jc w:val="both"/>
        <w:rPr>
          <w:rFonts w:asciiTheme="minorHAnsi" w:hAnsiTheme="minorHAnsi"/>
          <w:sz w:val="22"/>
          <w:szCs w:val="22"/>
        </w:rPr>
      </w:pPr>
      <w:r w:rsidRPr="009B757E">
        <w:rPr>
          <w:rFonts w:asciiTheme="minorHAnsi" w:hAnsiTheme="minorHAnsi"/>
          <w:sz w:val="22"/>
          <w:szCs w:val="22"/>
        </w:rPr>
        <w:t>zestaw hydroforowy należy zamontować na podkładkach wibroizolacyjnych w celu ograniczenia</w:t>
      </w:r>
      <w:r w:rsidR="0045314A">
        <w:rPr>
          <w:rFonts w:asciiTheme="minorHAnsi" w:hAnsiTheme="minorHAnsi"/>
          <w:sz w:val="22"/>
          <w:szCs w:val="22"/>
        </w:rPr>
        <w:t xml:space="preserve"> </w:t>
      </w:r>
      <w:r w:rsidRPr="009B757E">
        <w:rPr>
          <w:rFonts w:asciiTheme="minorHAnsi" w:hAnsiTheme="minorHAnsi"/>
          <w:sz w:val="22"/>
          <w:szCs w:val="22"/>
        </w:rPr>
        <w:t>przenoszenia drgań na posadzkę.</w:t>
      </w:r>
      <w:bookmarkStart w:id="87" w:name="page66R_mcid15"/>
      <w:bookmarkStart w:id="88" w:name="page66R_mcid14"/>
      <w:bookmarkEnd w:id="87"/>
      <w:bookmarkEnd w:id="88"/>
    </w:p>
    <w:p w14:paraId="71563DF1" w14:textId="77777777" w:rsidR="0045314A" w:rsidRDefault="009B757E" w:rsidP="001B49F8">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br/>
        <w:t>Technologia wykonania zestawu pompowego:</w:t>
      </w:r>
      <w:bookmarkStart w:id="89" w:name="page66R_mcid16"/>
      <w:bookmarkEnd w:id="89"/>
    </w:p>
    <w:p w14:paraId="69038538" w14:textId="77777777" w:rsidR="0045314A" w:rsidRDefault="009B757E" w:rsidP="001B49F8">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Prefabrykacja zestawu pompowego powinna być realizowana w warunkach stabilnej produkcji na hali produkcyjnej. Na obiekt dostarczane powinno być kompletne urządzenie po pomyślnym przejściu prób.</w:t>
      </w:r>
      <w:bookmarkStart w:id="90" w:name="page66R_mcid17"/>
      <w:bookmarkEnd w:id="90"/>
    </w:p>
    <w:p w14:paraId="51405E90" w14:textId="77777777" w:rsidR="001B49F8" w:rsidRDefault="009B757E" w:rsidP="001B49F8">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Dla zapewnienia odpowiednich warunków higienicznych (eliminacja osadzania się zanieczyszczeń w miejscu rozgałęzienia) i stabilnego przepływu medium przy wykonywaniu rozgałęzień rur należy</w:t>
      </w:r>
      <w:r w:rsidR="0045314A">
        <w:rPr>
          <w:rFonts w:asciiTheme="minorHAnsi" w:hAnsiTheme="minorHAnsi"/>
          <w:sz w:val="22"/>
          <w:szCs w:val="22"/>
        </w:rPr>
        <w:t xml:space="preserve"> </w:t>
      </w:r>
      <w:r w:rsidRPr="009B757E">
        <w:rPr>
          <w:rFonts w:asciiTheme="minorHAnsi" w:hAnsiTheme="minorHAnsi"/>
          <w:sz w:val="22"/>
          <w:szCs w:val="22"/>
        </w:rPr>
        <w:t>zastosować technologię wyciągania szyjek metodą obróbki plastycznej.</w:t>
      </w:r>
      <w:bookmarkStart w:id="91" w:name="page66R_mcid18"/>
      <w:bookmarkEnd w:id="91"/>
    </w:p>
    <w:p w14:paraId="3B210048" w14:textId="2D78ACA8" w:rsidR="0045314A" w:rsidRDefault="009B757E" w:rsidP="001B49F8">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 xml:space="preserve">Połączenia rur w zestawie pompowym realizować </w:t>
      </w:r>
      <w:r w:rsidR="0045314A">
        <w:rPr>
          <w:rFonts w:asciiTheme="minorHAnsi" w:hAnsiTheme="minorHAnsi"/>
          <w:sz w:val="22"/>
          <w:szCs w:val="22"/>
        </w:rPr>
        <w:t xml:space="preserve">należy </w:t>
      </w:r>
      <w:r w:rsidRPr="009B757E">
        <w:rPr>
          <w:rFonts w:asciiTheme="minorHAnsi" w:hAnsiTheme="minorHAnsi"/>
          <w:sz w:val="22"/>
          <w:szCs w:val="22"/>
        </w:rPr>
        <w:t>za pomocą zamkniętych głowic do spawania</w:t>
      </w:r>
      <w:r w:rsidR="0045314A">
        <w:rPr>
          <w:rFonts w:asciiTheme="minorHAnsi" w:hAnsiTheme="minorHAnsi"/>
          <w:sz w:val="22"/>
          <w:szCs w:val="22"/>
        </w:rPr>
        <w:t xml:space="preserve"> </w:t>
      </w:r>
      <w:r w:rsidRPr="009B757E">
        <w:rPr>
          <w:rFonts w:asciiTheme="minorHAnsi" w:hAnsiTheme="minorHAnsi"/>
          <w:sz w:val="22"/>
          <w:szCs w:val="22"/>
        </w:rPr>
        <w:t>orbitalnego, powszechnie stosowanych w budowie instalacji ze stali odpornych na korozję dla</w:t>
      </w:r>
      <w:r w:rsidR="0045314A">
        <w:rPr>
          <w:rFonts w:asciiTheme="minorHAnsi" w:hAnsiTheme="minorHAnsi"/>
          <w:sz w:val="22"/>
          <w:szCs w:val="22"/>
        </w:rPr>
        <w:t xml:space="preserve"> </w:t>
      </w:r>
      <w:r w:rsidRPr="009B757E">
        <w:rPr>
          <w:rFonts w:asciiTheme="minorHAnsi" w:hAnsiTheme="minorHAnsi"/>
          <w:sz w:val="22"/>
          <w:szCs w:val="22"/>
        </w:rPr>
        <w:t>przemysłu spożywczego, farmaceutycznego, chemicznego itp., zapewniających: dobrą ochronę lica i grani spoiny ze względu na zamkniętą budowę głowicy spawalniczej, powtarzalność parametrów</w:t>
      </w:r>
      <w:r w:rsidR="0045314A">
        <w:rPr>
          <w:rFonts w:asciiTheme="minorHAnsi" w:hAnsiTheme="minorHAnsi"/>
          <w:sz w:val="22"/>
          <w:szCs w:val="22"/>
        </w:rPr>
        <w:t xml:space="preserve"> </w:t>
      </w:r>
      <w:r w:rsidRPr="009B757E">
        <w:rPr>
          <w:rFonts w:asciiTheme="minorHAnsi" w:hAnsiTheme="minorHAnsi"/>
          <w:sz w:val="22"/>
          <w:szCs w:val="22"/>
        </w:rPr>
        <w:t>spawania, minimalną ilość niezgodności spawalniczych, potwierdzenie odpowiedniej jakości spoin</w:t>
      </w:r>
      <w:r w:rsidR="0045314A">
        <w:rPr>
          <w:rFonts w:asciiTheme="minorHAnsi" w:hAnsiTheme="minorHAnsi"/>
          <w:sz w:val="22"/>
          <w:szCs w:val="22"/>
        </w:rPr>
        <w:t xml:space="preserve"> </w:t>
      </w:r>
      <w:r w:rsidRPr="009B757E">
        <w:rPr>
          <w:rFonts w:asciiTheme="minorHAnsi" w:hAnsiTheme="minorHAnsi"/>
          <w:sz w:val="22"/>
          <w:szCs w:val="22"/>
        </w:rPr>
        <w:t>przez wydruk parametrów spawania.</w:t>
      </w:r>
      <w:bookmarkStart w:id="92" w:name="page68R_mcid2"/>
      <w:bookmarkStart w:id="93" w:name="page68R_mcid1"/>
      <w:bookmarkEnd w:id="92"/>
      <w:bookmarkEnd w:id="93"/>
    </w:p>
    <w:p w14:paraId="6FC807FC" w14:textId="7C148FB0" w:rsidR="009B757E" w:rsidRPr="009B757E" w:rsidRDefault="009B757E" w:rsidP="0045314A">
      <w:pPr>
        <w:pStyle w:val="Standard"/>
        <w:spacing w:line="276" w:lineRule="auto"/>
        <w:ind w:left="709"/>
        <w:jc w:val="both"/>
        <w:rPr>
          <w:rFonts w:asciiTheme="minorHAnsi" w:hAnsiTheme="minorHAnsi"/>
          <w:sz w:val="22"/>
          <w:szCs w:val="22"/>
        </w:rPr>
      </w:pPr>
    </w:p>
    <w:p w14:paraId="18D37ACC" w14:textId="77777777" w:rsidR="0045314A" w:rsidRDefault="009B757E" w:rsidP="0045314A">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Wymagania w zakresie prac spawalniczych:</w:t>
      </w:r>
      <w:bookmarkStart w:id="94" w:name="page68R_mcid3"/>
      <w:bookmarkEnd w:id="94"/>
    </w:p>
    <w:p w14:paraId="48600021" w14:textId="77777777" w:rsidR="0045314A" w:rsidRDefault="009B757E" w:rsidP="0045314A">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Ze względu na bezpieczeństwo zaopatrzenia ludności w wodę pitną i bezpieczeństwo pożarowe</w:t>
      </w:r>
      <w:r w:rsidRPr="009B757E">
        <w:rPr>
          <w:rFonts w:asciiTheme="minorHAnsi" w:hAnsiTheme="minorHAnsi"/>
          <w:sz w:val="22"/>
          <w:szCs w:val="22"/>
        </w:rPr>
        <w:br/>
        <w:t>obiektów oraz straty materialne jakie mogą wyniknąć w wyniku wadliwego wykonania połączeń</w:t>
      </w:r>
      <w:r w:rsidRPr="009B757E">
        <w:rPr>
          <w:rFonts w:asciiTheme="minorHAnsi" w:hAnsiTheme="minorHAnsi"/>
          <w:sz w:val="22"/>
          <w:szCs w:val="22"/>
        </w:rPr>
        <w:br/>
        <w:t>spawanych na rurociągach lub na konstrukcji wsporczej, wprowadza się następujące wymogi w</w:t>
      </w:r>
      <w:r w:rsidRPr="009B757E">
        <w:rPr>
          <w:rFonts w:asciiTheme="minorHAnsi" w:hAnsiTheme="minorHAnsi"/>
          <w:sz w:val="22"/>
          <w:szCs w:val="22"/>
        </w:rPr>
        <w:br/>
        <w:t>stosunku do prowadzonych prac spawalniczych przy wykonywaniu Zestawów Hydroforowych i</w:t>
      </w:r>
      <w:r w:rsidRPr="009B757E">
        <w:rPr>
          <w:rFonts w:asciiTheme="minorHAnsi" w:hAnsiTheme="minorHAnsi"/>
          <w:sz w:val="22"/>
          <w:szCs w:val="22"/>
        </w:rPr>
        <w:br/>
        <w:t>Pompowni Wody:</w:t>
      </w:r>
      <w:bookmarkStart w:id="95" w:name="page68R_mcid4"/>
      <w:bookmarkEnd w:id="95"/>
    </w:p>
    <w:p w14:paraId="7F295207" w14:textId="77777777"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t>Wykonawca prac spawalniczych musi posiadać certyfikowany system zarządzania jakością w</w:t>
      </w:r>
      <w:r w:rsidRPr="009B757E">
        <w:rPr>
          <w:rFonts w:asciiTheme="minorHAnsi" w:hAnsiTheme="minorHAnsi"/>
          <w:sz w:val="22"/>
          <w:szCs w:val="22"/>
        </w:rPr>
        <w:br/>
        <w:t>spawalnictwie w zakresie pełnych wymagań wg normy PN-EN-ISO 3834-2;</w:t>
      </w:r>
      <w:bookmarkStart w:id="96" w:name="page68R_mcid5"/>
      <w:bookmarkEnd w:id="96"/>
    </w:p>
    <w:p w14:paraId="7D3ACA87" w14:textId="77777777"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t>Wykonawca musi zatrudniać spawaczy i operatorów urządzeń spawalniczych spełniających</w:t>
      </w:r>
      <w:r w:rsidRPr="009B757E">
        <w:rPr>
          <w:rFonts w:asciiTheme="minorHAnsi" w:hAnsiTheme="minorHAnsi"/>
          <w:sz w:val="22"/>
          <w:szCs w:val="22"/>
        </w:rPr>
        <w:br/>
        <w:t>wymagania normy PN-EN 287-1/PN-EN-ISO 9606-1 oraz normy PN-EN-ISO 14732</w:t>
      </w:r>
      <w:r w:rsidRPr="009B757E">
        <w:rPr>
          <w:rFonts w:asciiTheme="minorHAnsi" w:hAnsiTheme="minorHAnsi"/>
          <w:sz w:val="22"/>
          <w:szCs w:val="22"/>
        </w:rPr>
        <w:br/>
        <w:t>posiadających aktualne uprawnienia;</w:t>
      </w:r>
      <w:bookmarkStart w:id="97" w:name="page68R_mcid6"/>
      <w:bookmarkEnd w:id="97"/>
    </w:p>
    <w:p w14:paraId="07FD684B" w14:textId="77777777"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t>Wykonawca prac spawalniczych powinien posiadać uznaną technologię spawania WPQR</w:t>
      </w:r>
      <w:r w:rsidRPr="009B757E">
        <w:rPr>
          <w:rFonts w:asciiTheme="minorHAnsi" w:hAnsiTheme="minorHAnsi"/>
          <w:sz w:val="22"/>
          <w:szCs w:val="22"/>
        </w:rPr>
        <w:br/>
        <w:t>zgodną z PN-EN ISO 15614;</w:t>
      </w:r>
      <w:bookmarkStart w:id="98" w:name="page68R_mcid7"/>
      <w:bookmarkEnd w:id="98"/>
    </w:p>
    <w:p w14:paraId="387495FA" w14:textId="77777777"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t>Wymagany poziom jakości spoin dla konstrukcji spawanych minimum poziom "C" wg PN-EN</w:t>
      </w:r>
      <w:r w:rsidRPr="009B757E">
        <w:rPr>
          <w:rFonts w:asciiTheme="minorHAnsi" w:hAnsiTheme="minorHAnsi"/>
          <w:sz w:val="22"/>
          <w:szCs w:val="22"/>
        </w:rPr>
        <w:br/>
        <w:t>ISO 5817;</w:t>
      </w:r>
      <w:bookmarkStart w:id="99" w:name="page68R_mcid8"/>
      <w:bookmarkEnd w:id="99"/>
    </w:p>
    <w:p w14:paraId="71233352" w14:textId="77777777"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t>Minimalny zakres badań nieniszczących - 100% złączy poddać kontroli wizualnej (VT) wg PN-</w:t>
      </w:r>
      <w:r w:rsidRPr="009B757E">
        <w:rPr>
          <w:rFonts w:asciiTheme="minorHAnsi" w:hAnsiTheme="minorHAnsi"/>
          <w:sz w:val="22"/>
          <w:szCs w:val="22"/>
        </w:rPr>
        <w:br/>
        <w:t>EN ISO 17637;</w:t>
      </w:r>
      <w:bookmarkStart w:id="100" w:name="page68R_mcid9"/>
      <w:bookmarkEnd w:id="100"/>
    </w:p>
    <w:p w14:paraId="20696005" w14:textId="77777777"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t>Personel wykonujący badania powinien posiadać aktualny certyfikat kompetencji w zakresie</w:t>
      </w:r>
      <w:r w:rsidRPr="009B757E">
        <w:rPr>
          <w:rFonts w:asciiTheme="minorHAnsi" w:hAnsiTheme="minorHAnsi"/>
          <w:sz w:val="22"/>
          <w:szCs w:val="22"/>
        </w:rPr>
        <w:br/>
        <w:t>badań wizualnych VT wg normy PN-EN ISO 9712;</w:t>
      </w:r>
      <w:bookmarkStart w:id="101" w:name="page68R_mcid10"/>
      <w:bookmarkEnd w:id="101"/>
    </w:p>
    <w:p w14:paraId="36EBECBE" w14:textId="7B340D32" w:rsidR="001B49F8" w:rsidRDefault="009B757E" w:rsidP="00022A5C">
      <w:pPr>
        <w:pStyle w:val="Standard"/>
        <w:numPr>
          <w:ilvl w:val="0"/>
          <w:numId w:val="49"/>
        </w:numPr>
        <w:spacing w:line="276" w:lineRule="auto"/>
        <w:ind w:left="709" w:hanging="283"/>
        <w:jc w:val="both"/>
        <w:rPr>
          <w:rFonts w:asciiTheme="minorHAnsi" w:hAnsiTheme="minorHAnsi"/>
          <w:sz w:val="22"/>
          <w:szCs w:val="22"/>
        </w:rPr>
      </w:pPr>
      <w:r w:rsidRPr="009B757E">
        <w:rPr>
          <w:rFonts w:asciiTheme="minorHAnsi" w:hAnsiTheme="minorHAnsi"/>
          <w:sz w:val="22"/>
          <w:szCs w:val="22"/>
        </w:rPr>
        <w:lastRenderedPageBreak/>
        <w:t>Wykonawca prac spawalniczych zobowiązany jest do dostarczenia następujących</w:t>
      </w:r>
      <w:r w:rsidRPr="009B757E">
        <w:rPr>
          <w:rFonts w:asciiTheme="minorHAnsi" w:hAnsiTheme="minorHAnsi"/>
          <w:sz w:val="22"/>
          <w:szCs w:val="22"/>
        </w:rPr>
        <w:br/>
        <w:t>dokumentów:</w:t>
      </w:r>
      <w:bookmarkStart w:id="102" w:name="page68R_mcid11"/>
      <w:bookmarkEnd w:id="102"/>
    </w:p>
    <w:p w14:paraId="1B5F8CDE"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kopia certyfikatu PN-EN-ISO 3834-2;</w:t>
      </w:r>
      <w:bookmarkStart w:id="103" w:name="page68R_mcid12"/>
      <w:bookmarkEnd w:id="103"/>
    </w:p>
    <w:p w14:paraId="76D4659D"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atesty hutnicze 3.1 oraz deklaracje zgodności na materiały podstawowe i</w:t>
      </w:r>
      <w:r w:rsidRPr="001B49F8">
        <w:rPr>
          <w:rFonts w:asciiTheme="minorHAnsi" w:hAnsiTheme="minorHAnsi"/>
          <w:sz w:val="22"/>
          <w:szCs w:val="22"/>
        </w:rPr>
        <w:br/>
        <w:t>dodatkowe;</w:t>
      </w:r>
      <w:bookmarkStart w:id="104" w:name="page68R_mcid13"/>
      <w:bookmarkEnd w:id="104"/>
    </w:p>
    <w:p w14:paraId="21FC6767"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protokół/protokoły z badań wizualnych (VT);</w:t>
      </w:r>
      <w:bookmarkStart w:id="105" w:name="page68R_mcid14"/>
      <w:bookmarkEnd w:id="105"/>
    </w:p>
    <w:p w14:paraId="0DEC4E34"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instrukcje technologiczne spawania (WPS);</w:t>
      </w:r>
      <w:bookmarkStart w:id="106" w:name="page68R_mcid15"/>
      <w:bookmarkEnd w:id="106"/>
    </w:p>
    <w:p w14:paraId="06AE6546"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dzienniki spawania;</w:t>
      </w:r>
      <w:bookmarkStart w:id="107" w:name="page68R_mcid16"/>
      <w:bookmarkEnd w:id="107"/>
    </w:p>
    <w:p w14:paraId="450829BE"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lista spawaczy wraz z kopią uprawnień;</w:t>
      </w:r>
      <w:bookmarkStart w:id="108" w:name="page68R_mcid17"/>
      <w:bookmarkEnd w:id="108"/>
    </w:p>
    <w:p w14:paraId="18F6959C"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lista personelu nadzoru spawalniczego wraz z kopią uprawnień;</w:t>
      </w:r>
      <w:bookmarkStart w:id="109" w:name="page68R_mcid18"/>
      <w:bookmarkEnd w:id="109"/>
    </w:p>
    <w:p w14:paraId="223DA16E" w14:textId="77777777" w:rsidR="001B49F8" w:rsidRDefault="009B757E" w:rsidP="00022A5C">
      <w:pPr>
        <w:pStyle w:val="Standard"/>
        <w:numPr>
          <w:ilvl w:val="0"/>
          <w:numId w:val="50"/>
        </w:numPr>
        <w:spacing w:line="276" w:lineRule="auto"/>
        <w:ind w:left="993" w:hanging="284"/>
        <w:jc w:val="both"/>
        <w:rPr>
          <w:rFonts w:asciiTheme="minorHAnsi" w:hAnsiTheme="minorHAnsi"/>
          <w:sz w:val="22"/>
          <w:szCs w:val="22"/>
        </w:rPr>
      </w:pPr>
      <w:r w:rsidRPr="001B49F8">
        <w:rPr>
          <w:rFonts w:asciiTheme="minorHAnsi" w:hAnsiTheme="minorHAnsi"/>
          <w:sz w:val="22"/>
          <w:szCs w:val="22"/>
        </w:rPr>
        <w:t>protokół z kontroli wymiarowej konstrukcji spawanych;</w:t>
      </w:r>
      <w:bookmarkStart w:id="110" w:name="page68R_mcid20"/>
      <w:bookmarkStart w:id="111" w:name="page68R_mcid19"/>
      <w:bookmarkEnd w:id="110"/>
      <w:bookmarkEnd w:id="111"/>
    </w:p>
    <w:p w14:paraId="2FF57800" w14:textId="77777777" w:rsidR="001B49F8" w:rsidRDefault="001B49F8" w:rsidP="001B49F8">
      <w:pPr>
        <w:pStyle w:val="Standard"/>
        <w:spacing w:line="276" w:lineRule="auto"/>
        <w:ind w:left="993"/>
        <w:jc w:val="both"/>
        <w:rPr>
          <w:rFonts w:asciiTheme="minorHAnsi" w:hAnsiTheme="minorHAnsi"/>
          <w:sz w:val="22"/>
          <w:szCs w:val="22"/>
        </w:rPr>
      </w:pPr>
    </w:p>
    <w:p w14:paraId="3F1AF83F" w14:textId="77777777" w:rsidR="001B49F8" w:rsidRDefault="009B757E" w:rsidP="001B49F8">
      <w:pPr>
        <w:pStyle w:val="Standard"/>
        <w:spacing w:line="276" w:lineRule="auto"/>
        <w:ind w:left="426"/>
        <w:jc w:val="both"/>
        <w:rPr>
          <w:rFonts w:asciiTheme="minorHAnsi" w:hAnsiTheme="minorHAnsi"/>
          <w:sz w:val="22"/>
          <w:szCs w:val="22"/>
        </w:rPr>
      </w:pPr>
      <w:r w:rsidRPr="001B49F8">
        <w:rPr>
          <w:rFonts w:asciiTheme="minorHAnsi" w:hAnsiTheme="minorHAnsi"/>
          <w:sz w:val="22"/>
          <w:szCs w:val="22"/>
        </w:rPr>
        <w:t>Zestaw Hydroforowy winien posiadać wszelkie niezbędne dopuszczenia wymagane</w:t>
      </w:r>
      <w:r w:rsidRPr="001B49F8">
        <w:rPr>
          <w:rFonts w:asciiTheme="minorHAnsi" w:hAnsiTheme="minorHAnsi"/>
          <w:sz w:val="22"/>
          <w:szCs w:val="22"/>
        </w:rPr>
        <w:br/>
        <w:t>prawem budowlanym i podkreślające wysoką jakość oraz niezawodność proponowanych rozwiązań:</w:t>
      </w:r>
      <w:bookmarkStart w:id="112" w:name="page68R_mcid21"/>
      <w:bookmarkEnd w:id="112"/>
    </w:p>
    <w:p w14:paraId="7DB75B36" w14:textId="77777777" w:rsidR="001B49F8" w:rsidRDefault="009B757E" w:rsidP="00022A5C">
      <w:pPr>
        <w:pStyle w:val="Standard"/>
        <w:numPr>
          <w:ilvl w:val="0"/>
          <w:numId w:val="51"/>
        </w:numPr>
        <w:spacing w:line="276" w:lineRule="auto"/>
        <w:ind w:left="709" w:hanging="283"/>
        <w:jc w:val="both"/>
        <w:rPr>
          <w:rFonts w:asciiTheme="minorHAnsi" w:hAnsiTheme="minorHAnsi"/>
          <w:sz w:val="22"/>
          <w:szCs w:val="22"/>
        </w:rPr>
      </w:pPr>
      <w:r w:rsidRPr="001B49F8">
        <w:rPr>
          <w:rFonts w:asciiTheme="minorHAnsi" w:hAnsiTheme="minorHAnsi"/>
          <w:sz w:val="22"/>
          <w:szCs w:val="22"/>
        </w:rPr>
        <w:t>Atest higieniczny na cały zestaw hydroforowy wydany przez Państwowy Zakład Higieny w</w:t>
      </w:r>
      <w:r w:rsidRPr="001B49F8">
        <w:rPr>
          <w:rFonts w:asciiTheme="minorHAnsi" w:hAnsiTheme="minorHAnsi"/>
          <w:sz w:val="22"/>
          <w:szCs w:val="22"/>
        </w:rPr>
        <w:br/>
        <w:t>Warszawie</w:t>
      </w:r>
      <w:bookmarkStart w:id="113" w:name="page68R_mcid22"/>
      <w:bookmarkEnd w:id="113"/>
      <w:r w:rsidR="001B49F8">
        <w:rPr>
          <w:rFonts w:asciiTheme="minorHAnsi" w:hAnsiTheme="minorHAnsi"/>
          <w:sz w:val="22"/>
          <w:szCs w:val="22"/>
        </w:rPr>
        <w:t>,</w:t>
      </w:r>
    </w:p>
    <w:p w14:paraId="14B754E7" w14:textId="3DEFDB38" w:rsidR="001B49F8" w:rsidRDefault="009B757E" w:rsidP="00022A5C">
      <w:pPr>
        <w:pStyle w:val="Standard"/>
        <w:numPr>
          <w:ilvl w:val="0"/>
          <w:numId w:val="51"/>
        </w:numPr>
        <w:spacing w:line="276" w:lineRule="auto"/>
        <w:ind w:left="709" w:hanging="283"/>
        <w:jc w:val="both"/>
        <w:rPr>
          <w:rFonts w:asciiTheme="minorHAnsi" w:hAnsiTheme="minorHAnsi"/>
          <w:sz w:val="22"/>
          <w:szCs w:val="22"/>
        </w:rPr>
      </w:pPr>
      <w:r w:rsidRPr="001B49F8">
        <w:rPr>
          <w:rFonts w:asciiTheme="minorHAnsi" w:hAnsiTheme="minorHAnsi"/>
          <w:sz w:val="22"/>
          <w:szCs w:val="22"/>
        </w:rPr>
        <w:t xml:space="preserve">Deklaracja zgodności – Prawo budowlane </w:t>
      </w:r>
      <w:r w:rsidR="00A35592">
        <w:rPr>
          <w:rFonts w:asciiTheme="minorHAnsi" w:hAnsiTheme="minorHAnsi"/>
          <w:sz w:val="22"/>
          <w:szCs w:val="22"/>
        </w:rPr>
        <w:t>(</w:t>
      </w:r>
      <w:r w:rsidR="00A35592" w:rsidRPr="00A35592">
        <w:rPr>
          <w:rFonts w:ascii="Calibri" w:hAnsi="Calibri"/>
          <w:sz w:val="22"/>
          <w:szCs w:val="22"/>
        </w:rPr>
        <w:t>Dz. U. z 2021 r. poz. 2351, Dz. U. z 2022. poz. 88)</w:t>
      </w:r>
      <w:r w:rsidR="00A35592">
        <w:rPr>
          <w:rFonts w:ascii="Calibri" w:hAnsi="Calibri"/>
        </w:rPr>
        <w:t xml:space="preserve"> </w:t>
      </w:r>
      <w:r w:rsidRPr="001B49F8">
        <w:rPr>
          <w:rFonts w:asciiTheme="minorHAnsi" w:hAnsiTheme="minorHAnsi"/>
          <w:sz w:val="22"/>
          <w:szCs w:val="22"/>
        </w:rPr>
        <w:t>– art. 10, ust. 4, pkt. 2, Rozporządzenie Ministra Spraw Wewnętrznych i Administracji</w:t>
      </w:r>
      <w:r w:rsidRPr="001B49F8">
        <w:rPr>
          <w:rFonts w:asciiTheme="minorHAnsi" w:hAnsiTheme="minorHAnsi"/>
          <w:sz w:val="22"/>
          <w:szCs w:val="22"/>
        </w:rPr>
        <w:br/>
        <w:t>Dz. U. Nr 113, poz. 728 z 1998 r.</w:t>
      </w:r>
      <w:bookmarkStart w:id="114" w:name="page68R_mcid23"/>
      <w:bookmarkEnd w:id="114"/>
      <w:r w:rsidR="001B49F8">
        <w:rPr>
          <w:rFonts w:asciiTheme="minorHAnsi" w:hAnsiTheme="minorHAnsi"/>
          <w:sz w:val="22"/>
          <w:szCs w:val="22"/>
        </w:rPr>
        <w:t>,</w:t>
      </w:r>
    </w:p>
    <w:p w14:paraId="67E72F34" w14:textId="7C70103F" w:rsidR="009B757E" w:rsidRPr="001B49F8" w:rsidRDefault="009B757E" w:rsidP="00022A5C">
      <w:pPr>
        <w:pStyle w:val="Standard"/>
        <w:numPr>
          <w:ilvl w:val="0"/>
          <w:numId w:val="51"/>
        </w:numPr>
        <w:spacing w:line="276" w:lineRule="auto"/>
        <w:ind w:left="709" w:hanging="283"/>
        <w:jc w:val="both"/>
        <w:rPr>
          <w:rFonts w:asciiTheme="minorHAnsi" w:hAnsiTheme="minorHAnsi"/>
          <w:sz w:val="22"/>
          <w:szCs w:val="22"/>
        </w:rPr>
      </w:pPr>
      <w:r w:rsidRPr="001B49F8">
        <w:rPr>
          <w:rFonts w:asciiTheme="minorHAnsi" w:hAnsiTheme="minorHAnsi"/>
          <w:sz w:val="22"/>
          <w:szCs w:val="22"/>
        </w:rPr>
        <w:t>System zarządzania jakością i środowiskiem ISO 9001 : 2000; ISO 14001 : 1996 – projektowanie i produkcja systemów pompowych</w:t>
      </w:r>
      <w:r w:rsidR="001B49F8">
        <w:rPr>
          <w:rFonts w:asciiTheme="minorHAnsi" w:hAnsiTheme="minorHAnsi"/>
          <w:sz w:val="22"/>
          <w:szCs w:val="22"/>
        </w:rPr>
        <w:t>,</w:t>
      </w:r>
    </w:p>
    <w:p w14:paraId="1BDED507" w14:textId="77777777" w:rsidR="001B49F8" w:rsidRDefault="001B49F8" w:rsidP="0045314A">
      <w:pPr>
        <w:pStyle w:val="Standard"/>
        <w:spacing w:line="276" w:lineRule="auto"/>
        <w:ind w:left="426"/>
        <w:jc w:val="both"/>
        <w:rPr>
          <w:rFonts w:asciiTheme="minorHAnsi" w:hAnsiTheme="minorHAnsi"/>
          <w:sz w:val="22"/>
          <w:szCs w:val="22"/>
        </w:rPr>
      </w:pPr>
    </w:p>
    <w:p w14:paraId="4D387FAC" w14:textId="77777777" w:rsidR="001B49F8" w:rsidRDefault="009B757E" w:rsidP="0045314A">
      <w:pPr>
        <w:pStyle w:val="Standard"/>
        <w:spacing w:line="276" w:lineRule="auto"/>
        <w:ind w:left="426"/>
        <w:jc w:val="both"/>
        <w:rPr>
          <w:rFonts w:asciiTheme="minorHAnsi" w:hAnsiTheme="minorHAnsi"/>
          <w:sz w:val="22"/>
          <w:szCs w:val="22"/>
        </w:rPr>
      </w:pPr>
      <w:r w:rsidRPr="009B757E">
        <w:rPr>
          <w:rFonts w:asciiTheme="minorHAnsi" w:hAnsiTheme="minorHAnsi"/>
          <w:sz w:val="22"/>
          <w:szCs w:val="22"/>
        </w:rPr>
        <w:t>Zamówienie obejmuje</w:t>
      </w:r>
      <w:bookmarkStart w:id="115" w:name="page75R_mcid5"/>
      <w:bookmarkEnd w:id="115"/>
      <w:r w:rsidR="001B49F8">
        <w:rPr>
          <w:rFonts w:asciiTheme="minorHAnsi" w:hAnsiTheme="minorHAnsi"/>
          <w:sz w:val="22"/>
          <w:szCs w:val="22"/>
        </w:rPr>
        <w:t>:</w:t>
      </w:r>
    </w:p>
    <w:p w14:paraId="644C2CFA" w14:textId="77777777" w:rsidR="001B49F8" w:rsidRDefault="009B757E" w:rsidP="00022A5C">
      <w:pPr>
        <w:pStyle w:val="Standard"/>
        <w:numPr>
          <w:ilvl w:val="0"/>
          <w:numId w:val="52"/>
        </w:numPr>
        <w:spacing w:line="276" w:lineRule="auto"/>
        <w:ind w:left="709" w:hanging="283"/>
        <w:jc w:val="both"/>
        <w:rPr>
          <w:rFonts w:asciiTheme="minorHAnsi" w:hAnsiTheme="minorHAnsi"/>
          <w:sz w:val="22"/>
          <w:szCs w:val="22"/>
        </w:rPr>
      </w:pPr>
      <w:r w:rsidRPr="009B757E">
        <w:rPr>
          <w:rFonts w:asciiTheme="minorHAnsi" w:hAnsiTheme="minorHAnsi"/>
          <w:sz w:val="22"/>
          <w:szCs w:val="22"/>
        </w:rPr>
        <w:t>dostawę zestawu hydroforowego wraz z rozdzielnią sterującą,</w:t>
      </w:r>
      <w:bookmarkStart w:id="116" w:name="page75R_mcid6"/>
      <w:bookmarkEnd w:id="116"/>
    </w:p>
    <w:p w14:paraId="27B776BC" w14:textId="77777777" w:rsidR="001B49F8" w:rsidRDefault="009B757E" w:rsidP="00022A5C">
      <w:pPr>
        <w:pStyle w:val="Standard"/>
        <w:numPr>
          <w:ilvl w:val="0"/>
          <w:numId w:val="52"/>
        </w:numPr>
        <w:spacing w:line="276" w:lineRule="auto"/>
        <w:ind w:left="709" w:hanging="283"/>
        <w:jc w:val="both"/>
        <w:rPr>
          <w:rFonts w:asciiTheme="minorHAnsi" w:hAnsiTheme="minorHAnsi"/>
          <w:sz w:val="22"/>
          <w:szCs w:val="22"/>
        </w:rPr>
      </w:pPr>
      <w:r w:rsidRPr="009B757E">
        <w:rPr>
          <w:rFonts w:asciiTheme="minorHAnsi" w:hAnsiTheme="minorHAnsi"/>
          <w:sz w:val="22"/>
          <w:szCs w:val="22"/>
        </w:rPr>
        <w:t>rozruch po podłączeniu zestawu hydroforowego na obiekcie przez Zamawiającego,</w:t>
      </w:r>
      <w:bookmarkStart w:id="117" w:name="page75R_mcid7"/>
      <w:bookmarkEnd w:id="117"/>
    </w:p>
    <w:p w14:paraId="39994154" w14:textId="77777777" w:rsidR="001B49F8" w:rsidRDefault="009B757E" w:rsidP="00022A5C">
      <w:pPr>
        <w:pStyle w:val="Standard"/>
        <w:numPr>
          <w:ilvl w:val="0"/>
          <w:numId w:val="52"/>
        </w:numPr>
        <w:spacing w:line="276" w:lineRule="auto"/>
        <w:ind w:left="709" w:hanging="283"/>
        <w:jc w:val="both"/>
        <w:rPr>
          <w:rFonts w:asciiTheme="minorHAnsi" w:hAnsiTheme="minorHAnsi"/>
          <w:sz w:val="22"/>
          <w:szCs w:val="22"/>
        </w:rPr>
      </w:pPr>
      <w:r w:rsidRPr="009B757E">
        <w:rPr>
          <w:rFonts w:asciiTheme="minorHAnsi" w:hAnsiTheme="minorHAnsi"/>
          <w:sz w:val="22"/>
          <w:szCs w:val="22"/>
        </w:rPr>
        <w:t>jednodniowe szkolenie obsługi w dniu rozruchu,</w:t>
      </w:r>
      <w:bookmarkStart w:id="118" w:name="page75R_mcid8"/>
      <w:bookmarkEnd w:id="118"/>
    </w:p>
    <w:p w14:paraId="1C229132" w14:textId="77777777" w:rsidR="001B49F8" w:rsidRDefault="009B757E" w:rsidP="00022A5C">
      <w:pPr>
        <w:pStyle w:val="Standard"/>
        <w:numPr>
          <w:ilvl w:val="0"/>
          <w:numId w:val="52"/>
        </w:numPr>
        <w:spacing w:line="276" w:lineRule="auto"/>
        <w:ind w:left="709" w:hanging="283"/>
        <w:jc w:val="both"/>
        <w:rPr>
          <w:rFonts w:asciiTheme="minorHAnsi" w:hAnsiTheme="minorHAnsi"/>
          <w:sz w:val="22"/>
          <w:szCs w:val="22"/>
        </w:rPr>
      </w:pPr>
      <w:r w:rsidRPr="009B757E">
        <w:rPr>
          <w:rFonts w:asciiTheme="minorHAnsi" w:hAnsiTheme="minorHAnsi"/>
          <w:sz w:val="22"/>
          <w:szCs w:val="22"/>
        </w:rPr>
        <w:t>wykonanie DTR - 1kpl.,</w:t>
      </w:r>
      <w:bookmarkStart w:id="119" w:name="page75R_mcid9"/>
      <w:bookmarkEnd w:id="119"/>
    </w:p>
    <w:p w14:paraId="3C4B273E" w14:textId="357CF957" w:rsidR="001B49F8" w:rsidRDefault="009B757E" w:rsidP="00022A5C">
      <w:pPr>
        <w:pStyle w:val="Standard"/>
        <w:numPr>
          <w:ilvl w:val="0"/>
          <w:numId w:val="52"/>
        </w:numPr>
        <w:spacing w:line="276" w:lineRule="auto"/>
        <w:ind w:left="709" w:hanging="283"/>
        <w:jc w:val="both"/>
        <w:rPr>
          <w:rFonts w:asciiTheme="minorHAnsi" w:hAnsiTheme="minorHAnsi"/>
          <w:sz w:val="22"/>
          <w:szCs w:val="22"/>
        </w:rPr>
      </w:pPr>
      <w:r w:rsidRPr="009B757E">
        <w:rPr>
          <w:rFonts w:asciiTheme="minorHAnsi" w:hAnsiTheme="minorHAnsi"/>
          <w:sz w:val="22"/>
          <w:szCs w:val="22"/>
        </w:rPr>
        <w:t>wykonanie kontroli wizualnej połączeń spawanych oraz próby szczelności na stanowisku</w:t>
      </w:r>
      <w:r w:rsidRPr="009B757E">
        <w:rPr>
          <w:rFonts w:asciiTheme="minorHAnsi" w:hAnsiTheme="minorHAnsi"/>
          <w:sz w:val="22"/>
          <w:szCs w:val="22"/>
        </w:rPr>
        <w:br/>
        <w:t>badawczym, potwierdzone raportem z badań,</w:t>
      </w:r>
      <w:bookmarkStart w:id="120" w:name="page75R_mcid10"/>
      <w:bookmarkEnd w:id="120"/>
    </w:p>
    <w:p w14:paraId="7A868CEA" w14:textId="77777777" w:rsidR="001B49F8" w:rsidRDefault="009B757E" w:rsidP="001B49F8">
      <w:pPr>
        <w:pStyle w:val="Standard"/>
        <w:spacing w:line="276" w:lineRule="auto"/>
        <w:ind w:left="426"/>
        <w:jc w:val="both"/>
        <w:rPr>
          <w:rFonts w:asciiTheme="minorHAnsi" w:hAnsiTheme="minorHAnsi"/>
          <w:b/>
          <w:bCs/>
          <w:sz w:val="22"/>
          <w:szCs w:val="22"/>
        </w:rPr>
      </w:pPr>
      <w:r w:rsidRPr="009B757E">
        <w:rPr>
          <w:rFonts w:asciiTheme="minorHAnsi" w:hAnsiTheme="minorHAnsi"/>
          <w:sz w:val="22"/>
          <w:szCs w:val="22"/>
        </w:rPr>
        <w:br/>
      </w:r>
      <w:bookmarkStart w:id="121" w:name="page75R_mcid11"/>
      <w:bookmarkEnd w:id="121"/>
      <w:r w:rsidRPr="009B757E">
        <w:rPr>
          <w:rFonts w:asciiTheme="minorHAnsi" w:hAnsiTheme="minorHAnsi"/>
          <w:b/>
          <w:bCs/>
          <w:sz w:val="22"/>
          <w:szCs w:val="22"/>
        </w:rPr>
        <w:t xml:space="preserve">Zamówienie nie obejmuje </w:t>
      </w:r>
      <w:r w:rsidR="001B49F8">
        <w:rPr>
          <w:rFonts w:asciiTheme="minorHAnsi" w:hAnsiTheme="minorHAnsi"/>
          <w:b/>
          <w:bCs/>
          <w:sz w:val="22"/>
          <w:szCs w:val="22"/>
        </w:rPr>
        <w:t>:</w:t>
      </w:r>
    </w:p>
    <w:p w14:paraId="08371F17" w14:textId="77777777" w:rsidR="001B49F8" w:rsidRDefault="009B757E" w:rsidP="00022A5C">
      <w:pPr>
        <w:pStyle w:val="Standard"/>
        <w:numPr>
          <w:ilvl w:val="0"/>
          <w:numId w:val="53"/>
        </w:numPr>
        <w:spacing w:line="276" w:lineRule="auto"/>
        <w:ind w:hanging="294"/>
        <w:jc w:val="both"/>
        <w:rPr>
          <w:rFonts w:asciiTheme="minorHAnsi" w:hAnsiTheme="minorHAnsi"/>
          <w:sz w:val="22"/>
          <w:szCs w:val="22"/>
        </w:rPr>
      </w:pPr>
      <w:r w:rsidRPr="009B757E">
        <w:rPr>
          <w:rFonts w:asciiTheme="minorHAnsi" w:hAnsiTheme="minorHAnsi"/>
          <w:sz w:val="22"/>
          <w:szCs w:val="22"/>
        </w:rPr>
        <w:t>Przygotowania pomieszczenia hydroforni oraz wszelkich prac na obiekcie.</w:t>
      </w:r>
      <w:bookmarkStart w:id="122" w:name="page75R_mcid12"/>
      <w:bookmarkEnd w:id="122"/>
    </w:p>
    <w:p w14:paraId="38716249" w14:textId="77777777" w:rsidR="00A35592" w:rsidRDefault="001B49F8" w:rsidP="00022A5C">
      <w:pPr>
        <w:pStyle w:val="Standard"/>
        <w:numPr>
          <w:ilvl w:val="0"/>
          <w:numId w:val="53"/>
        </w:numPr>
        <w:spacing w:line="276" w:lineRule="auto"/>
        <w:ind w:hanging="294"/>
        <w:jc w:val="both"/>
        <w:rPr>
          <w:rFonts w:asciiTheme="minorHAnsi" w:hAnsiTheme="minorHAnsi"/>
          <w:sz w:val="22"/>
          <w:szCs w:val="22"/>
        </w:rPr>
      </w:pPr>
      <w:r>
        <w:rPr>
          <w:rFonts w:asciiTheme="minorHAnsi" w:hAnsiTheme="minorHAnsi"/>
          <w:sz w:val="22"/>
          <w:szCs w:val="22"/>
        </w:rPr>
        <w:t>Montażu</w:t>
      </w:r>
      <w:r w:rsidR="009B757E" w:rsidRPr="009B757E">
        <w:rPr>
          <w:rFonts w:asciiTheme="minorHAnsi" w:hAnsiTheme="minorHAnsi"/>
          <w:sz w:val="22"/>
          <w:szCs w:val="22"/>
        </w:rPr>
        <w:t xml:space="preserve"> zestawu na obiekcie.</w:t>
      </w:r>
      <w:bookmarkStart w:id="123" w:name="page75R_mcid13"/>
      <w:bookmarkEnd w:id="123"/>
    </w:p>
    <w:p w14:paraId="3CE7B72C" w14:textId="77777777" w:rsidR="00A35592" w:rsidRDefault="009B757E" w:rsidP="00022A5C">
      <w:pPr>
        <w:pStyle w:val="Standard"/>
        <w:numPr>
          <w:ilvl w:val="0"/>
          <w:numId w:val="53"/>
        </w:numPr>
        <w:spacing w:line="276" w:lineRule="auto"/>
        <w:ind w:hanging="294"/>
        <w:jc w:val="both"/>
        <w:rPr>
          <w:rFonts w:asciiTheme="minorHAnsi" w:hAnsiTheme="minorHAnsi"/>
          <w:sz w:val="22"/>
          <w:szCs w:val="22"/>
        </w:rPr>
      </w:pPr>
      <w:r w:rsidRPr="009B757E">
        <w:rPr>
          <w:rFonts w:asciiTheme="minorHAnsi" w:hAnsiTheme="minorHAnsi"/>
          <w:sz w:val="22"/>
          <w:szCs w:val="22"/>
        </w:rPr>
        <w:t>Doprowadzenia przewodów zasilających do rozdzielni sterującej.</w:t>
      </w:r>
      <w:bookmarkStart w:id="124" w:name="page75R_mcid14"/>
      <w:bookmarkEnd w:id="124"/>
    </w:p>
    <w:p w14:paraId="1B4E7786" w14:textId="77777777" w:rsidR="00A35592" w:rsidRDefault="009B757E" w:rsidP="00022A5C">
      <w:pPr>
        <w:pStyle w:val="Standard"/>
        <w:numPr>
          <w:ilvl w:val="0"/>
          <w:numId w:val="53"/>
        </w:numPr>
        <w:spacing w:line="276" w:lineRule="auto"/>
        <w:ind w:hanging="294"/>
        <w:jc w:val="both"/>
        <w:rPr>
          <w:rFonts w:asciiTheme="minorHAnsi" w:hAnsiTheme="minorHAnsi"/>
          <w:sz w:val="22"/>
          <w:szCs w:val="22"/>
        </w:rPr>
      </w:pPr>
      <w:r w:rsidRPr="009B757E">
        <w:rPr>
          <w:rFonts w:asciiTheme="minorHAnsi" w:hAnsiTheme="minorHAnsi"/>
          <w:sz w:val="22"/>
          <w:szCs w:val="22"/>
        </w:rPr>
        <w:t>Mediów na czas rozruchu i eksploatacji.</w:t>
      </w:r>
      <w:bookmarkStart w:id="125" w:name="page75R_mcid15"/>
      <w:bookmarkEnd w:id="125"/>
    </w:p>
    <w:p w14:paraId="3FAC99C7" w14:textId="77777777" w:rsidR="00A35592" w:rsidRDefault="009B757E" w:rsidP="00022A5C">
      <w:pPr>
        <w:pStyle w:val="Standard"/>
        <w:numPr>
          <w:ilvl w:val="0"/>
          <w:numId w:val="53"/>
        </w:numPr>
        <w:spacing w:line="276" w:lineRule="auto"/>
        <w:ind w:hanging="294"/>
        <w:jc w:val="both"/>
        <w:rPr>
          <w:rFonts w:asciiTheme="minorHAnsi" w:hAnsiTheme="minorHAnsi"/>
          <w:sz w:val="22"/>
          <w:szCs w:val="22"/>
        </w:rPr>
      </w:pPr>
      <w:r w:rsidRPr="009B757E">
        <w:rPr>
          <w:rFonts w:asciiTheme="minorHAnsi" w:hAnsiTheme="minorHAnsi"/>
          <w:sz w:val="22"/>
          <w:szCs w:val="22"/>
        </w:rPr>
        <w:t>Wpięcia udostępnionych rejestrów ze sterownika do systemu monitoringu.</w:t>
      </w:r>
    </w:p>
    <w:p w14:paraId="636DD1AF" w14:textId="5A2AC2B8" w:rsidR="00A35592" w:rsidRDefault="009B757E" w:rsidP="00022A5C">
      <w:pPr>
        <w:pStyle w:val="Standard"/>
        <w:numPr>
          <w:ilvl w:val="0"/>
          <w:numId w:val="53"/>
        </w:numPr>
        <w:spacing w:line="276" w:lineRule="auto"/>
        <w:ind w:hanging="294"/>
        <w:jc w:val="both"/>
        <w:rPr>
          <w:rFonts w:asciiTheme="minorHAnsi" w:hAnsiTheme="minorHAnsi"/>
          <w:sz w:val="22"/>
          <w:szCs w:val="22"/>
        </w:rPr>
      </w:pPr>
      <w:r w:rsidRPr="00A35592">
        <w:rPr>
          <w:rFonts w:asciiTheme="minorHAnsi" w:hAnsiTheme="minorHAnsi"/>
          <w:sz w:val="22"/>
          <w:szCs w:val="22"/>
        </w:rPr>
        <w:t>Montażu pomp 2x MPZ/7,3 kW w zbiornikach.</w:t>
      </w:r>
    </w:p>
    <w:p w14:paraId="570EBD65" w14:textId="1676590C" w:rsidR="009B757E" w:rsidRPr="00A35592" w:rsidRDefault="009B757E" w:rsidP="00A35592">
      <w:pPr>
        <w:pStyle w:val="Standard"/>
        <w:spacing w:line="276" w:lineRule="auto"/>
        <w:ind w:left="426"/>
        <w:jc w:val="both"/>
        <w:rPr>
          <w:rFonts w:asciiTheme="minorHAnsi" w:hAnsiTheme="minorHAnsi"/>
          <w:sz w:val="22"/>
          <w:szCs w:val="22"/>
        </w:rPr>
      </w:pPr>
    </w:p>
    <w:p w14:paraId="6B84B3C4" w14:textId="77777777" w:rsidR="009B757E" w:rsidRPr="009B757E" w:rsidRDefault="009B757E" w:rsidP="00A35592">
      <w:pPr>
        <w:pStyle w:val="Standard"/>
        <w:spacing w:line="276" w:lineRule="auto"/>
        <w:ind w:left="426"/>
        <w:jc w:val="both"/>
        <w:rPr>
          <w:rFonts w:asciiTheme="minorHAnsi" w:hAnsiTheme="minorHAnsi"/>
          <w:sz w:val="22"/>
          <w:szCs w:val="22"/>
        </w:rPr>
      </w:pPr>
      <w:r w:rsidRPr="009B757E">
        <w:rPr>
          <w:rFonts w:asciiTheme="minorHAnsi" w:hAnsiTheme="minorHAnsi"/>
          <w:b/>
          <w:bCs/>
          <w:sz w:val="22"/>
          <w:szCs w:val="22"/>
        </w:rPr>
        <w:t>GWARANCJA:</w:t>
      </w:r>
      <w:bookmarkStart w:id="126" w:name="page75R_mcid17"/>
      <w:bookmarkEnd w:id="126"/>
      <w:r w:rsidRPr="009B757E">
        <w:rPr>
          <w:rFonts w:asciiTheme="minorHAnsi" w:hAnsiTheme="minorHAnsi"/>
          <w:sz w:val="22"/>
          <w:szCs w:val="22"/>
        </w:rPr>
        <w:br/>
        <w:t>2 lata od daty rozruchu, gwarancją nie są objęte części podlegające naturalnemu zużyciu.</w:t>
      </w:r>
    </w:p>
    <w:p w14:paraId="0500FFAC" w14:textId="77777777" w:rsidR="009B757E" w:rsidRPr="009C7209" w:rsidRDefault="009B757E"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12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38133FF2" w:rsidR="00B57300" w:rsidRDefault="00953CC7"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Zadanie</w:t>
      </w:r>
      <w:r w:rsidR="005D447A">
        <w:rPr>
          <w:rFonts w:asciiTheme="minorHAnsi" w:hAnsiTheme="minorHAnsi" w:cs="Arial"/>
          <w:b/>
          <w:bCs/>
          <w:sz w:val="22"/>
          <w:szCs w:val="22"/>
        </w:rPr>
        <w:t xml:space="preserve"> finansowane z budżetu Gminy. </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12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2BC9B60A" w14:textId="147FEE5C" w:rsidR="008B61A7" w:rsidRDefault="00A35592"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51500000-7 Usługi instalowania maszyn i urządzeń</w:t>
      </w: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lastRenderedPageBreak/>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54874171" w:rsidR="004D6881"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1B749033" w:rsidR="00A656C7" w:rsidRPr="009C7209" w:rsidRDefault="00A656C7" w:rsidP="00E33CCD">
      <w:pPr>
        <w:suppressAutoHyphens/>
        <w:spacing w:line="276" w:lineRule="auto"/>
        <w:ind w:left="426"/>
        <w:jc w:val="both"/>
        <w:rPr>
          <w:rFonts w:asciiTheme="minorHAnsi" w:hAnsiTheme="minorHAnsi" w:cs="Arial"/>
          <w:bCs/>
          <w:sz w:val="22"/>
          <w:szCs w:val="22"/>
        </w:rPr>
      </w:pPr>
      <w:bookmarkStart w:id="128" w:name="_Hlk33438317"/>
      <w:r w:rsidRPr="009C7209">
        <w:rPr>
          <w:rFonts w:asciiTheme="minorHAnsi" w:hAnsiTheme="minorHAnsi" w:cs="Arial"/>
          <w:bCs/>
          <w:sz w:val="22"/>
          <w:szCs w:val="22"/>
        </w:rPr>
        <w:t xml:space="preserve">Materiały i urządzenia użyte do wykonania umowy powinny odpowiadać co do jakości wymogom wyrobów dopuszczonych do obrotu i stosowania w budownictwie określonych w ustawie z dnia 7 </w:t>
      </w:r>
      <w:r w:rsidRPr="009C7209">
        <w:rPr>
          <w:rFonts w:asciiTheme="minorHAnsi" w:hAnsiTheme="minorHAnsi" w:cs="Arial"/>
          <w:bCs/>
          <w:sz w:val="22"/>
          <w:szCs w:val="22"/>
        </w:rPr>
        <w:lastRenderedPageBreak/>
        <w:t xml:space="preserve">lipca 1994 r. Prawo Budowlane </w:t>
      </w:r>
      <w:r w:rsidR="00A35592" w:rsidRPr="00AA3BA8">
        <w:rPr>
          <w:rFonts w:ascii="Calibri" w:hAnsi="Calibri"/>
        </w:rPr>
        <w:t>(Dz. U. z 2021 r. poz. 2351, Dz. U. z 2022. poz. 88)</w:t>
      </w:r>
      <w:r w:rsidRPr="009C7209">
        <w:rPr>
          <w:rFonts w:asciiTheme="minorHAnsi" w:hAnsiTheme="minorHAnsi" w:cs="Arial"/>
          <w:bCs/>
          <w:sz w:val="22"/>
          <w:szCs w:val="22"/>
        </w:rPr>
        <w:t>,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2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2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3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3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 xml:space="preserve">w tym wezwaniu terminie nie krótszym niż 3 dni wykonawca przedłoży zamawiającemu wskazane </w:t>
      </w:r>
      <w:r w:rsidRPr="009C7209">
        <w:rPr>
          <w:rFonts w:asciiTheme="minorHAnsi" w:hAnsiTheme="minorHAnsi" w:cs="Arial"/>
          <w:sz w:val="22"/>
          <w:szCs w:val="22"/>
          <w:lang w:eastAsia="x-none"/>
        </w:rPr>
        <w:lastRenderedPageBreak/>
        <w:t>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022A5C">
      <w:pPr>
        <w:pStyle w:val="Nagwek1"/>
        <w:numPr>
          <w:ilvl w:val="0"/>
          <w:numId w:val="22"/>
        </w:numPr>
        <w:spacing w:line="276" w:lineRule="auto"/>
        <w:ind w:left="567" w:hanging="567"/>
        <w:rPr>
          <w:rFonts w:asciiTheme="minorHAnsi" w:hAnsiTheme="minorHAnsi" w:cs="Arial"/>
          <w:sz w:val="26"/>
          <w:szCs w:val="26"/>
        </w:rPr>
      </w:pPr>
      <w:bookmarkStart w:id="131" w:name="_Toc75249009"/>
      <w:bookmarkEnd w:id="129"/>
      <w:r w:rsidRPr="00F363AE">
        <w:rPr>
          <w:rFonts w:asciiTheme="minorHAnsi" w:hAnsiTheme="minorHAnsi" w:cs="Arial"/>
          <w:sz w:val="26"/>
          <w:szCs w:val="26"/>
        </w:rPr>
        <w:t>TERMIN WYKONANIA PRZEDMIOTU ZAMÓWIENIA</w:t>
      </w:r>
      <w:bookmarkEnd w:id="131"/>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6B11D1D9"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A35592">
        <w:rPr>
          <w:rFonts w:asciiTheme="minorHAnsi" w:hAnsiTheme="minorHAnsi" w:cs="Arial"/>
          <w:b/>
          <w:bCs/>
          <w:sz w:val="22"/>
          <w:szCs w:val="22"/>
          <w:lang w:val="pl-PL"/>
        </w:rPr>
        <w:t>2</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miesięcy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022A5C">
      <w:pPr>
        <w:pStyle w:val="Nagwek1"/>
        <w:numPr>
          <w:ilvl w:val="0"/>
          <w:numId w:val="22"/>
        </w:numPr>
        <w:spacing w:line="276" w:lineRule="auto"/>
        <w:ind w:left="567" w:hanging="567"/>
        <w:rPr>
          <w:rFonts w:asciiTheme="minorHAnsi" w:hAnsiTheme="minorHAnsi" w:cs="Arial"/>
          <w:sz w:val="26"/>
          <w:szCs w:val="26"/>
          <w:lang w:bidi="pl-PL"/>
        </w:rPr>
      </w:pPr>
      <w:bookmarkStart w:id="132" w:name="_Toc75249010"/>
      <w:r w:rsidRPr="00F363AE">
        <w:rPr>
          <w:rFonts w:asciiTheme="minorHAnsi" w:hAnsiTheme="minorHAnsi" w:cs="Arial"/>
          <w:sz w:val="26"/>
          <w:szCs w:val="26"/>
          <w:lang w:bidi="pl-PL"/>
        </w:rPr>
        <w:t>PODZIAŁ ZAMÓWIENIA NA CZĘŚCI</w:t>
      </w:r>
      <w:bookmarkEnd w:id="132"/>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08B07C38" w:rsidR="00F051BE" w:rsidRDefault="00A35592"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 xml:space="preserve">Oferta musi obejmować całość zamówienia, </w:t>
      </w:r>
      <w:r w:rsidR="005D447A">
        <w:rPr>
          <w:rFonts w:asciiTheme="minorHAnsi" w:hAnsiTheme="minorHAnsi" w:cs="Arial"/>
          <w:sz w:val="22"/>
          <w:szCs w:val="22"/>
          <w:lang w:eastAsia="x-none"/>
        </w:rPr>
        <w:t xml:space="preserve">Zamawiający </w:t>
      </w:r>
      <w:r w:rsidRPr="00A35592">
        <w:rPr>
          <w:rFonts w:asciiTheme="minorHAnsi" w:hAnsiTheme="minorHAnsi" w:cs="Arial"/>
          <w:b/>
          <w:bCs/>
          <w:sz w:val="22"/>
          <w:szCs w:val="22"/>
          <w:lang w:eastAsia="x-none"/>
        </w:rPr>
        <w:t xml:space="preserve">nie </w:t>
      </w:r>
      <w:r w:rsidR="005D447A" w:rsidRPr="00A35592">
        <w:rPr>
          <w:rFonts w:asciiTheme="minorHAnsi" w:hAnsiTheme="minorHAnsi" w:cs="Arial"/>
          <w:b/>
          <w:bCs/>
          <w:sz w:val="22"/>
          <w:szCs w:val="22"/>
          <w:lang w:eastAsia="x-none"/>
        </w:rPr>
        <w:t>dopuszcza</w:t>
      </w:r>
      <w:r w:rsidR="005D447A">
        <w:rPr>
          <w:rFonts w:asciiTheme="minorHAnsi" w:hAnsiTheme="minorHAnsi" w:cs="Arial"/>
          <w:sz w:val="22"/>
          <w:szCs w:val="22"/>
          <w:lang w:eastAsia="x-none"/>
        </w:rPr>
        <w:t xml:space="preserve"> możliwoś</w:t>
      </w:r>
      <w:r>
        <w:rPr>
          <w:rFonts w:asciiTheme="minorHAnsi" w:hAnsiTheme="minorHAnsi" w:cs="Arial"/>
          <w:sz w:val="22"/>
          <w:szCs w:val="22"/>
          <w:lang w:eastAsia="x-none"/>
        </w:rPr>
        <w:t>ci</w:t>
      </w:r>
      <w:r w:rsidR="005D447A">
        <w:rPr>
          <w:rFonts w:asciiTheme="minorHAnsi" w:hAnsiTheme="minorHAnsi" w:cs="Arial"/>
          <w:sz w:val="22"/>
          <w:szCs w:val="22"/>
          <w:lang w:eastAsia="x-none"/>
        </w:rPr>
        <w:t xml:space="preserve"> składania ofert częściowych</w:t>
      </w:r>
      <w:r w:rsidR="00F051BE" w:rsidRPr="00156388">
        <w:rPr>
          <w:rFonts w:asciiTheme="minorHAnsi" w:hAnsiTheme="minorHAnsi" w:cs="Arial"/>
          <w:sz w:val="22"/>
          <w:szCs w:val="22"/>
          <w:lang w:eastAsia="x-none"/>
        </w:rPr>
        <w:t xml:space="preserve"> o których mowa w art. 7  pkt. 15 ustawy </w:t>
      </w:r>
      <w:proofErr w:type="spellStart"/>
      <w:r w:rsidR="00F051BE" w:rsidRPr="00156388">
        <w:rPr>
          <w:rFonts w:asciiTheme="minorHAnsi" w:hAnsiTheme="minorHAnsi" w:cs="Arial"/>
          <w:sz w:val="22"/>
          <w:szCs w:val="22"/>
          <w:lang w:eastAsia="x-none"/>
        </w:rPr>
        <w:t>Pzp</w:t>
      </w:r>
      <w:proofErr w:type="spellEnd"/>
      <w:r w:rsidR="00F051BE" w:rsidRPr="00156388">
        <w:rPr>
          <w:rFonts w:asciiTheme="minorHAnsi" w:hAnsiTheme="minorHAnsi" w:cs="Arial"/>
          <w:sz w:val="22"/>
          <w:szCs w:val="22"/>
          <w:lang w:eastAsia="x-none"/>
        </w:rPr>
        <w:t>.</w:t>
      </w:r>
    </w:p>
    <w:p w14:paraId="759A258A" w14:textId="4437B227" w:rsidR="00A35592" w:rsidRPr="00156388" w:rsidRDefault="00A35592"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49EC5A12" w14:textId="77777777" w:rsidR="00A35592" w:rsidRPr="00547696" w:rsidRDefault="00A35592" w:rsidP="00A35592">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0B4852C3" w14:textId="00528995" w:rsidR="00A35592" w:rsidRPr="00156388" w:rsidRDefault="00A35592" w:rsidP="00A35592">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w:t>
      </w:r>
      <w:r>
        <w:rPr>
          <w:rFonts w:asciiTheme="minorHAnsi" w:hAnsiTheme="minorHAnsi" w:cs="Arial"/>
          <w:sz w:val="22"/>
          <w:szCs w:val="22"/>
          <w:lang w:eastAsia="x-none"/>
        </w:rPr>
        <w:t xml:space="preserve"> </w:t>
      </w:r>
      <w:r w:rsidRPr="00156388">
        <w:rPr>
          <w:rFonts w:asciiTheme="minorHAnsi" w:hAnsiTheme="minorHAnsi" w:cs="Arial"/>
          <w:sz w:val="22"/>
          <w:szCs w:val="22"/>
          <w:lang w:eastAsia="x-none"/>
        </w:rPr>
        <w:t>ze względu</w:t>
      </w:r>
      <w:r w:rsidR="003A273A">
        <w:rPr>
          <w:rFonts w:asciiTheme="minorHAnsi" w:hAnsiTheme="minorHAnsi" w:cs="Arial"/>
          <w:sz w:val="22"/>
          <w:szCs w:val="22"/>
          <w:lang w:eastAsia="x-none"/>
        </w:rPr>
        <w:t xml:space="preserve"> na</w:t>
      </w:r>
      <w:r w:rsidRPr="00156388">
        <w:rPr>
          <w:rFonts w:asciiTheme="minorHAnsi" w:hAnsiTheme="minorHAnsi" w:cs="Arial"/>
          <w:sz w:val="22"/>
          <w:szCs w:val="22"/>
          <w:lang w:eastAsia="x-none"/>
        </w:rPr>
        <w:t xml:space="preserve"> </w:t>
      </w:r>
      <w:r w:rsidR="003A273A">
        <w:rPr>
          <w:rFonts w:asciiTheme="minorHAnsi" w:hAnsiTheme="minorHAnsi" w:cs="Arial"/>
          <w:sz w:val="22"/>
          <w:szCs w:val="22"/>
          <w:lang w:eastAsia="x-none"/>
        </w:rPr>
        <w:t xml:space="preserve">przedmiot zamówienia, którego nie ma możliwości podziału (ze względów technicznych), </w:t>
      </w:r>
      <w:r w:rsidRPr="00156388">
        <w:rPr>
          <w:rFonts w:asciiTheme="minorHAnsi" w:hAnsiTheme="minorHAnsi" w:cs="Arial"/>
          <w:sz w:val="22"/>
          <w:szCs w:val="22"/>
          <w:lang w:eastAsia="x-none"/>
        </w:rPr>
        <w:t xml:space="preserve">lepszą koordynację prowadzenia </w:t>
      </w:r>
      <w:r>
        <w:rPr>
          <w:rFonts w:asciiTheme="minorHAnsi" w:hAnsiTheme="minorHAnsi" w:cs="Arial"/>
          <w:sz w:val="22"/>
          <w:szCs w:val="22"/>
          <w:lang w:eastAsia="x-none"/>
        </w:rPr>
        <w:t xml:space="preserve">robót budowlanych </w:t>
      </w:r>
      <w:r w:rsidRPr="00156388">
        <w:rPr>
          <w:rFonts w:asciiTheme="minorHAnsi" w:hAnsiTheme="minorHAnsi" w:cs="Arial"/>
          <w:sz w:val="22"/>
          <w:szCs w:val="22"/>
          <w:lang w:eastAsia="x-none"/>
        </w:rPr>
        <w:t>i nadzór w przypadku prowadzenia robót przez jednego Wykonawcę</w:t>
      </w:r>
      <w:r>
        <w:rPr>
          <w:rFonts w:asciiTheme="minorHAnsi" w:hAnsiTheme="minorHAnsi" w:cs="Arial"/>
          <w:sz w:val="22"/>
          <w:szCs w:val="22"/>
          <w:lang w:eastAsia="x-none"/>
        </w:rPr>
        <w:t>.</w:t>
      </w:r>
    </w:p>
    <w:p w14:paraId="38A0D393" w14:textId="77777777" w:rsidR="005D447A" w:rsidRPr="009C7209" w:rsidRDefault="005D447A"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022A5C">
      <w:pPr>
        <w:pStyle w:val="Nagwek1"/>
        <w:numPr>
          <w:ilvl w:val="0"/>
          <w:numId w:val="22"/>
        </w:numPr>
        <w:spacing w:line="276" w:lineRule="auto"/>
        <w:ind w:left="567" w:hanging="567"/>
        <w:rPr>
          <w:rFonts w:asciiTheme="minorHAnsi" w:hAnsiTheme="minorHAnsi" w:cs="Arial"/>
          <w:sz w:val="26"/>
          <w:szCs w:val="26"/>
        </w:rPr>
      </w:pPr>
      <w:bookmarkStart w:id="133" w:name="_Toc75249011"/>
      <w:r w:rsidRPr="00F363AE">
        <w:rPr>
          <w:rFonts w:asciiTheme="minorHAnsi" w:hAnsiTheme="minorHAnsi" w:cs="Arial"/>
          <w:sz w:val="26"/>
          <w:szCs w:val="26"/>
        </w:rPr>
        <w:t>OFERTY WARIANTOWE</w:t>
      </w:r>
      <w:bookmarkEnd w:id="133"/>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022A5C">
      <w:pPr>
        <w:pStyle w:val="Nagwek1"/>
        <w:numPr>
          <w:ilvl w:val="0"/>
          <w:numId w:val="22"/>
        </w:numPr>
        <w:spacing w:line="276" w:lineRule="auto"/>
        <w:ind w:left="567" w:hanging="567"/>
        <w:rPr>
          <w:rFonts w:asciiTheme="minorHAnsi" w:hAnsiTheme="minorHAnsi" w:cs="Arial"/>
          <w:sz w:val="26"/>
          <w:szCs w:val="26"/>
        </w:rPr>
      </w:pPr>
      <w:bookmarkStart w:id="134" w:name="_Toc75249012"/>
      <w:r w:rsidRPr="00F363AE">
        <w:rPr>
          <w:rFonts w:asciiTheme="minorHAnsi" w:hAnsiTheme="minorHAnsi" w:cs="Arial"/>
          <w:sz w:val="26"/>
          <w:szCs w:val="26"/>
        </w:rPr>
        <w:lastRenderedPageBreak/>
        <w:t>ZAMÓWIENIA POLEGAJĄCE NA POWTÓRZENIU PODOBNYCH ROBÓT BUDOWLANYCH / DOSTAW / USŁUG</w:t>
      </w:r>
      <w:bookmarkEnd w:id="134"/>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440CB49B"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00A35592">
        <w:rPr>
          <w:rFonts w:asciiTheme="minorHAnsi" w:hAnsiTheme="minorHAnsi" w:cs="Arial"/>
          <w:sz w:val="22"/>
          <w:szCs w:val="22"/>
        </w:rPr>
        <w:t xml:space="preserve">nie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ni</w:t>
      </w:r>
      <w:r w:rsidR="00A35592">
        <w:rPr>
          <w:rFonts w:asciiTheme="minorHAnsi" w:hAnsiTheme="minorHAnsi" w:cs="Arial"/>
          <w:sz w:val="22"/>
          <w:szCs w:val="22"/>
        </w:rPr>
        <w:t>a</w:t>
      </w:r>
      <w:r w:rsidRPr="009C7209">
        <w:rPr>
          <w:rFonts w:asciiTheme="minorHAnsi" w:hAnsiTheme="minorHAnsi" w:cs="Arial"/>
          <w:sz w:val="22"/>
          <w:szCs w:val="22"/>
        </w:rPr>
        <w:t xml:space="preserv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35592">
        <w:rPr>
          <w:rFonts w:asciiTheme="minorHAnsi" w:hAnsiTheme="minorHAnsi" w:cs="Arial"/>
          <w:sz w:val="22"/>
          <w:szCs w:val="22"/>
        </w:rPr>
        <w:t>.</w:t>
      </w:r>
    </w:p>
    <w:p w14:paraId="2A32832E" w14:textId="564734F0"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022A5C">
      <w:pPr>
        <w:pStyle w:val="Nagwek1"/>
        <w:numPr>
          <w:ilvl w:val="0"/>
          <w:numId w:val="22"/>
        </w:numPr>
        <w:spacing w:line="276" w:lineRule="auto"/>
        <w:ind w:left="567" w:hanging="567"/>
        <w:rPr>
          <w:rFonts w:asciiTheme="minorHAnsi" w:hAnsiTheme="minorHAnsi" w:cs="Arial"/>
          <w:sz w:val="26"/>
          <w:szCs w:val="26"/>
        </w:rPr>
      </w:pPr>
      <w:bookmarkStart w:id="135" w:name="_Toc75249013"/>
      <w:r w:rsidRPr="00F363AE">
        <w:rPr>
          <w:rFonts w:asciiTheme="minorHAnsi" w:hAnsiTheme="minorHAnsi" w:cs="Arial"/>
          <w:sz w:val="26"/>
          <w:szCs w:val="26"/>
        </w:rPr>
        <w:t>ZWROT KOSZTÓW UDZIAŁU W POSTĘPOWANIU</w:t>
      </w:r>
      <w:bookmarkEnd w:id="135"/>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022A5C">
      <w:pPr>
        <w:pStyle w:val="Nagwek1"/>
        <w:numPr>
          <w:ilvl w:val="0"/>
          <w:numId w:val="22"/>
        </w:numPr>
        <w:ind w:left="567" w:hanging="567"/>
        <w:rPr>
          <w:rFonts w:asciiTheme="minorHAnsi" w:hAnsiTheme="minorHAnsi"/>
          <w:sz w:val="26"/>
          <w:szCs w:val="26"/>
          <w:lang w:eastAsia="x-none"/>
        </w:rPr>
      </w:pPr>
      <w:bookmarkStart w:id="136" w:name="_Toc75249014"/>
      <w:r w:rsidRPr="004E5764">
        <w:rPr>
          <w:rFonts w:asciiTheme="minorHAnsi" w:hAnsiTheme="minorHAnsi"/>
          <w:sz w:val="26"/>
          <w:szCs w:val="26"/>
        </w:rPr>
        <w:t>INFORMACJA NA TEMAT MOŻLIWOŚCI SKŁADANIA OFERTY WSPÓLNEJ (PRZEZ DWA LUB WIĘCEJ PODMIOTÓW)</w:t>
      </w:r>
      <w:bookmarkEnd w:id="13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022A5C">
      <w:pPr>
        <w:pStyle w:val="Nagwek1"/>
        <w:numPr>
          <w:ilvl w:val="0"/>
          <w:numId w:val="22"/>
        </w:numPr>
        <w:spacing w:line="276" w:lineRule="auto"/>
        <w:ind w:left="567" w:hanging="567"/>
        <w:rPr>
          <w:rFonts w:asciiTheme="minorHAnsi" w:hAnsiTheme="minorHAnsi" w:cs="Arial"/>
          <w:sz w:val="26"/>
          <w:szCs w:val="26"/>
        </w:rPr>
      </w:pPr>
      <w:bookmarkStart w:id="13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3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 xml:space="preserve">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w:t>
      </w:r>
      <w:r w:rsidRPr="009C7209">
        <w:rPr>
          <w:rFonts w:asciiTheme="minorHAnsi" w:hAnsiTheme="minorHAnsi" w:cs="Arial"/>
          <w:sz w:val="22"/>
          <w:szCs w:val="22"/>
          <w:lang w:eastAsia="x-none"/>
        </w:rPr>
        <w:lastRenderedPageBreak/>
        <w:t>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022A5C">
      <w:pPr>
        <w:pStyle w:val="Nagwek1"/>
        <w:numPr>
          <w:ilvl w:val="0"/>
          <w:numId w:val="22"/>
        </w:numPr>
        <w:spacing w:line="276" w:lineRule="auto"/>
        <w:ind w:left="567" w:hanging="567"/>
        <w:rPr>
          <w:rFonts w:asciiTheme="minorHAnsi" w:hAnsiTheme="minorHAnsi" w:cs="Arial"/>
          <w:sz w:val="26"/>
          <w:szCs w:val="26"/>
        </w:rPr>
      </w:pPr>
      <w:bookmarkStart w:id="138" w:name="_Toc75249016"/>
      <w:r w:rsidRPr="004430B6">
        <w:rPr>
          <w:rFonts w:asciiTheme="minorHAnsi" w:hAnsiTheme="minorHAnsi" w:cs="Arial"/>
          <w:sz w:val="26"/>
          <w:szCs w:val="26"/>
        </w:rPr>
        <w:t>POTENCJAŁ PODMIOTU TRZECIEGO</w:t>
      </w:r>
      <w:bookmarkEnd w:id="13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100FB4EF" w14:textId="30F6085D" w:rsidR="003A273A" w:rsidRDefault="00926CC4" w:rsidP="00692300">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BA303" w14:textId="6D0B9C55" w:rsidR="00692300" w:rsidRDefault="00692300" w:rsidP="00692300">
      <w:pPr>
        <w:spacing w:line="276" w:lineRule="auto"/>
        <w:ind w:right="20"/>
        <w:jc w:val="both"/>
        <w:rPr>
          <w:rFonts w:asciiTheme="minorHAnsi" w:hAnsiTheme="minorHAnsi" w:cs="Arial"/>
          <w:sz w:val="22"/>
          <w:szCs w:val="22"/>
        </w:rPr>
      </w:pPr>
    </w:p>
    <w:p w14:paraId="7179651B" w14:textId="2DB6C9EB" w:rsidR="00692300" w:rsidRDefault="00692300" w:rsidP="00692300">
      <w:pPr>
        <w:spacing w:line="276" w:lineRule="auto"/>
        <w:ind w:right="20"/>
        <w:jc w:val="both"/>
        <w:rPr>
          <w:rFonts w:asciiTheme="minorHAnsi" w:hAnsiTheme="minorHAnsi" w:cs="Arial"/>
          <w:sz w:val="22"/>
          <w:szCs w:val="22"/>
        </w:rPr>
      </w:pPr>
    </w:p>
    <w:p w14:paraId="586CFF95" w14:textId="77777777" w:rsidR="00692300" w:rsidRPr="00692300" w:rsidRDefault="00692300" w:rsidP="00692300">
      <w:pPr>
        <w:spacing w:line="276" w:lineRule="auto"/>
        <w:ind w:right="20"/>
        <w:jc w:val="both"/>
        <w:rPr>
          <w:rFonts w:asciiTheme="minorHAnsi" w:hAnsiTheme="minorHAnsi" w:cs="Arial"/>
          <w:sz w:val="22"/>
          <w:szCs w:val="22"/>
        </w:rPr>
      </w:pPr>
    </w:p>
    <w:p w14:paraId="2E344449" w14:textId="73923952" w:rsidR="002E5C04" w:rsidRPr="004E5764" w:rsidRDefault="008A38CE" w:rsidP="00022A5C">
      <w:pPr>
        <w:pStyle w:val="Nagwek1"/>
        <w:numPr>
          <w:ilvl w:val="0"/>
          <w:numId w:val="22"/>
        </w:numPr>
        <w:ind w:left="567" w:hanging="567"/>
        <w:rPr>
          <w:rFonts w:asciiTheme="minorHAnsi" w:hAnsiTheme="minorHAnsi"/>
          <w:color w:val="FF0000"/>
          <w:sz w:val="26"/>
          <w:szCs w:val="26"/>
        </w:rPr>
      </w:pPr>
      <w:bookmarkStart w:id="139" w:name="_Toc75249017"/>
      <w:r w:rsidRPr="004E5764">
        <w:rPr>
          <w:rFonts w:asciiTheme="minorHAnsi" w:hAnsiTheme="minorHAnsi"/>
          <w:sz w:val="26"/>
          <w:szCs w:val="26"/>
        </w:rPr>
        <w:lastRenderedPageBreak/>
        <w:t>WARUNKI UDZIAŁU W POSTĘPOWANIU</w:t>
      </w:r>
      <w:bookmarkEnd w:id="139"/>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022A5C">
      <w:pPr>
        <w:pStyle w:val="Akapitzlist"/>
        <w:numPr>
          <w:ilvl w:val="1"/>
          <w:numId w:val="1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3F62C301" w14:textId="5D618FEE" w:rsidR="003A273A" w:rsidRPr="003A273A" w:rsidRDefault="003A273A" w:rsidP="003A273A">
      <w:pPr>
        <w:spacing w:line="276" w:lineRule="auto"/>
        <w:ind w:left="993"/>
        <w:jc w:val="both"/>
        <w:rPr>
          <w:rFonts w:asciiTheme="minorHAnsi" w:hAnsiTheme="minorHAnsi" w:cs="Arial"/>
          <w:sz w:val="22"/>
          <w:szCs w:val="22"/>
        </w:rPr>
      </w:pPr>
      <w:r w:rsidRPr="003A273A">
        <w:rPr>
          <w:rFonts w:asciiTheme="minorHAnsi" w:hAnsiTheme="minorHAnsi" w:cs="Arial"/>
          <w:sz w:val="22"/>
          <w:szCs w:val="22"/>
        </w:rPr>
        <w:t>Zamawiający nie stawia szczególnych wymagań w zakresie spełniania tego warunku.</w:t>
      </w:r>
    </w:p>
    <w:p w14:paraId="1AD73950" w14:textId="029CC11D" w:rsidR="002C1230"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022A5C">
      <w:pPr>
        <w:pStyle w:val="Akapitzlist"/>
        <w:numPr>
          <w:ilvl w:val="2"/>
          <w:numId w:val="23"/>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2A59C874" w:rsidR="0062500E" w:rsidRPr="001E15BE"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3A273A">
        <w:rPr>
          <w:rFonts w:asciiTheme="minorHAnsi" w:hAnsiTheme="minorHAnsi" w:cs="Arial"/>
          <w:sz w:val="22"/>
          <w:szCs w:val="22"/>
        </w:rPr>
        <w:t>jedną</w:t>
      </w:r>
      <w:r w:rsidRPr="009C7209">
        <w:rPr>
          <w:rFonts w:asciiTheme="minorHAnsi" w:hAnsiTheme="minorHAnsi" w:cs="Arial"/>
          <w:sz w:val="22"/>
          <w:szCs w:val="22"/>
        </w:rPr>
        <w:t xml:space="preserve"> </w:t>
      </w:r>
      <w:r w:rsidR="003A273A">
        <w:rPr>
          <w:rFonts w:asciiTheme="minorHAnsi" w:hAnsiTheme="minorHAnsi" w:cs="Arial"/>
          <w:sz w:val="22"/>
          <w:szCs w:val="22"/>
        </w:rPr>
        <w:t>robotę budowlaną</w:t>
      </w:r>
      <w:r w:rsidRPr="009C7209">
        <w:rPr>
          <w:rFonts w:asciiTheme="minorHAnsi" w:hAnsiTheme="minorHAnsi" w:cs="Arial"/>
          <w:sz w:val="22"/>
          <w:szCs w:val="22"/>
        </w:rPr>
        <w:t xml:space="preserve"> polegającą </w:t>
      </w:r>
      <w:r w:rsidR="008D7486">
        <w:rPr>
          <w:rFonts w:asciiTheme="minorHAnsi" w:hAnsiTheme="minorHAnsi" w:cs="Arial"/>
          <w:sz w:val="22"/>
          <w:szCs w:val="22"/>
        </w:rPr>
        <w:t>na zadaniu podobnym do</w:t>
      </w:r>
      <w:r w:rsidR="003A273A">
        <w:rPr>
          <w:rFonts w:asciiTheme="minorHAnsi" w:hAnsiTheme="minorHAnsi" w:cs="Arial"/>
          <w:sz w:val="22"/>
          <w:szCs w:val="22"/>
        </w:rPr>
        <w:t xml:space="preserve"> przedmiotu zamówienia </w:t>
      </w:r>
      <w:r w:rsidR="00D36732">
        <w:rPr>
          <w:rFonts w:asciiTheme="minorHAnsi" w:hAnsiTheme="minorHAnsi" w:cs="Arial"/>
          <w:sz w:val="22"/>
          <w:szCs w:val="22"/>
        </w:rPr>
        <w:t xml:space="preserve">o wartości co najmniej </w:t>
      </w:r>
      <w:r w:rsidR="003A273A">
        <w:rPr>
          <w:rFonts w:asciiTheme="minorHAnsi" w:hAnsiTheme="minorHAnsi" w:cs="Arial"/>
          <w:b/>
          <w:bCs/>
          <w:sz w:val="22"/>
          <w:szCs w:val="22"/>
        </w:rPr>
        <w:t>40 000,00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022A5C">
      <w:pPr>
        <w:pStyle w:val="Akapitzlist"/>
        <w:numPr>
          <w:ilvl w:val="0"/>
          <w:numId w:val="23"/>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022A5C">
      <w:pPr>
        <w:pStyle w:val="Nagwek1"/>
        <w:numPr>
          <w:ilvl w:val="0"/>
          <w:numId w:val="22"/>
        </w:numPr>
        <w:spacing w:line="276" w:lineRule="auto"/>
        <w:ind w:left="709" w:hanging="709"/>
        <w:rPr>
          <w:rFonts w:asciiTheme="minorHAnsi" w:hAnsiTheme="minorHAnsi" w:cs="Arial"/>
          <w:sz w:val="26"/>
          <w:szCs w:val="26"/>
        </w:rPr>
      </w:pPr>
      <w:bookmarkStart w:id="140" w:name="_Toc75249018"/>
      <w:r w:rsidRPr="004430B6">
        <w:rPr>
          <w:rFonts w:asciiTheme="minorHAnsi" w:hAnsiTheme="minorHAnsi" w:cs="Arial"/>
          <w:sz w:val="26"/>
          <w:szCs w:val="26"/>
        </w:rPr>
        <w:t>PODSTAWY WYKLUCZENIA</w:t>
      </w:r>
      <w:bookmarkEnd w:id="14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022A5C">
      <w:pPr>
        <w:pStyle w:val="Akapitzlist"/>
        <w:numPr>
          <w:ilvl w:val="1"/>
          <w:numId w:val="24"/>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p>
    <w:p w14:paraId="700A683E" w14:textId="77777777" w:rsidR="00C85BE8" w:rsidRPr="009C7209" w:rsidRDefault="00C85BE8" w:rsidP="00022A5C">
      <w:pPr>
        <w:pStyle w:val="Akapitzlist"/>
        <w:numPr>
          <w:ilvl w:val="1"/>
          <w:numId w:val="24"/>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022A5C">
      <w:pPr>
        <w:pStyle w:val="Akapitzlist"/>
        <w:numPr>
          <w:ilvl w:val="1"/>
          <w:numId w:val="28"/>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022A5C">
      <w:pPr>
        <w:pStyle w:val="Akapitzlist"/>
        <w:numPr>
          <w:ilvl w:val="1"/>
          <w:numId w:val="28"/>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022A5C">
      <w:pPr>
        <w:pStyle w:val="Akapitzlist"/>
        <w:numPr>
          <w:ilvl w:val="1"/>
          <w:numId w:val="28"/>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w:t>
      </w:r>
      <w:r>
        <w:rPr>
          <w:rFonts w:asciiTheme="minorHAnsi" w:hAnsiTheme="minorHAnsi" w:cs="Arial"/>
          <w:sz w:val="22"/>
          <w:szCs w:val="22"/>
        </w:rPr>
        <w:lastRenderedPageBreak/>
        <w:t>przeciwdziałania wspieraniu agresji na Ukrainę oraz służących ochronie bezpieczeństwa narodowego (Dz. U. z dnia 15 kwietnia 2022 poz. 835).</w:t>
      </w:r>
    </w:p>
    <w:p w14:paraId="235B94A1" w14:textId="77777777" w:rsidR="00C85BE8" w:rsidRPr="009C7209"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022A5C">
      <w:pPr>
        <w:pStyle w:val="Nagwek1"/>
        <w:numPr>
          <w:ilvl w:val="0"/>
          <w:numId w:val="22"/>
        </w:numPr>
        <w:spacing w:line="276" w:lineRule="auto"/>
        <w:ind w:left="567" w:hanging="567"/>
        <w:rPr>
          <w:rFonts w:asciiTheme="minorHAnsi" w:hAnsiTheme="minorHAnsi" w:cs="Arial"/>
          <w:sz w:val="26"/>
          <w:szCs w:val="26"/>
        </w:rPr>
      </w:pPr>
      <w:bookmarkStart w:id="141" w:name="_Toc75249019"/>
      <w:r w:rsidRPr="004430B6">
        <w:rPr>
          <w:rFonts w:asciiTheme="minorHAnsi" w:hAnsiTheme="minorHAnsi" w:cs="Arial"/>
          <w:sz w:val="26"/>
          <w:szCs w:val="26"/>
        </w:rPr>
        <w:t>PROCEDURA SANACYJNA - SAMOOCZYSZCZENIE</w:t>
      </w:r>
      <w:bookmarkEnd w:id="14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022A5C">
      <w:pPr>
        <w:pStyle w:val="Nagwek1"/>
        <w:numPr>
          <w:ilvl w:val="0"/>
          <w:numId w:val="22"/>
        </w:numPr>
        <w:spacing w:line="276" w:lineRule="auto"/>
        <w:ind w:left="567" w:hanging="567"/>
        <w:rPr>
          <w:rFonts w:asciiTheme="minorHAnsi" w:hAnsiTheme="minorHAnsi" w:cs="Arial"/>
          <w:sz w:val="26"/>
          <w:szCs w:val="26"/>
        </w:rPr>
      </w:pPr>
      <w:bookmarkStart w:id="14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142"/>
    </w:p>
    <w:p w14:paraId="6534B70E" w14:textId="77777777" w:rsidR="00DC5FF5" w:rsidRPr="00DC5FF5" w:rsidRDefault="00DC5FF5" w:rsidP="00E33CCD">
      <w:pPr>
        <w:spacing w:line="276" w:lineRule="auto"/>
        <w:jc w:val="both"/>
      </w:pPr>
    </w:p>
    <w:p w14:paraId="7DB27872" w14:textId="3B9E2F10" w:rsidR="00DC5FF5" w:rsidRPr="009C7209" w:rsidRDefault="00DC5FF5" w:rsidP="00022A5C">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022A5C">
      <w:pPr>
        <w:pStyle w:val="Akapitzlist"/>
        <w:numPr>
          <w:ilvl w:val="2"/>
          <w:numId w:val="25"/>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022A5C">
      <w:pPr>
        <w:pStyle w:val="Akapitzlist"/>
        <w:numPr>
          <w:ilvl w:val="0"/>
          <w:numId w:val="26"/>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022A5C">
      <w:pPr>
        <w:pStyle w:val="Akapitzlist"/>
        <w:numPr>
          <w:ilvl w:val="0"/>
          <w:numId w:val="26"/>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022A5C">
      <w:pPr>
        <w:pStyle w:val="Akapitzlist"/>
        <w:numPr>
          <w:ilvl w:val="2"/>
          <w:numId w:val="25"/>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022A5C">
      <w:pPr>
        <w:pStyle w:val="Akapitzlist"/>
        <w:numPr>
          <w:ilvl w:val="2"/>
          <w:numId w:val="25"/>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w:t>
      </w:r>
      <w:r w:rsidRPr="009C7209">
        <w:rPr>
          <w:rFonts w:asciiTheme="minorHAnsi" w:hAnsiTheme="minorHAnsi" w:cs="Arial"/>
          <w:sz w:val="22"/>
          <w:szCs w:val="22"/>
        </w:rPr>
        <w:lastRenderedPageBreak/>
        <w:t>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022A5C">
      <w:pPr>
        <w:pStyle w:val="Tekstpodstawowy"/>
        <w:numPr>
          <w:ilvl w:val="2"/>
          <w:numId w:val="25"/>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022A5C">
      <w:pPr>
        <w:pStyle w:val="Tekstpodstawowy"/>
        <w:numPr>
          <w:ilvl w:val="2"/>
          <w:numId w:val="25"/>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022A5C">
      <w:pPr>
        <w:pStyle w:val="Akapitzlist"/>
        <w:numPr>
          <w:ilvl w:val="2"/>
          <w:numId w:val="25"/>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022A5C">
      <w:pPr>
        <w:pStyle w:val="Akapitzlist"/>
        <w:numPr>
          <w:ilvl w:val="0"/>
          <w:numId w:val="27"/>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022A5C">
      <w:pPr>
        <w:numPr>
          <w:ilvl w:val="0"/>
          <w:numId w:val="27"/>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022A5C">
      <w:pPr>
        <w:numPr>
          <w:ilvl w:val="0"/>
          <w:numId w:val="27"/>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2EEFD783" w14:textId="1105CF0F" w:rsidR="000D0F02" w:rsidRPr="009C7209" w:rsidRDefault="00DC5FF5"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022A5C">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Odpis lub informacja z Krajowego Rejestru Sądowego lub z Centralnej Ewidencji i Informacji o Działalności Gospodarczej, w zakresie art. 109 ust. 1 pkt 4 ustawy, sporządzonych nie </w:t>
      </w:r>
      <w:r w:rsidRPr="009C7209">
        <w:rPr>
          <w:rFonts w:asciiTheme="minorHAnsi" w:hAnsiTheme="minorHAnsi" w:cs="Arial"/>
          <w:sz w:val="22"/>
          <w:szCs w:val="22"/>
        </w:rPr>
        <w:lastRenderedPageBreak/>
        <w:t>wcześniej niż 3 miesiące przed jej złożeniem, jeżeli odrębne przepisy wymagają wpisu do rejestru lub ewidencji;</w:t>
      </w:r>
    </w:p>
    <w:p w14:paraId="29B23EF1" w14:textId="3092E3EB" w:rsidR="00F12CA6" w:rsidRPr="009C7209" w:rsidRDefault="00F12CA6"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022A5C">
      <w:pPr>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022A5C">
      <w:pPr>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022A5C">
      <w:pPr>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022A5C">
      <w:pPr>
        <w:pStyle w:val="Akapitzlist"/>
        <w:numPr>
          <w:ilvl w:val="4"/>
          <w:numId w:val="28"/>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022A5C">
      <w:pPr>
        <w:pStyle w:val="Akapitzlist"/>
        <w:numPr>
          <w:ilvl w:val="4"/>
          <w:numId w:val="28"/>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022A5C">
      <w:pPr>
        <w:pStyle w:val="Akapitzlist"/>
        <w:numPr>
          <w:ilvl w:val="0"/>
          <w:numId w:val="25"/>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022A5C">
      <w:pPr>
        <w:numPr>
          <w:ilvl w:val="0"/>
          <w:numId w:val="25"/>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022A5C">
      <w:pPr>
        <w:pStyle w:val="Nagwek1"/>
        <w:numPr>
          <w:ilvl w:val="0"/>
          <w:numId w:val="22"/>
        </w:numPr>
        <w:spacing w:line="276" w:lineRule="auto"/>
        <w:ind w:left="709" w:hanging="709"/>
        <w:rPr>
          <w:rFonts w:asciiTheme="minorHAnsi" w:hAnsiTheme="minorHAnsi" w:cs="Arial"/>
          <w:sz w:val="26"/>
          <w:szCs w:val="26"/>
        </w:rPr>
      </w:pPr>
      <w:bookmarkStart w:id="143" w:name="_Toc75249021"/>
      <w:r w:rsidRPr="004430B6">
        <w:rPr>
          <w:rFonts w:asciiTheme="minorHAnsi" w:hAnsiTheme="minorHAnsi" w:cs="Arial"/>
          <w:sz w:val="26"/>
          <w:szCs w:val="26"/>
        </w:rPr>
        <w:lastRenderedPageBreak/>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143"/>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0971561C" w:rsidR="00304286" w:rsidRPr="009C7209" w:rsidRDefault="00FE0ABE"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144"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144"/>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022A5C">
      <w:pPr>
        <w:pStyle w:val="Akapitzlist"/>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Platformazakupowa.pl działa według standardu przyjętego w komunikacji sieciowej - kodowanie UTF8,</w:t>
      </w:r>
    </w:p>
    <w:p w14:paraId="79A5E4CF"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022A5C">
      <w:pPr>
        <w:pStyle w:val="Akapitzlist"/>
        <w:numPr>
          <w:ilvl w:val="7"/>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022A5C">
      <w:pPr>
        <w:pStyle w:val="Akapitzlist"/>
        <w:numPr>
          <w:ilvl w:val="7"/>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022A5C">
      <w:pPr>
        <w:pStyle w:val="Nagwek1"/>
        <w:numPr>
          <w:ilvl w:val="0"/>
          <w:numId w:val="22"/>
        </w:numPr>
        <w:spacing w:line="276" w:lineRule="auto"/>
        <w:ind w:left="567" w:hanging="567"/>
        <w:rPr>
          <w:rFonts w:asciiTheme="minorHAnsi" w:hAnsiTheme="minorHAnsi" w:cs="Arial"/>
          <w:sz w:val="26"/>
          <w:szCs w:val="26"/>
        </w:rPr>
      </w:pPr>
      <w:bookmarkStart w:id="145" w:name="_Toc75249022"/>
      <w:r w:rsidRPr="004430B6">
        <w:rPr>
          <w:rFonts w:asciiTheme="minorHAnsi" w:hAnsiTheme="minorHAnsi" w:cs="Arial"/>
          <w:sz w:val="26"/>
          <w:szCs w:val="26"/>
        </w:rPr>
        <w:t>OPIS SPOSOBU PRZYGOTOWANIA OFERT ORAZ DOKUMENTÓW WYMAGANYCH PRZEZ ZAMAWIAJĄCEGO W SWZ</w:t>
      </w:r>
      <w:bookmarkEnd w:id="145"/>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t>
      </w:r>
      <w:r w:rsidR="005072DC" w:rsidRPr="009C7209">
        <w:rPr>
          <w:rFonts w:asciiTheme="minorHAnsi" w:hAnsiTheme="minorHAnsi" w:cs="Arial"/>
          <w:sz w:val="22"/>
          <w:szCs w:val="22"/>
        </w:rPr>
        <w:lastRenderedPageBreak/>
        <w:t>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022A5C">
      <w:pPr>
        <w:pStyle w:val="Akapitzlist"/>
        <w:numPr>
          <w:ilvl w:val="6"/>
          <w:numId w:val="28"/>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022A5C">
      <w:pPr>
        <w:pStyle w:val="Akapitzlist"/>
        <w:numPr>
          <w:ilvl w:val="1"/>
          <w:numId w:val="31"/>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022A5C">
      <w:pPr>
        <w:pStyle w:val="Akapitzlist"/>
        <w:numPr>
          <w:ilvl w:val="1"/>
          <w:numId w:val="31"/>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022A5C">
      <w:pPr>
        <w:pStyle w:val="Akapitzlist"/>
        <w:numPr>
          <w:ilvl w:val="1"/>
          <w:numId w:val="30"/>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022A5C">
      <w:pPr>
        <w:numPr>
          <w:ilvl w:val="1"/>
          <w:numId w:val="30"/>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022A5C">
      <w:pPr>
        <w:pStyle w:val="Akapitzlist"/>
        <w:numPr>
          <w:ilvl w:val="1"/>
          <w:numId w:val="31"/>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022A5C">
      <w:pPr>
        <w:pStyle w:val="Akapitzlist"/>
        <w:numPr>
          <w:ilvl w:val="0"/>
          <w:numId w:val="31"/>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022A5C">
      <w:pPr>
        <w:pStyle w:val="Akapitzlist"/>
        <w:numPr>
          <w:ilvl w:val="0"/>
          <w:numId w:val="31"/>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022A5C">
      <w:pPr>
        <w:pStyle w:val="Akapitzlist"/>
        <w:numPr>
          <w:ilvl w:val="1"/>
          <w:numId w:val="31"/>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022A5C">
      <w:pPr>
        <w:pStyle w:val="Akapitzlist"/>
        <w:numPr>
          <w:ilvl w:val="1"/>
          <w:numId w:val="31"/>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022A5C">
      <w:pPr>
        <w:pStyle w:val="Akapitzlist"/>
        <w:numPr>
          <w:ilvl w:val="1"/>
          <w:numId w:val="31"/>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022A5C">
      <w:pPr>
        <w:pStyle w:val="Akapitzlist"/>
        <w:numPr>
          <w:ilvl w:val="0"/>
          <w:numId w:val="31"/>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022A5C">
      <w:pPr>
        <w:pStyle w:val="Nagwek1"/>
        <w:numPr>
          <w:ilvl w:val="0"/>
          <w:numId w:val="22"/>
        </w:numPr>
        <w:spacing w:line="276" w:lineRule="auto"/>
        <w:ind w:left="567" w:hanging="567"/>
        <w:rPr>
          <w:rFonts w:asciiTheme="minorHAnsi" w:hAnsiTheme="minorHAnsi" w:cs="Arial"/>
          <w:sz w:val="26"/>
          <w:szCs w:val="26"/>
        </w:rPr>
      </w:pPr>
      <w:bookmarkStart w:id="146"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146"/>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022A5C">
      <w:pPr>
        <w:pStyle w:val="Nagwek1"/>
        <w:numPr>
          <w:ilvl w:val="0"/>
          <w:numId w:val="22"/>
        </w:numPr>
        <w:spacing w:line="276" w:lineRule="auto"/>
        <w:ind w:left="567" w:hanging="567"/>
        <w:rPr>
          <w:rFonts w:asciiTheme="minorHAnsi" w:hAnsiTheme="minorHAnsi" w:cs="Arial"/>
          <w:sz w:val="26"/>
          <w:szCs w:val="26"/>
        </w:rPr>
      </w:pPr>
      <w:bookmarkStart w:id="147" w:name="_Toc75249024"/>
      <w:r w:rsidRPr="004430B6">
        <w:rPr>
          <w:rFonts w:asciiTheme="minorHAnsi" w:hAnsiTheme="minorHAnsi" w:cs="Arial"/>
          <w:sz w:val="26"/>
          <w:szCs w:val="26"/>
        </w:rPr>
        <w:t>WYMAGANIA DOTYCZĄCE WADIUM</w:t>
      </w:r>
      <w:bookmarkEnd w:id="147"/>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7410D778" w:rsidR="00FE5B38" w:rsidRPr="00FE0ABE" w:rsidRDefault="00E96F3F" w:rsidP="00FE0ABE">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FE0ABE" w:rsidRPr="00FE0ABE">
        <w:rPr>
          <w:rFonts w:asciiTheme="minorHAnsi" w:hAnsiTheme="minorHAnsi" w:cs="Arial"/>
          <w:b/>
          <w:sz w:val="22"/>
          <w:szCs w:val="22"/>
        </w:rPr>
        <w:t>1</w:t>
      </w:r>
      <w:r w:rsidR="00C5241A" w:rsidRPr="00FE0ABE">
        <w:rPr>
          <w:rFonts w:asciiTheme="minorHAnsi" w:hAnsiTheme="minorHAnsi" w:cs="Arial"/>
          <w:b/>
          <w:sz w:val="22"/>
          <w:szCs w:val="22"/>
        </w:rPr>
        <w:t xml:space="preserve"> 000</w:t>
      </w:r>
      <w:r w:rsidR="009851F0" w:rsidRPr="00FE0ABE">
        <w:rPr>
          <w:rFonts w:asciiTheme="minorHAnsi" w:hAnsiTheme="minorHAnsi" w:cs="Arial"/>
          <w:b/>
          <w:sz w:val="22"/>
          <w:szCs w:val="22"/>
        </w:rPr>
        <w:t>,00</w:t>
      </w:r>
      <w:r w:rsidR="00A66AA5" w:rsidRPr="00FE0ABE">
        <w:rPr>
          <w:rFonts w:asciiTheme="minorHAnsi" w:hAnsiTheme="minorHAnsi" w:cs="Arial"/>
          <w:b/>
          <w:sz w:val="22"/>
          <w:szCs w:val="22"/>
        </w:rPr>
        <w:t xml:space="preserve"> zł (</w:t>
      </w:r>
      <w:r w:rsidR="00C5241A" w:rsidRPr="00FE0ABE">
        <w:rPr>
          <w:rFonts w:asciiTheme="minorHAnsi" w:hAnsiTheme="minorHAnsi" w:cs="Arial"/>
          <w:b/>
          <w:sz w:val="22"/>
          <w:szCs w:val="22"/>
        </w:rPr>
        <w:t xml:space="preserve">słownie: </w:t>
      </w:r>
      <w:r w:rsidR="00FE0ABE">
        <w:rPr>
          <w:rFonts w:asciiTheme="minorHAnsi" w:hAnsiTheme="minorHAnsi" w:cs="Arial"/>
          <w:b/>
          <w:sz w:val="22"/>
          <w:szCs w:val="22"/>
        </w:rPr>
        <w:t xml:space="preserve">jeden </w:t>
      </w:r>
      <w:r w:rsidR="00C5241A" w:rsidRPr="00FE0ABE">
        <w:rPr>
          <w:rFonts w:asciiTheme="minorHAnsi" w:hAnsiTheme="minorHAnsi" w:cs="Arial"/>
          <w:b/>
          <w:sz w:val="22"/>
          <w:szCs w:val="22"/>
        </w:rPr>
        <w:t>tys</w:t>
      </w:r>
      <w:r w:rsidR="00FE0ABE">
        <w:rPr>
          <w:rFonts w:asciiTheme="minorHAnsi" w:hAnsiTheme="minorHAnsi" w:cs="Arial"/>
          <w:b/>
          <w:sz w:val="22"/>
          <w:szCs w:val="22"/>
        </w:rPr>
        <w:t>iąc</w:t>
      </w:r>
      <w:r w:rsidR="009851F0" w:rsidRPr="00FE0ABE">
        <w:rPr>
          <w:rFonts w:asciiTheme="minorHAnsi" w:hAnsiTheme="minorHAnsi" w:cs="Arial"/>
          <w:b/>
          <w:sz w:val="22"/>
          <w:szCs w:val="22"/>
        </w:rPr>
        <w:t xml:space="preserve"> zł i 00/100 gr</w:t>
      </w:r>
      <w:r w:rsidR="00A66AA5" w:rsidRPr="00FE0ABE">
        <w:rPr>
          <w:rFonts w:asciiTheme="minorHAnsi" w:hAnsiTheme="minorHAnsi" w:cs="Arial"/>
          <w:b/>
          <w:sz w:val="22"/>
          <w:szCs w:val="22"/>
        </w:rPr>
        <w:t>)</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022A5C">
      <w:pPr>
        <w:pStyle w:val="Tekstpodstawowy"/>
        <w:numPr>
          <w:ilvl w:val="0"/>
          <w:numId w:val="16"/>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022A5C">
      <w:pPr>
        <w:pStyle w:val="Tekstpodstawowy"/>
        <w:numPr>
          <w:ilvl w:val="0"/>
          <w:numId w:val="16"/>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022A5C">
      <w:pPr>
        <w:pStyle w:val="Tekstpodstawowy"/>
        <w:numPr>
          <w:ilvl w:val="0"/>
          <w:numId w:val="16"/>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022A5C">
      <w:pPr>
        <w:pStyle w:val="Tekstpodstawowy"/>
        <w:numPr>
          <w:ilvl w:val="0"/>
          <w:numId w:val="16"/>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62A6565A"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FE0ABE">
        <w:rPr>
          <w:rFonts w:asciiTheme="minorHAnsi" w:hAnsiTheme="minorHAnsi" w:cs="Arial"/>
          <w:b/>
          <w:sz w:val="22"/>
          <w:szCs w:val="22"/>
        </w:rPr>
        <w:t>Zakup i montaż zestawu hydroforowego na SUW ul. Graniczna w Kończycach Małych</w:t>
      </w:r>
      <w:r w:rsidR="00C5241A">
        <w:rPr>
          <w:rFonts w:asciiTheme="minorHAnsi" w:hAnsiTheme="minorHAnsi" w:cs="Arial"/>
          <w:b/>
          <w:sz w:val="22"/>
          <w:szCs w:val="22"/>
        </w:rPr>
        <w:t xml:space="preserve"> </w:t>
      </w:r>
      <w:r w:rsidR="00C528D1">
        <w:rPr>
          <w:rFonts w:asciiTheme="minorHAnsi" w:hAnsiTheme="minorHAnsi" w:cs="Arial"/>
          <w:b/>
          <w:sz w:val="22"/>
          <w:szCs w:val="22"/>
        </w:rPr>
        <w:t>”</w:t>
      </w: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71B603E4" w14:textId="7B2C1F9D" w:rsidR="009B10F7" w:rsidRPr="004E5764" w:rsidRDefault="009B10F7" w:rsidP="00022A5C">
      <w:pPr>
        <w:pStyle w:val="Nagwek1"/>
        <w:numPr>
          <w:ilvl w:val="0"/>
          <w:numId w:val="22"/>
        </w:numPr>
        <w:ind w:left="567" w:hanging="567"/>
        <w:rPr>
          <w:rFonts w:asciiTheme="minorHAnsi" w:hAnsiTheme="minorHAnsi"/>
          <w:sz w:val="26"/>
          <w:szCs w:val="26"/>
        </w:rPr>
      </w:pPr>
      <w:bookmarkStart w:id="148" w:name="_Toc75249025"/>
      <w:r w:rsidRPr="004E5764">
        <w:rPr>
          <w:rFonts w:asciiTheme="minorHAnsi" w:hAnsiTheme="minorHAnsi"/>
          <w:sz w:val="26"/>
          <w:szCs w:val="26"/>
        </w:rPr>
        <w:lastRenderedPageBreak/>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148"/>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4C79EF57" w:rsidR="009B10F7" w:rsidRPr="000F16B9" w:rsidRDefault="009B10F7" w:rsidP="00022A5C">
      <w:pPr>
        <w:pStyle w:val="Akapitzlist"/>
        <w:numPr>
          <w:ilvl w:val="0"/>
          <w:numId w:val="32"/>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FE0ABE">
        <w:rPr>
          <w:rFonts w:asciiTheme="minorHAnsi" w:hAnsiTheme="minorHAnsi" w:cs="Arial"/>
          <w:b/>
          <w:bCs/>
          <w:sz w:val="22"/>
          <w:szCs w:val="22"/>
        </w:rPr>
        <w:t>26</w:t>
      </w:r>
      <w:r w:rsidR="009851F0">
        <w:rPr>
          <w:rFonts w:asciiTheme="minorHAnsi" w:hAnsiTheme="minorHAnsi" w:cs="Arial"/>
          <w:b/>
          <w:bCs/>
          <w:sz w:val="22"/>
          <w:szCs w:val="22"/>
        </w:rPr>
        <w:t>.0</w:t>
      </w:r>
      <w:r w:rsidR="00FE0ABE">
        <w:rPr>
          <w:rFonts w:asciiTheme="minorHAnsi" w:hAnsiTheme="minorHAnsi" w:cs="Arial"/>
          <w:b/>
          <w:bCs/>
          <w:sz w:val="22"/>
          <w:szCs w:val="22"/>
        </w:rPr>
        <w:t>8</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9851F0">
        <w:rPr>
          <w:rFonts w:asciiTheme="minorHAnsi" w:hAnsiTheme="minorHAnsi" w:cs="Arial"/>
          <w:b/>
          <w:bCs/>
          <w:sz w:val="22"/>
          <w:szCs w:val="22"/>
        </w:rPr>
        <w:t>2</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022A5C">
      <w:pPr>
        <w:pStyle w:val="Akapitzlist"/>
        <w:numPr>
          <w:ilvl w:val="0"/>
          <w:numId w:val="32"/>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022A5C">
      <w:pPr>
        <w:pStyle w:val="Akapitzlist"/>
        <w:numPr>
          <w:ilvl w:val="0"/>
          <w:numId w:val="32"/>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022A5C">
      <w:pPr>
        <w:numPr>
          <w:ilvl w:val="0"/>
          <w:numId w:val="32"/>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022A5C">
      <w:pPr>
        <w:numPr>
          <w:ilvl w:val="0"/>
          <w:numId w:val="32"/>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022A5C">
      <w:pPr>
        <w:numPr>
          <w:ilvl w:val="0"/>
          <w:numId w:val="32"/>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022A5C">
      <w:pPr>
        <w:pStyle w:val="Nagwek1"/>
        <w:numPr>
          <w:ilvl w:val="0"/>
          <w:numId w:val="22"/>
        </w:numPr>
        <w:spacing w:line="276" w:lineRule="auto"/>
        <w:ind w:left="709" w:hanging="709"/>
        <w:rPr>
          <w:rFonts w:asciiTheme="minorHAnsi" w:hAnsiTheme="minorHAnsi" w:cs="Arial"/>
          <w:sz w:val="26"/>
          <w:szCs w:val="26"/>
        </w:rPr>
      </w:pPr>
      <w:bookmarkStart w:id="149" w:name="_Toc75249026"/>
      <w:r>
        <w:rPr>
          <w:rFonts w:asciiTheme="minorHAnsi" w:hAnsiTheme="minorHAnsi" w:cs="Arial"/>
          <w:sz w:val="26"/>
          <w:szCs w:val="26"/>
        </w:rPr>
        <w:t>OTWARCIE OFERT</w:t>
      </w:r>
      <w:bookmarkEnd w:id="149"/>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347FE356"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FE0ABE">
        <w:rPr>
          <w:rFonts w:asciiTheme="minorHAnsi" w:hAnsiTheme="minorHAnsi" w:cs="Arial"/>
          <w:b/>
          <w:sz w:val="22"/>
          <w:szCs w:val="22"/>
          <w:lang w:val="pl-PL"/>
        </w:rPr>
        <w:t>26</w:t>
      </w:r>
      <w:r w:rsidR="00412CC9">
        <w:rPr>
          <w:rFonts w:asciiTheme="minorHAnsi" w:hAnsiTheme="minorHAnsi" w:cs="Arial"/>
          <w:b/>
          <w:sz w:val="22"/>
          <w:szCs w:val="22"/>
          <w:lang w:val="pl-PL"/>
        </w:rPr>
        <w:t>.0</w:t>
      </w:r>
      <w:r w:rsidR="00FE0ABE">
        <w:rPr>
          <w:rFonts w:asciiTheme="minorHAnsi" w:hAnsiTheme="minorHAnsi" w:cs="Arial"/>
          <w:b/>
          <w:sz w:val="22"/>
          <w:szCs w:val="22"/>
          <w:lang w:val="pl-PL"/>
        </w:rPr>
        <w:t>8</w:t>
      </w:r>
      <w:r w:rsidR="00412CC9">
        <w:rPr>
          <w:rFonts w:asciiTheme="minorHAnsi" w:hAnsiTheme="minorHAnsi" w:cs="Arial"/>
          <w:b/>
          <w:sz w:val="22"/>
          <w:szCs w:val="22"/>
          <w:lang w:val="pl-PL"/>
        </w:rPr>
        <w:t>.202</w:t>
      </w:r>
      <w:r w:rsidR="009851F0">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9413163" w:rsidR="003A40E6" w:rsidRDefault="003A40E6" w:rsidP="00E33CCD">
      <w:pPr>
        <w:pStyle w:val="Tekstpodstawowy3"/>
        <w:spacing w:line="276" w:lineRule="auto"/>
        <w:ind w:left="851"/>
        <w:rPr>
          <w:rFonts w:asciiTheme="minorHAnsi" w:hAnsiTheme="minorHAnsi" w:cs="Arial"/>
          <w:sz w:val="22"/>
          <w:szCs w:val="22"/>
          <w:lang w:val="pl-PL"/>
        </w:rPr>
      </w:pPr>
    </w:p>
    <w:p w14:paraId="45105FF5" w14:textId="77777777" w:rsidR="00FE0ABE" w:rsidRDefault="00FE0ABE"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022A5C">
      <w:pPr>
        <w:pStyle w:val="Nagwek1"/>
        <w:numPr>
          <w:ilvl w:val="0"/>
          <w:numId w:val="22"/>
        </w:numPr>
        <w:spacing w:line="276" w:lineRule="auto"/>
        <w:ind w:left="567" w:hanging="567"/>
        <w:rPr>
          <w:rFonts w:asciiTheme="minorHAnsi" w:hAnsiTheme="minorHAnsi" w:cs="Arial"/>
          <w:sz w:val="26"/>
          <w:szCs w:val="26"/>
        </w:rPr>
      </w:pPr>
      <w:bookmarkStart w:id="150" w:name="_Toc75249027"/>
      <w:r w:rsidRPr="004430B6">
        <w:rPr>
          <w:rFonts w:asciiTheme="minorHAnsi" w:hAnsiTheme="minorHAnsi" w:cs="Arial"/>
          <w:sz w:val="26"/>
          <w:szCs w:val="26"/>
        </w:rPr>
        <w:lastRenderedPageBreak/>
        <w:t>TERMIN ZWIĄZANIA OFERTĄ</w:t>
      </w:r>
      <w:bookmarkEnd w:id="150"/>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26BDFEE2" w:rsidR="003A40E6" w:rsidRPr="000F16B9" w:rsidRDefault="003A40E6" w:rsidP="00022A5C">
      <w:pPr>
        <w:pStyle w:val="Tekstpodstawowy"/>
        <w:numPr>
          <w:ilvl w:val="6"/>
          <w:numId w:val="30"/>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FE0ABE">
        <w:rPr>
          <w:rFonts w:asciiTheme="minorHAnsi" w:hAnsiTheme="minorHAnsi" w:cs="Arial"/>
          <w:b/>
          <w:sz w:val="22"/>
          <w:szCs w:val="22"/>
        </w:rPr>
        <w:t>24.09.2022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022A5C">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022A5C">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022A5C">
      <w:pPr>
        <w:pStyle w:val="Nagwek1"/>
        <w:numPr>
          <w:ilvl w:val="0"/>
          <w:numId w:val="22"/>
        </w:numPr>
        <w:spacing w:line="276" w:lineRule="auto"/>
        <w:ind w:left="709" w:hanging="709"/>
        <w:rPr>
          <w:rFonts w:asciiTheme="minorHAnsi" w:hAnsiTheme="minorHAnsi" w:cs="Arial"/>
          <w:sz w:val="26"/>
          <w:szCs w:val="26"/>
        </w:rPr>
      </w:pPr>
      <w:bookmarkStart w:id="151"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151"/>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022A5C">
      <w:pPr>
        <w:pStyle w:val="Akapitzlist"/>
        <w:widowControl w:val="0"/>
        <w:numPr>
          <w:ilvl w:val="0"/>
          <w:numId w:val="33"/>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57AA6F08" w14:textId="77777777" w:rsidR="00FE0ABE" w:rsidRPr="00725D87" w:rsidRDefault="00FE0ABE"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color w:val="FF0000"/>
          <w:sz w:val="22"/>
          <w:szCs w:val="22"/>
        </w:rPr>
      </w:pPr>
      <w:r w:rsidRPr="00006268">
        <w:rPr>
          <w:rFonts w:asciiTheme="minorHAnsi" w:eastAsia="Arial" w:hAnsiTheme="minorHAnsi" w:cs="Arial"/>
          <w:b/>
          <w:bCs/>
          <w:sz w:val="22"/>
          <w:szCs w:val="22"/>
        </w:rPr>
        <w:t>Termin płatności faktury (T)</w:t>
      </w:r>
      <w:r w:rsidRPr="00006268">
        <w:rPr>
          <w:rFonts w:asciiTheme="minorHAnsi" w:eastAsia="Arial" w:hAnsiTheme="minorHAnsi" w:cs="Arial"/>
          <w:sz w:val="22"/>
          <w:szCs w:val="22"/>
        </w:rPr>
        <w:t xml:space="preserve"> – waga kryterium 40 %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022A5C">
      <w:pPr>
        <w:pStyle w:val="Akapitzlist"/>
        <w:widowControl w:val="0"/>
        <w:numPr>
          <w:ilvl w:val="0"/>
          <w:numId w:val="33"/>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081D062D" w:rsidR="00F854F7" w:rsidRDefault="004555BA"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5C82B0D5" w14:textId="590BDB83" w:rsidR="00570381"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t xml:space="preserve">C1 – cena </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72559622"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sidR="00692300">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96D86BA"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00692300">
        <w:rPr>
          <w:rFonts w:asciiTheme="minorHAnsi" w:hAnsiTheme="minorHAnsi" w:cs="Arial"/>
          <w:bCs/>
          <w:sz w:val="22"/>
          <w:szCs w:val="22"/>
        </w:rPr>
        <w:t xml:space="preserve">                    </w:t>
      </w:r>
      <w:r w:rsidRPr="000F16B9">
        <w:rPr>
          <w:rFonts w:asciiTheme="minorHAnsi" w:hAnsiTheme="minorHAnsi" w:cs="Arial"/>
          <w:bCs/>
          <w:sz w:val="22"/>
          <w:szCs w:val="22"/>
        </w:rPr>
        <w:t>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59A0F235" w14:textId="4859DD68"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gdzie C1 oznacza liczbę punktów przyznaną danej ofercie w zakresie zadania nr 1.</w:t>
      </w:r>
    </w:p>
    <w:p w14:paraId="3D9A50FF" w14:textId="7F50CB15"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Analogiczna zasada będzie stosowana do pozostałych zadań.</w:t>
      </w:r>
    </w:p>
    <w:p w14:paraId="598BDE29" w14:textId="77777777"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4F1404D5" w14:textId="77777777" w:rsidR="00692300" w:rsidRPr="00412CC9" w:rsidRDefault="00692300"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Pr>
          <w:rFonts w:asciiTheme="minorHAnsi" w:eastAsia="Arial" w:hAnsiTheme="minorHAnsi" w:cs="Arial"/>
          <w:b/>
          <w:bCs/>
          <w:sz w:val="22"/>
          <w:szCs w:val="22"/>
        </w:rPr>
        <w:t>Termin płatności faktury</w:t>
      </w:r>
      <w:r w:rsidRPr="00412CC9">
        <w:rPr>
          <w:rFonts w:asciiTheme="minorHAnsi" w:eastAsia="Arial" w:hAnsiTheme="minorHAnsi" w:cs="Arial"/>
          <w:b/>
          <w:bCs/>
          <w:sz w:val="22"/>
          <w:szCs w:val="22"/>
        </w:rPr>
        <w:t xml:space="preserve"> (</w:t>
      </w:r>
      <w:r>
        <w:rPr>
          <w:rFonts w:asciiTheme="minorHAnsi" w:eastAsia="Arial" w:hAnsiTheme="minorHAnsi" w:cs="Arial"/>
          <w:b/>
          <w:bCs/>
          <w:sz w:val="22"/>
          <w:szCs w:val="22"/>
        </w:rPr>
        <w:t>T</w:t>
      </w:r>
      <w:r w:rsidRPr="00412CC9">
        <w:rPr>
          <w:rFonts w:asciiTheme="minorHAnsi" w:eastAsia="Arial" w:hAnsiTheme="minorHAnsi" w:cs="Arial"/>
          <w:b/>
          <w:bCs/>
          <w:sz w:val="22"/>
          <w:szCs w:val="22"/>
        </w:rPr>
        <w:t>) – waga 40 %</w:t>
      </w:r>
    </w:p>
    <w:p w14:paraId="4E0A491A" w14:textId="77777777" w:rsidR="00692300" w:rsidRPr="00412CC9" w:rsidRDefault="00692300" w:rsidP="00692300">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7BA34F98" w14:textId="77777777" w:rsidR="00692300" w:rsidRPr="00006268" w:rsidRDefault="00692300" w:rsidP="00692300">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06268">
        <w:rPr>
          <w:rFonts w:asciiTheme="minorHAnsi" w:eastAsia="Arial" w:hAnsiTheme="minorHAnsi" w:cs="Arial"/>
          <w:b/>
          <w:sz w:val="22"/>
          <w:szCs w:val="22"/>
        </w:rPr>
        <w:t xml:space="preserve">              T</w:t>
      </w:r>
      <w:r w:rsidRPr="00006268">
        <w:rPr>
          <w:rFonts w:asciiTheme="minorHAnsi" w:eastAsia="Arial" w:hAnsiTheme="minorHAnsi" w:cs="Arial"/>
          <w:bCs/>
          <w:sz w:val="22"/>
          <w:szCs w:val="22"/>
        </w:rPr>
        <w:t xml:space="preserve"> – termin (ilość dni wg oferty)</w:t>
      </w:r>
    </w:p>
    <w:p w14:paraId="433182AA" w14:textId="77777777" w:rsidR="00692300" w:rsidRPr="00006268" w:rsidRDefault="00692300" w:rsidP="00692300">
      <w:pPr>
        <w:pStyle w:val="Akapitzlist"/>
        <w:autoSpaceDE w:val="0"/>
        <w:spacing w:line="276" w:lineRule="auto"/>
        <w:ind w:left="795"/>
        <w:rPr>
          <w:rFonts w:asciiTheme="minorHAnsi" w:hAnsiTheme="minorHAnsi" w:cs="Arial"/>
          <w:b/>
          <w:sz w:val="22"/>
          <w:szCs w:val="22"/>
        </w:rPr>
      </w:pPr>
      <w:r w:rsidRPr="00006268">
        <w:rPr>
          <w:rFonts w:asciiTheme="minorHAnsi" w:eastAsia="Arial" w:hAnsiTheme="minorHAnsi" w:cs="Arial"/>
          <w:b/>
          <w:sz w:val="22"/>
          <w:szCs w:val="22"/>
        </w:rPr>
        <w:t xml:space="preserve"> T= </w:t>
      </w:r>
      <w:r w:rsidRPr="00006268">
        <w:rPr>
          <w:rFonts w:asciiTheme="minorHAnsi" w:eastAsia="Arial" w:hAnsiTheme="minorHAnsi" w:cs="Arial"/>
          <w:bCs/>
          <w:sz w:val="22"/>
          <w:szCs w:val="22"/>
        </w:rPr>
        <w:t>-------------------------------------------------------</w:t>
      </w:r>
      <w:r w:rsidRPr="00006268">
        <w:rPr>
          <w:rFonts w:asciiTheme="minorHAnsi" w:eastAsia="Arial" w:hAnsiTheme="minorHAnsi" w:cs="Arial"/>
          <w:b/>
          <w:sz w:val="22"/>
          <w:szCs w:val="22"/>
        </w:rPr>
        <w:t xml:space="preserve"> x 100 pkt x 40%</w:t>
      </w:r>
    </w:p>
    <w:p w14:paraId="5D6E84C1" w14:textId="77777777" w:rsidR="00692300" w:rsidRPr="00006268" w:rsidRDefault="00692300" w:rsidP="00692300">
      <w:pPr>
        <w:pStyle w:val="Akapitzlist"/>
        <w:autoSpaceDE w:val="0"/>
        <w:spacing w:line="276" w:lineRule="auto"/>
        <w:ind w:left="795"/>
        <w:rPr>
          <w:rFonts w:asciiTheme="minorHAnsi" w:hAnsiTheme="minorHAnsi" w:cs="Arial"/>
          <w:bCs/>
          <w:sz w:val="22"/>
          <w:szCs w:val="22"/>
        </w:rPr>
      </w:pPr>
      <w:r w:rsidRPr="00006268">
        <w:rPr>
          <w:rFonts w:asciiTheme="minorHAnsi" w:hAnsiTheme="minorHAnsi" w:cs="Arial"/>
          <w:bCs/>
          <w:sz w:val="22"/>
          <w:szCs w:val="22"/>
        </w:rPr>
        <w:t xml:space="preserve">         </w:t>
      </w:r>
      <w:proofErr w:type="spellStart"/>
      <w:r w:rsidRPr="00006268">
        <w:rPr>
          <w:rFonts w:asciiTheme="minorHAnsi" w:hAnsiTheme="minorHAnsi" w:cs="Arial"/>
          <w:b/>
          <w:sz w:val="22"/>
          <w:szCs w:val="22"/>
        </w:rPr>
        <w:t>T</w:t>
      </w:r>
      <w:r w:rsidRPr="00006268">
        <w:rPr>
          <w:rFonts w:asciiTheme="minorHAnsi" w:hAnsiTheme="minorHAnsi" w:cs="Arial"/>
          <w:b/>
          <w:sz w:val="22"/>
          <w:szCs w:val="22"/>
          <w:vertAlign w:val="subscript"/>
        </w:rPr>
        <w:t>max</w:t>
      </w:r>
      <w:proofErr w:type="spellEnd"/>
      <w:r w:rsidRPr="00006268">
        <w:rPr>
          <w:rFonts w:asciiTheme="minorHAnsi" w:hAnsiTheme="minorHAnsi" w:cs="Arial"/>
          <w:bCs/>
          <w:sz w:val="22"/>
          <w:szCs w:val="22"/>
        </w:rPr>
        <w:t xml:space="preserve"> – termin maksymalny (ilość dni)</w:t>
      </w:r>
    </w:p>
    <w:p w14:paraId="73E7C783" w14:textId="77777777" w:rsidR="00692300" w:rsidRPr="00412CC9" w:rsidRDefault="00692300" w:rsidP="00692300">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1DDDDFE8" w14:textId="77777777" w:rsidR="00692300" w:rsidRPr="00006268" w:rsidRDefault="00692300" w:rsidP="00692300">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lastRenderedPageBreak/>
        <w:t>Termin płatności faktury liczony jest od dnia wpływu do UG Zebrzydowice.</w:t>
      </w:r>
    </w:p>
    <w:p w14:paraId="63E38FBC" w14:textId="77777777" w:rsidR="00692300" w:rsidRPr="00006268" w:rsidRDefault="00692300" w:rsidP="00692300">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t xml:space="preserve">Zamawiający przyjmuje, że min. termin płatności faktury wynosi 14 dni od dnia złożenia faktury, zaś </w:t>
      </w:r>
      <w:proofErr w:type="spellStart"/>
      <w:r w:rsidRPr="00006268">
        <w:rPr>
          <w:rFonts w:asciiTheme="minorHAnsi" w:eastAsia="Arial" w:hAnsiTheme="minorHAnsi" w:cs="Arial"/>
          <w:sz w:val="22"/>
          <w:szCs w:val="22"/>
        </w:rPr>
        <w:t>T</w:t>
      </w:r>
      <w:r w:rsidRPr="00006268">
        <w:rPr>
          <w:rFonts w:asciiTheme="minorHAnsi" w:eastAsia="Arial" w:hAnsiTheme="minorHAnsi" w:cs="Arial"/>
          <w:sz w:val="22"/>
          <w:szCs w:val="22"/>
          <w:vertAlign w:val="subscript"/>
        </w:rPr>
        <w:t>max</w:t>
      </w:r>
      <w:proofErr w:type="spellEnd"/>
      <w:r w:rsidRPr="00006268">
        <w:rPr>
          <w:rFonts w:asciiTheme="minorHAnsi" w:eastAsia="Arial" w:hAnsiTheme="minorHAnsi" w:cs="Arial"/>
          <w:sz w:val="22"/>
          <w:szCs w:val="22"/>
        </w:rPr>
        <w:t xml:space="preserve"> = 30 dni.</w:t>
      </w:r>
    </w:p>
    <w:p w14:paraId="2C0E11F0" w14:textId="77777777" w:rsidR="00692300" w:rsidRPr="00006268" w:rsidRDefault="00692300" w:rsidP="00692300">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t xml:space="preserve">Zamawiający przyzna 40 pkt. w ofercie z najdłuższym terminem płatności faktury, zgodnie </w:t>
      </w:r>
      <w:r>
        <w:rPr>
          <w:rFonts w:asciiTheme="minorHAnsi" w:eastAsia="Arial" w:hAnsiTheme="minorHAnsi" w:cs="Arial"/>
          <w:sz w:val="22"/>
          <w:szCs w:val="22"/>
        </w:rPr>
        <w:br/>
      </w:r>
      <w:r w:rsidRPr="00006268">
        <w:rPr>
          <w:rFonts w:asciiTheme="minorHAnsi" w:eastAsia="Arial" w:hAnsiTheme="minorHAnsi" w:cs="Arial"/>
          <w:sz w:val="22"/>
          <w:szCs w:val="22"/>
        </w:rPr>
        <w:t>z Ofertą.</w:t>
      </w:r>
    </w:p>
    <w:p w14:paraId="32D2FA95" w14:textId="77777777" w:rsidR="00692300" w:rsidRPr="00412CC9" w:rsidRDefault="00692300" w:rsidP="00692300">
      <w:pPr>
        <w:autoSpaceDE w:val="0"/>
        <w:spacing w:line="276" w:lineRule="auto"/>
        <w:ind w:left="426"/>
        <w:jc w:val="both"/>
        <w:rPr>
          <w:rFonts w:asciiTheme="minorHAnsi" w:eastAsia="Arial" w:hAnsiTheme="minorHAnsi" w:cs="Arial"/>
          <w:b/>
          <w:bCs/>
          <w:sz w:val="22"/>
          <w:szCs w:val="22"/>
        </w:rPr>
      </w:pPr>
    </w:p>
    <w:p w14:paraId="62E3EA29" w14:textId="77777777" w:rsidR="00692300" w:rsidRPr="000F16B9" w:rsidRDefault="00692300" w:rsidP="00022A5C">
      <w:pPr>
        <w:pStyle w:val="Akapitzlist"/>
        <w:widowControl w:val="0"/>
        <w:numPr>
          <w:ilvl w:val="0"/>
          <w:numId w:val="33"/>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5C9B2466" w14:textId="77777777" w:rsidR="00692300" w:rsidRPr="000F16B9" w:rsidRDefault="00692300" w:rsidP="00692300">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46D04069" w14:textId="77777777" w:rsidR="00692300" w:rsidRPr="000F16B9" w:rsidRDefault="00692300" w:rsidP="00692300">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 =</w:t>
      </w:r>
      <w:r w:rsidRPr="000F16B9">
        <w:rPr>
          <w:rFonts w:asciiTheme="minorHAnsi" w:eastAsia="Arial" w:hAnsiTheme="minorHAnsi" w:cs="Arial"/>
          <w:b/>
          <w:sz w:val="22"/>
          <w:szCs w:val="22"/>
          <w:vertAlign w:val="subscript"/>
        </w:rPr>
        <w:t xml:space="preserve"> </w:t>
      </w:r>
      <w:r w:rsidRPr="000F16B9">
        <w:rPr>
          <w:rFonts w:asciiTheme="minorHAnsi" w:eastAsia="Arial" w:hAnsiTheme="minorHAnsi" w:cs="Arial"/>
          <w:b/>
          <w:sz w:val="22"/>
          <w:szCs w:val="22"/>
        </w:rPr>
        <w:t xml:space="preserve">C </w:t>
      </w:r>
      <w:r w:rsidRPr="00F854F7">
        <w:rPr>
          <w:rFonts w:asciiTheme="minorHAnsi" w:eastAsia="Arial" w:hAnsiTheme="minorHAnsi" w:cs="Arial"/>
          <w:b/>
          <w:sz w:val="22"/>
          <w:szCs w:val="22"/>
        </w:rPr>
        <w:t xml:space="preserve">+ </w:t>
      </w:r>
      <w:r>
        <w:rPr>
          <w:rFonts w:asciiTheme="minorHAnsi" w:eastAsia="Arial" w:hAnsiTheme="minorHAnsi" w:cs="Arial"/>
          <w:b/>
          <w:sz w:val="22"/>
          <w:szCs w:val="22"/>
        </w:rPr>
        <w:t>T</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022A5C">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022A5C">
      <w:pPr>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022A5C">
      <w:pPr>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022A5C">
      <w:pPr>
        <w:pStyle w:val="Akapitzlist"/>
        <w:numPr>
          <w:ilvl w:val="0"/>
          <w:numId w:val="33"/>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022A5C">
      <w:pPr>
        <w:pStyle w:val="Nagwek1"/>
        <w:numPr>
          <w:ilvl w:val="0"/>
          <w:numId w:val="22"/>
        </w:numPr>
        <w:spacing w:line="276" w:lineRule="auto"/>
        <w:ind w:left="709" w:hanging="709"/>
        <w:rPr>
          <w:rFonts w:asciiTheme="minorHAnsi" w:hAnsiTheme="minorHAnsi" w:cs="Arial"/>
          <w:sz w:val="26"/>
          <w:szCs w:val="26"/>
        </w:rPr>
      </w:pPr>
      <w:bookmarkStart w:id="152" w:name="_Toc75249029"/>
      <w:r w:rsidRPr="00E33CCD">
        <w:rPr>
          <w:rFonts w:asciiTheme="minorHAnsi" w:hAnsiTheme="minorHAnsi" w:cs="Arial"/>
          <w:sz w:val="26"/>
          <w:szCs w:val="26"/>
        </w:rPr>
        <w:t>GWARANCJA JAKOŚCI I RĘKOJMIA ZA WADY</w:t>
      </w:r>
      <w:bookmarkEnd w:id="152"/>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00BBFFD4" w:rsidR="0001754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47521A84" w14:textId="5EB0BD5C" w:rsidR="00692300" w:rsidRPr="00692300" w:rsidRDefault="00692300"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692300">
        <w:rPr>
          <w:rFonts w:asciiTheme="minorHAnsi" w:hAnsiTheme="minorHAnsi"/>
          <w:sz w:val="22"/>
          <w:szCs w:val="22"/>
        </w:rPr>
        <w:t>Zamawiający wymaga udzielenia przez Wykonawcę gwarancji jakości na okres 24 miesięcy</w:t>
      </w:r>
      <w:r>
        <w:rPr>
          <w:rFonts w:asciiTheme="minorHAnsi" w:hAnsiTheme="minorHAnsi"/>
          <w:sz w:val="22"/>
          <w:szCs w:val="22"/>
        </w:rPr>
        <w:t xml:space="preserve"> licząc od daty podpisania protokołu końcowego odbioru przedmiotu zamówienia</w:t>
      </w:r>
      <w:r w:rsidRPr="00692300">
        <w:rPr>
          <w:rFonts w:asciiTheme="minorHAnsi" w:hAnsiTheme="minorHAnsi"/>
          <w:sz w:val="22"/>
          <w:szCs w:val="22"/>
        </w:rPr>
        <w:t>.</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022A5C">
      <w:pPr>
        <w:pStyle w:val="Nagwek1"/>
        <w:numPr>
          <w:ilvl w:val="0"/>
          <w:numId w:val="22"/>
        </w:numPr>
        <w:spacing w:line="276" w:lineRule="auto"/>
        <w:ind w:left="709" w:hanging="709"/>
        <w:rPr>
          <w:rFonts w:asciiTheme="minorHAnsi" w:hAnsiTheme="minorHAnsi" w:cs="Arial"/>
          <w:sz w:val="26"/>
          <w:szCs w:val="26"/>
        </w:rPr>
      </w:pPr>
      <w:bookmarkStart w:id="153" w:name="_Toc75249030"/>
      <w:r w:rsidRPr="00E33CCD">
        <w:rPr>
          <w:rFonts w:asciiTheme="minorHAnsi" w:hAnsiTheme="minorHAnsi" w:cs="Arial"/>
          <w:sz w:val="26"/>
          <w:szCs w:val="26"/>
        </w:rPr>
        <w:t>OPIS SPOSOBU OBLICZENIA CENY</w:t>
      </w:r>
      <w:bookmarkEnd w:id="153"/>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2702E3E0" w14:textId="77B7783D" w:rsidR="00692300" w:rsidRPr="00692300" w:rsidRDefault="00FC091F" w:rsidP="00692300">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5B168820"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 xml:space="preserve">Cenę oferty należy obliczyć na podstawie </w:t>
      </w:r>
      <w:r w:rsidR="00692300">
        <w:rPr>
          <w:rFonts w:asciiTheme="minorHAnsi" w:hAnsiTheme="minorHAnsi" w:cs="Arial"/>
          <w:sz w:val="22"/>
          <w:szCs w:val="22"/>
        </w:rPr>
        <w:t>SWZ</w:t>
      </w:r>
      <w:r w:rsidRPr="00F854F7">
        <w:rPr>
          <w:rFonts w:asciiTheme="minorHAnsi" w:hAnsiTheme="minorHAnsi" w:cs="Arial"/>
          <w:sz w:val="22"/>
          <w:szCs w:val="22"/>
        </w:rPr>
        <w: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022A5C">
      <w:pPr>
        <w:pStyle w:val="Nagwek1"/>
        <w:numPr>
          <w:ilvl w:val="0"/>
          <w:numId w:val="22"/>
        </w:numPr>
        <w:spacing w:line="276" w:lineRule="auto"/>
        <w:ind w:left="851" w:hanging="851"/>
        <w:rPr>
          <w:rFonts w:asciiTheme="minorHAnsi" w:hAnsiTheme="minorHAnsi" w:cs="Arial"/>
          <w:sz w:val="26"/>
          <w:szCs w:val="26"/>
        </w:rPr>
      </w:pPr>
      <w:bookmarkStart w:id="154" w:name="_Toc75249031"/>
      <w:r w:rsidRPr="00E33CCD">
        <w:rPr>
          <w:rFonts w:asciiTheme="minorHAnsi" w:hAnsiTheme="minorHAnsi" w:cs="Arial"/>
          <w:sz w:val="26"/>
          <w:szCs w:val="26"/>
        </w:rPr>
        <w:t>INFORMACJE O FORMALNOŚCIACH JAKIE POWINNY ZOSTAĆ DOPEŁNIONE PO WYBORZE OFERTY W CELU ZAWARCIA UMOWY</w:t>
      </w:r>
      <w:bookmarkEnd w:id="154"/>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022A5C">
      <w:pPr>
        <w:pStyle w:val="Akapitzlist"/>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022A5C">
      <w:pPr>
        <w:pStyle w:val="Akapitzlist"/>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022A5C">
      <w:pPr>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022A5C">
      <w:pPr>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022A5C">
      <w:pPr>
        <w:numPr>
          <w:ilvl w:val="0"/>
          <w:numId w:val="35"/>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022A5C">
      <w:pPr>
        <w:pStyle w:val="Nagwek1"/>
        <w:numPr>
          <w:ilvl w:val="0"/>
          <w:numId w:val="22"/>
        </w:numPr>
        <w:ind w:left="851" w:hanging="851"/>
        <w:rPr>
          <w:rFonts w:asciiTheme="minorHAnsi" w:hAnsiTheme="minorHAnsi"/>
          <w:sz w:val="26"/>
          <w:szCs w:val="26"/>
        </w:rPr>
      </w:pPr>
      <w:r>
        <w:t xml:space="preserve"> </w:t>
      </w:r>
      <w:bookmarkStart w:id="155" w:name="_Toc75249032"/>
      <w:r w:rsidR="00E43FFC" w:rsidRPr="004E5764">
        <w:rPr>
          <w:rFonts w:asciiTheme="minorHAnsi" w:hAnsiTheme="minorHAnsi"/>
          <w:sz w:val="26"/>
          <w:szCs w:val="26"/>
        </w:rPr>
        <w:t>ZABEZPIECZENIE NALEŻYTEGO WYKONANIA UMOWY</w:t>
      </w:r>
      <w:bookmarkEnd w:id="155"/>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022A5C">
      <w:pPr>
        <w:pStyle w:val="Tekstpodstawowy"/>
        <w:numPr>
          <w:ilvl w:val="0"/>
          <w:numId w:val="37"/>
        </w:numPr>
        <w:spacing w:line="276" w:lineRule="auto"/>
        <w:ind w:left="426" w:hanging="426"/>
        <w:rPr>
          <w:rFonts w:asciiTheme="minorHAnsi" w:hAnsiTheme="minorHAnsi" w:cs="Arial"/>
          <w:sz w:val="22"/>
          <w:szCs w:val="22"/>
        </w:rPr>
      </w:pPr>
      <w:bookmarkStart w:id="156"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156"/>
    <w:p w14:paraId="070DA37E" w14:textId="57893CC5" w:rsidR="000353FD" w:rsidRPr="000F16B9" w:rsidRDefault="000353F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0845FD02" w:rsidR="00AC4C3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bookmarkStart w:id="157"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692300">
        <w:rPr>
          <w:rFonts w:asciiTheme="minorHAnsi" w:hAnsiTheme="minorHAnsi" w:cs="Arial"/>
          <w:b/>
          <w:sz w:val="22"/>
          <w:szCs w:val="22"/>
        </w:rPr>
        <w:t>Zakup i montaż zestawu hydroforowego na SUW ul. Graniczna w Kończycach Małych”</w:t>
      </w:r>
    </w:p>
    <w:p w14:paraId="2DC0FD56" w14:textId="7D4C0334" w:rsidR="00AC4C3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022A5C">
      <w:pPr>
        <w:pStyle w:val="Tekstpodstawowy"/>
        <w:numPr>
          <w:ilvl w:val="0"/>
          <w:numId w:val="37"/>
        </w:numPr>
        <w:spacing w:line="276" w:lineRule="auto"/>
        <w:ind w:left="426" w:hanging="426"/>
        <w:rPr>
          <w:rFonts w:asciiTheme="minorHAnsi" w:hAnsiTheme="minorHAnsi" w:cs="Arial"/>
          <w:sz w:val="22"/>
          <w:szCs w:val="22"/>
        </w:rPr>
      </w:pPr>
      <w:bookmarkStart w:id="158" w:name="_Hlk65669755"/>
      <w:bookmarkEnd w:id="157"/>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158"/>
    <w:p w14:paraId="0F6EA2DB" w14:textId="733854B3" w:rsidR="00476832"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022A5C">
      <w:pPr>
        <w:pStyle w:val="Tekstpodstawowy"/>
        <w:numPr>
          <w:ilvl w:val="0"/>
          <w:numId w:val="37"/>
        </w:numPr>
        <w:spacing w:line="276" w:lineRule="auto"/>
        <w:ind w:left="426" w:hanging="426"/>
        <w:rPr>
          <w:rFonts w:asciiTheme="minorHAnsi" w:hAnsiTheme="minorHAnsi" w:cs="Arial"/>
          <w:sz w:val="22"/>
          <w:szCs w:val="22"/>
        </w:rPr>
      </w:pPr>
      <w:bookmarkStart w:id="159"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022A5C">
      <w:pPr>
        <w:pStyle w:val="Tekstpodstawowy"/>
        <w:numPr>
          <w:ilvl w:val="1"/>
          <w:numId w:val="39"/>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022A5C">
      <w:pPr>
        <w:pStyle w:val="Tekstpodstawowy"/>
        <w:numPr>
          <w:ilvl w:val="1"/>
          <w:numId w:val="39"/>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022A5C">
      <w:pPr>
        <w:pStyle w:val="Akapitzlist"/>
        <w:numPr>
          <w:ilvl w:val="0"/>
          <w:numId w:val="39"/>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lastRenderedPageBreak/>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159"/>
    <w:p w14:paraId="4C0EB016" w14:textId="2A587B50" w:rsidR="00236C21" w:rsidRPr="000F16B9" w:rsidRDefault="00236C21" w:rsidP="00022A5C">
      <w:pPr>
        <w:numPr>
          <w:ilvl w:val="0"/>
          <w:numId w:val="39"/>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022A5C">
      <w:pPr>
        <w:numPr>
          <w:ilvl w:val="1"/>
          <w:numId w:val="40"/>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022A5C">
      <w:pPr>
        <w:numPr>
          <w:ilvl w:val="1"/>
          <w:numId w:val="40"/>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022A5C">
      <w:pPr>
        <w:numPr>
          <w:ilvl w:val="1"/>
          <w:numId w:val="40"/>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022A5C">
      <w:pPr>
        <w:numPr>
          <w:ilvl w:val="1"/>
          <w:numId w:val="40"/>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022A5C">
      <w:pPr>
        <w:numPr>
          <w:ilvl w:val="1"/>
          <w:numId w:val="40"/>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022A5C">
      <w:pPr>
        <w:numPr>
          <w:ilvl w:val="1"/>
          <w:numId w:val="40"/>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022A5C">
      <w:pPr>
        <w:pStyle w:val="Nagwek1"/>
        <w:numPr>
          <w:ilvl w:val="0"/>
          <w:numId w:val="22"/>
        </w:numPr>
        <w:spacing w:line="276" w:lineRule="auto"/>
        <w:ind w:left="851" w:hanging="851"/>
        <w:rPr>
          <w:rFonts w:asciiTheme="minorHAnsi" w:hAnsiTheme="minorHAnsi" w:cs="Arial"/>
          <w:sz w:val="26"/>
          <w:szCs w:val="26"/>
        </w:rPr>
      </w:pPr>
      <w:bookmarkStart w:id="160" w:name="_Toc75249033"/>
      <w:r w:rsidRPr="00E33CCD">
        <w:rPr>
          <w:rFonts w:asciiTheme="minorHAnsi" w:hAnsiTheme="minorHAnsi" w:cs="Arial"/>
          <w:sz w:val="26"/>
          <w:szCs w:val="26"/>
        </w:rPr>
        <w:t>INFORMACJE DOTYCZĄCE UMOWY</w:t>
      </w:r>
      <w:bookmarkEnd w:id="160"/>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022A5C">
      <w:pPr>
        <w:pStyle w:val="Nagwek1"/>
        <w:numPr>
          <w:ilvl w:val="0"/>
          <w:numId w:val="22"/>
        </w:numPr>
        <w:spacing w:line="276" w:lineRule="auto"/>
        <w:ind w:left="709" w:hanging="709"/>
        <w:rPr>
          <w:rFonts w:asciiTheme="minorHAnsi" w:hAnsiTheme="minorHAnsi" w:cs="Arial"/>
          <w:sz w:val="26"/>
          <w:szCs w:val="26"/>
        </w:rPr>
      </w:pPr>
      <w:bookmarkStart w:id="161" w:name="_Toc75249034"/>
      <w:r w:rsidRPr="00E33CCD">
        <w:rPr>
          <w:rFonts w:asciiTheme="minorHAnsi" w:hAnsiTheme="minorHAnsi" w:cs="Arial"/>
          <w:sz w:val="26"/>
          <w:szCs w:val="26"/>
        </w:rPr>
        <w:t>POUCZENIE O ŚRODKACH OCHRONY PRAWNEJ PRZYSŁUGUJACYCH WYKONAWCOM</w:t>
      </w:r>
      <w:bookmarkEnd w:id="161"/>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022A5C">
      <w:pPr>
        <w:numPr>
          <w:ilvl w:val="0"/>
          <w:numId w:val="41"/>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022A5C">
      <w:pPr>
        <w:numPr>
          <w:ilvl w:val="0"/>
          <w:numId w:val="41"/>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022A5C">
      <w:pPr>
        <w:numPr>
          <w:ilvl w:val="0"/>
          <w:numId w:val="41"/>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022A5C">
      <w:pPr>
        <w:pStyle w:val="Akapitzlist"/>
        <w:numPr>
          <w:ilvl w:val="1"/>
          <w:numId w:val="24"/>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022A5C">
      <w:pPr>
        <w:pStyle w:val="Akapitzlist"/>
        <w:numPr>
          <w:ilvl w:val="1"/>
          <w:numId w:val="24"/>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Zaniechanie czynności w postępowaniu o udzielenie zamówienia do której zamawiający był obowiązany na podstawie ustawy.</w:t>
      </w:r>
    </w:p>
    <w:p w14:paraId="472E4F8C" w14:textId="77777777"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022A5C">
      <w:pPr>
        <w:pStyle w:val="Akapitzlist"/>
        <w:numPr>
          <w:ilvl w:val="1"/>
          <w:numId w:val="24"/>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022A5C">
      <w:pPr>
        <w:pStyle w:val="Akapitzlist"/>
        <w:numPr>
          <w:ilvl w:val="1"/>
          <w:numId w:val="24"/>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022A5C">
      <w:pPr>
        <w:numPr>
          <w:ilvl w:val="0"/>
          <w:numId w:val="24"/>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022A5C">
      <w:pPr>
        <w:pStyle w:val="Nagwek1"/>
        <w:numPr>
          <w:ilvl w:val="0"/>
          <w:numId w:val="22"/>
        </w:numPr>
        <w:spacing w:line="276" w:lineRule="auto"/>
        <w:ind w:left="709" w:hanging="709"/>
        <w:rPr>
          <w:rFonts w:asciiTheme="minorHAnsi" w:hAnsiTheme="minorHAnsi" w:cs="Arial"/>
          <w:sz w:val="26"/>
          <w:szCs w:val="26"/>
        </w:rPr>
      </w:pPr>
      <w:bookmarkStart w:id="162" w:name="_Toc75249035"/>
      <w:r w:rsidRPr="00E33CCD">
        <w:rPr>
          <w:rFonts w:asciiTheme="minorHAnsi" w:hAnsiTheme="minorHAnsi" w:cs="Arial"/>
          <w:sz w:val="26"/>
          <w:szCs w:val="26"/>
        </w:rPr>
        <w:t>SPIS ZAŁĄCZNIKÓW</w:t>
      </w:r>
      <w:bookmarkEnd w:id="162"/>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BF3F8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lastRenderedPageBreak/>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36027CCB" w14:textId="0007ED8D" w:rsidR="001422DE" w:rsidRPr="00692300"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46E6" w14:textId="77777777" w:rsidR="00E84D03" w:rsidRDefault="00E84D03">
      <w:r>
        <w:separator/>
      </w:r>
    </w:p>
  </w:endnote>
  <w:endnote w:type="continuationSeparator" w:id="0">
    <w:p w14:paraId="292BB286" w14:textId="77777777" w:rsidR="00E84D03" w:rsidRDefault="00E8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8D7486"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8D7486" w:rsidRDefault="008D7486" w:rsidP="00732E3B">
          <w:pPr>
            <w:pStyle w:val="Nagwek"/>
            <w:jc w:val="center"/>
            <w:rPr>
              <w:rFonts w:ascii="Tahoma" w:hAnsi="Tahoma" w:cs="Tahoma"/>
              <w:b w:val="0"/>
              <w:bCs w:val="0"/>
              <w:sz w:val="2"/>
            </w:rPr>
          </w:pPr>
        </w:p>
      </w:tc>
    </w:tr>
  </w:tbl>
  <w:p w14:paraId="5E34002D" w14:textId="77777777" w:rsidR="008D7486" w:rsidRDefault="008D7486" w:rsidP="00732E3B">
    <w:pPr>
      <w:pStyle w:val="Nagwek"/>
      <w:jc w:val="center"/>
      <w:rPr>
        <w:rFonts w:ascii="Tahoma" w:hAnsi="Tahoma" w:cs="Tahoma"/>
        <w:b/>
        <w:bCs/>
        <w:sz w:val="2"/>
      </w:rPr>
    </w:pPr>
  </w:p>
  <w:p w14:paraId="0BF7A18E" w14:textId="77777777" w:rsidR="008D7486" w:rsidRDefault="008D7486">
    <w:pPr>
      <w:pStyle w:val="Stopka"/>
      <w:jc w:val="right"/>
    </w:pPr>
    <w:r>
      <w:fldChar w:fldCharType="begin"/>
    </w:r>
    <w:r>
      <w:instrText>PAGE   \* MERGEFORMAT</w:instrText>
    </w:r>
    <w:r>
      <w:fldChar w:fldCharType="separate"/>
    </w:r>
    <w:r>
      <w:t>2</w:t>
    </w:r>
    <w:r>
      <w:fldChar w:fldCharType="end"/>
    </w:r>
  </w:p>
  <w:p w14:paraId="35FD8AF2" w14:textId="77777777" w:rsidR="008D7486" w:rsidRDefault="008D7486">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8D7486"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8D7486" w:rsidRDefault="008D7486" w:rsidP="00732E3B">
          <w:pPr>
            <w:pStyle w:val="Nagwek"/>
            <w:jc w:val="center"/>
            <w:rPr>
              <w:rFonts w:ascii="Tahoma" w:hAnsi="Tahoma" w:cs="Tahoma"/>
              <w:b w:val="0"/>
              <w:bCs w:val="0"/>
              <w:sz w:val="2"/>
            </w:rPr>
          </w:pPr>
        </w:p>
      </w:tc>
    </w:tr>
  </w:tbl>
  <w:p w14:paraId="115E72EB" w14:textId="5E6047D4" w:rsidR="008D7486" w:rsidRDefault="008D7486" w:rsidP="00732E3B">
    <w:pPr>
      <w:pStyle w:val="Nagwek"/>
      <w:jc w:val="center"/>
      <w:rPr>
        <w:rFonts w:ascii="Tahoma" w:hAnsi="Tahoma" w:cs="Tahoma"/>
        <w:b/>
        <w:bCs/>
        <w:sz w:val="2"/>
      </w:rPr>
    </w:pPr>
  </w:p>
  <w:p w14:paraId="6E7786BE" w14:textId="77777777" w:rsidR="008D7486" w:rsidRDefault="008D7486">
    <w:pPr>
      <w:pStyle w:val="Stopka"/>
      <w:jc w:val="right"/>
    </w:pPr>
    <w:r>
      <w:fldChar w:fldCharType="begin"/>
    </w:r>
    <w:r>
      <w:instrText>PAGE   \* MERGEFORMAT</w:instrText>
    </w:r>
    <w:r>
      <w:fldChar w:fldCharType="separate"/>
    </w:r>
    <w:r>
      <w:t>2</w:t>
    </w:r>
    <w:r>
      <w:fldChar w:fldCharType="end"/>
    </w:r>
  </w:p>
  <w:p w14:paraId="7A792C18" w14:textId="77777777" w:rsidR="008D7486" w:rsidRDefault="008D7486">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EFB4C" w14:textId="77777777" w:rsidR="00E84D03" w:rsidRDefault="00E84D03">
      <w:r>
        <w:separator/>
      </w:r>
    </w:p>
  </w:footnote>
  <w:footnote w:type="continuationSeparator" w:id="0">
    <w:p w14:paraId="6AB1106E" w14:textId="77777777" w:rsidR="00E84D03" w:rsidRDefault="00E8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152B8C6C" w:rsidR="008D7486" w:rsidRPr="00591DF9" w:rsidRDefault="008D7486"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8</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p>
  <w:p w14:paraId="00F0C114" w14:textId="77777777" w:rsidR="008D7486" w:rsidRPr="007C3E27" w:rsidRDefault="008D7486"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8D7486" w:rsidRDefault="008D7486">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540F8AC9" w:rsidR="008D7486" w:rsidRPr="00591DF9" w:rsidRDefault="008D7486"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8</w:t>
    </w:r>
    <w:r w:rsidRPr="00591DF9">
      <w:rPr>
        <w:rFonts w:asciiTheme="minorHAnsi" w:hAnsiTheme="minorHAnsi"/>
        <w:i/>
        <w:noProof/>
        <w:sz w:val="22"/>
        <w:szCs w:val="22"/>
      </w:rPr>
      <w:t>.202</w:t>
    </w:r>
    <w:r>
      <w:rPr>
        <w:rFonts w:asciiTheme="minorHAnsi" w:hAnsiTheme="minorHAnsi"/>
        <w:i/>
        <w:noProof/>
        <w:sz w:val="22"/>
        <w:szCs w:val="22"/>
      </w:rPr>
      <w:t>2</w:t>
    </w:r>
  </w:p>
  <w:p w14:paraId="518D4DE7" w14:textId="5D6E8FC0" w:rsidR="008D7486" w:rsidRPr="007C3E27" w:rsidRDefault="008D7486"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8D7486" w:rsidRDefault="008D7486">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B23B45"/>
    <w:multiLevelType w:val="hybridMultilevel"/>
    <w:tmpl w:val="817AB4FE"/>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A7F67A3"/>
    <w:multiLevelType w:val="hybridMultilevel"/>
    <w:tmpl w:val="60AC27F4"/>
    <w:lvl w:ilvl="0" w:tplc="552618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85425"/>
    <w:multiLevelType w:val="hybridMultilevel"/>
    <w:tmpl w:val="9F22759A"/>
    <w:lvl w:ilvl="0" w:tplc="552618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F35773"/>
    <w:multiLevelType w:val="hybridMultilevel"/>
    <w:tmpl w:val="5E72C76E"/>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45ABC"/>
    <w:multiLevelType w:val="multilevel"/>
    <w:tmpl w:val="547214A8"/>
    <w:lvl w:ilvl="0">
      <w:start w:val="1"/>
      <w:numFmt w:val="decimal"/>
      <w:lvlText w:val="%1."/>
      <w:lvlJc w:val="left"/>
      <w:pPr>
        <w:ind w:left="795" w:hanging="435"/>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5"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6" w15:restartNumberingAfterBreak="0">
    <w:nsid w:val="217539C0"/>
    <w:multiLevelType w:val="hybridMultilevel"/>
    <w:tmpl w:val="5C98AEA0"/>
    <w:lvl w:ilvl="0" w:tplc="552618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24708B6"/>
    <w:multiLevelType w:val="hybridMultilevel"/>
    <w:tmpl w:val="C4CA00A8"/>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41464CE6"/>
    <w:multiLevelType w:val="hybridMultilevel"/>
    <w:tmpl w:val="D37481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D81AFC"/>
    <w:multiLevelType w:val="hybridMultilevel"/>
    <w:tmpl w:val="EB5CBDC4"/>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7" w15:restartNumberingAfterBreak="0">
    <w:nsid w:val="4A056A5B"/>
    <w:multiLevelType w:val="hybridMultilevel"/>
    <w:tmpl w:val="EAB01E76"/>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861100"/>
    <w:multiLevelType w:val="hybridMultilevel"/>
    <w:tmpl w:val="9E76A1E0"/>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2"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7" w15:restartNumberingAfterBreak="0">
    <w:nsid w:val="64CE6EF9"/>
    <w:multiLevelType w:val="hybridMultilevel"/>
    <w:tmpl w:val="24D4341A"/>
    <w:lvl w:ilvl="0" w:tplc="5526186A">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0" w15:restartNumberingAfterBreak="0">
    <w:nsid w:val="66551E9D"/>
    <w:multiLevelType w:val="hybridMultilevel"/>
    <w:tmpl w:val="33906668"/>
    <w:lvl w:ilvl="0" w:tplc="552618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64"/>
  </w:num>
  <w:num w:numId="3">
    <w:abstractNumId w:val="22"/>
  </w:num>
  <w:num w:numId="4">
    <w:abstractNumId w:val="55"/>
  </w:num>
  <w:num w:numId="5">
    <w:abstractNumId w:val="52"/>
  </w:num>
  <w:num w:numId="6">
    <w:abstractNumId w:val="17"/>
  </w:num>
  <w:num w:numId="7">
    <w:abstractNumId w:val="38"/>
  </w:num>
  <w:num w:numId="8">
    <w:abstractNumId w:val="37"/>
  </w:num>
  <w:num w:numId="9">
    <w:abstractNumId w:val="31"/>
  </w:num>
  <w:num w:numId="10">
    <w:abstractNumId w:val="46"/>
  </w:num>
  <w:num w:numId="11">
    <w:abstractNumId w:val="28"/>
  </w:num>
  <w:num w:numId="12">
    <w:abstractNumId w:val="54"/>
  </w:num>
  <w:num w:numId="13">
    <w:abstractNumId w:val="29"/>
  </w:num>
  <w:num w:numId="14">
    <w:abstractNumId w:val="61"/>
  </w:num>
  <w:num w:numId="15">
    <w:abstractNumId w:val="15"/>
  </w:num>
  <w:num w:numId="16">
    <w:abstractNumId w:val="44"/>
  </w:num>
  <w:num w:numId="17">
    <w:abstractNumId w:val="48"/>
  </w:num>
  <w:num w:numId="18">
    <w:abstractNumId w:val="27"/>
  </w:num>
  <w:num w:numId="19">
    <w:abstractNumId w:val="21"/>
  </w:num>
  <w:num w:numId="20">
    <w:abstractNumId w:val="34"/>
  </w:num>
  <w:num w:numId="21">
    <w:abstractNumId w:val="23"/>
  </w:num>
  <w:num w:numId="22">
    <w:abstractNumId w:val="30"/>
  </w:num>
  <w:num w:numId="23">
    <w:abstractNumId w:val="56"/>
  </w:num>
  <w:num w:numId="24">
    <w:abstractNumId w:val="25"/>
  </w:num>
  <w:num w:numId="25">
    <w:abstractNumId w:val="51"/>
  </w:num>
  <w:num w:numId="26">
    <w:abstractNumId w:val="58"/>
  </w:num>
  <w:num w:numId="27">
    <w:abstractNumId w:val="35"/>
  </w:num>
  <w:num w:numId="28">
    <w:abstractNumId w:val="59"/>
  </w:num>
  <w:num w:numId="29">
    <w:abstractNumId w:val="41"/>
  </w:num>
  <w:num w:numId="30">
    <w:abstractNumId w:val="62"/>
  </w:num>
  <w:num w:numId="31">
    <w:abstractNumId w:val="39"/>
  </w:num>
  <w:num w:numId="32">
    <w:abstractNumId w:val="18"/>
  </w:num>
  <w:num w:numId="33">
    <w:abstractNumId w:val="24"/>
  </w:num>
  <w:num w:numId="34">
    <w:abstractNumId w:val="42"/>
  </w:num>
  <w:num w:numId="35">
    <w:abstractNumId w:val="16"/>
  </w:num>
  <w:num w:numId="36">
    <w:abstractNumId w:val="12"/>
  </w:num>
  <w:num w:numId="37">
    <w:abstractNumId w:val="53"/>
  </w:num>
  <w:num w:numId="38">
    <w:abstractNumId w:val="32"/>
  </w:num>
  <w:num w:numId="39">
    <w:abstractNumId w:val="50"/>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57"/>
  </w:num>
  <w:num w:numId="44">
    <w:abstractNumId w:val="60"/>
  </w:num>
  <w:num w:numId="45">
    <w:abstractNumId w:val="26"/>
  </w:num>
  <w:num w:numId="46">
    <w:abstractNumId w:val="49"/>
  </w:num>
  <w:num w:numId="47">
    <w:abstractNumId w:val="14"/>
  </w:num>
  <w:num w:numId="48">
    <w:abstractNumId w:val="20"/>
  </w:num>
  <w:num w:numId="49">
    <w:abstractNumId w:val="45"/>
  </w:num>
  <w:num w:numId="50">
    <w:abstractNumId w:val="40"/>
  </w:num>
  <w:num w:numId="51">
    <w:abstractNumId w:val="13"/>
  </w:num>
  <w:num w:numId="52">
    <w:abstractNumId w:val="47"/>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2A5C"/>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3018"/>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2902"/>
    <w:rsid w:val="001B49F8"/>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3CE7"/>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73A"/>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14A"/>
    <w:rsid w:val="00453D78"/>
    <w:rsid w:val="004545A4"/>
    <w:rsid w:val="00454B80"/>
    <w:rsid w:val="00454CBD"/>
    <w:rsid w:val="00455202"/>
    <w:rsid w:val="004555BA"/>
    <w:rsid w:val="00455AA4"/>
    <w:rsid w:val="004568AF"/>
    <w:rsid w:val="0045764F"/>
    <w:rsid w:val="00461671"/>
    <w:rsid w:val="004618B9"/>
    <w:rsid w:val="00461B8C"/>
    <w:rsid w:val="004624C2"/>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6E0E"/>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13C7"/>
    <w:rsid w:val="005B3DF8"/>
    <w:rsid w:val="005B405F"/>
    <w:rsid w:val="005B4312"/>
    <w:rsid w:val="005B5654"/>
    <w:rsid w:val="005B60DA"/>
    <w:rsid w:val="005B77DF"/>
    <w:rsid w:val="005B7878"/>
    <w:rsid w:val="005B7DA7"/>
    <w:rsid w:val="005C00C4"/>
    <w:rsid w:val="005C0915"/>
    <w:rsid w:val="005C0DD3"/>
    <w:rsid w:val="005C1599"/>
    <w:rsid w:val="005C1637"/>
    <w:rsid w:val="005C1CCF"/>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300"/>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2B5A"/>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0DC8"/>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5BCA"/>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486"/>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15AF4"/>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57E"/>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592"/>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1DF5"/>
    <w:rsid w:val="00DD1FB6"/>
    <w:rsid w:val="00DD2287"/>
    <w:rsid w:val="00DD278A"/>
    <w:rsid w:val="00DD27F3"/>
    <w:rsid w:val="00DD308A"/>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D03"/>
    <w:rsid w:val="00E84FFC"/>
    <w:rsid w:val="00E85556"/>
    <w:rsid w:val="00E8641F"/>
    <w:rsid w:val="00E867B8"/>
    <w:rsid w:val="00E86F4E"/>
    <w:rsid w:val="00E9019E"/>
    <w:rsid w:val="00E90300"/>
    <w:rsid w:val="00E903CF"/>
    <w:rsid w:val="00E9111F"/>
    <w:rsid w:val="00E91732"/>
    <w:rsid w:val="00E93738"/>
    <w:rsid w:val="00E949A4"/>
    <w:rsid w:val="00E9508E"/>
    <w:rsid w:val="00E95D9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6D1B"/>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0ABE"/>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28022242">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28694829">
      <w:bodyDiv w:val="1"/>
      <w:marLeft w:val="0"/>
      <w:marRight w:val="0"/>
      <w:marTop w:val="0"/>
      <w:marBottom w:val="0"/>
      <w:divBdr>
        <w:top w:val="none" w:sz="0" w:space="0" w:color="auto"/>
        <w:left w:val="none" w:sz="0" w:space="0" w:color="auto"/>
        <w:bottom w:val="none" w:sz="0" w:space="0" w:color="auto"/>
        <w:right w:val="none" w:sz="0" w:space="0" w:color="auto"/>
      </w:divBdr>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524712128">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DFCE-F651-4E69-9AE2-8C229689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12398</Words>
  <Characters>74393</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86618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2022-08-01T07:19:00Z</dcterms:modified>
</cp:coreProperties>
</file>