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C3" w:rsidRDefault="00AA71C3" w:rsidP="00AA71C3">
      <w:pPr>
        <w:tabs>
          <w:tab w:val="left" w:pos="1695"/>
        </w:tabs>
        <w:spacing w:after="0" w:line="276" w:lineRule="auto"/>
        <w:jc w:val="right"/>
        <w:rPr>
          <w:rFonts w:ascii="Book Antiqua" w:eastAsia="Tahoma" w:hAnsi="Book Antiqua" w:cs="Tahoma"/>
          <w:b/>
          <w:bCs/>
          <w:color w:val="000000"/>
          <w:sz w:val="20"/>
          <w:szCs w:val="20"/>
          <w:lang w:eastAsia="zh-CN"/>
        </w:rPr>
      </w:pPr>
      <w:r>
        <w:rPr>
          <w:rFonts w:ascii="Book Antiqua" w:eastAsia="Tahoma" w:hAnsi="Book Antiqua" w:cs="Tahoma"/>
          <w:b/>
          <w:bCs/>
          <w:color w:val="000000"/>
          <w:sz w:val="20"/>
          <w:szCs w:val="20"/>
          <w:lang w:eastAsia="zh-CN"/>
        </w:rPr>
        <w:t>Zał. nr 5</w:t>
      </w:r>
      <w:r>
        <w:rPr>
          <w:rFonts w:ascii="Book Antiqua" w:eastAsia="Tahoma" w:hAnsi="Book Antiqua" w:cs="Tahoma"/>
          <w:b/>
          <w:bCs/>
          <w:color w:val="000000"/>
          <w:sz w:val="20"/>
          <w:szCs w:val="20"/>
          <w:lang w:eastAsia="zh-CN"/>
        </w:rPr>
        <w:t>b</w:t>
      </w:r>
      <w:r>
        <w:rPr>
          <w:rFonts w:ascii="Book Antiqua" w:eastAsia="Tahoma" w:hAnsi="Book Antiqua" w:cs="Tahoma"/>
          <w:b/>
          <w:bCs/>
          <w:color w:val="000000"/>
          <w:sz w:val="20"/>
          <w:szCs w:val="20"/>
          <w:lang w:eastAsia="zh-CN"/>
        </w:rPr>
        <w:t xml:space="preserve"> do SWZ                               </w:t>
      </w:r>
    </w:p>
    <w:p w:rsidR="00AA71C3" w:rsidRDefault="00AA71C3" w:rsidP="00AA71C3">
      <w:pPr>
        <w:tabs>
          <w:tab w:val="left" w:pos="1695"/>
        </w:tabs>
        <w:spacing w:after="0" w:line="276" w:lineRule="auto"/>
        <w:rPr>
          <w:rFonts w:ascii="Book Antiqua" w:eastAsia="Tahoma" w:hAnsi="Book Antiqua" w:cs="Tahoma"/>
          <w:b/>
          <w:bCs/>
          <w:color w:val="000000"/>
          <w:sz w:val="20"/>
          <w:szCs w:val="20"/>
          <w:lang w:eastAsia="zh-CN"/>
        </w:rPr>
      </w:pPr>
      <w:r>
        <w:rPr>
          <w:rFonts w:ascii="Book Antiqua" w:eastAsia="Tahoma" w:hAnsi="Book Antiqua" w:cs="Tahoma"/>
          <w:b/>
          <w:bCs/>
          <w:color w:val="000000"/>
          <w:sz w:val="20"/>
          <w:szCs w:val="20"/>
          <w:lang w:eastAsia="zh-CN"/>
        </w:rPr>
        <w:t>D10.251.44.B.2024</w:t>
      </w:r>
    </w:p>
    <w:p w:rsidR="00AA71C3" w:rsidRDefault="00AA71C3" w:rsidP="00AA71C3">
      <w:pPr>
        <w:tabs>
          <w:tab w:val="left" w:pos="1695"/>
        </w:tabs>
        <w:spacing w:after="0" w:line="276" w:lineRule="auto"/>
        <w:jc w:val="center"/>
        <w:rPr>
          <w:rFonts w:ascii="Book Antiqua" w:eastAsia="SimSun" w:hAnsi="Book Antiqua" w:cs="Tahoma"/>
          <w:b/>
          <w:bCs/>
          <w:color w:val="000000"/>
          <w:sz w:val="20"/>
          <w:szCs w:val="20"/>
          <w:lang w:eastAsia="zh-CN"/>
        </w:rPr>
      </w:pPr>
      <w:r>
        <w:rPr>
          <w:rFonts w:ascii="Book Antiqua" w:eastAsia="SimSun" w:hAnsi="Book Antiqua" w:cs="Tahoma"/>
          <w:b/>
          <w:bCs/>
          <w:color w:val="000000"/>
          <w:sz w:val="20"/>
          <w:szCs w:val="20"/>
          <w:lang w:eastAsia="zh-CN"/>
        </w:rPr>
        <w:t xml:space="preserve">PROJEKT UMOWY </w:t>
      </w:r>
    </w:p>
    <w:p w:rsidR="009660FA" w:rsidRDefault="00AA71C3">
      <w:pPr>
        <w:tabs>
          <w:tab w:val="left" w:pos="3900"/>
        </w:tabs>
        <w:spacing w:after="0"/>
        <w:jc w:val="center"/>
        <w:rPr>
          <w:rFonts w:ascii="Book Antiqua" w:hAnsi="Book Antiqua" w:cs="Tahoma"/>
          <w:b/>
          <w:bCs/>
          <w:sz w:val="20"/>
          <w:szCs w:val="20"/>
        </w:rPr>
      </w:pPr>
      <w:r>
        <w:rPr>
          <w:rFonts w:ascii="Book Antiqua" w:hAnsi="Book Antiqua" w:cs="Tahoma"/>
          <w:b/>
          <w:bCs/>
          <w:sz w:val="20"/>
          <w:szCs w:val="20"/>
        </w:rPr>
        <w:t xml:space="preserve"> </w:t>
      </w:r>
      <w:r>
        <w:rPr>
          <w:rFonts w:ascii="Book Antiqua" w:hAnsi="Book Antiqua" w:cs="Tahoma"/>
          <w:b/>
          <w:bCs/>
          <w:sz w:val="20"/>
          <w:szCs w:val="20"/>
        </w:rPr>
        <w:t>(komis bez użyczenia)</w:t>
      </w:r>
    </w:p>
    <w:p w:rsidR="00AA71C3" w:rsidRDefault="00AA71C3">
      <w:pPr>
        <w:tabs>
          <w:tab w:val="left" w:pos="3900"/>
        </w:tabs>
        <w:spacing w:after="0"/>
        <w:jc w:val="center"/>
        <w:rPr>
          <w:rFonts w:ascii="Book Antiqua" w:hAnsi="Book Antiqua"/>
          <w:sz w:val="20"/>
          <w:szCs w:val="20"/>
        </w:rPr>
      </w:pPr>
      <w:bookmarkStart w:id="0" w:name="_GoBack"/>
      <w:bookmarkEnd w:id="0"/>
    </w:p>
    <w:p w:rsidR="009660FA" w:rsidRDefault="00AA71C3">
      <w:pPr>
        <w:spacing w:after="0"/>
        <w:jc w:val="both"/>
        <w:rPr>
          <w:rFonts w:ascii="Book Antiqua" w:hAnsi="Book Antiqua" w:cs="Tahoma"/>
          <w:sz w:val="20"/>
          <w:szCs w:val="20"/>
        </w:rPr>
      </w:pPr>
      <w:r>
        <w:rPr>
          <w:rFonts w:ascii="Book Antiqua" w:hAnsi="Book Antiqua" w:cs="Tahoma"/>
          <w:sz w:val="20"/>
          <w:szCs w:val="20"/>
        </w:rPr>
        <w:t>zawarta w trybie przetargu nieograniczonego zgodnie z Ustawą z dnia  11 września  2019 r. Prawo Zamówień Publicznych, zwanej dalej „</w:t>
      </w:r>
      <w:r>
        <w:rPr>
          <w:rFonts w:ascii="Book Antiqua" w:hAnsi="Book Antiqua" w:cs="Tahoma"/>
          <w:b/>
          <w:sz w:val="20"/>
          <w:szCs w:val="20"/>
        </w:rPr>
        <w:t>PZP”</w:t>
      </w:r>
      <w:r>
        <w:rPr>
          <w:rFonts w:ascii="Book Antiqua" w:hAnsi="Book Antiqua" w:cs="Tahoma"/>
          <w:sz w:val="20"/>
          <w:szCs w:val="20"/>
        </w:rPr>
        <w:t>,</w:t>
      </w:r>
    </w:p>
    <w:p w:rsidR="009660FA" w:rsidRDefault="009660FA">
      <w:pPr>
        <w:spacing w:after="0"/>
        <w:jc w:val="both"/>
        <w:rPr>
          <w:rFonts w:ascii="Book Antiqua" w:hAnsi="Book Antiqua" w:cs="Tahoma"/>
          <w:sz w:val="20"/>
          <w:szCs w:val="20"/>
        </w:rPr>
      </w:pPr>
    </w:p>
    <w:p w:rsidR="009660FA" w:rsidRDefault="00AA71C3">
      <w:pPr>
        <w:spacing w:after="0"/>
        <w:jc w:val="both"/>
        <w:rPr>
          <w:rFonts w:ascii="Book Antiqua" w:hAnsi="Book Antiqua" w:cs="Tahoma"/>
          <w:sz w:val="20"/>
          <w:szCs w:val="20"/>
        </w:rPr>
      </w:pPr>
      <w:r>
        <w:rPr>
          <w:rFonts w:ascii="Book Antiqua" w:hAnsi="Book Antiqua" w:cs="Tahoma"/>
          <w:sz w:val="20"/>
          <w:szCs w:val="20"/>
        </w:rPr>
        <w:t xml:space="preserve">sporządzona w dniu </w:t>
      </w:r>
      <w:r>
        <w:rPr>
          <w:rFonts w:ascii="Book Antiqua" w:hAnsi="Book Antiqua" w:cs="Tahoma"/>
          <w:sz w:val="20"/>
          <w:szCs w:val="20"/>
        </w:rPr>
        <w:t>............................... 2023 roku w Gdańsku, pomiędzy Copernicus Podmiot Leczniczy Sp. z o.o. z siedzibą w 80-803 Gdańsku, ul. Nowe Ogrody 1-6, działającą zgodnie z wpisem do rejestru przedsiębiorców Krajowego Rejestru Sądowego pod nr 0000478705, d</w:t>
      </w:r>
      <w:r>
        <w:rPr>
          <w:rFonts w:ascii="Book Antiqua" w:hAnsi="Book Antiqua" w:cs="Tahoma"/>
          <w:sz w:val="20"/>
          <w:szCs w:val="20"/>
        </w:rPr>
        <w:t>la której Sąd Rejonowy Gdańsk-Północ w Gdańsku, VII Wydział Gospodarczy Krajowego Rejestru Sądowego prowadzi akta rejestrowe, NIP 583-31-62-278, zwaną w dalszej treści umowy „</w:t>
      </w:r>
      <w:r>
        <w:rPr>
          <w:rFonts w:ascii="Book Antiqua" w:hAnsi="Book Antiqua" w:cs="Tahoma"/>
          <w:b/>
          <w:sz w:val="20"/>
          <w:szCs w:val="20"/>
        </w:rPr>
        <w:t>ZAMAWIAJĄCYM”</w:t>
      </w:r>
      <w:r>
        <w:rPr>
          <w:rFonts w:ascii="Book Antiqua" w:hAnsi="Book Antiqua" w:cs="Tahoma"/>
          <w:sz w:val="20"/>
          <w:szCs w:val="20"/>
        </w:rPr>
        <w:t>, reprezentowanym przez:</w:t>
      </w:r>
    </w:p>
    <w:p w:rsidR="009660FA" w:rsidRDefault="009660FA">
      <w:pPr>
        <w:spacing w:after="0"/>
        <w:rPr>
          <w:rFonts w:ascii="Book Antiqua" w:hAnsi="Book Antiqua" w:cs="Tahoma"/>
          <w:sz w:val="20"/>
          <w:szCs w:val="20"/>
        </w:rPr>
      </w:pPr>
    </w:p>
    <w:p w:rsidR="009660FA" w:rsidRDefault="00AA71C3">
      <w:pPr>
        <w:spacing w:after="0"/>
        <w:rPr>
          <w:rFonts w:ascii="Book Antiqua" w:hAnsi="Book Antiqua" w:cs="Tahoma"/>
          <w:sz w:val="20"/>
          <w:szCs w:val="20"/>
        </w:rPr>
      </w:pPr>
      <w:r>
        <w:rPr>
          <w:rFonts w:ascii="Book Antiqua" w:hAnsi="Book Antiqua" w:cs="Tahoma"/>
          <w:sz w:val="20"/>
          <w:szCs w:val="20"/>
        </w:rPr>
        <w:t>Piotra Wróblewskiego - Wicepreze</w:t>
      </w:r>
      <w:r>
        <w:rPr>
          <w:rFonts w:ascii="Book Antiqua" w:hAnsi="Book Antiqua" w:cs="Tahoma"/>
          <w:bCs/>
          <w:sz w:val="20"/>
          <w:szCs w:val="20"/>
        </w:rPr>
        <w:t>sa ds. eko</w:t>
      </w:r>
      <w:r>
        <w:rPr>
          <w:rFonts w:ascii="Book Antiqua" w:hAnsi="Book Antiqua" w:cs="Tahoma"/>
          <w:bCs/>
          <w:sz w:val="20"/>
          <w:szCs w:val="20"/>
        </w:rPr>
        <w:t>nomicznych</w:t>
      </w:r>
    </w:p>
    <w:p w:rsidR="009660FA" w:rsidRDefault="00AA71C3">
      <w:pPr>
        <w:spacing w:after="0"/>
        <w:rPr>
          <w:rFonts w:ascii="Book Antiqua" w:hAnsi="Book Antiqua" w:cs="Tahoma"/>
          <w:sz w:val="20"/>
          <w:szCs w:val="20"/>
        </w:rPr>
      </w:pPr>
      <w:r>
        <w:rPr>
          <w:rFonts w:ascii="Book Antiqua" w:hAnsi="Book Antiqua" w:cs="Tahoma"/>
          <w:sz w:val="20"/>
          <w:szCs w:val="20"/>
        </w:rPr>
        <w:t xml:space="preserve">a </w:t>
      </w:r>
    </w:p>
    <w:p w:rsidR="009660FA" w:rsidRDefault="00AA71C3">
      <w:pPr>
        <w:spacing w:after="0"/>
        <w:jc w:val="both"/>
        <w:rPr>
          <w:rFonts w:ascii="Book Antiqua" w:hAnsi="Book Antiqua" w:cs="Tahoma"/>
          <w:sz w:val="20"/>
          <w:szCs w:val="20"/>
        </w:rPr>
      </w:pPr>
      <w:r>
        <w:rPr>
          <w:rFonts w:ascii="Book Antiqua" w:hAnsi="Book Antiqua" w:cs="Tahoma"/>
          <w:sz w:val="20"/>
          <w:szCs w:val="20"/>
        </w:rPr>
        <w:t>firmą ........................... z siedzibą w ........................, działającą zgodnie z wpisem do .................................... pod numerem ....................., NIP ........................, zwaną w dalszej treści umowy „</w:t>
      </w:r>
      <w:r>
        <w:rPr>
          <w:rFonts w:ascii="Book Antiqua" w:hAnsi="Book Antiqua" w:cs="Tahoma"/>
          <w:b/>
          <w:sz w:val="20"/>
          <w:szCs w:val="20"/>
        </w:rPr>
        <w:t>WYKONAWCĄ”</w:t>
      </w:r>
      <w:r>
        <w:rPr>
          <w:rFonts w:ascii="Book Antiqua" w:hAnsi="Book Antiqua" w:cs="Tahoma"/>
          <w:sz w:val="20"/>
          <w:szCs w:val="20"/>
        </w:rPr>
        <w:t xml:space="preserve"> , reprezentowaną przez:</w:t>
      </w:r>
    </w:p>
    <w:p w:rsidR="009660FA" w:rsidRDefault="009660FA">
      <w:pPr>
        <w:spacing w:after="0"/>
        <w:rPr>
          <w:rFonts w:ascii="Book Antiqua" w:hAnsi="Book Antiqua" w:cs="Tahoma"/>
          <w:sz w:val="20"/>
          <w:szCs w:val="20"/>
        </w:rPr>
      </w:pPr>
    </w:p>
    <w:p w:rsidR="009660FA" w:rsidRDefault="00AA71C3">
      <w:pPr>
        <w:spacing w:after="0"/>
        <w:rPr>
          <w:rFonts w:ascii="Book Antiqua" w:hAnsi="Book Antiqua" w:cs="Tahoma"/>
          <w:sz w:val="20"/>
          <w:szCs w:val="20"/>
        </w:rPr>
      </w:pPr>
      <w:r>
        <w:rPr>
          <w:rFonts w:ascii="Book Antiqua" w:hAnsi="Book Antiqua" w:cs="Tahoma"/>
          <w:sz w:val="20"/>
          <w:szCs w:val="20"/>
        </w:rPr>
        <w:t>1. .................................................. - ...............................................</w:t>
      </w:r>
    </w:p>
    <w:p w:rsidR="009660FA" w:rsidRDefault="009660FA">
      <w:pPr>
        <w:spacing w:after="0"/>
        <w:rPr>
          <w:rFonts w:ascii="Book Antiqua" w:hAnsi="Book Antiqua" w:cs="Tahoma"/>
          <w:sz w:val="20"/>
          <w:szCs w:val="20"/>
        </w:rPr>
      </w:pPr>
    </w:p>
    <w:p w:rsidR="009660FA" w:rsidRDefault="00AA71C3">
      <w:pPr>
        <w:spacing w:after="0"/>
        <w:rPr>
          <w:rFonts w:ascii="Book Antiqua" w:hAnsi="Book Antiqua" w:cs="Tahoma"/>
          <w:sz w:val="20"/>
          <w:szCs w:val="20"/>
        </w:rPr>
      </w:pPr>
      <w:r>
        <w:rPr>
          <w:rFonts w:ascii="Book Antiqua" w:hAnsi="Book Antiqua" w:cs="Tahoma"/>
          <w:sz w:val="20"/>
          <w:szCs w:val="20"/>
        </w:rPr>
        <w:t>2. .................................................. - ...............................................</w:t>
      </w:r>
    </w:p>
    <w:p w:rsidR="009660FA" w:rsidRDefault="00AA71C3">
      <w:pPr>
        <w:spacing w:after="0"/>
        <w:rPr>
          <w:rFonts w:ascii="Book Antiqua" w:hAnsi="Book Antiqua" w:cs="Tahoma"/>
          <w:sz w:val="20"/>
          <w:szCs w:val="20"/>
        </w:rPr>
      </w:pPr>
      <w:r>
        <w:rPr>
          <w:rFonts w:ascii="Book Antiqua" w:hAnsi="Book Antiqua" w:cs="Tahoma"/>
          <w:sz w:val="20"/>
          <w:szCs w:val="20"/>
        </w:rPr>
        <w:t>o następują</w:t>
      </w:r>
      <w:r>
        <w:rPr>
          <w:rFonts w:ascii="Book Antiqua" w:hAnsi="Book Antiqua" w:cs="Tahoma"/>
          <w:sz w:val="20"/>
          <w:szCs w:val="20"/>
        </w:rPr>
        <w:t>cej treści:</w:t>
      </w:r>
    </w:p>
    <w:p w:rsidR="009660FA" w:rsidRDefault="009660FA">
      <w:pPr>
        <w:spacing w:after="0" w:line="240" w:lineRule="auto"/>
        <w:jc w:val="center"/>
        <w:rPr>
          <w:rFonts w:ascii="Book Antiqua" w:hAnsi="Book Antiqua" w:cs="Tahoma"/>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1</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Przedmiotem niniejszej umowy jest dostawa wyrobów medycznych dla Zamawiającego w ilości, asortymencie, o parametrach i cenach określonych w załączniku nr 1 do oferty Wykonawcy stanowiącym załącznik nr 1 do niniejszej umowy (Części nr ….</w:t>
      </w:r>
      <w:r>
        <w:rPr>
          <w:rFonts w:ascii="Book Antiqua" w:hAnsi="Book Antiqua" w:cs="Tahoma"/>
          <w:sz w:val="20"/>
          <w:szCs w:val="20"/>
        </w:rPr>
        <w:t xml:space="preserve">).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w:t>
      </w:r>
      <w:r>
        <w:rPr>
          <w:rFonts w:ascii="Book Antiqua" w:hAnsi="Book Antiqua" w:cs="Tahoma"/>
          <w:sz w:val="20"/>
          <w:szCs w:val="20"/>
        </w:rPr>
        <w:t>onych przesłanek określone w załączniku nr 1 do niniejszej umowy szacunkowe ilości mogą ulec zmniejszeniu lub zwiększeniu stosownie do faktycznych potrzeb Zamawiającego.</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3. Termin przydatności do użycia wyrobu nie może być krótszy niż połowa okresu </w:t>
      </w:r>
      <w:r>
        <w:rPr>
          <w:rFonts w:ascii="Book Antiqua" w:hAnsi="Book Antiqua" w:cs="Tahoma"/>
          <w:sz w:val="20"/>
          <w:szCs w:val="20"/>
        </w:rPr>
        <w:t>ważności produktu liczone od daty dostawy.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Szacunkową wartość niniejszej umowy określa się na: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brutto: ................. PLN (słownie złotych: ............................./100), w tym podatek VAT.</w:t>
      </w:r>
    </w:p>
    <w:p w:rsidR="009660FA" w:rsidRDefault="00AA71C3">
      <w:pPr>
        <w:spacing w:after="0" w:line="276" w:lineRule="auto"/>
        <w:jc w:val="both"/>
        <w:rPr>
          <w:rFonts w:ascii="Book Antiqua" w:hAnsi="Book Antiqua"/>
          <w:sz w:val="20"/>
          <w:szCs w:val="20"/>
        </w:rPr>
      </w:pPr>
      <w:r>
        <w:rPr>
          <w:rFonts w:ascii="Book Antiqua" w:hAnsi="Book Antiqua" w:cs="Tahoma"/>
          <w:sz w:val="20"/>
          <w:szCs w:val="20"/>
        </w:rPr>
        <w:t>5. W przypadku zmniejszenia (nie osiągnięcia) szacunk</w:t>
      </w:r>
      <w:r>
        <w:rPr>
          <w:rFonts w:ascii="Book Antiqua" w:hAnsi="Book Antiqua" w:cs="Tahoma"/>
          <w:sz w:val="20"/>
          <w:szCs w:val="20"/>
        </w:rPr>
        <w:t xml:space="preserve">owych kwot wskazanych w ust. 4 Wykonawcy nie będą przysługiwać żadne roszczenia z tym związane. </w:t>
      </w:r>
      <w:r>
        <w:rPr>
          <w:rFonts w:ascii="Book Antiqua" w:hAnsi="Book Antiqua" w:cs="Tahoma"/>
          <w:color w:val="000000"/>
          <w:sz w:val="20"/>
          <w:szCs w:val="20"/>
        </w:rPr>
        <w:t xml:space="preserve">Minimalna wartość niniejszej umowy to </w:t>
      </w:r>
      <w:r>
        <w:rPr>
          <w:rFonts w:ascii="Book Antiqua" w:hAnsi="Book Antiqua" w:cs="Tahoma"/>
          <w:b/>
          <w:bCs/>
          <w:color w:val="000000"/>
          <w:sz w:val="20"/>
          <w:szCs w:val="20"/>
        </w:rPr>
        <w:t>50%</w:t>
      </w:r>
      <w:r>
        <w:rPr>
          <w:rFonts w:ascii="Book Antiqua" w:hAnsi="Book Antiqua" w:cs="Tahoma"/>
          <w:color w:val="000000"/>
          <w:sz w:val="20"/>
          <w:szCs w:val="20"/>
        </w:rPr>
        <w:t xml:space="preserve"> szacunkowej wartości wskazanej w ust. 4</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6. W zakresie nieuregulowanym w niniejszej umowie dotyczącym jakości i paramet</w:t>
      </w:r>
      <w:r>
        <w:rPr>
          <w:rFonts w:ascii="Book Antiqua" w:hAnsi="Book Antiqua" w:cs="Tahoma"/>
          <w:sz w:val="20"/>
          <w:szCs w:val="20"/>
        </w:rPr>
        <w:t>rów przedmiotu umowy mają zastosowanie zapisy SWZ.</w:t>
      </w:r>
    </w:p>
    <w:p w:rsidR="009660FA" w:rsidRDefault="009660FA">
      <w:pPr>
        <w:spacing w:after="0" w:line="240" w:lineRule="auto"/>
        <w:ind w:left="4247"/>
        <w:rPr>
          <w:rFonts w:ascii="Book Antiqua" w:hAnsi="Book Antiqua" w:cs="Tahoma"/>
          <w:b/>
          <w:sz w:val="20"/>
          <w:szCs w:val="20"/>
        </w:rPr>
      </w:pPr>
    </w:p>
    <w:p w:rsidR="009660FA" w:rsidRDefault="00AA71C3">
      <w:pPr>
        <w:tabs>
          <w:tab w:val="right" w:pos="9072"/>
        </w:tabs>
        <w:spacing w:after="0" w:line="240" w:lineRule="auto"/>
        <w:ind w:left="4247"/>
        <w:rPr>
          <w:rFonts w:ascii="Book Antiqua" w:hAnsi="Book Antiqua" w:cs="Tahoma"/>
          <w:sz w:val="20"/>
          <w:szCs w:val="20"/>
        </w:rPr>
      </w:pPr>
      <w:r>
        <w:rPr>
          <w:rFonts w:ascii="Book Antiqua" w:hAnsi="Book Antiqua" w:cs="Tahoma"/>
          <w:b/>
          <w:sz w:val="20"/>
          <w:szCs w:val="20"/>
        </w:rPr>
        <w:t xml:space="preserve">§ 2 </w:t>
      </w:r>
      <w:r>
        <w:rPr>
          <w:rFonts w:ascii="Book Antiqua" w:hAnsi="Book Antiqua" w:cs="Tahoma"/>
          <w:b/>
          <w:sz w:val="20"/>
          <w:szCs w:val="20"/>
        </w:rPr>
        <w:tab/>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1. Dostawy następować będą sukcesywnie, w liczbie i asortymencie, zgodnie z zamówieniami częściowymi Zamawiającego w terminie </w:t>
      </w:r>
      <w:r>
        <w:rPr>
          <w:rFonts w:ascii="Book Antiqua" w:hAnsi="Book Antiqua" w:cs="Tahoma"/>
          <w:b/>
          <w:bCs/>
          <w:sz w:val="20"/>
          <w:szCs w:val="20"/>
        </w:rPr>
        <w:t>do …..........</w:t>
      </w:r>
      <w:r>
        <w:rPr>
          <w:rFonts w:ascii="Book Antiqua" w:hAnsi="Book Antiqua" w:cs="Tahoma"/>
          <w:b/>
          <w:sz w:val="20"/>
          <w:szCs w:val="20"/>
        </w:rPr>
        <w:t xml:space="preserve"> dni roboczych</w:t>
      </w:r>
      <w:r>
        <w:rPr>
          <w:rFonts w:ascii="Book Antiqua" w:hAnsi="Book Antiqua" w:cs="Tahoma"/>
          <w:sz w:val="20"/>
          <w:szCs w:val="20"/>
        </w:rPr>
        <w:t xml:space="preserve"> od dnia otrzymania zamówienia.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lastRenderedPageBreak/>
        <w:t>2. Zamówieni</w:t>
      </w:r>
      <w:r>
        <w:rPr>
          <w:rFonts w:ascii="Book Antiqua" w:hAnsi="Book Antiqua" w:cs="Tahoma"/>
          <w:sz w:val="20"/>
          <w:szCs w:val="20"/>
        </w:rPr>
        <w:t>a będą składane pisemnie faksem na numer ............... lub e-mailem na adres ................................, w przypadkach nagłych telefonicznie na numer ……………………… przez osobę wyznaczoną przez Zamawiającego – tj. Kierownika Apteki lud Działu Wyrobów Me</w:t>
      </w:r>
      <w:r>
        <w:rPr>
          <w:rFonts w:ascii="Book Antiqua" w:hAnsi="Book Antiqua" w:cs="Tahoma"/>
          <w:sz w:val="20"/>
          <w:szCs w:val="20"/>
        </w:rPr>
        <w:t>dycznych  lub osobę przez niego upoważnioną.</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w:t>
      </w:r>
      <w:r>
        <w:rPr>
          <w:rFonts w:ascii="Book Antiqua" w:hAnsi="Book Antiqua" w:cs="Tahoma"/>
          <w:b/>
          <w:bCs/>
          <w:sz w:val="20"/>
          <w:szCs w:val="20"/>
        </w:rPr>
        <w:t xml:space="preserve"> </w:t>
      </w:r>
      <w:r>
        <w:rPr>
          <w:rFonts w:ascii="Book Antiqua" w:hAnsi="Book Antiqua" w:cs="Tahoma"/>
          <w:bCs/>
          <w:sz w:val="20"/>
          <w:szCs w:val="20"/>
        </w:rPr>
        <w:t xml:space="preserve">Dostawy odbywać się będą na ryzyko i koszt Wykonawcy do </w:t>
      </w:r>
      <w:bookmarkStart w:id="1" w:name="__DdeLink__191_2769685871"/>
      <w:r>
        <w:rPr>
          <w:rFonts w:ascii="Book Antiqua" w:hAnsi="Book Antiqua" w:cs="Tahoma"/>
          <w:bCs/>
          <w:sz w:val="20"/>
          <w:szCs w:val="20"/>
        </w:rPr>
        <w:t>Magazynu Głównego Zamawiającego (Gdańsk, ul. Nowe Ogrody 1-6), Apteki Szpitalnej Zamawiającego (Gdańsk, ul. Powstańców Warszawskich 1-2, Gdańsk, Al. Jan</w:t>
      </w:r>
      <w:r>
        <w:rPr>
          <w:rFonts w:ascii="Book Antiqua" w:hAnsi="Book Antiqua" w:cs="Tahoma"/>
          <w:bCs/>
          <w:sz w:val="20"/>
          <w:szCs w:val="20"/>
        </w:rPr>
        <w:t>a Pawła II 50)</w:t>
      </w:r>
      <w:bookmarkEnd w:id="1"/>
      <w:r>
        <w:rPr>
          <w:rFonts w:ascii="Book Antiqua" w:hAnsi="Book Antiqua" w:cs="Tahoma"/>
          <w:bCs/>
          <w:sz w:val="20"/>
          <w:szCs w:val="20"/>
        </w:rPr>
        <w:t>, wskazanego w zamówieniu, w dni robocze w godz. 7.00 – 14.00.</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Odpowiedzialność za dostarczenie przedmiotu zamówienia w terminie i w miejsce wskazane przez Zamawiającego (o którym mowa w ust. 3) ponosi Wykonawca.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5. W ramach umowy dla wska</w:t>
      </w:r>
      <w:r>
        <w:rPr>
          <w:rFonts w:ascii="Book Antiqua" w:hAnsi="Book Antiqua" w:cs="Tahoma"/>
          <w:sz w:val="20"/>
          <w:szCs w:val="20"/>
        </w:rPr>
        <w:t>zanego przez Zamawiającego personelu Wykonawca zobowiązuje się do przeprowadzenia bezpłatnych prezentacji wyrobów medycznych, które Wykonawca dostarcza w ramach umowy.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6. Wykonawca zapewni wszelkie niezbędne do realizacji prezentacji materiały oraz udzieli</w:t>
      </w:r>
      <w:r>
        <w:rPr>
          <w:rFonts w:ascii="Book Antiqua" w:hAnsi="Book Antiqua" w:cs="Tahoma"/>
          <w:sz w:val="20"/>
          <w:szCs w:val="20"/>
        </w:rPr>
        <w:t xml:space="preserve"> wszelkich wyjaśnień dotyczących dostarczanych w ramach umowy wyrobów medycznych.</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7. Prezentacje zostaną przeprowadzone w siedzibie Zamawiającego, w terminach uzgodnionych przez strony po podpisaniu umowy.</w:t>
      </w:r>
    </w:p>
    <w:p w:rsidR="009660FA" w:rsidRDefault="009660FA">
      <w:pPr>
        <w:spacing w:after="0" w:line="240" w:lineRule="auto"/>
        <w:jc w:val="center"/>
        <w:rPr>
          <w:rFonts w:ascii="Book Antiqua" w:hAnsi="Book Antiqua" w:cs="Tahoma"/>
          <w:b/>
          <w:sz w:val="20"/>
          <w:szCs w:val="20"/>
        </w:rPr>
      </w:pPr>
    </w:p>
    <w:p w:rsidR="009660FA" w:rsidRDefault="00AA71C3">
      <w:pPr>
        <w:spacing w:after="0" w:line="276" w:lineRule="auto"/>
        <w:jc w:val="center"/>
        <w:rPr>
          <w:rFonts w:ascii="Book Antiqua" w:hAnsi="Book Antiqua" w:cs="Tahoma"/>
          <w:sz w:val="20"/>
          <w:szCs w:val="20"/>
        </w:rPr>
      </w:pPr>
      <w:r>
        <w:rPr>
          <w:rFonts w:ascii="Book Antiqua" w:hAnsi="Book Antiqua" w:cs="Tahoma"/>
          <w:b/>
          <w:sz w:val="20"/>
          <w:szCs w:val="20"/>
        </w:rPr>
        <w:t>§ 3</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Wykonawca zleca, z Zamawiający przyjmuje w</w:t>
      </w:r>
      <w:r>
        <w:rPr>
          <w:rFonts w:ascii="Book Antiqua" w:hAnsi="Book Antiqua" w:cs="Tahoma"/>
          <w:sz w:val="20"/>
          <w:szCs w:val="20"/>
        </w:rPr>
        <w:t xml:space="preserve"> nieodpłatne przechowywanie wyrobów medycznych tak, żeby zachować je w stanie nie wskazującym na zniszczenie lub uszkodzenie i odpowiedzialny jest wobec Wykonawcy za wszelkie szkody mogące powstać przy ich przechowywaniu.</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Zamawiający jako miejsce przech</w:t>
      </w:r>
      <w:r>
        <w:rPr>
          <w:rFonts w:ascii="Book Antiqua" w:hAnsi="Book Antiqua" w:cs="Tahoma"/>
          <w:sz w:val="20"/>
          <w:szCs w:val="20"/>
        </w:rPr>
        <w:t>owywania wskazuje swoją siedzibę mieszczącą się w Gdańsku, ul. Nowe Ogrody 1-6 i Szpital św. Wojciecha.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Przejęcie wyrobów medycznych na przechowanie dokonane zostanie na podstawie protokołu przyjęcia podpisanego przez, upoważnionych pisemnie przez stron</w:t>
      </w:r>
      <w:r>
        <w:rPr>
          <w:rFonts w:ascii="Book Antiqua" w:hAnsi="Book Antiqua" w:cs="Tahoma"/>
          <w:sz w:val="20"/>
          <w:szCs w:val="20"/>
        </w:rPr>
        <w:t>y, przedstawicieli.</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Zamawiający zobowiązuje się przechowywane wyroby pobierać  z zachowaniem zasady pobierania materiałów z najkrótszą datą ważności w ramach danego asortymentu.</w:t>
      </w:r>
    </w:p>
    <w:p w:rsidR="009660FA" w:rsidRDefault="009660FA">
      <w:pPr>
        <w:spacing w:after="0"/>
        <w:jc w:val="both"/>
        <w:rPr>
          <w:rFonts w:ascii="Book Antiqua" w:hAnsi="Book Antiqua" w:cs="Tahoma"/>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4</w:t>
      </w:r>
    </w:p>
    <w:p w:rsidR="009660FA" w:rsidRDefault="00AA71C3">
      <w:pPr>
        <w:spacing w:after="0" w:line="276" w:lineRule="auto"/>
        <w:jc w:val="both"/>
        <w:rPr>
          <w:rFonts w:ascii="Book Antiqua" w:hAnsi="Book Antiqua"/>
          <w:sz w:val="20"/>
          <w:szCs w:val="20"/>
        </w:rPr>
      </w:pPr>
      <w:r>
        <w:rPr>
          <w:rFonts w:ascii="Book Antiqua" w:hAnsi="Book Antiqua" w:cs="Tahoma"/>
          <w:sz w:val="20"/>
          <w:szCs w:val="20"/>
        </w:rPr>
        <w:t xml:space="preserve">1. Zamawiający zobowiązuje się do prawidłowego przechowywania wyrobów </w:t>
      </w:r>
      <w:r>
        <w:rPr>
          <w:rFonts w:ascii="Book Antiqua" w:hAnsi="Book Antiqua" w:cs="Tahoma"/>
          <w:sz w:val="20"/>
          <w:szCs w:val="20"/>
        </w:rPr>
        <w:t>medycznych tak, żeby zachować je w stanie nie wskazującym na zniszczenie lub uszkodzenie i odpowiedzialny jest wobec Wykonawcy za wszelkie szkody mogące powstać przy ich przechowywaniu.</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Wykonawca może w każdej chwili, po powiadomieniu Zamawiającego, dok</w:t>
      </w:r>
      <w:r>
        <w:rPr>
          <w:rFonts w:ascii="Book Antiqua" w:hAnsi="Book Antiqua" w:cs="Tahoma"/>
          <w:sz w:val="20"/>
          <w:szCs w:val="20"/>
        </w:rPr>
        <w:t>onać spisu z natury wyrobów medycznych przekazanych na przechowanie, a ponadto przysługuje mu prawo kontroli warunków przechowywania.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Czynności określone w ust.2 Wykonawca może dokonać tylko w obecności osoby upoważnionej przez Zamawiającego.</w:t>
      </w:r>
    </w:p>
    <w:p w:rsidR="009660FA" w:rsidRDefault="009660FA">
      <w:pPr>
        <w:spacing w:after="0" w:line="240" w:lineRule="auto"/>
        <w:jc w:val="center"/>
        <w:rPr>
          <w:rFonts w:ascii="Book Antiqua" w:hAnsi="Book Antiqua" w:cs="Tahoma"/>
          <w:b/>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5</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Wykon</w:t>
      </w:r>
      <w:r>
        <w:rPr>
          <w:rFonts w:ascii="Book Antiqua" w:hAnsi="Book Antiqua" w:cs="Tahoma"/>
          <w:sz w:val="20"/>
          <w:szCs w:val="20"/>
        </w:rPr>
        <w:t>awca może odebrać wyroby medyczne oddane na przechowanie po uprzednim powiadomieniu Zamawiającego pisemnie na 30 dni przed datą odbioru.</w:t>
      </w:r>
    </w:p>
    <w:p w:rsidR="009660FA" w:rsidRDefault="009660FA">
      <w:pPr>
        <w:spacing w:after="0"/>
        <w:jc w:val="both"/>
        <w:rPr>
          <w:rFonts w:ascii="Book Antiqua" w:hAnsi="Book Antiqua" w:cs="Tahoma"/>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6</w:t>
      </w:r>
    </w:p>
    <w:p w:rsidR="009660FA" w:rsidRDefault="00AA71C3">
      <w:pPr>
        <w:spacing w:after="0"/>
        <w:jc w:val="both"/>
        <w:rPr>
          <w:rFonts w:ascii="Book Antiqua" w:hAnsi="Book Antiqua" w:cs="Tahoma"/>
          <w:sz w:val="20"/>
          <w:szCs w:val="20"/>
        </w:rPr>
      </w:pPr>
      <w:r>
        <w:rPr>
          <w:rFonts w:ascii="Book Antiqua" w:hAnsi="Book Antiqua" w:cs="Tahoma"/>
          <w:sz w:val="20"/>
          <w:szCs w:val="20"/>
        </w:rPr>
        <w:t xml:space="preserve">Wykonawca zobowiązuje się do utrzymania pełnego asortymentu i ilości wyrobów medycznych oddanych Zamawiającemu na </w:t>
      </w:r>
      <w:r>
        <w:rPr>
          <w:rFonts w:ascii="Book Antiqua" w:hAnsi="Book Antiqua" w:cs="Tahoma"/>
          <w:sz w:val="20"/>
          <w:szCs w:val="20"/>
        </w:rPr>
        <w:t xml:space="preserve">przechowanie (zgodnie z załącznikiem nr 1 do niniejszej umowy) </w:t>
      </w:r>
    </w:p>
    <w:p w:rsidR="009660FA" w:rsidRDefault="00AA71C3">
      <w:pPr>
        <w:spacing w:after="0"/>
        <w:jc w:val="both"/>
        <w:rPr>
          <w:rFonts w:ascii="Book Antiqua" w:hAnsi="Book Antiqua" w:cs="Tahoma"/>
          <w:sz w:val="20"/>
          <w:szCs w:val="20"/>
        </w:rPr>
      </w:pPr>
      <w:r>
        <w:rPr>
          <w:rFonts w:ascii="Book Antiqua" w:hAnsi="Book Antiqua" w:cs="Tahoma"/>
          <w:sz w:val="20"/>
          <w:szCs w:val="20"/>
        </w:rPr>
        <w:lastRenderedPageBreak/>
        <w:t xml:space="preserve">poprzez ich bieżące uzupełnianie w terminie </w:t>
      </w:r>
      <w:r>
        <w:rPr>
          <w:rFonts w:ascii="Book Antiqua" w:hAnsi="Book Antiqua" w:cs="Tahoma"/>
          <w:b/>
          <w:sz w:val="20"/>
          <w:szCs w:val="20"/>
        </w:rPr>
        <w:t>do …………… dni roboczych</w:t>
      </w:r>
      <w:r>
        <w:rPr>
          <w:rFonts w:ascii="Book Antiqua" w:hAnsi="Book Antiqua" w:cs="Tahoma"/>
          <w:sz w:val="20"/>
          <w:szCs w:val="20"/>
        </w:rPr>
        <w:t xml:space="preserve"> od daty otrzymania formularza (protokołu zużycia), o którym mowa w § 7 ust. 2.</w:t>
      </w:r>
    </w:p>
    <w:p w:rsidR="009660FA" w:rsidRDefault="009660FA">
      <w:pPr>
        <w:spacing w:after="0"/>
        <w:jc w:val="center"/>
        <w:rPr>
          <w:rFonts w:ascii="Book Antiqua" w:hAnsi="Book Antiqua" w:cs="Tahoma"/>
          <w:b/>
          <w:sz w:val="20"/>
          <w:szCs w:val="20"/>
        </w:rPr>
      </w:pPr>
    </w:p>
    <w:p w:rsidR="009660FA" w:rsidRDefault="00AA71C3">
      <w:pPr>
        <w:spacing w:after="0"/>
        <w:jc w:val="center"/>
        <w:rPr>
          <w:rFonts w:ascii="Book Antiqua" w:hAnsi="Book Antiqua" w:cs="Tahoma"/>
          <w:sz w:val="20"/>
          <w:szCs w:val="20"/>
        </w:rPr>
      </w:pPr>
      <w:r>
        <w:rPr>
          <w:rFonts w:ascii="Book Antiqua" w:hAnsi="Book Antiqua" w:cs="Tahoma"/>
          <w:b/>
          <w:sz w:val="20"/>
          <w:szCs w:val="20"/>
        </w:rPr>
        <w:t>§7</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Zamawiający ma prawo zakupić przechowyw</w:t>
      </w:r>
      <w:r>
        <w:rPr>
          <w:rFonts w:ascii="Book Antiqua" w:hAnsi="Book Antiqua" w:cs="Tahoma"/>
          <w:sz w:val="20"/>
          <w:szCs w:val="20"/>
        </w:rPr>
        <w:t>anie wyroby medyczne na potrzeby własne w ilościach i asortymencie określonych w załączniku nr 1 do niniejszej Umowy.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O pobraniu przechowywanych wyrobów medycznych na potrzeby własne, Zamawiający zobowiązany jest powiadomić Wykonawcę w terminie 3 dni ro</w:t>
      </w:r>
      <w:r>
        <w:rPr>
          <w:rFonts w:ascii="Book Antiqua" w:hAnsi="Book Antiqua" w:cs="Tahoma"/>
          <w:sz w:val="20"/>
          <w:szCs w:val="20"/>
        </w:rPr>
        <w:t>boczych od daty pobrania na uzgodnionym pomiędzy stronami formularzu (protokołu zużycia).</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Dopiero po otrzymaniu formularza podpisanego przez upoważnionego przedstawiciela Zamawiającego, określonego w pkt. 2, Wykonawca może wystawić fakturę VAT.</w:t>
      </w:r>
    </w:p>
    <w:p w:rsidR="009660FA" w:rsidRDefault="009660FA">
      <w:pPr>
        <w:spacing w:after="0" w:line="240" w:lineRule="auto"/>
        <w:jc w:val="center"/>
        <w:rPr>
          <w:rFonts w:ascii="Book Antiqua" w:hAnsi="Book Antiqua" w:cs="Tahoma"/>
          <w:b/>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8</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1. </w:t>
      </w:r>
      <w:r>
        <w:rPr>
          <w:rFonts w:ascii="Book Antiqua" w:hAnsi="Book Antiqua" w:cs="Tahoma"/>
          <w:sz w:val="20"/>
          <w:szCs w:val="20"/>
        </w:rPr>
        <w:t>Wykonawca zobowiązuje się do dostarczenia:</w:t>
      </w:r>
    </w:p>
    <w:p w:rsidR="009660FA" w:rsidRDefault="00AA71C3">
      <w:pPr>
        <w:spacing w:line="276" w:lineRule="auto"/>
        <w:rPr>
          <w:rFonts w:ascii="Book Antiqua" w:hAnsi="Book Antiqua"/>
          <w:sz w:val="20"/>
          <w:szCs w:val="20"/>
        </w:rPr>
      </w:pPr>
      <w:r>
        <w:rPr>
          <w:rFonts w:ascii="Book Antiqua" w:hAnsi="Book Antiqua" w:cs="Tahoma"/>
          <w:sz w:val="20"/>
          <w:szCs w:val="20"/>
        </w:rPr>
        <w:t xml:space="preserve">1) przy pierwszej dostawie - potwierdzone za zgodność z oryginałem kserokopie dokumentów wymaganych przez ustawę z dnia </w:t>
      </w:r>
      <w:r>
        <w:rPr>
          <w:rFonts w:ascii="Book Antiqua" w:eastAsia="SimSun" w:hAnsi="Book Antiqua" w:cs="Tahoma"/>
          <w:color w:val="000000"/>
          <w:spacing w:val="-5"/>
          <w:sz w:val="20"/>
          <w:szCs w:val="20"/>
          <w:lang w:eastAsia="zh-CN"/>
        </w:rPr>
        <w:t xml:space="preserve">7 kwietnia 2022 r. o wyrobach medycznych (Dz.U.2022 poz.974  z </w:t>
      </w:r>
      <w:proofErr w:type="spellStart"/>
      <w:r>
        <w:rPr>
          <w:rFonts w:ascii="Book Antiqua" w:eastAsia="SimSun" w:hAnsi="Book Antiqua" w:cs="Tahoma"/>
          <w:color w:val="000000"/>
          <w:spacing w:val="-5"/>
          <w:sz w:val="20"/>
          <w:szCs w:val="20"/>
          <w:lang w:eastAsia="zh-CN"/>
        </w:rPr>
        <w:t>późn</w:t>
      </w:r>
      <w:proofErr w:type="spellEnd"/>
      <w:r>
        <w:rPr>
          <w:rFonts w:ascii="Book Antiqua" w:eastAsia="SimSun" w:hAnsi="Book Antiqua" w:cs="Tahoma"/>
          <w:color w:val="000000"/>
          <w:spacing w:val="-5"/>
          <w:sz w:val="20"/>
          <w:szCs w:val="20"/>
          <w:lang w:eastAsia="zh-CN"/>
        </w:rPr>
        <w:t>. zm.)</w:t>
      </w:r>
      <w:r>
        <w:rPr>
          <w:rFonts w:ascii="Book Antiqua" w:hAnsi="Book Antiqua" w:cs="Tahoma"/>
          <w:spacing w:val="-5"/>
          <w:sz w:val="20"/>
          <w:szCs w:val="20"/>
        </w:rPr>
        <w:t xml:space="preserve"> </w:t>
      </w:r>
      <w:r>
        <w:rPr>
          <w:rFonts w:ascii="Book Antiqua" w:hAnsi="Book Antiqua" w:cs="Tahoma"/>
          <w:sz w:val="20"/>
          <w:szCs w:val="20"/>
        </w:rPr>
        <w:t>i przepisy wykonawc</w:t>
      </w:r>
      <w:r>
        <w:rPr>
          <w:rFonts w:ascii="Book Antiqua" w:hAnsi="Book Antiqua" w:cs="Tahoma"/>
          <w:sz w:val="20"/>
          <w:szCs w:val="20"/>
        </w:rPr>
        <w:t xml:space="preserve">ze, potwierdzających iż oferowany asortyment może być wprowadzony do obrotu  i używania – na wezwanie Zamawiającego,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przy pierwszej dostawie – dokumentów informujących o sposobie dezynfekcji i sterylizacji sprzętu z zaznaczeniem ile razy sprzęt może by</w:t>
      </w:r>
      <w:r>
        <w:rPr>
          <w:rFonts w:ascii="Book Antiqua" w:hAnsi="Book Antiqua" w:cs="Tahoma"/>
          <w:sz w:val="20"/>
          <w:szCs w:val="20"/>
        </w:rPr>
        <w:t>ć poddawany sterylizacji lub / i katalogów oferowanych produktów w języku polskim – na wezwanie Zamawiającego,</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asortymentu o standardzie jakościowym spełniającym wymagania SWZ i umowy,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dokumentu odmowy w przypadku braku realizacji lub częściowej real</w:t>
      </w:r>
      <w:r>
        <w:rPr>
          <w:rFonts w:ascii="Book Antiqua" w:hAnsi="Book Antiqua" w:cs="Tahoma"/>
          <w:sz w:val="20"/>
          <w:szCs w:val="20"/>
        </w:rPr>
        <w:t>izacji zamówienia. Dokument odmowy informuje jakie produkty nie zostały dostarczone.</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Na każdej partii towaru muszą znajdować się etykiety umożliwiające oznaczenie towaru co do tożsamości</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Zamawiający ma prawo do złożenia reklamacji w przypadku ujawnie</w:t>
      </w:r>
      <w:r>
        <w:rPr>
          <w:rFonts w:ascii="Book Antiqua" w:hAnsi="Book Antiqua" w:cs="Tahoma"/>
          <w:sz w:val="20"/>
          <w:szCs w:val="20"/>
        </w:rPr>
        <w:t>nia przy odbiorze zamówionej częściowej partii towaru, braków ilościowych w poszczególnych opakowaniach, wad jakościowych dostarczonego towaru oraz towarów przeterminowanych, braku ważnych dokumentów o których mowa w ust. 1 pkt. 1 lub w przypadku uszkodzen</w:t>
      </w:r>
      <w:r>
        <w:rPr>
          <w:rFonts w:ascii="Book Antiqua" w:hAnsi="Book Antiqua" w:cs="Tahoma"/>
          <w:sz w:val="20"/>
          <w:szCs w:val="20"/>
        </w:rPr>
        <w:t>ia towaru.</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Zamawiający ma prawo do złożenia reklamacji w przypadku ujawnienia wad ukrytych towaru.</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5. Reklamacja będzie składana telefonicznie, faksem, lub e-mailem i każdorazowo niezwłocznie potwierdzona na piśmie.</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6. Towarem wadliwym jest towar </w:t>
      </w:r>
      <w:r>
        <w:rPr>
          <w:rFonts w:ascii="Book Antiqua" w:hAnsi="Book Antiqua" w:cs="Tahoma"/>
          <w:sz w:val="20"/>
          <w:szCs w:val="20"/>
        </w:rPr>
        <w:t>niespełniający jakichkolwiek wymogów określonych w ust. 1, 2, 3,4.</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7. Wykonawca zobowiązuje się do wymiany towaru wadliwego na towar bez wad w ciągu 4 dni roboczych od dnia otrzymania informacji o reklamacji, o której mowa w ust. 5.</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8. W przypadku dostarcz</w:t>
      </w:r>
      <w:r>
        <w:rPr>
          <w:rFonts w:ascii="Book Antiqua" w:hAnsi="Book Antiqua" w:cs="Tahoma"/>
          <w:sz w:val="20"/>
          <w:szCs w:val="20"/>
        </w:rPr>
        <w:t>enia towarów nie zamówionych przez Zamawiającego zostaną one zwrócone Wykonawcy na jego koszt.</w:t>
      </w:r>
    </w:p>
    <w:p w:rsidR="009660FA" w:rsidRDefault="009660FA">
      <w:pPr>
        <w:spacing w:after="0" w:line="240" w:lineRule="auto"/>
        <w:jc w:val="both"/>
        <w:rPr>
          <w:rFonts w:ascii="Book Antiqua" w:hAnsi="Book Antiqua" w:cs="Tahoma"/>
          <w:b/>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t>§ 9</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Zamawiający zastrzega sobie prawo do odstąpienia od niniejszej umowy, jeżeli Wykonawca co najmniej trzykrotnie nie wymieni zakwestionowanego towaru wadliweg</w:t>
      </w:r>
      <w:r>
        <w:rPr>
          <w:rFonts w:ascii="Book Antiqua" w:hAnsi="Book Antiqua" w:cs="Tahoma"/>
          <w:sz w:val="20"/>
          <w:szCs w:val="20"/>
        </w:rPr>
        <w:t>o w terminie 4 dni roboczych od daty zgłoszenia reklamacji, o której mowa w § 8 ust. 3 - 7 ze skutkami określonymi w § 11 ust. 4. Złożenie oświadczenia o odstąpieniu od umowy nastąpić może w terminie 2 miesięcy, od dnia upływu terminu trzeciej wymiany zakw</w:t>
      </w:r>
      <w:r>
        <w:rPr>
          <w:rFonts w:ascii="Book Antiqua" w:hAnsi="Book Antiqua" w:cs="Tahoma"/>
          <w:sz w:val="20"/>
          <w:szCs w:val="20"/>
        </w:rPr>
        <w:t>estionowanego towaru.</w:t>
      </w:r>
    </w:p>
    <w:p w:rsidR="009660FA" w:rsidRDefault="009660FA">
      <w:pPr>
        <w:spacing w:after="0" w:line="240" w:lineRule="auto"/>
        <w:jc w:val="center"/>
        <w:rPr>
          <w:rFonts w:ascii="Book Antiqua" w:hAnsi="Book Antiqua" w:cs="Tahoma"/>
          <w:b/>
          <w:sz w:val="20"/>
          <w:szCs w:val="20"/>
        </w:rPr>
      </w:pPr>
    </w:p>
    <w:p w:rsidR="009660FA" w:rsidRDefault="00AA71C3">
      <w:pPr>
        <w:spacing w:after="0" w:line="240" w:lineRule="auto"/>
        <w:jc w:val="center"/>
        <w:rPr>
          <w:rFonts w:ascii="Book Antiqua" w:hAnsi="Book Antiqua" w:cs="Tahoma"/>
          <w:sz w:val="20"/>
          <w:szCs w:val="20"/>
        </w:rPr>
      </w:pPr>
      <w:r>
        <w:rPr>
          <w:rFonts w:ascii="Book Antiqua" w:hAnsi="Book Antiqua" w:cs="Tahoma"/>
          <w:b/>
          <w:sz w:val="20"/>
          <w:szCs w:val="20"/>
        </w:rPr>
        <w:lastRenderedPageBreak/>
        <w:t>§ 10</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Zapłata za dostarczony towar następować będzie przelewem na konto Wykonawcy wskazane na fakturze VAT w terminie do 30 dni od daty otrzymania prawidłowo wystawionej faktury VAT przez Zamawiającego. Prawidłowo wystawiona faktur</w:t>
      </w:r>
      <w:r>
        <w:rPr>
          <w:rFonts w:ascii="Book Antiqua" w:hAnsi="Book Antiqua" w:cs="Tahoma"/>
          <w:sz w:val="20"/>
          <w:szCs w:val="20"/>
        </w:rPr>
        <w:t>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w:t>
      </w:r>
      <w:r>
        <w:rPr>
          <w:rFonts w:ascii="Book Antiqua" w:hAnsi="Book Antiqua" w:cs="Tahoma"/>
          <w:sz w:val="20"/>
          <w:szCs w:val="20"/>
        </w:rPr>
        <w:t xml:space="preserve"> Wykonawca zobowiązany jest do złożenia faktury VAT, pod rygorem uznania za nie dostarczoną, razem z towarem w miejsce dostawy, a w przypadku przesłania faktury pocztą z zaznaczeniem, która komórka zamawiała. </w:t>
      </w:r>
      <w:r>
        <w:rPr>
          <w:rFonts w:ascii="Book Antiqua" w:eastAsia="Arial Unicode MS" w:hAnsi="Book Antiqua" w:cs="Tahoma"/>
          <w:color w:val="000000"/>
          <w:kern w:val="2"/>
          <w:sz w:val="20"/>
          <w:szCs w:val="20"/>
          <w:lang w:eastAsia="zh-CN"/>
        </w:rPr>
        <w:t xml:space="preserve">Zamawiający </w:t>
      </w:r>
      <w:r>
        <w:rPr>
          <w:rFonts w:ascii="Book Antiqua" w:eastAsia="Times New Roman" w:hAnsi="Book Antiqua" w:cs="Tahoma"/>
          <w:sz w:val="20"/>
          <w:szCs w:val="20"/>
          <w:lang w:eastAsia="pl-PL"/>
        </w:rPr>
        <w:t>wyraża zgodę  na wystawianie i prze</w:t>
      </w:r>
      <w:r>
        <w:rPr>
          <w:rFonts w:ascii="Book Antiqua" w:eastAsia="Times New Roman" w:hAnsi="Book Antiqua" w:cs="Tahoma"/>
          <w:sz w:val="20"/>
          <w:szCs w:val="20"/>
          <w:lang w:eastAsia="pl-PL"/>
        </w:rPr>
        <w:t>syłanie faktur, duplikatów faktur oraz ich korekt, a także not obciążeniowych i not korygujących w formacie pliku elektronicznego PDF na wskazany przez siebie adres poczty e-mail. Adres na który należy przesyłać to:</w:t>
      </w:r>
    </w:p>
    <w:p w:rsidR="009660FA" w:rsidRDefault="00AA71C3">
      <w:pPr>
        <w:spacing w:after="0" w:line="276" w:lineRule="auto"/>
        <w:jc w:val="both"/>
        <w:rPr>
          <w:rFonts w:ascii="Book Antiqua" w:hAnsi="Book Antiqua"/>
          <w:sz w:val="20"/>
          <w:szCs w:val="20"/>
        </w:rPr>
      </w:pPr>
      <w:hyperlink r:id="rId9">
        <w:r>
          <w:rPr>
            <w:rFonts w:ascii="Book Antiqua" w:eastAsia="Times New Roman" w:hAnsi="Book Antiqua" w:cs="Tahoma"/>
            <w:color w:val="0563C1" w:themeColor="hyperlink"/>
            <w:sz w:val="20"/>
            <w:szCs w:val="20"/>
            <w:u w:val="single"/>
            <w:lang w:eastAsia="pl-PL"/>
          </w:rPr>
          <w:t>magazyn.wyrobymedyczne@copernicus.gda.pl</w:t>
        </w:r>
      </w:hyperlink>
      <w:r>
        <w:rPr>
          <w:rFonts w:ascii="Book Antiqua" w:eastAsia="Times New Roman" w:hAnsi="Book Antiqua" w:cs="Tahoma"/>
          <w:color w:val="0563C1" w:themeColor="hyperlink"/>
          <w:sz w:val="20"/>
          <w:szCs w:val="20"/>
          <w:u w:val="single"/>
          <w:lang w:eastAsia="pl-PL"/>
        </w:rPr>
        <w:t>,</w:t>
      </w:r>
      <w:r>
        <w:rPr>
          <w:rFonts w:ascii="Book Antiqua" w:eastAsia="Times New Roman" w:hAnsi="Book Antiqua" w:cs="Tahoma"/>
          <w:sz w:val="20"/>
          <w:szCs w:val="20"/>
          <w:lang w:eastAsia="pl-PL"/>
        </w:rPr>
        <w:t xml:space="preserve"> </w:t>
      </w:r>
    </w:p>
    <w:p w:rsidR="009660FA" w:rsidRDefault="00AA71C3">
      <w:pPr>
        <w:spacing w:after="0" w:line="276" w:lineRule="auto"/>
        <w:jc w:val="both"/>
        <w:rPr>
          <w:rFonts w:ascii="Book Antiqua" w:hAnsi="Book Antiqua"/>
          <w:sz w:val="20"/>
          <w:szCs w:val="20"/>
        </w:rPr>
      </w:pPr>
      <w:hyperlink r:id="rId10">
        <w:r>
          <w:rPr>
            <w:rFonts w:ascii="Book Antiqua" w:eastAsia="Verdana" w:hAnsi="Book Antiqua" w:cs="Tahoma"/>
            <w:color w:val="0563C1" w:themeColor="hyperlink"/>
            <w:sz w:val="20"/>
            <w:szCs w:val="20"/>
            <w:u w:val="single"/>
            <w:lang w:eastAsia="pl-PL"/>
          </w:rPr>
          <w:t>apteka.kopernik@copernicus.gda.pl</w:t>
        </w:r>
      </w:hyperlink>
      <w:r>
        <w:rPr>
          <w:rFonts w:ascii="Book Antiqua" w:eastAsia="Verdana" w:hAnsi="Book Antiqua" w:cs="Tahoma"/>
          <w:b/>
          <w:bCs/>
          <w:color w:val="4472C4" w:themeColor="accent1"/>
          <w:sz w:val="20"/>
          <w:szCs w:val="20"/>
          <w:lang w:eastAsia="pl-PL"/>
        </w:rPr>
        <w:t>,</w:t>
      </w:r>
    </w:p>
    <w:p w:rsidR="009660FA" w:rsidRDefault="00AA71C3">
      <w:pPr>
        <w:spacing w:after="0" w:line="276" w:lineRule="auto"/>
        <w:jc w:val="both"/>
        <w:rPr>
          <w:rFonts w:ascii="Book Antiqua" w:hAnsi="Book Antiqua"/>
          <w:sz w:val="20"/>
          <w:szCs w:val="20"/>
        </w:rPr>
      </w:pPr>
      <w:hyperlink r:id="rId11">
        <w:r>
          <w:rPr>
            <w:rFonts w:ascii="Book Antiqua" w:eastAsia="Verdana" w:hAnsi="Book Antiqua" w:cs="Tahoma"/>
            <w:color w:val="0563C1" w:themeColor="hyperlink"/>
            <w:sz w:val="20"/>
            <w:szCs w:val="20"/>
            <w:u w:val="single"/>
            <w:lang w:eastAsia="pl-PL"/>
          </w:rPr>
          <w:t>apteka.zaspa@copernicus.gda.pl</w:t>
        </w:r>
      </w:hyperlink>
      <w:r>
        <w:rPr>
          <w:rFonts w:ascii="Book Antiqua" w:eastAsia="Verdana" w:hAnsi="Book Antiqua" w:cs="Tahoma"/>
          <w:b/>
          <w:bCs/>
          <w:color w:val="4472C4" w:themeColor="accent1"/>
          <w:sz w:val="20"/>
          <w:szCs w:val="20"/>
          <w:lang w:eastAsia="pl-PL"/>
        </w:rPr>
        <w:t>,</w:t>
      </w:r>
    </w:p>
    <w:p w:rsidR="009660FA" w:rsidRDefault="00AA71C3">
      <w:pPr>
        <w:spacing w:after="0" w:line="276" w:lineRule="auto"/>
        <w:jc w:val="both"/>
        <w:rPr>
          <w:rFonts w:ascii="Book Antiqua" w:hAnsi="Book Antiqua"/>
          <w:sz w:val="20"/>
          <w:szCs w:val="20"/>
        </w:rPr>
      </w:pPr>
      <w:hyperlink r:id="rId12">
        <w:r>
          <w:rPr>
            <w:rFonts w:ascii="Book Antiqua" w:eastAsia="Verdana" w:hAnsi="Book Antiqua" w:cs="Tahoma"/>
            <w:color w:val="4472C4" w:themeColor="accent1"/>
            <w:sz w:val="20"/>
            <w:szCs w:val="20"/>
            <w:u w:val="single"/>
            <w:lang w:eastAsia="pl-PL"/>
          </w:rPr>
          <w:t>apteka@wco.gda.pl</w:t>
        </w:r>
      </w:hyperlink>
      <w:r>
        <w:rPr>
          <w:rFonts w:ascii="Book Antiqua" w:eastAsia="Verdana" w:hAnsi="Book Antiqua" w:cs="Tahoma"/>
          <w:color w:val="4472C4" w:themeColor="accent1"/>
          <w:sz w:val="20"/>
          <w:szCs w:val="20"/>
          <w:lang w:eastAsia="pl-PL"/>
        </w:rPr>
        <w:t>.</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Wykonawca zobowiązuje się do negocjowania terminu zapłaty ewentualnych zaległości płatniczych Zamawiającego.</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Wykonawca oświadcza, że jest mu znany stan majątkowy Zamawiającego i z tych wzgl</w:t>
      </w:r>
      <w:r>
        <w:rPr>
          <w:rFonts w:ascii="Book Antiqua" w:hAnsi="Book Antiqua" w:cs="Tahoma"/>
          <w:sz w:val="20"/>
          <w:szCs w:val="20"/>
        </w:rPr>
        <w:t>ędów zgodnie z art. 490 § 2 k.c. nie będzie przysługiwać mu uprawnienie o którym mowa w art. 490 § 1 k.c.</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5. Czynność prawna mająca na celu zmianę wierzyciela może nastąpić po wyrażeniu zgody przez Zamawiającego. W szczególności Zamawiający zastrzega, że w</w:t>
      </w:r>
      <w:r>
        <w:rPr>
          <w:rFonts w:ascii="Book Antiqua" w:hAnsi="Book Antiqua" w:cs="Tahoma"/>
          <w:sz w:val="20"/>
          <w:szCs w:val="20"/>
        </w:rPr>
        <w:t>ierzytelności przysługujące Wykonawcy w związku z wykonaniem niniejszej umowy nie mogą być przenoszone na osoby trzecie bez zgody Zamawiającego.</w:t>
      </w:r>
    </w:p>
    <w:p w:rsidR="009660FA" w:rsidRDefault="009660FA">
      <w:pPr>
        <w:spacing w:after="0"/>
        <w:jc w:val="both"/>
        <w:rPr>
          <w:rFonts w:ascii="Book Antiqua" w:hAnsi="Book Antiqua" w:cs="Tahoma"/>
          <w:sz w:val="20"/>
          <w:szCs w:val="20"/>
        </w:rPr>
      </w:pPr>
    </w:p>
    <w:p w:rsidR="009660FA" w:rsidRDefault="00AA71C3">
      <w:pPr>
        <w:spacing w:after="0"/>
        <w:jc w:val="center"/>
        <w:rPr>
          <w:rFonts w:ascii="Book Antiqua" w:hAnsi="Book Antiqua" w:cs="Tahoma"/>
          <w:sz w:val="20"/>
          <w:szCs w:val="20"/>
        </w:rPr>
      </w:pPr>
      <w:r>
        <w:rPr>
          <w:rFonts w:ascii="Book Antiqua" w:hAnsi="Book Antiqua" w:cs="Tahoma"/>
          <w:b/>
          <w:sz w:val="20"/>
          <w:szCs w:val="20"/>
        </w:rPr>
        <w:t>§ 11</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Wykonawca zapłaci Zamawiającemu kary umowne w przypadku nieterminowych dostaw bądź odmowy dostaw w wys</w:t>
      </w:r>
      <w:r>
        <w:rPr>
          <w:rFonts w:ascii="Book Antiqua" w:hAnsi="Book Antiqua" w:cs="Tahoma"/>
          <w:sz w:val="20"/>
          <w:szCs w:val="20"/>
        </w:rPr>
        <w:t xml:space="preserve">okości 0,5 % wartości brutto zamówienia częściowego za każdy dzień </w:t>
      </w:r>
      <w:r>
        <w:rPr>
          <w:rFonts w:ascii="Book Antiqua" w:hAnsi="Book Antiqua" w:cs="Tahoma"/>
          <w:color w:val="000000"/>
          <w:sz w:val="20"/>
          <w:szCs w:val="20"/>
        </w:rPr>
        <w:t>zwłoki</w:t>
      </w:r>
      <w:r>
        <w:rPr>
          <w:rFonts w:ascii="Book Antiqua" w:hAnsi="Book Antiqua" w:cs="Tahoma"/>
          <w:sz w:val="20"/>
          <w:szCs w:val="20"/>
        </w:rPr>
        <w:t xml:space="preserve"> w wykonaniu niniejszej umowy ponad termin określony w § 2 ust. 1.</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Wykonawca zapłaci Zamawiającemu kary umowne w przypadku nie dokonania wymiany towaru wadliwego na towar bez wad (</w:t>
      </w:r>
      <w:r>
        <w:rPr>
          <w:rFonts w:ascii="Book Antiqua" w:hAnsi="Book Antiqua" w:cs="Tahoma"/>
          <w:sz w:val="20"/>
          <w:szCs w:val="20"/>
        </w:rPr>
        <w:t xml:space="preserve">po uprzedniej reklamacji przez Zamawiającego) w wysokości 0,5 % wartości brutto zamówienia częściowego za każdy dzień </w:t>
      </w:r>
      <w:r>
        <w:rPr>
          <w:rFonts w:ascii="Book Antiqua" w:hAnsi="Book Antiqua" w:cs="Tahoma"/>
          <w:color w:val="000000"/>
          <w:sz w:val="20"/>
          <w:szCs w:val="20"/>
        </w:rPr>
        <w:t xml:space="preserve">zwłoki </w:t>
      </w:r>
      <w:r>
        <w:rPr>
          <w:rFonts w:ascii="Book Antiqua" w:hAnsi="Book Antiqua" w:cs="Tahoma"/>
          <w:sz w:val="20"/>
          <w:szCs w:val="20"/>
        </w:rPr>
        <w:t xml:space="preserve"> w wykonaniu niniejszej umowy ponad termin określony w § 8 ust. 7.</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3. </w:t>
      </w:r>
      <w:r>
        <w:rPr>
          <w:rFonts w:ascii="Book Antiqua" w:hAnsi="Book Antiqua" w:cs="Tahoma"/>
          <w:color w:val="000000"/>
          <w:sz w:val="20"/>
          <w:szCs w:val="20"/>
        </w:rPr>
        <w:t xml:space="preserve">W przypadku niedotrzymania terminu w dostawie towaru ponad 1 </w:t>
      </w:r>
      <w:r>
        <w:rPr>
          <w:rFonts w:ascii="Book Antiqua" w:hAnsi="Book Antiqua" w:cs="Tahoma"/>
          <w:color w:val="000000"/>
          <w:sz w:val="20"/>
          <w:szCs w:val="20"/>
        </w:rPr>
        <w:t>dzień roboczy Zamawiający, po uprzednim zawiadomieniu Wykonawcy (faksem, pisemnie lub e-mailem), ma prawo zakupić towar na rynku i odmówić przyjęcia spóźnionej dostawy</w:t>
      </w:r>
      <w:r>
        <w:rPr>
          <w:rFonts w:ascii="Book Antiqua" w:hAnsi="Book Antiqua" w:cs="Tahoma"/>
          <w:sz w:val="20"/>
          <w:szCs w:val="20"/>
        </w:rPr>
        <w:t>. W tym przypadku Wykonawca zobowiązany jest do pokrycia ewentualnej różnicy pomiędzy cen</w:t>
      </w:r>
      <w:r>
        <w:rPr>
          <w:rFonts w:ascii="Book Antiqua" w:hAnsi="Book Antiqua" w:cs="Tahoma"/>
          <w:sz w:val="20"/>
          <w:szCs w:val="20"/>
        </w:rPr>
        <w:t>ami wynikającymi z niniejszej umowy a cenami zakupionych przez Zamawiającego towarów oraz do zapłaty kary umownej w wysokości 0,5 % wartości brutto zamówienia zrealizowanego przez Zamawiającego u innego dostawcy, za każdy dzień opóźnienia ponad termin okre</w:t>
      </w:r>
      <w:r>
        <w:rPr>
          <w:rFonts w:ascii="Book Antiqua" w:hAnsi="Book Antiqua" w:cs="Tahoma"/>
          <w:sz w:val="20"/>
          <w:szCs w:val="20"/>
        </w:rPr>
        <w:t>ślony w § 2 ust. 1.</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4. Wykonawca zobowiązuje się zapłacić Zamawiającemu karę umowną w wysokości 10% wartości brutto umowy określonej w § 1 ust. 4 w przypadku odstąpienia przez Zamawiającego od niniejszej umowy z przyczyn , o których mowa w ust. 5 lub § 9.</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5. Zamawiający może odstąpić od przedmiotowej umowy w terminie 2 miesięcy w przypadku niezrealizowania przez Wykonawcę w terminie trzech kolejnych zamówień. Złożenie oświadczenia o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lastRenderedPageBreak/>
        <w:t>odstąpieniu od umowy nastąpić może w terminie 2 miesięcy, od dnia upływu t</w:t>
      </w:r>
      <w:r>
        <w:rPr>
          <w:rFonts w:ascii="Book Antiqua" w:hAnsi="Book Antiqua" w:cs="Tahoma"/>
          <w:sz w:val="20"/>
          <w:szCs w:val="20"/>
        </w:rPr>
        <w:t>erminu trzeciej wymiany zakwestionowanego towaru.</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6. Powyższe (ust. 1-4) kary umowne nie wykluczają dochodzenia od Wykonawcy odszkodowania uzupełniającego (przenoszącego wartość zastrzeżonej kary w rozumieniu art. 484 § 1 k.c.) na zasadach ogólnych, jeżeli</w:t>
      </w:r>
      <w:r>
        <w:rPr>
          <w:rFonts w:ascii="Book Antiqua" w:hAnsi="Book Antiqua" w:cs="Tahoma"/>
          <w:sz w:val="20"/>
          <w:szCs w:val="20"/>
        </w:rPr>
        <w:t xml:space="preserve"> kara umowna nie pokryje wyrządzonej szkody.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7. Odstąpienie może dotyczyć całej umowy lub części jeszcze nie zrealizowanej przez Wykonawcę.</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8. Kara umowna w przypadku odstąpienia od umowy nie będzie przysługiwać Zamawiającemu, jeżeli zamówienia nie zostały</w:t>
      </w:r>
      <w:r>
        <w:rPr>
          <w:rFonts w:ascii="Book Antiqua" w:hAnsi="Book Antiqua" w:cs="Tahoma"/>
          <w:sz w:val="20"/>
          <w:szCs w:val="20"/>
        </w:rPr>
        <w:t xml:space="preserve"> zrealizowane z powodu zdarzenia o charakterze „siły wyższej” tj. gwałtownego, nieoczekiwanego i niemożliwego do przewidzenia działania sił przyrody lub nadzwyczajnych zdarzeń natury społecznej (strajki, zamieszki).</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9. Za towar niedostarczony w terminie (n</w:t>
      </w:r>
      <w:r>
        <w:rPr>
          <w:rFonts w:ascii="Book Antiqua" w:hAnsi="Book Antiqua" w:cs="Tahoma"/>
          <w:sz w:val="20"/>
          <w:szCs w:val="20"/>
        </w:rPr>
        <w:t>ieterminową dostawę) uznaje się także towar, który nie spełnia warunków określonych w § 1 ust. 1 oraz niniejszej umowy lub towar uszkodzony.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10. Wysokość kar umownych wskazanych w ust. 1 – 3 nie może przekroczyć 70 % wartości wskazanej w § 1 ust. 4 (wartoś</w:t>
      </w:r>
      <w:r>
        <w:rPr>
          <w:rFonts w:ascii="Book Antiqua" w:hAnsi="Book Antiqua" w:cs="Tahoma"/>
          <w:sz w:val="20"/>
          <w:szCs w:val="20"/>
        </w:rPr>
        <w:t>ci szacunkowej umowy).</w:t>
      </w:r>
    </w:p>
    <w:p w:rsidR="009660FA" w:rsidRDefault="009660FA">
      <w:pPr>
        <w:spacing w:after="0"/>
        <w:jc w:val="center"/>
        <w:rPr>
          <w:rFonts w:ascii="Book Antiqua" w:hAnsi="Book Antiqua" w:cs="Tahoma"/>
          <w:b/>
          <w:sz w:val="20"/>
          <w:szCs w:val="20"/>
        </w:rPr>
      </w:pPr>
    </w:p>
    <w:p w:rsidR="009660FA" w:rsidRDefault="00AA71C3">
      <w:pPr>
        <w:spacing w:after="0"/>
        <w:jc w:val="center"/>
        <w:rPr>
          <w:rFonts w:ascii="Book Antiqua" w:hAnsi="Book Antiqua" w:cs="Tahoma"/>
          <w:sz w:val="20"/>
          <w:szCs w:val="20"/>
        </w:rPr>
      </w:pPr>
      <w:r>
        <w:rPr>
          <w:rFonts w:ascii="Book Antiqua" w:hAnsi="Book Antiqua" w:cs="Tahoma"/>
          <w:b/>
          <w:sz w:val="20"/>
          <w:szCs w:val="20"/>
        </w:rPr>
        <w:t>§ 12</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Zamawiający może odstąpić od niniejszej umowy w trybie i na zasadach określonych w art. 456 „PZP".</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Zamawiający nie ma obowiązku dokonania zamówienia pozostałej części towaru niezrealizowanej w okresie trwania umowy z uwag</w:t>
      </w:r>
      <w:r>
        <w:rPr>
          <w:rFonts w:ascii="Book Antiqua" w:hAnsi="Book Antiqua" w:cs="Tahoma"/>
          <w:sz w:val="20"/>
          <w:szCs w:val="20"/>
        </w:rPr>
        <w:t>i na zmniejszone potrzeby Zamawiającego.</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3. Zamawiający dopuszcza możliwość zmiany umowy między innymi w zakresie:</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1) numeru katalogowego produktu przy zachowaniu jego parametrów, nazwy produktu przy zachowaniu jego parametrów, sposobu konfekcjonowania i l</w:t>
      </w:r>
      <w:r>
        <w:rPr>
          <w:rFonts w:ascii="Book Antiqua" w:hAnsi="Book Antiqua" w:cs="Tahoma"/>
          <w:sz w:val="20"/>
          <w:szCs w:val="20"/>
        </w:rPr>
        <w:t>iczby opakowań, w sytuacji gdy wprowadzony zostanie do sprzedaży produkt zmodyfikowany lub udoskonalony, a zmiany te nie będą skutkować zwiększeniem wartości umowy,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2) wydłużenia terminu jej obowiązywania do 4 miesięcy, z zastrzeżeniem możliwości zmian w z</w:t>
      </w:r>
      <w:r>
        <w:rPr>
          <w:rFonts w:ascii="Book Antiqua" w:hAnsi="Book Antiqua" w:cs="Tahoma"/>
          <w:sz w:val="20"/>
          <w:szCs w:val="20"/>
        </w:rPr>
        <w:t xml:space="preserve">akresie wynagrodzenia w przypadku gdy w trakcie okresu trwania umowy zajdą następujące zmiany: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a) stawki podatku od towarów i usług </w:t>
      </w:r>
      <w:r>
        <w:rPr>
          <w:rFonts w:ascii="Book Antiqua" w:hAnsi="Book Antiqua" w:cs="Tahoma"/>
          <w:color w:val="000000"/>
          <w:sz w:val="20"/>
          <w:szCs w:val="20"/>
        </w:rPr>
        <w:t>oraz podatku akcyzowego</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b) wysokości minimalnego wynagrodzenia za pracę albo wysokości minimalnej stawki godzinowej, u</w:t>
      </w:r>
      <w:r>
        <w:rPr>
          <w:rFonts w:ascii="Book Antiqua" w:hAnsi="Book Antiqua" w:cs="Tahoma"/>
          <w:sz w:val="20"/>
          <w:szCs w:val="20"/>
        </w:rPr>
        <w:t>stalonych na podstawie art. 2 ust. 3–5 ustawy z dnia 10 października 2002 r. o minimalnym wynagrodzeniu za pracę,</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c) zasad podlegania ubezpieczeniom społecznym lub ubezpieczeniu zdrowotnemu lub wysokości stawki składki na ubezpieczenie społeczne lub zdrowo</w:t>
      </w:r>
      <w:r>
        <w:rPr>
          <w:rFonts w:ascii="Book Antiqua" w:hAnsi="Book Antiqua" w:cs="Tahoma"/>
          <w:sz w:val="20"/>
          <w:szCs w:val="20"/>
        </w:rPr>
        <w:t>tne,</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d) zasad gromadzenia i wysokości wpłat do pracowniczych planów kapitałowych, o których mowa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w ustawie z dnia 4 października 2018 r. o pracowniczych planach kapitałowych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 w przypadku wykazania przez Wykonawcę, iż powyższe zmiany mają wpływ na koszt </w:t>
      </w:r>
      <w:r>
        <w:rPr>
          <w:rFonts w:ascii="Book Antiqua" w:hAnsi="Book Antiqua" w:cs="Tahoma"/>
          <w:sz w:val="20"/>
          <w:szCs w:val="20"/>
        </w:rPr>
        <w:t xml:space="preserve">wykonania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xml:space="preserve">zamówienia, wynagrodzenie zostanie zmienione w odpowiednim (ustalonym przez strony) do zmian </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zakresie. Zmienione wynagrodzenie wejdzie w życie od dnia wejścia w życie zmienionych przepisów prawa, jeżeli zmiana przepisów miała wpływ na koszt wyk</w:t>
      </w:r>
      <w:r>
        <w:rPr>
          <w:rFonts w:ascii="Book Antiqua" w:hAnsi="Book Antiqua" w:cs="Tahoma"/>
          <w:sz w:val="20"/>
          <w:szCs w:val="20"/>
        </w:rPr>
        <w:t>onania zamówienia od tego dnia (dnia wejścia w życie zmiany przepisów),</w:t>
      </w:r>
    </w:p>
    <w:p w:rsidR="009660FA" w:rsidRDefault="00AA71C3">
      <w:pPr>
        <w:spacing w:after="0" w:line="276" w:lineRule="auto"/>
        <w:jc w:val="both"/>
        <w:rPr>
          <w:rFonts w:ascii="Book Antiqua" w:hAnsi="Book Antiqua" w:cs="Tahoma"/>
          <w:sz w:val="20"/>
          <w:szCs w:val="20"/>
        </w:rPr>
      </w:pPr>
      <w:r>
        <w:rPr>
          <w:rFonts w:ascii="Book Antiqua" w:hAnsi="Book Antiqua" w:cs="Tahoma"/>
          <w:bCs/>
          <w:sz w:val="20"/>
          <w:szCs w:val="20"/>
        </w:rPr>
        <w:t>3) cen określonych w załączniku nr 1 do niniejszej umowy, w przypadku obniżenia przez Wykonawcę cen asortymentu będącego przedmiotem umowy,</w:t>
      </w:r>
    </w:p>
    <w:p w:rsidR="009660FA" w:rsidRDefault="00AA71C3">
      <w:pPr>
        <w:spacing w:after="0" w:line="276" w:lineRule="auto"/>
        <w:jc w:val="both"/>
        <w:rPr>
          <w:rFonts w:ascii="Book Antiqua" w:hAnsi="Book Antiqua"/>
          <w:sz w:val="20"/>
          <w:szCs w:val="20"/>
        </w:rPr>
      </w:pPr>
      <w:r>
        <w:rPr>
          <w:rFonts w:ascii="Book Antiqua" w:hAnsi="Book Antiqua" w:cs="Tahoma"/>
          <w:bCs/>
          <w:sz w:val="20"/>
          <w:szCs w:val="20"/>
        </w:rPr>
        <w:t>4) cen określonych w załączniku nr 1 do nini</w:t>
      </w:r>
      <w:r>
        <w:rPr>
          <w:rFonts w:ascii="Book Antiqua" w:hAnsi="Book Antiqua" w:cs="Tahoma"/>
          <w:bCs/>
          <w:sz w:val="20"/>
          <w:szCs w:val="20"/>
        </w:rPr>
        <w:t>ejszej umowy w przypadku zmiany cen urzędowych asortymentu będącego przedmiotem umowy, wprowadzonych rozporządzeniem odpowiedniego Ministra, przy czym zmiany te mogą dotyczyć wyłącznie obniżenia cen asortymentu będącego przedmiotem umowy.</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lastRenderedPageBreak/>
        <w:t>4. Zmiany wysokoś</w:t>
      </w:r>
      <w:r>
        <w:rPr>
          <w:rFonts w:ascii="Book Antiqua" w:hAnsi="Book Antiqua" w:cs="Tahoma"/>
          <w:sz w:val="20"/>
          <w:szCs w:val="20"/>
        </w:rPr>
        <w:t xml:space="preserve">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Book Antiqua" w:hAnsi="Book Antiqua" w:cs="Tahoma"/>
          <w:sz w:val="20"/>
          <w:szCs w:val="20"/>
        </w:rPr>
        <w:t>%</w:t>
      </w:r>
      <w:r>
        <w:rPr>
          <w:rFonts w:ascii="Book Antiqua" w:hAnsi="Book Antiqua" w:cs="Tahoma"/>
          <w:sz w:val="20"/>
          <w:szCs w:val="20"/>
        </w:rPr>
        <w:br/>
        <w:t>     1) Sposób zmiany wynagrodzenia,  nastąpi z użyciem odesłania do wskaźnika ogłaszanego w komunikacie Prezesa Głównego Urzędu Statystycznego w sprawie średniorocznego wskaźnika cen towarów i usług konsumpcyjnych ogółem,</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    2) Jeżeli umowa została zaw</w:t>
      </w:r>
      <w:r>
        <w:rPr>
          <w:rFonts w:ascii="Book Antiqua" w:hAnsi="Book Antiqua" w:cs="Tahoma"/>
          <w:sz w:val="20"/>
          <w:szCs w:val="20"/>
        </w:rPr>
        <w:t>arta po upływie 180 dni od dnia upływu terminu składania ofert, początkowym terminem ustalenia zmiany wynagrodzenia jest dzień otwarcia ofert. Jeżeli umowa została zawarta przed upływem 180 dni od dnia upływu terminu składania ofert terminem ustalenia zmia</w:t>
      </w:r>
      <w:r>
        <w:rPr>
          <w:rFonts w:ascii="Book Antiqua" w:hAnsi="Book Antiqua" w:cs="Tahoma"/>
          <w:sz w:val="20"/>
          <w:szCs w:val="20"/>
        </w:rPr>
        <w:t xml:space="preserve">ny wynagrodzenia jest dzień zawarcia umowy,  </w:t>
      </w:r>
    </w:p>
    <w:p w:rsidR="009660FA" w:rsidRDefault="00AA71C3">
      <w:pPr>
        <w:spacing w:after="0" w:line="276" w:lineRule="auto"/>
        <w:jc w:val="both"/>
        <w:rPr>
          <w:rFonts w:ascii="Book Antiqua" w:hAnsi="Book Antiqua" w:cs="Tahoma"/>
          <w:bCs/>
          <w:sz w:val="20"/>
          <w:szCs w:val="20"/>
        </w:rPr>
      </w:pPr>
      <w:r>
        <w:rPr>
          <w:rFonts w:ascii="Book Antiqua" w:eastAsia="Calibri" w:hAnsi="Book Antiqua" w:cs="Tahoma"/>
          <w:bCs/>
          <w:sz w:val="20"/>
          <w:szCs w:val="20"/>
        </w:rPr>
        <w:t xml:space="preserve">    </w:t>
      </w:r>
      <w:r>
        <w:rPr>
          <w:rFonts w:ascii="Book Antiqua" w:hAnsi="Book Antiqua" w:cs="Tahoma"/>
          <w:bCs/>
          <w:sz w:val="20"/>
          <w:szCs w:val="20"/>
        </w:rPr>
        <w:t>3) Przez zmianę ceny materiałów lub kosztów rozumie się wzrost odpowiednio cen lub kosztów, jak i ich obniżenie, względem ceny lub kosztu przyjętych w celu ustalenia wynagrodzenia wykonawcy zawartego w ofer</w:t>
      </w:r>
      <w:r>
        <w:rPr>
          <w:rFonts w:ascii="Book Antiqua" w:hAnsi="Book Antiqua" w:cs="Tahoma"/>
          <w:bCs/>
          <w:sz w:val="20"/>
          <w:szCs w:val="20"/>
        </w:rPr>
        <w:t>cie,</w:t>
      </w:r>
    </w:p>
    <w:p w:rsidR="009660FA" w:rsidRDefault="00AA71C3">
      <w:pPr>
        <w:spacing w:after="0" w:line="276" w:lineRule="auto"/>
        <w:jc w:val="both"/>
        <w:rPr>
          <w:rFonts w:ascii="Book Antiqua" w:hAnsi="Book Antiqua" w:cs="Tahoma"/>
          <w:bCs/>
          <w:sz w:val="20"/>
          <w:szCs w:val="20"/>
        </w:rPr>
      </w:pPr>
      <w:r>
        <w:rPr>
          <w:rFonts w:ascii="Book Antiqua" w:hAnsi="Book Antiqua" w:cs="Tahoma"/>
          <w:bCs/>
          <w:sz w:val="20"/>
          <w:szCs w:val="20"/>
        </w:rPr>
        <w:t>    4) Zmiana wynagrodzenia w trybie ust. 5 (art. 439 PZP) możliwa jest po upływie każdego roku (12 miesięcy) od zawarcia umowy,</w:t>
      </w:r>
    </w:p>
    <w:p w:rsidR="009660FA" w:rsidRDefault="00AA71C3">
      <w:pPr>
        <w:spacing w:after="0" w:line="276" w:lineRule="auto"/>
        <w:jc w:val="both"/>
        <w:rPr>
          <w:rFonts w:ascii="Book Antiqua" w:hAnsi="Book Antiqua" w:cs="Tahoma"/>
          <w:sz w:val="20"/>
          <w:szCs w:val="20"/>
        </w:rPr>
      </w:pPr>
      <w:r>
        <w:rPr>
          <w:rFonts w:ascii="Book Antiqua" w:hAnsi="Book Antiqua" w:cs="Tahoma"/>
          <w:bCs/>
          <w:sz w:val="20"/>
          <w:szCs w:val="20"/>
        </w:rPr>
        <w:t xml:space="preserve">    5)  Strona wnioskująca o zmianę wynagrodzenia jest zobowiązana przekazać szczegółowe kalkulacje obrazujące czy i w </w:t>
      </w:r>
      <w:r>
        <w:rPr>
          <w:rFonts w:ascii="Book Antiqua" w:hAnsi="Book Antiqua" w:cs="Tahoma"/>
          <w:bCs/>
          <w:sz w:val="20"/>
          <w:szCs w:val="20"/>
        </w:rPr>
        <w:t>jakim stopniu zmiana ceny materiałów lub kosztów  wpłynęła na koszt realizacji umowy,</w:t>
      </w:r>
      <w:r>
        <w:rPr>
          <w:rFonts w:ascii="Book Antiqua" w:hAnsi="Book Antiqua" w:cs="Tahoma"/>
          <w:bCs/>
          <w:sz w:val="20"/>
          <w:szCs w:val="20"/>
        </w:rPr>
        <w:br/>
        <w:t>    6)  Maksymalna wartość zmiany wynagrodzenia w trybie ust.5 (art. 439 PZP) nie może przekroczyć kumulatywnie 20 % wartości wynagrodzenia wykonawcy.</w:t>
      </w:r>
    </w:p>
    <w:p w:rsidR="009660FA" w:rsidRDefault="00AA71C3">
      <w:pPr>
        <w:spacing w:after="0" w:line="276" w:lineRule="auto"/>
        <w:jc w:val="both"/>
        <w:rPr>
          <w:rFonts w:ascii="Book Antiqua" w:hAnsi="Book Antiqua"/>
          <w:sz w:val="20"/>
          <w:szCs w:val="20"/>
        </w:rPr>
      </w:pPr>
      <w:r>
        <w:rPr>
          <w:rFonts w:ascii="Book Antiqua" w:hAnsi="Book Antiqua" w:cs="Tahoma"/>
          <w:sz w:val="20"/>
          <w:szCs w:val="20"/>
        </w:rPr>
        <w:t xml:space="preserve">5. Wykonawca </w:t>
      </w:r>
      <w:r>
        <w:rPr>
          <w:rFonts w:ascii="Book Antiqua" w:hAnsi="Book Antiqua" w:cs="Tahoma"/>
          <w:sz w:val="20"/>
          <w:szCs w:val="20"/>
        </w:rPr>
        <w:t>zobowiązuje się do pisemnego poinformowania Zamawiającego o każdej propozycji zmiany umowy na podstawie ust. 2 lit. a-c z załączeniem dokumentów potwierdzających wystąpienie przesłanek tam określonych, z dwutygodniowym wyprzedzeniem.</w:t>
      </w:r>
    </w:p>
    <w:p w:rsidR="009660FA" w:rsidRDefault="00AA71C3">
      <w:pPr>
        <w:spacing w:after="0" w:line="276" w:lineRule="auto"/>
        <w:jc w:val="both"/>
        <w:rPr>
          <w:rFonts w:ascii="Book Antiqua" w:hAnsi="Book Antiqua"/>
          <w:sz w:val="20"/>
          <w:szCs w:val="20"/>
        </w:rPr>
      </w:pPr>
      <w:r>
        <w:rPr>
          <w:rFonts w:ascii="Book Antiqua" w:hAnsi="Book Antiqua" w:cs="Tahoma"/>
          <w:sz w:val="20"/>
          <w:szCs w:val="20"/>
        </w:rPr>
        <w:t>6. Wszelkie zmiany i u</w:t>
      </w:r>
      <w:r>
        <w:rPr>
          <w:rFonts w:ascii="Book Antiqua" w:hAnsi="Book Antiqua" w:cs="Tahoma"/>
          <w:sz w:val="20"/>
          <w:szCs w:val="20"/>
        </w:rPr>
        <w:t>zupełnienia niniejszej umowy, mogą nastąpić za zgodą stron wyłącznie w formie pisemnej pod rygorem nieważności.</w:t>
      </w:r>
    </w:p>
    <w:p w:rsidR="009660FA" w:rsidRDefault="009660FA">
      <w:pPr>
        <w:spacing w:after="0" w:line="276" w:lineRule="auto"/>
        <w:jc w:val="center"/>
        <w:rPr>
          <w:rFonts w:ascii="Book Antiqua" w:hAnsi="Book Antiqua" w:cs="Tahoma"/>
          <w:b/>
          <w:sz w:val="20"/>
          <w:szCs w:val="20"/>
        </w:rPr>
      </w:pPr>
    </w:p>
    <w:p w:rsidR="009660FA" w:rsidRDefault="00AA71C3">
      <w:pPr>
        <w:spacing w:after="0" w:line="276" w:lineRule="auto"/>
        <w:jc w:val="center"/>
        <w:rPr>
          <w:rFonts w:ascii="Book Antiqua" w:hAnsi="Book Antiqua" w:cs="Tahoma"/>
          <w:sz w:val="20"/>
          <w:szCs w:val="20"/>
        </w:rPr>
      </w:pPr>
      <w:r>
        <w:rPr>
          <w:rFonts w:ascii="Book Antiqua" w:hAnsi="Book Antiqua" w:cs="Tahoma"/>
          <w:b/>
          <w:sz w:val="20"/>
          <w:szCs w:val="20"/>
        </w:rPr>
        <w:t>§ 13</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W kwestiach nie uregulowanych niniejszą umową mają zastosowanie przepisy Kodeksu Cywilnego oraz „PZP”.</w:t>
      </w:r>
    </w:p>
    <w:p w:rsidR="009660FA" w:rsidRDefault="00AA71C3">
      <w:pPr>
        <w:spacing w:after="0" w:line="276" w:lineRule="auto"/>
        <w:jc w:val="center"/>
        <w:rPr>
          <w:rFonts w:ascii="Book Antiqua" w:hAnsi="Book Antiqua" w:cs="Tahoma"/>
          <w:sz w:val="20"/>
          <w:szCs w:val="20"/>
        </w:rPr>
      </w:pPr>
      <w:r>
        <w:rPr>
          <w:rFonts w:ascii="Book Antiqua" w:eastAsia="Tahoma" w:hAnsi="Book Antiqua" w:cs="Tahoma"/>
          <w:b/>
          <w:sz w:val="20"/>
          <w:szCs w:val="20"/>
        </w:rPr>
        <w:t xml:space="preserve">§ </w:t>
      </w:r>
      <w:r>
        <w:rPr>
          <w:rFonts w:ascii="Book Antiqua" w:hAnsi="Book Antiqua" w:cs="Tahoma"/>
          <w:b/>
          <w:sz w:val="20"/>
          <w:szCs w:val="20"/>
        </w:rPr>
        <w:t>14</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Spory, jakie mogą powstać w zw</w:t>
      </w:r>
      <w:r>
        <w:rPr>
          <w:rFonts w:ascii="Book Antiqua" w:hAnsi="Book Antiqua" w:cs="Tahoma"/>
          <w:sz w:val="20"/>
          <w:szCs w:val="20"/>
        </w:rPr>
        <w:t>iązku z realizacją niniejszej umowy strony poddają rozstrzygnięciu, przez Sąd Powszechny właściwy dla siedziby Zamawiającego.</w:t>
      </w:r>
    </w:p>
    <w:p w:rsidR="009660FA" w:rsidRDefault="009660FA">
      <w:pPr>
        <w:spacing w:after="0" w:line="276" w:lineRule="auto"/>
        <w:jc w:val="center"/>
        <w:rPr>
          <w:rFonts w:ascii="Book Antiqua" w:hAnsi="Book Antiqua" w:cs="Tahoma"/>
          <w:b/>
          <w:sz w:val="20"/>
          <w:szCs w:val="20"/>
        </w:rPr>
      </w:pPr>
    </w:p>
    <w:p w:rsidR="009660FA" w:rsidRDefault="00AA71C3">
      <w:pPr>
        <w:spacing w:after="0" w:line="276" w:lineRule="auto"/>
        <w:jc w:val="center"/>
        <w:rPr>
          <w:rFonts w:ascii="Book Antiqua" w:hAnsi="Book Antiqua" w:cs="Tahoma"/>
          <w:sz w:val="20"/>
          <w:szCs w:val="20"/>
        </w:rPr>
      </w:pPr>
      <w:r>
        <w:rPr>
          <w:rFonts w:ascii="Book Antiqua" w:hAnsi="Book Antiqua" w:cs="Tahoma"/>
          <w:b/>
          <w:sz w:val="20"/>
          <w:szCs w:val="20"/>
        </w:rPr>
        <w:t>§ 15</w:t>
      </w:r>
    </w:p>
    <w:p w:rsidR="009660FA" w:rsidRDefault="00AA71C3">
      <w:pPr>
        <w:spacing w:after="0" w:line="276" w:lineRule="auto"/>
        <w:jc w:val="both"/>
        <w:rPr>
          <w:rFonts w:ascii="Book Antiqua" w:hAnsi="Book Antiqua" w:cs="Tahoma"/>
          <w:sz w:val="20"/>
          <w:szCs w:val="20"/>
        </w:rPr>
      </w:pPr>
      <w:r>
        <w:rPr>
          <w:rFonts w:ascii="Book Antiqua" w:hAnsi="Book Antiqua" w:cs="Tahoma"/>
          <w:sz w:val="20"/>
          <w:szCs w:val="20"/>
        </w:rPr>
        <w:t>Umowa niniejsza obowiązuje przez okres</w:t>
      </w:r>
      <w:r>
        <w:rPr>
          <w:rFonts w:ascii="Book Antiqua" w:hAnsi="Book Antiqua" w:cs="Tahoma"/>
          <w:b/>
          <w:bCs/>
          <w:sz w:val="20"/>
          <w:szCs w:val="20"/>
        </w:rPr>
        <w:t xml:space="preserve"> 24</w:t>
      </w:r>
      <w:r>
        <w:rPr>
          <w:rFonts w:ascii="Book Antiqua" w:hAnsi="Book Antiqua" w:cs="Tahoma"/>
          <w:bCs/>
          <w:sz w:val="20"/>
          <w:szCs w:val="20"/>
        </w:rPr>
        <w:t xml:space="preserve"> miesięcy</w:t>
      </w:r>
      <w:r>
        <w:rPr>
          <w:rFonts w:ascii="Book Antiqua" w:hAnsi="Book Antiqua" w:cs="Tahoma"/>
          <w:sz w:val="20"/>
          <w:szCs w:val="20"/>
        </w:rPr>
        <w:t xml:space="preserve"> od daty jej zawarcia.</w:t>
      </w:r>
    </w:p>
    <w:p w:rsidR="009660FA" w:rsidRDefault="00AA71C3">
      <w:pPr>
        <w:spacing w:after="0"/>
        <w:rPr>
          <w:rFonts w:ascii="Book Antiqua" w:hAnsi="Book Antiqua" w:cs="Tahoma"/>
          <w:sz w:val="20"/>
          <w:szCs w:val="20"/>
        </w:rPr>
      </w:pPr>
      <w:r>
        <w:rPr>
          <w:rFonts w:ascii="Book Antiqua" w:eastAsia="Book Antiqua" w:hAnsi="Book Antiqua" w:cs="Tahoma"/>
          <w:b/>
          <w:sz w:val="20"/>
          <w:szCs w:val="20"/>
        </w:rPr>
        <w:t xml:space="preserve">   </w:t>
      </w:r>
    </w:p>
    <w:p w:rsidR="009660FA" w:rsidRDefault="00AA71C3">
      <w:pPr>
        <w:spacing w:after="0"/>
        <w:rPr>
          <w:rFonts w:ascii="Book Antiqua" w:hAnsi="Book Antiqua" w:cs="Tahoma"/>
          <w:sz w:val="20"/>
          <w:szCs w:val="20"/>
        </w:rPr>
      </w:pPr>
      <w:r>
        <w:rPr>
          <w:rFonts w:ascii="Book Antiqua" w:eastAsia="Book Antiqua" w:hAnsi="Book Antiqua" w:cs="Tahoma"/>
          <w:b/>
          <w:sz w:val="20"/>
          <w:szCs w:val="20"/>
        </w:rPr>
        <w:t xml:space="preserve">  </w:t>
      </w:r>
      <w:r>
        <w:rPr>
          <w:rFonts w:ascii="Book Antiqua" w:hAnsi="Book Antiqua" w:cs="Tahoma"/>
          <w:b/>
          <w:sz w:val="20"/>
          <w:szCs w:val="20"/>
        </w:rPr>
        <w:t xml:space="preserve">WYKONAWCA:                                   </w:t>
      </w:r>
      <w:r>
        <w:rPr>
          <w:rFonts w:ascii="Book Antiqua" w:hAnsi="Book Antiqua" w:cs="Tahoma"/>
          <w:b/>
          <w:sz w:val="20"/>
          <w:szCs w:val="20"/>
        </w:rPr>
        <w:t xml:space="preserve">                                                               ZAMAWIAJĄCY: </w:t>
      </w: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tabs>
          <w:tab w:val="left" w:pos="1695"/>
        </w:tabs>
        <w:spacing w:after="0" w:line="240" w:lineRule="auto"/>
        <w:rPr>
          <w:rFonts w:ascii="Book Antiqua" w:hAnsi="Book Antiqua"/>
          <w:sz w:val="20"/>
          <w:szCs w:val="20"/>
        </w:rPr>
      </w:pPr>
    </w:p>
    <w:p w:rsidR="009660FA" w:rsidRDefault="009660FA">
      <w:pPr>
        <w:spacing w:beforeAutospacing="1" w:after="0" w:line="240" w:lineRule="auto"/>
        <w:rPr>
          <w:rFonts w:ascii="Book Antiqua" w:hAnsi="Book Antiqua"/>
          <w:sz w:val="20"/>
          <w:szCs w:val="20"/>
        </w:rPr>
      </w:pPr>
    </w:p>
    <w:sectPr w:rsidR="009660FA">
      <w:headerReference w:type="default" r:id="rId13"/>
      <w:footerReference w:type="default" r:id="rId14"/>
      <w:pgSz w:w="11906" w:h="16838"/>
      <w:pgMar w:top="1662" w:right="1417" w:bottom="568" w:left="1417" w:header="851" w:footer="12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71C3">
      <w:pPr>
        <w:spacing w:after="0" w:line="240" w:lineRule="auto"/>
      </w:pPr>
      <w:r>
        <w:separator/>
      </w:r>
    </w:p>
  </w:endnote>
  <w:endnote w:type="continuationSeparator" w:id="0">
    <w:p w:rsidR="00000000" w:rsidRDefault="00AA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roman"/>
    <w:pitch w:val="variable"/>
  </w:font>
  <w:font w:name="Verdana">
    <w:panose1 w:val="020B0604030504040204"/>
    <w:charset w:val="EE"/>
    <w:family w:val="roman"/>
    <w:pitch w:val="variable"/>
  </w:font>
  <w:font w:name="Droid Sans Fallback">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
    <w:panose1 w:val="00000000000000000000"/>
    <w:charset w:val="00"/>
    <w:family w:val="roman"/>
    <w:notTrueType/>
    <w:pitch w:val="default"/>
  </w:font>
  <w:font w:name="Arial Narrow">
    <w:panose1 w:val="020B0606020202030204"/>
    <w:charset w:val="EE"/>
    <w:family w:val="roman"/>
    <w:pitch w:val="variable"/>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ItalicMT">
    <w:charset w:val="EE"/>
    <w:family w:val="roman"/>
    <w:pitch w:val="variable"/>
  </w:font>
  <w:font w:name="DejaVu Sans">
    <w:panose1 w:val="020B0803030604020204"/>
    <w:charset w:val="00"/>
    <w:family w:val="roman"/>
    <w:notTrueType/>
    <w:pitch w:val="default"/>
  </w:font>
  <w:font w:name="Liberation Sans">
    <w:altName w:val="Arial"/>
    <w:panose1 w:val="020B0604020202020204"/>
    <w:charset w:val="EE"/>
    <w:family w:val="roman"/>
    <w:pitch w:val="variable"/>
  </w:font>
  <w:font w:name="Lucida Sans Unicode">
    <w:panose1 w:val="020B0602030504020204"/>
    <w:charset w:val="00"/>
    <w:family w:val="roman"/>
    <w:notTrueType/>
    <w:pitch w:val="default"/>
  </w:font>
  <w:font w:name="Liberation Mono">
    <w:altName w:val="Courier New"/>
    <w:panose1 w:val="02070409020205020404"/>
    <w:charset w:val="EE"/>
    <w:family w:val="roman"/>
    <w:pitch w:val="variable"/>
  </w:font>
  <w:font w:name="Lucida Sans">
    <w:panose1 w:val="020B0602030504020204"/>
    <w:charset w:val="00"/>
    <w:family w:val="roman"/>
    <w:notTrueType/>
    <w:pitch w:val="default"/>
  </w:font>
  <w:font w:name="Microsoft YaHei">
    <w:panose1 w:val="020B0503020204020204"/>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FA" w:rsidRDefault="00AA71C3">
    <w:r>
      <w:rPr>
        <w:noProof/>
      </w:rPr>
      <mc:AlternateContent>
        <mc:Choice Requires="wps">
          <w:drawing>
            <wp:anchor distT="0" distB="0" distL="0" distR="0" simplePos="0" relativeHeight="7" behindDoc="1" locked="0" layoutInCell="0" allowOverlap="1" wp14:anchorId="63BF1731">
              <wp:simplePos x="0" y="0"/>
              <wp:positionH relativeFrom="column">
                <wp:posOffset>-86360</wp:posOffset>
              </wp:positionH>
              <wp:positionV relativeFrom="paragraph">
                <wp:posOffset>220345</wp:posOffset>
              </wp:positionV>
              <wp:extent cx="5730240" cy="1270"/>
              <wp:effectExtent l="635" t="6350" r="635" b="6985"/>
              <wp:wrapNone/>
              <wp:docPr id="3" name="Łącznik prosty 2"/>
              <wp:cNvGraphicFramePr/>
              <a:graphic xmlns:a="http://schemas.openxmlformats.org/drawingml/2006/main">
                <a:graphicData uri="http://schemas.microsoft.com/office/word/2010/wordprocessingShape">
                  <wps:wsp>
                    <wps:cNvCnPr/>
                    <wps:spPr>
                      <a:xfrm flipV="1">
                        <a:off x="0" y="0"/>
                        <a:ext cx="5730120" cy="144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8pt,17.35pt" to="444.35pt,17.4pt" ID="Łącznik prosty 2" stroked="t" o:allowincell="f" style="position:absolute;flip:y" wp14:anchorId="63BF1731">
              <v:stroke color="#0069b4" weight="12600" joinstyle="miter" endcap="flat"/>
              <v:fill o:detectmouseclick="t" on="false"/>
              <w10:wrap type="none"/>
            </v:line>
          </w:pict>
        </mc:Fallback>
      </mc:AlternateContent>
    </w:r>
  </w:p>
  <w:tbl>
    <w:tblPr>
      <w:tblW w:w="8579" w:type="dxa"/>
      <w:tblInd w:w="-252" w:type="dxa"/>
      <w:tblLayout w:type="fixed"/>
      <w:tblLook w:val="0000" w:firstRow="0" w:lastRow="0" w:firstColumn="0" w:lastColumn="0" w:noHBand="0" w:noVBand="0"/>
    </w:tblPr>
    <w:tblGrid>
      <w:gridCol w:w="3549"/>
      <w:gridCol w:w="5030"/>
    </w:tblGrid>
    <w:tr w:rsidR="009660FA">
      <w:tc>
        <w:tcPr>
          <w:tcW w:w="3549" w:type="dxa"/>
          <w:shd w:val="clear" w:color="auto" w:fill="auto"/>
          <w:vAlign w:val="center"/>
        </w:tcPr>
        <w:p w:rsidR="009660FA" w:rsidRDefault="00AA71C3">
          <w:pPr>
            <w:pStyle w:val="Stopka"/>
            <w:widowControl w:val="0"/>
            <w:rPr>
              <w:rFonts w:cs="Calibri"/>
              <w:color w:val="767171"/>
              <w:sz w:val="18"/>
              <w:szCs w:val="18"/>
            </w:rPr>
          </w:pPr>
          <w:r>
            <w:rPr>
              <w:rFonts w:cs="Calibri"/>
              <w:color w:val="767171"/>
              <w:sz w:val="18"/>
              <w:szCs w:val="18"/>
            </w:rPr>
            <w:t xml:space="preserve">COPERNICUS Podmiot Leczniczy Sp. z o.o. </w:t>
          </w:r>
        </w:p>
        <w:p w:rsidR="009660FA" w:rsidRDefault="00AA71C3">
          <w:pPr>
            <w:pStyle w:val="Stopka"/>
            <w:widowControl w:val="0"/>
            <w:rPr>
              <w:rFonts w:cs="Calibri"/>
              <w:color w:val="767171"/>
              <w:sz w:val="18"/>
              <w:szCs w:val="18"/>
            </w:rPr>
          </w:pPr>
          <w:r>
            <w:rPr>
              <w:rFonts w:cs="Calibri"/>
              <w:color w:val="767171"/>
              <w:sz w:val="18"/>
              <w:szCs w:val="18"/>
            </w:rPr>
            <w:t>ul. Nowe Ogrody 1-6, 80-803 Gdańsk</w:t>
          </w:r>
        </w:p>
        <w:p w:rsidR="009660FA" w:rsidRDefault="00AA71C3">
          <w:pPr>
            <w:pStyle w:val="Stopka"/>
            <w:widowControl w:val="0"/>
            <w:rPr>
              <w:rFonts w:cs="Calibri"/>
              <w:color w:val="767171"/>
              <w:sz w:val="18"/>
              <w:szCs w:val="18"/>
            </w:rPr>
          </w:pPr>
          <w:r>
            <w:rPr>
              <w:rFonts w:cs="Calibri"/>
              <w:color w:val="767171"/>
              <w:sz w:val="18"/>
              <w:szCs w:val="18"/>
            </w:rPr>
            <w:t xml:space="preserve">Centrala </w:t>
          </w:r>
          <w:r>
            <w:rPr>
              <w:rFonts w:cs="Calibri"/>
              <w:color w:val="767171"/>
              <w:sz w:val="18"/>
              <w:szCs w:val="18"/>
            </w:rPr>
            <w:t>telefoniczna: 58 76 40 100</w:t>
          </w:r>
        </w:p>
        <w:p w:rsidR="009660FA" w:rsidRDefault="00AA71C3">
          <w:pPr>
            <w:pStyle w:val="Stopka"/>
            <w:widowControl w:val="0"/>
            <w:rPr>
              <w:rFonts w:cs="Calibri"/>
              <w:color w:val="767171"/>
              <w:sz w:val="18"/>
              <w:szCs w:val="18"/>
            </w:rPr>
          </w:pPr>
          <w:r>
            <w:rPr>
              <w:rFonts w:cs="Calibri"/>
              <w:color w:val="767171"/>
              <w:sz w:val="18"/>
              <w:szCs w:val="18"/>
            </w:rPr>
            <w:t xml:space="preserve">Sekretariat Biura Zarządu: </w:t>
          </w:r>
        </w:p>
        <w:p w:rsidR="009660FA" w:rsidRDefault="00AA71C3">
          <w:pPr>
            <w:pStyle w:val="Stopka"/>
            <w:widowControl w:val="0"/>
            <w:rPr>
              <w:rFonts w:cs="Calibri"/>
              <w:color w:val="767171"/>
              <w:sz w:val="18"/>
              <w:szCs w:val="18"/>
            </w:rPr>
          </w:pPr>
          <w:r>
            <w:rPr>
              <w:rFonts w:cs="Calibri"/>
              <w:color w:val="767171"/>
              <w:sz w:val="18"/>
              <w:szCs w:val="18"/>
            </w:rPr>
            <w:t>58 76 40 340, 58 76 40 142, fax 58 30 21 416</w:t>
          </w:r>
        </w:p>
      </w:tc>
      <w:tc>
        <w:tcPr>
          <w:tcW w:w="5029" w:type="dxa"/>
          <w:shd w:val="clear" w:color="auto" w:fill="auto"/>
          <w:vAlign w:val="center"/>
        </w:tcPr>
        <w:p w:rsidR="009660FA" w:rsidRDefault="00AA71C3">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9660FA" w:rsidRDefault="00AA71C3">
          <w:pPr>
            <w:pStyle w:val="Stopka"/>
            <w:widowControl w:val="0"/>
            <w:jc w:val="right"/>
            <w:rPr>
              <w:rFonts w:cs="Calibri"/>
              <w:color w:val="767171"/>
              <w:sz w:val="18"/>
              <w:szCs w:val="18"/>
            </w:rPr>
          </w:pPr>
          <w:r>
            <w:rPr>
              <w:rFonts w:cs="Calibri"/>
              <w:color w:val="767171"/>
              <w:sz w:val="18"/>
              <w:szCs w:val="18"/>
            </w:rPr>
            <w:t>NIP: 583-316-22-78, REGON: 221964385, KRS: 0000478705</w:t>
          </w:r>
        </w:p>
        <w:p w:rsidR="009660FA" w:rsidRDefault="00AA71C3">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9660FA" w:rsidRDefault="00AA71C3">
          <w:pPr>
            <w:pStyle w:val="Stopka"/>
            <w:widowControl w:val="0"/>
            <w:jc w:val="right"/>
            <w:rPr>
              <w:rFonts w:cs="Calibri"/>
              <w:color w:val="767171"/>
              <w:sz w:val="18"/>
              <w:szCs w:val="18"/>
            </w:rPr>
          </w:pPr>
          <w:r>
            <w:rPr>
              <w:rFonts w:cs="Calibri"/>
              <w:color w:val="767171"/>
              <w:sz w:val="18"/>
              <w:szCs w:val="18"/>
            </w:rPr>
            <w:t>Ka</w:t>
          </w:r>
          <w:r>
            <w:rPr>
              <w:rFonts w:cs="Calibri"/>
              <w:color w:val="767171"/>
              <w:sz w:val="18"/>
              <w:szCs w:val="18"/>
            </w:rPr>
            <w:t xml:space="preserve">pitał zakładowy </w:t>
          </w:r>
          <w:r>
            <w:rPr>
              <w:bCs/>
              <w:color w:val="808080"/>
              <w:sz w:val="18"/>
              <w:szCs w:val="18"/>
            </w:rPr>
            <w:t xml:space="preserve">272.598.000,00 </w:t>
          </w:r>
          <w:r>
            <w:rPr>
              <w:rFonts w:cs="Calibri"/>
              <w:color w:val="767171"/>
              <w:sz w:val="18"/>
              <w:szCs w:val="18"/>
            </w:rPr>
            <w:t>PLN wpłacony w całości</w:t>
          </w:r>
        </w:p>
        <w:p w:rsidR="009660FA" w:rsidRDefault="00AA71C3">
          <w:pPr>
            <w:pStyle w:val="Stopka"/>
            <w:widowControl w:val="0"/>
            <w:jc w:val="right"/>
          </w:pPr>
          <w:r>
            <w:rPr>
              <w:rFonts w:cs="Calibri"/>
              <w:color w:val="767171"/>
              <w:sz w:val="18"/>
              <w:szCs w:val="18"/>
            </w:rPr>
            <w:t>Rachunek bankowy: 72 1440 1101 0000 0000 1099 1064</w:t>
          </w:r>
        </w:p>
      </w:tc>
    </w:tr>
  </w:tbl>
  <w:p w:rsidR="009660FA" w:rsidRDefault="009660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71C3">
      <w:pPr>
        <w:spacing w:after="0" w:line="240" w:lineRule="auto"/>
      </w:pPr>
      <w:r>
        <w:separator/>
      </w:r>
    </w:p>
  </w:footnote>
  <w:footnote w:type="continuationSeparator" w:id="0">
    <w:p w:rsidR="00000000" w:rsidRDefault="00AA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FA" w:rsidRDefault="00AA71C3">
    <w:pPr>
      <w:pStyle w:val="Nagwek"/>
    </w:pPr>
    <w:r>
      <w:rPr>
        <w:noProof/>
      </w:rPr>
      <w:drawing>
        <wp:anchor distT="0" distB="0" distL="0" distR="0" simplePos="0" relativeHeight="13" behindDoc="1" locked="0" layoutInCell="0" allowOverlap="1">
          <wp:simplePos x="0" y="0"/>
          <wp:positionH relativeFrom="margin">
            <wp:posOffset>4534535</wp:posOffset>
          </wp:positionH>
          <wp:positionV relativeFrom="paragraph">
            <wp:posOffset>-601345</wp:posOffset>
          </wp:positionV>
          <wp:extent cx="1101090" cy="876935"/>
          <wp:effectExtent l="0" t="0" r="0" b="0"/>
          <wp:wrapNone/>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0"/>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extent cx="3192780" cy="360045"/>
          <wp:effectExtent l="0" t="0" r="0" b="0"/>
          <wp:docPr id="2"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1"/>
                  <pic:cNvPicPr>
                    <a:picLocks noChangeAspect="1" noChangeArrowheads="1"/>
                  </pic:cNvPicPr>
                </pic:nvPicPr>
                <pic:blipFill>
                  <a:blip r:embed="rId2"/>
                  <a:srcRect l="5455" t="26526" r="5093" b="25864"/>
                  <a:stretch>
                    <a:fillRect/>
                  </a:stretch>
                </pic:blipFill>
                <pic:spPr bwMode="auto">
                  <a:xfrm>
                    <a:off x="0" y="0"/>
                    <a:ext cx="3192780" cy="360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6A61"/>
    <w:multiLevelType w:val="multilevel"/>
    <w:tmpl w:val="BF7C70B8"/>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
      <w:lvlJc w:val="left"/>
      <w:pPr>
        <w:tabs>
          <w:tab w:val="num" w:pos="1440"/>
        </w:tabs>
        <w:ind w:left="1440" w:hanging="360"/>
      </w:pPr>
      <w:rPr>
        <w:rFonts w:ascii="OpenSymbol" w:hAnsi="OpenSymbol" w:cs="OpenSymbol" w:hint="default"/>
        <w:sz w:val="2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Nagwek5"/>
      <w:lvlText w:val="◦"/>
      <w:lvlJc w:val="left"/>
      <w:pPr>
        <w:tabs>
          <w:tab w:val="num" w:pos="3600"/>
        </w:tabs>
        <w:ind w:left="3600" w:hanging="360"/>
      </w:pPr>
      <w:rPr>
        <w:rFonts w:ascii="OpenSymbol" w:hAnsi="OpenSymbol" w:cs="OpenSymbol" w:hint="default"/>
        <w:sz w:val="20"/>
      </w:rPr>
    </w:lvl>
    <w:lvl w:ilvl="5">
      <w:start w:val="1"/>
      <w:numFmt w:val="none"/>
      <w:suff w:val="nothing"/>
      <w:lvlText w:val=""/>
      <w:lvlJc w:val="left"/>
      <w:pPr>
        <w:tabs>
          <w:tab w:val="num" w:pos="0"/>
        </w:tabs>
        <w:ind w:left="0" w:firstLine="0"/>
      </w:pPr>
    </w:lvl>
    <w:lvl w:ilvl="6">
      <w:start w:val="1"/>
      <w:numFmt w:val="bullet"/>
      <w:pStyle w:val="Nagwek7"/>
      <w:lvlText w:val=""/>
      <w:lvlJc w:val="left"/>
      <w:pPr>
        <w:tabs>
          <w:tab w:val="num" w:pos="5040"/>
        </w:tabs>
        <w:ind w:left="5040" w:hanging="360"/>
      </w:pPr>
      <w:rPr>
        <w:rFonts w:ascii="Symbol" w:hAnsi="Symbol" w:cs="Symbol" w:hint="default"/>
        <w:sz w:val="20"/>
      </w:rPr>
    </w:lvl>
    <w:lvl w:ilvl="7">
      <w:start w:val="1"/>
      <w:numFmt w:val="bullet"/>
      <w:pStyle w:val="Nagwek8"/>
      <w:lvlText w:val="◦"/>
      <w:lvlJc w:val="left"/>
      <w:pPr>
        <w:tabs>
          <w:tab w:val="num" w:pos="5760"/>
        </w:tabs>
        <w:ind w:left="5760" w:hanging="360"/>
      </w:pPr>
      <w:rPr>
        <w:rFonts w:ascii="OpenSymbol" w:hAnsi="OpenSymbol" w:cs="OpenSymbol" w:hint="default"/>
        <w:sz w:val="20"/>
      </w:rPr>
    </w:lvl>
    <w:lvl w:ilvl="8">
      <w:start w:val="1"/>
      <w:numFmt w:val="bullet"/>
      <w:pStyle w:val="Nagwek9"/>
      <w:lvlText w:val="▪"/>
      <w:lvlJc w:val="left"/>
      <w:pPr>
        <w:tabs>
          <w:tab w:val="num" w:pos="6480"/>
        </w:tabs>
        <w:ind w:left="6480" w:hanging="360"/>
      </w:pPr>
      <w:rPr>
        <w:rFonts w:ascii="OpenSymbol" w:hAnsi="OpenSymbol" w:cs="Open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FA"/>
    <w:rsid w:val="009660FA"/>
    <w:rsid w:val="00AA71C3"/>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4C7A"/>
  <w15:docId w15:val="{40490C10-B44A-41E8-A3BA-A678ED3C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qFormat/>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lang w:eastAsia="ar-SA" w:bidi="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32204A"/>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paragraph" w:styleId="Poprawka">
    <w:name w:val="Revision"/>
    <w:qFormat/>
    <w:rPr>
      <w:rFonts w:ascii="Calibri" w:eastAsia="Calibri" w:hAnsi="Calibri"/>
      <w:kern w:val="0"/>
      <w:sz w:val="22"/>
      <w:szCs w:val="22"/>
      <w:lang w:eastAsia="en-US" w:bidi="ar-SA"/>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ka@wco.gd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teka.zaspa@copernicus.gd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magazyn.wyrobymedyczne@copernicus.gd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0C30A-69B7-463B-916B-74643927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2569</Words>
  <Characters>15414</Characters>
  <Application>Microsoft Office Word</Application>
  <DocSecurity>0</DocSecurity>
  <Lines>128</Lines>
  <Paragraphs>35</Paragraphs>
  <ScaleCrop>false</ScaleCrop>
  <Company>Microsoft</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CPL</cp:lastModifiedBy>
  <cp:revision>24</cp:revision>
  <cp:lastPrinted>2023-01-25T09:51:00Z</cp:lastPrinted>
  <dcterms:created xsi:type="dcterms:W3CDTF">2023-01-23T07:30:00Z</dcterms:created>
  <dcterms:modified xsi:type="dcterms:W3CDTF">2024-05-13T05:55:00Z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1033-11.2.0.9669</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