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E46" w14:textId="77777777" w:rsidR="00B92F42" w:rsidRPr="00B92F42" w:rsidRDefault="00B92F42" w:rsidP="00B92F42">
      <w:pPr>
        <w:spacing w:before="120" w:after="1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B92F42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22406E86" w14:textId="4279499E" w:rsidR="00FE63B3" w:rsidRDefault="00B92F42" w:rsidP="00B92F42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Przedmiotem zamówienia jest</w:t>
      </w:r>
      <w:r w:rsidR="00FE63B3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420A1108" w14:textId="77777777" w:rsidR="00FE63B3" w:rsidRDefault="00FE63B3" w:rsidP="00B92F42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5BCD583" w14:textId="60BD697C" w:rsidR="00B92F42" w:rsidRPr="001E192F" w:rsidRDefault="00FE63B3" w:rsidP="00B92F42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W</w:t>
      </w:r>
      <w:r w:rsidR="00880C39" w:rsidRPr="00880C39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ykonanie badań inżynierii środowiska oraz opracowanie sprawozdania z tych badań dla urządzenia generator systemu SHP</w:t>
      </w:r>
      <w:r w:rsidR="00B92F42"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7857D382" w14:textId="77777777" w:rsidR="00B92F42" w:rsidRPr="001E192F" w:rsidRDefault="00B92F42" w:rsidP="00B92F42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C5A2905" w14:textId="3FF6ED26" w:rsidR="00B92F42" w:rsidRPr="001E192F" w:rsidRDefault="00B92F42" w:rsidP="00B92F42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CPV: </w:t>
      </w:r>
      <w:r w:rsidR="008C5A14" w:rsidRPr="008C5A14">
        <w:rPr>
          <w:rFonts w:asciiTheme="minorHAnsi" w:hAnsiTheme="minorHAnsi" w:cstheme="minorHAnsi"/>
          <w:sz w:val="24"/>
          <w:szCs w:val="24"/>
          <w:lang w:val="pl-PL"/>
        </w:rPr>
        <w:t>71350000-6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C5A14" w:rsidRPr="008C5A14">
        <w:rPr>
          <w:rFonts w:asciiTheme="minorHAnsi" w:hAnsiTheme="minorHAnsi" w:cstheme="minorHAnsi"/>
          <w:sz w:val="24"/>
          <w:szCs w:val="24"/>
          <w:lang w:val="pl-PL"/>
        </w:rPr>
        <w:t>Usługi inżynieryjne naukowe i techniczne</w:t>
      </w:r>
    </w:p>
    <w:p w14:paraId="09E49C55" w14:textId="1E2F015C" w:rsidR="00B92F42" w:rsidRDefault="00B92F42" w:rsidP="00B92F42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48"/>
        <w:tblW w:w="5081" w:type="pct"/>
        <w:tblLook w:val="04A0" w:firstRow="1" w:lastRow="0" w:firstColumn="1" w:lastColumn="0" w:noHBand="0" w:noVBand="1"/>
      </w:tblPr>
      <w:tblGrid>
        <w:gridCol w:w="511"/>
        <w:gridCol w:w="2324"/>
        <w:gridCol w:w="6374"/>
      </w:tblGrid>
      <w:tr w:rsidR="008C5A14" w:rsidRPr="00FD1B99" w14:paraId="125B83AD" w14:textId="77777777" w:rsidTr="002839C5">
        <w:trPr>
          <w:trHeight w:val="416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0BF428A" w14:textId="3F418729" w:rsidR="008C5A14" w:rsidRPr="00FD1B99" w:rsidRDefault="008C5A14" w:rsidP="006F4B7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Zakres zamówienia</w:t>
            </w:r>
          </w:p>
        </w:tc>
      </w:tr>
      <w:tr w:rsidR="008C5A14" w:rsidRPr="00FD1B99" w14:paraId="51F0E488" w14:textId="77777777" w:rsidTr="002839C5">
        <w:trPr>
          <w:trHeight w:val="550"/>
        </w:trPr>
        <w:tc>
          <w:tcPr>
            <w:tcW w:w="277" w:type="pct"/>
            <w:shd w:val="clear" w:color="auto" w:fill="D9E2F3" w:themeFill="accent1" w:themeFillTint="33"/>
            <w:vAlign w:val="center"/>
          </w:tcPr>
          <w:p w14:paraId="0BDD5010" w14:textId="77777777" w:rsidR="008C5A14" w:rsidRPr="00FD1B99" w:rsidRDefault="008C5A14" w:rsidP="006F4B7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262" w:type="pct"/>
            <w:shd w:val="clear" w:color="auto" w:fill="D9E2F3" w:themeFill="accent1" w:themeFillTint="33"/>
            <w:vAlign w:val="center"/>
          </w:tcPr>
          <w:p w14:paraId="44551B6D" w14:textId="77777777" w:rsidR="008C5A14" w:rsidRPr="00FD1B99" w:rsidRDefault="008C5A14" w:rsidP="006F4B7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Badanie</w:t>
            </w:r>
          </w:p>
        </w:tc>
        <w:tc>
          <w:tcPr>
            <w:tcW w:w="3461" w:type="pct"/>
            <w:shd w:val="clear" w:color="auto" w:fill="D9E2F3" w:themeFill="accent1" w:themeFillTint="33"/>
            <w:vAlign w:val="center"/>
          </w:tcPr>
          <w:p w14:paraId="100A057C" w14:textId="77777777" w:rsidR="008C5A14" w:rsidRPr="00FD1B99" w:rsidRDefault="008C5A14" w:rsidP="006F4B7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Uwagi szczegółowe</w:t>
            </w:r>
          </w:p>
        </w:tc>
      </w:tr>
      <w:tr w:rsidR="006476A4" w:rsidRPr="006476A4" w14:paraId="4165FE5C" w14:textId="77777777" w:rsidTr="00FE63B3">
        <w:trPr>
          <w:trHeight w:val="1692"/>
        </w:trPr>
        <w:tc>
          <w:tcPr>
            <w:tcW w:w="277" w:type="pct"/>
          </w:tcPr>
          <w:p w14:paraId="217C26ED" w14:textId="77777777" w:rsidR="006476A4" w:rsidRPr="006476A4" w:rsidRDefault="006476A4" w:rsidP="006476A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  <w:tc>
          <w:tcPr>
            <w:tcW w:w="1262" w:type="pct"/>
            <w:vAlign w:val="center"/>
          </w:tcPr>
          <w:p w14:paraId="32EE0CB1" w14:textId="2ECE2A14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4.3.2 Temperatura pracy</w:t>
            </w:r>
          </w:p>
        </w:tc>
        <w:tc>
          <w:tcPr>
            <w:tcW w:w="3461" w:type="pct"/>
            <w:vAlign w:val="center"/>
          </w:tcPr>
          <w:p w14:paraId="3274ECC4" w14:textId="7EDEAAC4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Wg. EN 60068-2-2 (próba Be). Szczegóły w 13.4.5 normy 50155. Jeżeli urządzenie może być przechowywane w temperaturze niższej niż temperatura pracy, to badanie wg. </w:t>
            </w:r>
            <w:r w:rsidRPr="006476A4">
              <w:rPr>
                <w:rFonts w:asciiTheme="minorHAnsi" w:hAnsiTheme="minorHAnsi" w:cstheme="minorHAnsi"/>
                <w:sz w:val="24"/>
                <w:szCs w:val="24"/>
              </w:rPr>
              <w:t>EN 60068-2-1:2007 (próba Ab). Szczegóły w rozdziale 13.4.6 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476A4">
              <w:rPr>
                <w:rFonts w:asciiTheme="minorHAnsi" w:hAnsiTheme="minorHAnsi" w:cstheme="minorHAnsi"/>
                <w:sz w:val="24"/>
                <w:szCs w:val="24"/>
              </w:rPr>
              <w:t>my 50155</w:t>
            </w:r>
          </w:p>
        </w:tc>
      </w:tr>
      <w:tr w:rsidR="006476A4" w:rsidRPr="006476A4" w14:paraId="53EB8B6B" w14:textId="77777777" w:rsidTr="00FE63B3">
        <w:trPr>
          <w:trHeight w:val="1418"/>
        </w:trPr>
        <w:tc>
          <w:tcPr>
            <w:tcW w:w="277" w:type="pct"/>
          </w:tcPr>
          <w:p w14:paraId="00DBDE53" w14:textId="77777777" w:rsidR="006476A4" w:rsidRPr="006476A4" w:rsidRDefault="006476A4" w:rsidP="006476A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  <w:tc>
          <w:tcPr>
            <w:tcW w:w="1262" w:type="pct"/>
            <w:vAlign w:val="center"/>
          </w:tcPr>
          <w:p w14:paraId="0DECD3E6" w14:textId="5A9AFC40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4.3.3 Wzrost temperatury przy włączeniu urządzenia</w:t>
            </w:r>
          </w:p>
        </w:tc>
        <w:tc>
          <w:tcPr>
            <w:tcW w:w="3461" w:type="pct"/>
            <w:vAlign w:val="center"/>
          </w:tcPr>
          <w:p w14:paraId="1A961BA3" w14:textId="5CB03665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</w:rPr>
              <w:t>Domyślnie ST1 (test cycle B)</w:t>
            </w:r>
          </w:p>
        </w:tc>
      </w:tr>
      <w:tr w:rsidR="006476A4" w:rsidRPr="00FE63B3" w14:paraId="5D60F86A" w14:textId="77777777" w:rsidTr="00FE63B3">
        <w:trPr>
          <w:trHeight w:val="1111"/>
        </w:trPr>
        <w:tc>
          <w:tcPr>
            <w:tcW w:w="277" w:type="pct"/>
          </w:tcPr>
          <w:p w14:paraId="0E50592C" w14:textId="77777777" w:rsidR="006476A4" w:rsidRPr="006476A4" w:rsidRDefault="006476A4" w:rsidP="006476A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  <w:tc>
          <w:tcPr>
            <w:tcW w:w="1262" w:type="pct"/>
            <w:vAlign w:val="center"/>
          </w:tcPr>
          <w:p w14:paraId="3B79A388" w14:textId="4502F889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 4.3.5 Udary i wibracje</w:t>
            </w:r>
          </w:p>
        </w:tc>
        <w:tc>
          <w:tcPr>
            <w:tcW w:w="3461" w:type="pct"/>
            <w:vAlign w:val="center"/>
          </w:tcPr>
          <w:p w14:paraId="55646638" w14:textId="509EC3CB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Badania wg EN 61373:2010 (zapisano w 13.4.11 PN-EN50155:2018-01); badanie zgodnie z TTS pkt. 8.7</w:t>
            </w:r>
          </w:p>
        </w:tc>
      </w:tr>
      <w:tr w:rsidR="006476A4" w:rsidRPr="006476A4" w14:paraId="145B1BD6" w14:textId="77777777" w:rsidTr="00FE63B3">
        <w:trPr>
          <w:trHeight w:val="1054"/>
        </w:trPr>
        <w:tc>
          <w:tcPr>
            <w:tcW w:w="277" w:type="pct"/>
          </w:tcPr>
          <w:p w14:paraId="6C26D265" w14:textId="77777777" w:rsidR="006476A4" w:rsidRPr="006476A4" w:rsidRDefault="006476A4" w:rsidP="006476A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  <w:tc>
          <w:tcPr>
            <w:tcW w:w="1262" w:type="pct"/>
            <w:vAlign w:val="center"/>
          </w:tcPr>
          <w:p w14:paraId="28626F5E" w14:textId="69498F09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 4.3.7 Wilgotność względna</w:t>
            </w:r>
          </w:p>
        </w:tc>
        <w:tc>
          <w:tcPr>
            <w:tcW w:w="3461" w:type="pct"/>
            <w:vAlign w:val="center"/>
          </w:tcPr>
          <w:p w14:paraId="246FC412" w14:textId="173C498F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</w:rPr>
              <w:t>Wg. EN 60068-2-30:2005, test Db variant 2. Szczegóły w rozdziale 13.4.7 normy 50155</w:t>
            </w:r>
          </w:p>
        </w:tc>
      </w:tr>
      <w:tr w:rsidR="006476A4" w:rsidRPr="00FE63B3" w14:paraId="4CC1EB2F" w14:textId="77777777" w:rsidTr="00FE63B3">
        <w:trPr>
          <w:trHeight w:val="998"/>
        </w:trPr>
        <w:tc>
          <w:tcPr>
            <w:tcW w:w="277" w:type="pct"/>
          </w:tcPr>
          <w:p w14:paraId="064790ED" w14:textId="77777777" w:rsidR="006476A4" w:rsidRPr="006476A4" w:rsidRDefault="006476A4" w:rsidP="006476A4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  <w:tc>
          <w:tcPr>
            <w:tcW w:w="1262" w:type="pct"/>
            <w:vAlign w:val="center"/>
          </w:tcPr>
          <w:p w14:paraId="028F7FB6" w14:textId="4971B01F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13.4.4. Start przy niskiej temperaturze</w:t>
            </w:r>
          </w:p>
        </w:tc>
        <w:tc>
          <w:tcPr>
            <w:tcW w:w="3461" w:type="pct"/>
            <w:vAlign w:val="center"/>
          </w:tcPr>
          <w:p w14:paraId="562311A7" w14:textId="12736F96" w:rsidR="006476A4" w:rsidRPr="006476A4" w:rsidRDefault="006476A4" w:rsidP="006476A4">
            <w:pPr>
              <w:spacing w:before="60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476A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Zgodnie z procedura i kryteriami z 13.4.4, EN 60068-2-1 (test Ad)</w:t>
            </w:r>
          </w:p>
        </w:tc>
      </w:tr>
    </w:tbl>
    <w:p w14:paraId="0C53F4A7" w14:textId="77777777" w:rsidR="008C5A14" w:rsidRPr="006476A4" w:rsidRDefault="008C5A14" w:rsidP="00B92F42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8"/>
          <w:szCs w:val="28"/>
          <w:lang w:val="pl-PL"/>
        </w:rPr>
      </w:pPr>
    </w:p>
    <w:sectPr w:rsidR="008C5A14" w:rsidRPr="006476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809C" w14:textId="77777777" w:rsidR="008336E4" w:rsidRDefault="008336E4" w:rsidP="00FA3BE2">
      <w:r>
        <w:separator/>
      </w:r>
    </w:p>
  </w:endnote>
  <w:endnote w:type="continuationSeparator" w:id="0">
    <w:p w14:paraId="5065D36E" w14:textId="77777777" w:rsidR="008336E4" w:rsidRDefault="008336E4" w:rsidP="00F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2953" w14:textId="77777777" w:rsidR="008336E4" w:rsidRDefault="008336E4" w:rsidP="00FA3BE2">
      <w:r>
        <w:separator/>
      </w:r>
    </w:p>
  </w:footnote>
  <w:footnote w:type="continuationSeparator" w:id="0">
    <w:p w14:paraId="433FE490" w14:textId="77777777" w:rsidR="008336E4" w:rsidRDefault="008336E4" w:rsidP="00F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4D4B" w14:textId="77777777" w:rsidR="00FA3BE2" w:rsidRPr="001E192F" w:rsidRDefault="00FA3BE2" w:rsidP="00FA3BE2">
    <w:pPr>
      <w:pStyle w:val="Nagwek3"/>
      <w:ind w:left="152"/>
      <w:contextualSpacing/>
      <w:rPr>
        <w:rFonts w:asciiTheme="minorHAnsi" w:hAnsiTheme="minorHAnsi" w:cstheme="minorHAnsi"/>
        <w:sz w:val="24"/>
        <w:szCs w:val="24"/>
        <w:lang w:val="pl-PL"/>
      </w:rPr>
    </w:pPr>
    <w:r w:rsidRPr="001E192F">
      <w:rPr>
        <w:rFonts w:asciiTheme="minorHAnsi" w:hAnsiTheme="minorHAnsi" w:cstheme="minorHAnsi"/>
        <w:sz w:val="24"/>
        <w:szCs w:val="24"/>
        <w:lang w:val="pl-PL"/>
      </w:rPr>
      <w:t xml:space="preserve">ZAŁĄCZNIK NR </w:t>
    </w:r>
    <w:r>
      <w:rPr>
        <w:rFonts w:asciiTheme="minorHAnsi" w:hAnsiTheme="minorHAnsi" w:cstheme="minorHAnsi"/>
        <w:sz w:val="24"/>
        <w:szCs w:val="24"/>
        <w:lang w:val="pl-PL"/>
      </w:rPr>
      <w:t>2</w:t>
    </w:r>
    <w:r w:rsidRPr="001E192F">
      <w:rPr>
        <w:rFonts w:asciiTheme="minorHAnsi" w:hAnsiTheme="minorHAnsi" w:cstheme="minorHAnsi"/>
        <w:sz w:val="24"/>
        <w:szCs w:val="24"/>
        <w:lang w:val="pl-PL"/>
      </w:rPr>
      <w:t xml:space="preserve"> – </w:t>
    </w:r>
    <w:r>
      <w:rPr>
        <w:rFonts w:asciiTheme="minorHAnsi" w:hAnsiTheme="minorHAnsi" w:cstheme="minorHAnsi"/>
        <w:sz w:val="24"/>
        <w:szCs w:val="24"/>
        <w:lang w:val="pl-PL"/>
      </w:rPr>
      <w:t>Opis przedmiotu zamówienia</w:t>
    </w:r>
  </w:p>
  <w:p w14:paraId="4FCC6A21" w14:textId="77777777" w:rsidR="00FA3BE2" w:rsidRDefault="00FA3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" w15:restartNumberingAfterBreak="0">
    <w:nsid w:val="27552CB5"/>
    <w:multiLevelType w:val="multilevel"/>
    <w:tmpl w:val="B6345712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3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690B1CF9"/>
    <w:multiLevelType w:val="hybridMultilevel"/>
    <w:tmpl w:val="5BFC52D6"/>
    <w:lvl w:ilvl="0" w:tplc="970C3E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num w:numId="1" w16cid:durableId="319505863">
    <w:abstractNumId w:val="8"/>
  </w:num>
  <w:num w:numId="2" w16cid:durableId="884023763">
    <w:abstractNumId w:val="11"/>
  </w:num>
  <w:num w:numId="3" w16cid:durableId="1438331983">
    <w:abstractNumId w:val="1"/>
  </w:num>
  <w:num w:numId="4" w16cid:durableId="1932808202">
    <w:abstractNumId w:val="0"/>
  </w:num>
  <w:num w:numId="5" w16cid:durableId="1217467341">
    <w:abstractNumId w:val="6"/>
  </w:num>
  <w:num w:numId="6" w16cid:durableId="1146313203">
    <w:abstractNumId w:val="3"/>
  </w:num>
  <w:num w:numId="7" w16cid:durableId="99839666">
    <w:abstractNumId w:val="9"/>
  </w:num>
  <w:num w:numId="8" w16cid:durableId="1889219323">
    <w:abstractNumId w:val="7"/>
  </w:num>
  <w:num w:numId="9" w16cid:durableId="172258303">
    <w:abstractNumId w:val="2"/>
  </w:num>
  <w:num w:numId="10" w16cid:durableId="1110469653">
    <w:abstractNumId w:val="5"/>
  </w:num>
  <w:num w:numId="11" w16cid:durableId="875777831">
    <w:abstractNumId w:val="4"/>
  </w:num>
  <w:num w:numId="12" w16cid:durableId="320545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2"/>
    <w:rsid w:val="00095398"/>
    <w:rsid w:val="0025666C"/>
    <w:rsid w:val="002839C5"/>
    <w:rsid w:val="004317EF"/>
    <w:rsid w:val="006476A4"/>
    <w:rsid w:val="008336E4"/>
    <w:rsid w:val="00880C39"/>
    <w:rsid w:val="008C5A14"/>
    <w:rsid w:val="00B92F42"/>
    <w:rsid w:val="00CB6099"/>
    <w:rsid w:val="00FA3BE2"/>
    <w:rsid w:val="00FE6214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B48"/>
  <w15:chartTrackingRefBased/>
  <w15:docId w15:val="{8F48034A-B98B-4B45-80DD-60950040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F4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FA3BE2"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2F4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92F42"/>
    <w:rPr>
      <w:rFonts w:ascii="Arial Narrow" w:eastAsia="Arial Narrow" w:hAnsi="Arial Narrow" w:cs="Arial Narrow"/>
      <w:lang w:val="en-US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B92F42"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rsid w:val="00B92F42"/>
    <w:pPr>
      <w:ind w:left="5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8C5A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BE2"/>
    <w:rPr>
      <w:rFonts w:ascii="Arial Narrow" w:eastAsia="Arial Narrow" w:hAnsi="Arial Narrow" w:cs="Arial Narrow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A3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BE2"/>
    <w:rPr>
      <w:rFonts w:ascii="Arial Narrow" w:eastAsia="Arial Narrow" w:hAnsi="Arial Narrow" w:cs="Arial Narrow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A3BE2"/>
    <w:rPr>
      <w:rFonts w:ascii="Arial Narrow" w:eastAsia="Arial Narrow" w:hAnsi="Arial Narrow" w:cs="Arial Narrow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Pryciński Piotr</dc:creator>
  <cp:keywords/>
  <dc:description/>
  <cp:lastModifiedBy>Pryciński Piotr</cp:lastModifiedBy>
  <cp:revision>8</cp:revision>
  <dcterms:created xsi:type="dcterms:W3CDTF">2022-06-06T14:01:00Z</dcterms:created>
  <dcterms:modified xsi:type="dcterms:W3CDTF">2022-06-19T13:50:00Z</dcterms:modified>
</cp:coreProperties>
</file>