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48A579B"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DE4D76" w:rsidRPr="00DE4D76">
        <w:rPr>
          <w:rFonts w:asciiTheme="majorHAnsi" w:hAnsiTheme="majorHAnsi" w:cstheme="majorHAnsi"/>
          <w:lang w:val="x-none"/>
        </w:rPr>
        <w:t>t</w:t>
      </w:r>
      <w:r w:rsidR="00DE4D76" w:rsidRPr="00DE4D76">
        <w:rPr>
          <w:rFonts w:asciiTheme="majorHAnsi" w:hAnsiTheme="majorHAnsi" w:cstheme="majorHAnsi"/>
          <w:lang w:val="pl-PL"/>
        </w:rPr>
        <w:t>.</w:t>
      </w:r>
      <w:r w:rsidR="00DE4D76" w:rsidRPr="00DE4D76">
        <w:rPr>
          <w:rFonts w:asciiTheme="majorHAnsi" w:hAnsiTheme="majorHAnsi" w:cstheme="majorHAnsi"/>
          <w:lang w:val="x-none"/>
        </w:rPr>
        <w:t>j</w:t>
      </w:r>
      <w:r w:rsidR="00DE4D76" w:rsidRPr="00DE4D76">
        <w:rPr>
          <w:rFonts w:asciiTheme="majorHAnsi" w:hAnsiTheme="majorHAnsi" w:cstheme="majorHAnsi"/>
          <w:lang w:val="pl-PL"/>
        </w:rPr>
        <w:t>.</w:t>
      </w:r>
      <w:r w:rsidR="00DE4D76" w:rsidRPr="00DE4D76">
        <w:rPr>
          <w:rFonts w:asciiTheme="majorHAnsi" w:hAnsiTheme="majorHAnsi" w:cstheme="majorHAnsi"/>
          <w:lang w:val="x-none"/>
        </w:rPr>
        <w:t xml:space="preserve"> Dz. U. z 2023 r.</w:t>
      </w:r>
      <w:r w:rsidR="00DE4D76" w:rsidRPr="00DE4D76">
        <w:rPr>
          <w:rFonts w:asciiTheme="majorHAnsi" w:hAnsiTheme="majorHAnsi" w:cstheme="majorHAnsi"/>
          <w:lang w:val="pl-PL"/>
        </w:rPr>
        <w:t>,</w:t>
      </w:r>
      <w:r w:rsidR="00DE4D76" w:rsidRPr="00DE4D76">
        <w:rPr>
          <w:rFonts w:asciiTheme="majorHAnsi" w:hAnsiTheme="majorHAnsi" w:cstheme="majorHAnsi"/>
          <w:lang w:val="x-none"/>
        </w:rPr>
        <w:t xml:space="preserve"> poz.</w:t>
      </w:r>
      <w:r w:rsidR="00DE4D76" w:rsidRPr="00DE4D76">
        <w:rPr>
          <w:rFonts w:asciiTheme="majorHAnsi" w:hAnsiTheme="majorHAnsi" w:cstheme="majorHAnsi"/>
          <w:lang w:val="pl-PL"/>
        </w:rPr>
        <w:t> 1605 z </w:t>
      </w:r>
      <w:proofErr w:type="spellStart"/>
      <w:r w:rsidR="00DE4D76" w:rsidRPr="00DE4D76">
        <w:rPr>
          <w:rFonts w:asciiTheme="majorHAnsi" w:hAnsiTheme="majorHAnsi" w:cstheme="majorHAnsi"/>
          <w:lang w:val="pl-PL"/>
        </w:rPr>
        <w:t>późn</w:t>
      </w:r>
      <w:proofErr w:type="spellEnd"/>
      <w:r w:rsidR="00DE4D76" w:rsidRPr="00DE4D76">
        <w:rPr>
          <w:rFonts w:asciiTheme="majorHAnsi" w:hAnsiTheme="majorHAnsi" w:cstheme="majorHAnsi"/>
          <w:lang w:val="pl-PL"/>
        </w:rPr>
        <w:t>. zm.</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w:t>
      </w:r>
      <w:r w:rsidR="00047D3A" w:rsidRPr="0041196A">
        <w:rPr>
          <w:rFonts w:asciiTheme="majorHAnsi" w:hAnsiTheme="majorHAnsi" w:cstheme="majorHAnsi"/>
        </w:rPr>
        <w:t xml:space="preserve">na </w:t>
      </w:r>
      <w:r w:rsidR="00773CFC">
        <w:rPr>
          <w:rFonts w:asciiTheme="majorHAnsi" w:hAnsiTheme="majorHAnsi" w:cstheme="majorHAnsi"/>
          <w:b/>
          <w:color w:val="000000" w:themeColor="text1"/>
        </w:rPr>
        <w:t>DOSTAWY</w:t>
      </w:r>
      <w:r w:rsidR="00047D3A" w:rsidRPr="0041196A">
        <w:rPr>
          <w:rFonts w:asciiTheme="majorHAnsi" w:hAnsiTheme="majorHAnsi" w:cstheme="majorHAnsi"/>
          <w:color w:val="000000" w:themeColor="text1"/>
        </w:rPr>
        <w:t> </w:t>
      </w:r>
      <w:r w:rsidR="00047D3A" w:rsidRPr="0041196A">
        <w:rPr>
          <w:rFonts w:asciiTheme="majorHAnsi" w:hAnsiTheme="majorHAnsi" w:cstheme="majorHAnsi"/>
        </w:rPr>
        <w:t>pn</w:t>
      </w:r>
      <w:r w:rsidR="00AE5A13" w:rsidRPr="0041196A">
        <w:rPr>
          <w:rFonts w:asciiTheme="majorHAnsi" w:hAnsiTheme="majorHAnsi" w:cstheme="majorHAnsi"/>
        </w:rPr>
        <w:t>.</w:t>
      </w:r>
      <w:r w:rsidR="00047D3A" w:rsidRPr="0041196A">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2152FEBD" w14:textId="37049367" w:rsidR="002C041E" w:rsidRPr="003850C7" w:rsidRDefault="002C041E" w:rsidP="00D37928">
      <w:pP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41287D88"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 xml:space="preserve">Sukcesywna dostawa wraz z rozładunkiem i wniesieniem </w:t>
      </w:r>
    </w:p>
    <w:p w14:paraId="4964A7EB"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 xml:space="preserve">materiałów eksploatacyjnych do urządzeń biurowych </w:t>
      </w:r>
    </w:p>
    <w:p w14:paraId="358AB039"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 xml:space="preserve">dla Uniwersytetu Ekonomicznego w Poznaniu </w:t>
      </w:r>
    </w:p>
    <w:p w14:paraId="249749FC"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oraz odbiór zużytych materiałów</w:t>
      </w:r>
    </w:p>
    <w:p w14:paraId="5AFE02C4" w14:textId="77777777" w:rsidR="00DE4D76" w:rsidRPr="00DE4D76" w:rsidRDefault="00DE4D76" w:rsidP="00DE4D76">
      <w:pPr>
        <w:jc w:val="center"/>
        <w:rPr>
          <w:rFonts w:ascii="Calibri" w:hAnsi="Calibri"/>
          <w:b/>
          <w:sz w:val="24"/>
          <w:szCs w:val="24"/>
          <w:lang w:val="pl-PL"/>
        </w:rPr>
      </w:pPr>
    </w:p>
    <w:p w14:paraId="5DBCF836"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Nr postępowania: ZP/009/24</w:t>
      </w:r>
    </w:p>
    <w:p w14:paraId="064430BB" w14:textId="46262A10" w:rsidR="002C041E" w:rsidRPr="003850C7" w:rsidRDefault="002C041E">
      <w:pPr>
        <w:jc w:val="center"/>
        <w:rPr>
          <w:rFonts w:asciiTheme="majorHAnsi" w:hAnsiTheme="majorHAnsi" w:cstheme="majorHAnsi"/>
          <w:b/>
          <w:color w:val="FF9900"/>
        </w:rPr>
      </w:pPr>
    </w:p>
    <w:p w14:paraId="010E2751" w14:textId="50FB272E" w:rsidR="002C041E" w:rsidRDefault="002C041E">
      <w:pPr>
        <w:jc w:val="center"/>
        <w:rPr>
          <w:rFonts w:asciiTheme="majorHAnsi" w:hAnsiTheme="majorHAnsi" w:cstheme="majorHAnsi"/>
        </w:rPr>
      </w:pPr>
    </w:p>
    <w:p w14:paraId="4E1AFA69" w14:textId="7C055ACB" w:rsidR="00D37928" w:rsidRDefault="00D37928">
      <w:pPr>
        <w:jc w:val="center"/>
        <w:rPr>
          <w:rFonts w:asciiTheme="majorHAnsi" w:hAnsiTheme="majorHAnsi" w:cstheme="majorHAnsi"/>
        </w:rPr>
      </w:pPr>
    </w:p>
    <w:p w14:paraId="747916FA" w14:textId="64737120" w:rsidR="00D37928" w:rsidRDefault="00D37928">
      <w:pPr>
        <w:jc w:val="center"/>
        <w:rPr>
          <w:rFonts w:asciiTheme="majorHAnsi" w:hAnsiTheme="majorHAnsi" w:cstheme="majorHAnsi"/>
        </w:rPr>
      </w:pPr>
    </w:p>
    <w:p w14:paraId="3BC7BFA7" w14:textId="79103A23" w:rsidR="00D37928" w:rsidRDefault="00D37928">
      <w:pPr>
        <w:jc w:val="center"/>
        <w:rPr>
          <w:rFonts w:asciiTheme="majorHAnsi" w:hAnsiTheme="majorHAnsi" w:cstheme="majorHAnsi"/>
        </w:rPr>
      </w:pPr>
    </w:p>
    <w:p w14:paraId="7E935410" w14:textId="117E73E6" w:rsidR="00D37928" w:rsidRDefault="00D37928">
      <w:pPr>
        <w:jc w:val="center"/>
        <w:rPr>
          <w:rFonts w:asciiTheme="majorHAnsi" w:hAnsiTheme="majorHAnsi" w:cstheme="majorHAnsi"/>
        </w:rPr>
      </w:pPr>
    </w:p>
    <w:p w14:paraId="3B310477" w14:textId="409E39DF" w:rsidR="006C4798" w:rsidRDefault="006C4798">
      <w:pPr>
        <w:jc w:val="center"/>
        <w:rPr>
          <w:rFonts w:asciiTheme="majorHAnsi" w:hAnsiTheme="majorHAnsi" w:cstheme="majorHAnsi"/>
        </w:rPr>
      </w:pPr>
    </w:p>
    <w:p w14:paraId="111F06BE" w14:textId="3CEE4FCF" w:rsidR="006C4798" w:rsidRDefault="006C4798">
      <w:pPr>
        <w:jc w:val="center"/>
        <w:rPr>
          <w:rFonts w:asciiTheme="majorHAnsi" w:hAnsiTheme="majorHAnsi" w:cstheme="majorHAnsi"/>
        </w:rPr>
      </w:pPr>
    </w:p>
    <w:p w14:paraId="1D789304" w14:textId="35ACB9A0" w:rsidR="006C4798" w:rsidRDefault="006C4798">
      <w:pPr>
        <w:jc w:val="center"/>
        <w:rPr>
          <w:rFonts w:asciiTheme="majorHAnsi" w:hAnsiTheme="majorHAnsi" w:cstheme="majorHAnsi"/>
        </w:rPr>
      </w:pPr>
    </w:p>
    <w:p w14:paraId="3E59F94E" w14:textId="1CBDF86F" w:rsidR="006C4798" w:rsidRDefault="006C4798">
      <w:pPr>
        <w:jc w:val="center"/>
        <w:rPr>
          <w:rFonts w:asciiTheme="majorHAnsi" w:hAnsiTheme="majorHAnsi" w:cstheme="majorHAnsi"/>
        </w:rPr>
      </w:pPr>
    </w:p>
    <w:p w14:paraId="3EF07EA9" w14:textId="77777777" w:rsidR="006C4798" w:rsidRDefault="006C4798">
      <w:pPr>
        <w:jc w:val="center"/>
        <w:rPr>
          <w:rFonts w:asciiTheme="majorHAnsi" w:hAnsiTheme="majorHAnsi" w:cstheme="majorHAnsi"/>
        </w:rPr>
      </w:pPr>
    </w:p>
    <w:p w14:paraId="0821D3BE" w14:textId="14C4DA8C" w:rsidR="00D37928" w:rsidRDefault="00D37928">
      <w:pPr>
        <w:jc w:val="center"/>
        <w:rPr>
          <w:rFonts w:asciiTheme="majorHAnsi" w:hAnsiTheme="majorHAnsi" w:cstheme="majorHAnsi"/>
        </w:rPr>
      </w:pPr>
    </w:p>
    <w:p w14:paraId="5F00DB03" w14:textId="14716D20" w:rsidR="00D37928" w:rsidRDefault="006C4798">
      <w:pPr>
        <w:jc w:val="center"/>
        <w:rPr>
          <w:rFonts w:asciiTheme="majorHAnsi" w:hAnsiTheme="majorHAnsi" w:cstheme="majorHAnsi"/>
        </w:rPr>
      </w:pPr>
      <w:r>
        <w:rPr>
          <w:rFonts w:asciiTheme="majorHAnsi" w:hAnsiTheme="majorHAnsi" w:cstheme="majorHAnsi"/>
        </w:rPr>
        <w:t>ZATWIERDZAM</w:t>
      </w:r>
    </w:p>
    <w:p w14:paraId="0BC6D02A" w14:textId="652C8EE2" w:rsidR="00D37928" w:rsidRDefault="00D37928">
      <w:pPr>
        <w:jc w:val="center"/>
        <w:rPr>
          <w:rFonts w:asciiTheme="majorHAnsi" w:hAnsiTheme="majorHAnsi" w:cstheme="majorHAnsi"/>
        </w:rPr>
      </w:pPr>
    </w:p>
    <w:p w14:paraId="797253B5" w14:textId="32023E44" w:rsidR="00D37928" w:rsidRDefault="00D37928">
      <w:pPr>
        <w:jc w:val="center"/>
        <w:rPr>
          <w:rFonts w:asciiTheme="majorHAnsi" w:hAnsiTheme="majorHAnsi" w:cstheme="majorHAnsi"/>
        </w:rPr>
      </w:pPr>
    </w:p>
    <w:p w14:paraId="1B1B85C1" w14:textId="09E708CB" w:rsidR="00D37928" w:rsidRDefault="00D37928">
      <w:pPr>
        <w:jc w:val="center"/>
        <w:rPr>
          <w:rFonts w:asciiTheme="majorHAnsi" w:hAnsiTheme="majorHAnsi" w:cstheme="majorHAnsi"/>
        </w:rPr>
      </w:pPr>
    </w:p>
    <w:p w14:paraId="7F4918C0" w14:textId="54FDB9EF" w:rsidR="00D37928" w:rsidRDefault="00D37928">
      <w:pPr>
        <w:jc w:val="center"/>
        <w:rPr>
          <w:rFonts w:asciiTheme="majorHAnsi" w:hAnsiTheme="majorHAnsi" w:cstheme="majorHAnsi"/>
        </w:rPr>
      </w:pPr>
      <w:r>
        <w:rPr>
          <w:rFonts w:asciiTheme="majorHAnsi" w:hAnsiTheme="majorHAnsi" w:cstheme="majorHAnsi"/>
        </w:rPr>
        <w:t>...............................................................</w:t>
      </w: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69871CDB"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773CFC">
            <w:rPr>
              <w:noProof/>
              <w:sz w:val="20"/>
              <w:szCs w:val="20"/>
            </w:rPr>
            <w:t>3</w:t>
          </w:r>
          <w:r w:rsidRPr="00372699">
            <w:rPr>
              <w:noProof/>
              <w:sz w:val="20"/>
              <w:szCs w:val="20"/>
            </w:rPr>
            <w:fldChar w:fldCharType="end"/>
          </w:r>
        </w:p>
        <w:p w14:paraId="40489F8D" w14:textId="445FACFD" w:rsidR="002C041E" w:rsidRPr="00372699" w:rsidRDefault="004C1D28">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sidR="00773CFC">
            <w:rPr>
              <w:noProof/>
              <w:sz w:val="20"/>
              <w:szCs w:val="20"/>
            </w:rPr>
            <w:t>3</w:t>
          </w:r>
          <w:r w:rsidR="00047D3A" w:rsidRPr="00372699">
            <w:rPr>
              <w:noProof/>
              <w:sz w:val="20"/>
              <w:szCs w:val="20"/>
            </w:rPr>
            <w:fldChar w:fldCharType="end"/>
          </w:r>
        </w:p>
        <w:p w14:paraId="3D1DB273" w14:textId="2B86B056" w:rsidR="002C041E" w:rsidRPr="00372699" w:rsidRDefault="004C1D28">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sidR="00773CFC">
            <w:rPr>
              <w:noProof/>
              <w:sz w:val="20"/>
              <w:szCs w:val="20"/>
            </w:rPr>
            <w:t>4</w:t>
          </w:r>
          <w:r w:rsidR="00047D3A" w:rsidRPr="00372699">
            <w:rPr>
              <w:noProof/>
              <w:sz w:val="20"/>
              <w:szCs w:val="20"/>
            </w:rPr>
            <w:fldChar w:fldCharType="end"/>
          </w:r>
        </w:p>
        <w:p w14:paraId="3753B188" w14:textId="2FE8EA2B" w:rsidR="002C041E" w:rsidRPr="00372699" w:rsidRDefault="004C1D28">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sidR="00773CFC">
            <w:rPr>
              <w:noProof/>
              <w:sz w:val="20"/>
              <w:szCs w:val="20"/>
            </w:rPr>
            <w:t>5</w:t>
          </w:r>
          <w:r w:rsidR="00047D3A" w:rsidRPr="00372699">
            <w:rPr>
              <w:noProof/>
              <w:sz w:val="20"/>
              <w:szCs w:val="20"/>
            </w:rPr>
            <w:fldChar w:fldCharType="end"/>
          </w:r>
        </w:p>
        <w:p w14:paraId="20CE7A63" w14:textId="73DC5C74" w:rsidR="002C041E" w:rsidRPr="00372699" w:rsidRDefault="004C1D28">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sidR="00773CFC">
            <w:rPr>
              <w:noProof/>
              <w:sz w:val="20"/>
              <w:szCs w:val="20"/>
            </w:rPr>
            <w:t>5</w:t>
          </w:r>
          <w:r w:rsidR="00047D3A" w:rsidRPr="00372699">
            <w:rPr>
              <w:noProof/>
              <w:sz w:val="20"/>
              <w:szCs w:val="20"/>
            </w:rPr>
            <w:fldChar w:fldCharType="end"/>
          </w:r>
        </w:p>
        <w:p w14:paraId="2C39E27C" w14:textId="3DC0B015" w:rsidR="002C041E" w:rsidRPr="00372699" w:rsidRDefault="004C1D28">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A8023C">
            <w:rPr>
              <w:noProof/>
              <w:sz w:val="20"/>
              <w:szCs w:val="20"/>
            </w:rPr>
            <w:t>5</w:t>
          </w:r>
        </w:p>
        <w:p w14:paraId="43B28391" w14:textId="50A731C1" w:rsidR="002C041E" w:rsidRPr="00372699" w:rsidRDefault="004C1D28">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A8023C">
            <w:rPr>
              <w:noProof/>
              <w:sz w:val="20"/>
              <w:szCs w:val="20"/>
            </w:rPr>
            <w:t>6</w:t>
          </w:r>
        </w:p>
        <w:p w14:paraId="326E2752" w14:textId="7F869CB3" w:rsidR="002C041E" w:rsidRPr="00372699" w:rsidRDefault="004C1D28">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A8023C">
            <w:rPr>
              <w:noProof/>
              <w:sz w:val="20"/>
              <w:szCs w:val="20"/>
            </w:rPr>
            <w:t>6</w:t>
          </w:r>
        </w:p>
        <w:p w14:paraId="46E73FDE" w14:textId="4394583C" w:rsidR="002C041E" w:rsidRPr="00372699" w:rsidRDefault="004C1D28">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sidR="00773CFC">
            <w:rPr>
              <w:noProof/>
              <w:sz w:val="20"/>
              <w:szCs w:val="20"/>
            </w:rPr>
            <w:t>7</w:t>
          </w:r>
          <w:r w:rsidR="00047D3A" w:rsidRPr="00372699">
            <w:rPr>
              <w:noProof/>
              <w:sz w:val="20"/>
              <w:szCs w:val="20"/>
            </w:rPr>
            <w:fldChar w:fldCharType="end"/>
          </w:r>
        </w:p>
        <w:p w14:paraId="308A01A3" w14:textId="6A222C65" w:rsidR="002C041E" w:rsidRPr="00372699" w:rsidRDefault="004C1D28">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sidR="00773CFC">
            <w:rPr>
              <w:noProof/>
              <w:sz w:val="20"/>
              <w:szCs w:val="20"/>
            </w:rPr>
            <w:t>7</w:t>
          </w:r>
          <w:r w:rsidR="00047D3A" w:rsidRPr="00372699">
            <w:rPr>
              <w:noProof/>
              <w:sz w:val="20"/>
              <w:szCs w:val="20"/>
            </w:rPr>
            <w:fldChar w:fldCharType="end"/>
          </w:r>
        </w:p>
        <w:p w14:paraId="396DA9D3" w14:textId="04D26838" w:rsidR="002C041E" w:rsidRPr="00372699" w:rsidRDefault="004C1D28">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sidR="00773CFC">
            <w:rPr>
              <w:noProof/>
              <w:sz w:val="20"/>
              <w:szCs w:val="20"/>
            </w:rPr>
            <w:t>9</w:t>
          </w:r>
          <w:r w:rsidR="00047D3A" w:rsidRPr="00372699">
            <w:rPr>
              <w:noProof/>
              <w:sz w:val="20"/>
              <w:szCs w:val="20"/>
            </w:rPr>
            <w:fldChar w:fldCharType="end"/>
          </w:r>
        </w:p>
        <w:p w14:paraId="3F18D4CD" w14:textId="4DD34F16" w:rsidR="002C041E" w:rsidRPr="00372699" w:rsidRDefault="004C1D28">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sidR="00773CFC">
            <w:rPr>
              <w:noProof/>
              <w:sz w:val="20"/>
              <w:szCs w:val="20"/>
            </w:rPr>
            <w:t>9</w:t>
          </w:r>
          <w:r w:rsidR="00047D3A" w:rsidRPr="00372699">
            <w:rPr>
              <w:noProof/>
              <w:sz w:val="20"/>
              <w:szCs w:val="20"/>
            </w:rPr>
            <w:fldChar w:fldCharType="end"/>
          </w:r>
        </w:p>
        <w:p w14:paraId="36A88B73" w14:textId="63C4098A" w:rsidR="002C041E" w:rsidRPr="00372699" w:rsidRDefault="004C1D28">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sidR="00773CFC">
            <w:rPr>
              <w:noProof/>
              <w:sz w:val="20"/>
              <w:szCs w:val="20"/>
            </w:rPr>
            <w:t>10</w:t>
          </w:r>
          <w:r w:rsidR="00047D3A" w:rsidRPr="00372699">
            <w:rPr>
              <w:noProof/>
              <w:sz w:val="20"/>
              <w:szCs w:val="20"/>
            </w:rPr>
            <w:fldChar w:fldCharType="end"/>
          </w:r>
        </w:p>
        <w:p w14:paraId="7AFA7F7C" w14:textId="396FC1CF" w:rsidR="002C041E" w:rsidRPr="00372699" w:rsidRDefault="004C1D28">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sidR="00773CFC">
            <w:rPr>
              <w:noProof/>
              <w:sz w:val="20"/>
              <w:szCs w:val="20"/>
            </w:rPr>
            <w:t>11</w:t>
          </w:r>
          <w:r w:rsidR="00047D3A" w:rsidRPr="00372699">
            <w:rPr>
              <w:noProof/>
              <w:sz w:val="20"/>
              <w:szCs w:val="20"/>
            </w:rPr>
            <w:fldChar w:fldCharType="end"/>
          </w:r>
        </w:p>
        <w:p w14:paraId="76F9A78A" w14:textId="134040BE" w:rsidR="002C041E" w:rsidRPr="00372699" w:rsidRDefault="004C1D28">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sidR="00773CFC">
            <w:rPr>
              <w:noProof/>
              <w:sz w:val="20"/>
              <w:szCs w:val="20"/>
            </w:rPr>
            <w:t>13</w:t>
          </w:r>
          <w:r w:rsidR="00047D3A" w:rsidRPr="00372699">
            <w:rPr>
              <w:noProof/>
              <w:sz w:val="20"/>
              <w:szCs w:val="20"/>
            </w:rPr>
            <w:fldChar w:fldCharType="end"/>
          </w:r>
        </w:p>
        <w:p w14:paraId="629D3DC2" w14:textId="64BC203C" w:rsidR="002C041E" w:rsidRPr="00372699" w:rsidRDefault="004C1D28">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sidR="00773CFC">
            <w:rPr>
              <w:noProof/>
              <w:sz w:val="20"/>
              <w:szCs w:val="20"/>
            </w:rPr>
            <w:t>14</w:t>
          </w:r>
          <w:r w:rsidR="00047D3A" w:rsidRPr="00372699">
            <w:rPr>
              <w:noProof/>
              <w:sz w:val="20"/>
              <w:szCs w:val="20"/>
            </w:rPr>
            <w:fldChar w:fldCharType="end"/>
          </w:r>
        </w:p>
        <w:p w14:paraId="45573995" w14:textId="0FD705E7" w:rsidR="002C041E" w:rsidRPr="00372699" w:rsidRDefault="004C1D28">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sidR="00773CFC">
            <w:rPr>
              <w:noProof/>
              <w:sz w:val="20"/>
              <w:szCs w:val="20"/>
            </w:rPr>
            <w:t>14</w:t>
          </w:r>
          <w:r w:rsidR="00047D3A" w:rsidRPr="00372699">
            <w:rPr>
              <w:noProof/>
              <w:sz w:val="20"/>
              <w:szCs w:val="20"/>
            </w:rPr>
            <w:fldChar w:fldCharType="end"/>
          </w:r>
        </w:p>
        <w:p w14:paraId="3E48D781" w14:textId="69B6DB4B" w:rsidR="002C041E" w:rsidRPr="00372699" w:rsidRDefault="004C1D28">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sidR="00773CFC">
            <w:rPr>
              <w:noProof/>
              <w:sz w:val="20"/>
              <w:szCs w:val="20"/>
            </w:rPr>
            <w:t>15</w:t>
          </w:r>
          <w:r w:rsidR="00047D3A" w:rsidRPr="00372699">
            <w:rPr>
              <w:noProof/>
              <w:sz w:val="20"/>
              <w:szCs w:val="20"/>
            </w:rPr>
            <w:fldChar w:fldCharType="end"/>
          </w:r>
        </w:p>
        <w:p w14:paraId="0B80498E" w14:textId="6FAE7B4B" w:rsidR="002C041E" w:rsidRPr="00372699" w:rsidRDefault="004C1D28">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sidR="00773CFC">
            <w:rPr>
              <w:noProof/>
              <w:sz w:val="20"/>
              <w:szCs w:val="20"/>
            </w:rPr>
            <w:t>15</w:t>
          </w:r>
          <w:r w:rsidR="00047D3A" w:rsidRPr="00372699">
            <w:rPr>
              <w:noProof/>
              <w:sz w:val="20"/>
              <w:szCs w:val="20"/>
            </w:rPr>
            <w:fldChar w:fldCharType="end"/>
          </w:r>
        </w:p>
        <w:p w14:paraId="53929052" w14:textId="50B3D5F0" w:rsidR="002C041E" w:rsidRPr="00372699" w:rsidRDefault="004C1D28">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sidR="00773CFC">
            <w:rPr>
              <w:noProof/>
              <w:sz w:val="20"/>
              <w:szCs w:val="20"/>
            </w:rPr>
            <w:t>16</w:t>
          </w:r>
          <w:r w:rsidR="00047D3A" w:rsidRPr="00372699">
            <w:rPr>
              <w:noProof/>
              <w:sz w:val="20"/>
              <w:szCs w:val="20"/>
            </w:rPr>
            <w:fldChar w:fldCharType="end"/>
          </w:r>
        </w:p>
        <w:p w14:paraId="38B77B6C" w14:textId="4A090845" w:rsidR="002C041E" w:rsidRPr="00372699" w:rsidRDefault="004C1D28">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sidR="00773CFC">
            <w:rPr>
              <w:noProof/>
              <w:sz w:val="20"/>
              <w:szCs w:val="20"/>
            </w:rPr>
            <w:t>18</w:t>
          </w:r>
          <w:r w:rsidR="00047D3A" w:rsidRPr="00372699">
            <w:rPr>
              <w:noProof/>
              <w:sz w:val="20"/>
              <w:szCs w:val="20"/>
            </w:rPr>
            <w:fldChar w:fldCharType="end"/>
          </w:r>
        </w:p>
        <w:p w14:paraId="7206ABB5" w14:textId="2A590FD2" w:rsidR="002C041E" w:rsidRPr="00372699" w:rsidRDefault="004C1D28">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sidR="00773CFC">
            <w:rPr>
              <w:noProof/>
              <w:sz w:val="20"/>
              <w:szCs w:val="20"/>
            </w:rPr>
            <w:t>18</w:t>
          </w:r>
          <w:r w:rsidR="00047D3A" w:rsidRPr="00372699">
            <w:rPr>
              <w:noProof/>
              <w:sz w:val="20"/>
              <w:szCs w:val="20"/>
            </w:rPr>
            <w:fldChar w:fldCharType="end"/>
          </w:r>
        </w:p>
        <w:p w14:paraId="04F637EB" w14:textId="07014986" w:rsidR="002C041E" w:rsidRPr="00372699" w:rsidRDefault="004C1D28">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A8023C">
            <w:rPr>
              <w:b/>
              <w:noProof/>
              <w:color w:val="000000"/>
              <w:sz w:val="20"/>
              <w:szCs w:val="20"/>
            </w:rPr>
            <w:t>18</w:t>
          </w:r>
        </w:p>
        <w:p w14:paraId="74CBDAE8" w14:textId="3F1AF760" w:rsidR="002C041E" w:rsidRPr="00372699" w:rsidRDefault="004C1D28">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sidR="00773CFC">
            <w:rPr>
              <w:noProof/>
              <w:sz w:val="20"/>
              <w:szCs w:val="20"/>
            </w:rPr>
            <w:t>19</w:t>
          </w:r>
          <w:r w:rsidR="00047D3A" w:rsidRPr="00372699">
            <w:rPr>
              <w:noProof/>
              <w:sz w:val="20"/>
              <w:szCs w:val="20"/>
            </w:rPr>
            <w:fldChar w:fldCharType="end"/>
          </w:r>
        </w:p>
        <w:p w14:paraId="4B99DA63" w14:textId="3DE348FD" w:rsidR="002C041E" w:rsidRPr="00372699" w:rsidRDefault="004C1D28">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sidR="00773CFC">
            <w:rPr>
              <w:noProof/>
              <w:sz w:val="20"/>
              <w:szCs w:val="20"/>
            </w:rPr>
            <w:t>20</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CD1564">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4F79E6D8"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299DAB1" w14:textId="5C6F8573" w:rsidR="00DE4D76" w:rsidRDefault="00DE4D76" w:rsidP="00CD1564">
      <w:pPr>
        <w:numPr>
          <w:ilvl w:val="0"/>
          <w:numId w:val="28"/>
        </w:numPr>
        <w:ind w:left="426"/>
        <w:jc w:val="both"/>
        <w:rPr>
          <w:rFonts w:asciiTheme="majorHAnsi" w:hAnsiTheme="majorHAnsi" w:cstheme="majorHAnsi"/>
        </w:rPr>
      </w:pPr>
      <w:r w:rsidRPr="00DE4D76">
        <w:rPr>
          <w:rFonts w:asciiTheme="majorHAnsi" w:hAnsiTheme="majorHAnsi" w:cstheme="majorHAnsi"/>
          <w:lang w:val="pl-PL"/>
        </w:rPr>
        <w:t xml:space="preserve">Zamawiający nie określa wymagań w zakresie zatrudnienia na podstawie stosunku pracy, </w:t>
      </w:r>
      <w:r w:rsidRPr="00DE4D76">
        <w:rPr>
          <w:rFonts w:asciiTheme="majorHAnsi" w:hAnsiTheme="majorHAnsi" w:cstheme="majorHAnsi"/>
          <w:lang w:val="pl-PL"/>
        </w:rPr>
        <w:br/>
        <w:t>o których mowa w art. 95 ustawy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3" w:name="_x24vtaagcm5x" w:colFirst="0" w:colLast="0"/>
      <w:bookmarkEnd w:id="3"/>
      <w:r>
        <w:lastRenderedPageBreak/>
        <w:t>IV. Opis przedmiotu zamówienia</w:t>
      </w:r>
    </w:p>
    <w:p w14:paraId="2175974A" w14:textId="7D06892B" w:rsidR="00DE4D76" w:rsidRDefault="00DE4D76" w:rsidP="00DE4D76">
      <w:pPr>
        <w:numPr>
          <w:ilvl w:val="0"/>
          <w:numId w:val="44"/>
        </w:numPr>
        <w:contextualSpacing/>
        <w:jc w:val="both"/>
        <w:rPr>
          <w:rFonts w:ascii="Calibri" w:hAnsi="Calibri"/>
          <w:b/>
          <w:lang w:val="pl-PL"/>
        </w:rPr>
      </w:pPr>
      <w:r w:rsidRPr="00DE4D76">
        <w:rPr>
          <w:rFonts w:ascii="Calibri" w:hAnsi="Calibri"/>
          <w:b/>
          <w:lang w:val="pl-PL"/>
        </w:rPr>
        <w:t>Sukcesywna dostawa wraz z rozładunkiem i wniesieniem materiałów eksploatacyjnych do urządzeń biurowych dla Uniwersytetu Ekonomicznego w Poznaniu</w:t>
      </w:r>
      <w:r w:rsidR="00A710FE">
        <w:rPr>
          <w:rFonts w:ascii="Calibri" w:hAnsi="Calibri"/>
          <w:b/>
          <w:lang w:val="pl-PL"/>
        </w:rPr>
        <w:t xml:space="preserve"> oraz odbiór zużytych materiałów</w:t>
      </w:r>
      <w:r w:rsidRPr="00DE4D76">
        <w:rPr>
          <w:rFonts w:ascii="Calibri" w:hAnsi="Calibri"/>
          <w:b/>
          <w:lang w:val="pl-PL"/>
        </w:rPr>
        <w:t>.</w:t>
      </w:r>
    </w:p>
    <w:p w14:paraId="70C33E2F" w14:textId="2F28F166" w:rsidR="00A8023C" w:rsidRDefault="00010CAA" w:rsidP="00DE4D76">
      <w:pPr>
        <w:numPr>
          <w:ilvl w:val="0"/>
          <w:numId w:val="44"/>
        </w:numPr>
        <w:contextualSpacing/>
        <w:jc w:val="both"/>
        <w:rPr>
          <w:rFonts w:ascii="Calibri" w:hAnsi="Calibri"/>
          <w:lang w:val="pl-PL"/>
        </w:rPr>
      </w:pPr>
      <w:r w:rsidRPr="00010CAA">
        <w:rPr>
          <w:rFonts w:ascii="Calibri" w:hAnsi="Calibri"/>
          <w:lang w:val="pl-PL"/>
        </w:rPr>
        <w:t xml:space="preserve">Wykonawca będzie zobowiązany do dostarczania towaru sukcesywnie, a ilości i zakres będą uzależnione od rzeczywistych potrzeb Zamawiającego. </w:t>
      </w:r>
      <w:r w:rsidRPr="009A2E8B">
        <w:rPr>
          <w:rFonts w:ascii="Calibri" w:hAnsi="Calibri"/>
          <w:lang w:val="pl-PL"/>
        </w:rPr>
        <w:t xml:space="preserve">Podane w </w:t>
      </w:r>
      <w:r w:rsidR="009A2E8B" w:rsidRPr="009A2E8B">
        <w:rPr>
          <w:rFonts w:ascii="Calibri" w:hAnsi="Calibri"/>
        </w:rPr>
        <w:t>Formularz</w:t>
      </w:r>
      <w:r w:rsidR="009A2E8B">
        <w:rPr>
          <w:rFonts w:ascii="Calibri" w:hAnsi="Calibri"/>
        </w:rPr>
        <w:t>u</w:t>
      </w:r>
      <w:r w:rsidR="009A2E8B" w:rsidRPr="009A2E8B">
        <w:rPr>
          <w:rFonts w:ascii="Calibri" w:hAnsi="Calibri"/>
        </w:rPr>
        <w:t xml:space="preserve"> specyfikacji techniczno-cenowej</w:t>
      </w:r>
      <w:r w:rsidRPr="009A2E8B">
        <w:rPr>
          <w:rFonts w:ascii="Calibri" w:hAnsi="Calibri"/>
          <w:lang w:val="pl-PL"/>
        </w:rPr>
        <w:t xml:space="preserve"> </w:t>
      </w:r>
      <w:r w:rsidR="009A2E8B">
        <w:rPr>
          <w:rFonts w:ascii="Calibri" w:hAnsi="Calibri"/>
          <w:lang w:val="pl-PL"/>
        </w:rPr>
        <w:t>(</w:t>
      </w:r>
      <w:r w:rsidR="009A2E8B" w:rsidRPr="009A2E8B">
        <w:rPr>
          <w:rFonts w:ascii="Calibri" w:hAnsi="Calibri"/>
          <w:lang w:val="pl-PL"/>
        </w:rPr>
        <w:t xml:space="preserve">załączniku </w:t>
      </w:r>
      <w:r w:rsidRPr="009A2E8B">
        <w:rPr>
          <w:rFonts w:ascii="Calibri" w:hAnsi="Calibri"/>
          <w:lang w:val="pl-PL"/>
        </w:rPr>
        <w:t xml:space="preserve">nr </w:t>
      </w:r>
      <w:r w:rsidR="009A2E8B" w:rsidRPr="009A2E8B">
        <w:rPr>
          <w:rFonts w:ascii="Calibri" w:hAnsi="Calibri"/>
          <w:lang w:val="pl-PL"/>
        </w:rPr>
        <w:t>5</w:t>
      </w:r>
      <w:r w:rsidR="009A2E8B">
        <w:rPr>
          <w:rFonts w:ascii="Calibri" w:hAnsi="Calibri"/>
          <w:lang w:val="pl-PL"/>
        </w:rPr>
        <w:t xml:space="preserve"> </w:t>
      </w:r>
      <w:r w:rsidRPr="009A2E8B">
        <w:rPr>
          <w:rFonts w:ascii="Calibri" w:hAnsi="Calibri"/>
          <w:lang w:val="pl-PL"/>
        </w:rPr>
        <w:t>do SWZ</w:t>
      </w:r>
      <w:r w:rsidR="009A2E8B">
        <w:rPr>
          <w:rFonts w:ascii="Calibri" w:hAnsi="Calibri"/>
          <w:lang w:val="pl-PL"/>
        </w:rPr>
        <w:t>)</w:t>
      </w:r>
      <w:r w:rsidRPr="009A2E8B">
        <w:rPr>
          <w:rFonts w:ascii="Calibri" w:hAnsi="Calibri"/>
          <w:lang w:val="pl-PL"/>
        </w:rPr>
        <w:t xml:space="preserve"> ilości poszczególnyc</w:t>
      </w:r>
      <w:r w:rsidRPr="00010CAA">
        <w:rPr>
          <w:rFonts w:ascii="Calibri" w:hAnsi="Calibri"/>
          <w:lang w:val="pl-PL"/>
        </w:rPr>
        <w:t>h artykułów są ilościami szacunkowymi, służącymi do obliczenia ceny oferty i mogą ulec zmianie (w górę lub w dół) w trakcie realizacji zawartej w wyniku niniejszego postępowania przetargowego umowy. Jednakże łączna suma wartości dostaw sukcesywnych nie może przekroczyć maksymalnej wartości umowy. W związku z tym ostateczna całkowita wartość umowy wynikająca z sumowania cen częściowych dostaw wykonanych na podstawie zamówień Zamawiającego w okresie trwania umowy może być niższa niż wskazana w umowie jej maksymalna wartość brutto, a Wykonawcy w takim przypadku nie będzie przysługiwać roszczenie o zapłatę różnicy pomiędzy ustaloną, w sposób wskazany wyżej, ostateczną wartością umowy, a jej wartością maksymalną.</w:t>
      </w:r>
    </w:p>
    <w:p w14:paraId="5B2ADBFF" w14:textId="24B764E0" w:rsidR="00010CAA" w:rsidRPr="00010CAA" w:rsidRDefault="00A8023C" w:rsidP="00DE4D76">
      <w:pPr>
        <w:numPr>
          <w:ilvl w:val="0"/>
          <w:numId w:val="44"/>
        </w:numPr>
        <w:contextualSpacing/>
        <w:jc w:val="both"/>
        <w:rPr>
          <w:rFonts w:ascii="Calibri" w:hAnsi="Calibri"/>
          <w:lang w:val="pl-PL"/>
        </w:rPr>
      </w:pPr>
      <w:r>
        <w:rPr>
          <w:rFonts w:ascii="Calibri" w:hAnsi="Calibri"/>
        </w:rPr>
        <w:t>Odbiór</w:t>
      </w:r>
      <w:r w:rsidRPr="00A8023C">
        <w:rPr>
          <w:rFonts w:ascii="Calibri" w:hAnsi="Calibri"/>
        </w:rPr>
        <w:t xml:space="preserve"> materi</w:t>
      </w:r>
      <w:r>
        <w:rPr>
          <w:rFonts w:ascii="Calibri" w:hAnsi="Calibri"/>
        </w:rPr>
        <w:t>ałów zużytych odbywać się będzie zgodnie</w:t>
      </w:r>
      <w:r w:rsidRPr="00A8023C">
        <w:rPr>
          <w:rFonts w:ascii="Calibri" w:hAnsi="Calibri"/>
        </w:rPr>
        <w:t xml:space="preserve"> z przepisami Rozporządzenia Ministra Środowiska z dnia 10 listopada 2015 r. w sprawie listy rodzajów odpadów, które osoby fizyczne lub jednostki organizacyjne niebędące przedsiębiorcami mogą poddawać odzyskowi na potrzeby własne, oraz dopuszczalnych metod ich odzysku (DZ.U.2016.93), Rozporządzenia Ministra Klimatu z dnia 23 grudnia 2019 r. w sprawie rodzajów odpadów i ilości odpadów, dla których nie ma obowiązku prowadzenia ewidencji odpadów (DZ.U.2019.2531) oraz Ustawy z dnia 14 grudnia 2012 r. o odpadach (Dz.U.2023.1587 </w:t>
      </w:r>
      <w:proofErr w:type="spellStart"/>
      <w:r w:rsidRPr="00A8023C">
        <w:rPr>
          <w:rFonts w:ascii="Calibri" w:hAnsi="Calibri"/>
        </w:rPr>
        <w:t>t.j</w:t>
      </w:r>
      <w:proofErr w:type="spellEnd"/>
      <w:r w:rsidRPr="00A8023C">
        <w:rPr>
          <w:rFonts w:ascii="Calibri" w:hAnsi="Calibri"/>
        </w:rPr>
        <w:t>.).</w:t>
      </w:r>
    </w:p>
    <w:p w14:paraId="3739C8BA" w14:textId="77777777"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 xml:space="preserve">Wspólny Słownik Zamówień CPV: </w:t>
      </w:r>
    </w:p>
    <w:p w14:paraId="3ED64F0D" w14:textId="77777777" w:rsidR="00DE4D76" w:rsidRPr="00DE4D76" w:rsidRDefault="00DE4D76" w:rsidP="00DE4D76">
      <w:pPr>
        <w:ind w:left="284" w:firstLine="142"/>
        <w:contextualSpacing/>
        <w:jc w:val="both"/>
        <w:rPr>
          <w:rFonts w:ascii="Calibri" w:hAnsi="Calibri"/>
          <w:lang w:val="pl-PL"/>
        </w:rPr>
      </w:pPr>
      <w:r w:rsidRPr="00DE4D76">
        <w:rPr>
          <w:rFonts w:ascii="Calibri" w:hAnsi="Calibri"/>
          <w:lang w:val="pl-PL"/>
        </w:rPr>
        <w:t>30125100-2 nazwa: Wkłady barwiące</w:t>
      </w:r>
    </w:p>
    <w:p w14:paraId="3EA38A80" w14:textId="77777777" w:rsidR="00DE4D76" w:rsidRPr="00DE4D76" w:rsidRDefault="00DE4D76" w:rsidP="00DE4D76">
      <w:pPr>
        <w:ind w:left="284" w:firstLine="142"/>
        <w:contextualSpacing/>
        <w:jc w:val="both"/>
        <w:rPr>
          <w:rFonts w:ascii="Calibri" w:hAnsi="Calibri"/>
          <w:lang w:val="pl-PL"/>
        </w:rPr>
      </w:pPr>
      <w:r w:rsidRPr="00DE4D76">
        <w:rPr>
          <w:rFonts w:ascii="Calibri" w:hAnsi="Calibri"/>
          <w:lang w:val="pl-PL"/>
        </w:rPr>
        <w:t>30125110-5 nazwa: Toner do drukarek laserowych/faksów</w:t>
      </w:r>
    </w:p>
    <w:p w14:paraId="2305361B" w14:textId="56DC73AB" w:rsidR="00DE4D76" w:rsidRPr="00DE4D76" w:rsidRDefault="004C1D28" w:rsidP="00DE4D76">
      <w:pPr>
        <w:ind w:left="284" w:firstLine="142"/>
        <w:contextualSpacing/>
        <w:jc w:val="both"/>
        <w:rPr>
          <w:rFonts w:ascii="Calibri" w:hAnsi="Calibri"/>
          <w:lang w:val="pl-PL"/>
        </w:rPr>
      </w:pPr>
      <w:r>
        <w:rPr>
          <w:rFonts w:ascii="Calibri" w:hAnsi="Calibri"/>
          <w:lang w:val="pl-PL"/>
        </w:rPr>
        <w:t>30125120-8</w:t>
      </w:r>
      <w:r w:rsidR="00DE4D76" w:rsidRPr="00DE4D76">
        <w:rPr>
          <w:rFonts w:ascii="Calibri" w:hAnsi="Calibri"/>
          <w:lang w:val="pl-PL"/>
        </w:rPr>
        <w:t xml:space="preserve"> nazwa: Toner do fotokopiarek</w:t>
      </w:r>
    </w:p>
    <w:p w14:paraId="19F968FA" w14:textId="77777777"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podzielił zamówienia na części</w:t>
      </w:r>
    </w:p>
    <w:p w14:paraId="103CF705" w14:textId="2AA5AD3C"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dopuszcza składani</w:t>
      </w:r>
      <w:r w:rsidR="00705180">
        <w:rPr>
          <w:rFonts w:ascii="Calibri" w:hAnsi="Calibri"/>
          <w:lang w:val="pl-PL"/>
        </w:rPr>
        <w:t>a</w:t>
      </w:r>
      <w:r w:rsidRPr="00DE4D76">
        <w:rPr>
          <w:rFonts w:ascii="Calibri" w:hAnsi="Calibri"/>
          <w:lang w:val="pl-PL"/>
        </w:rPr>
        <w:t xml:space="preserve"> ofert częściowych.</w:t>
      </w:r>
    </w:p>
    <w:p w14:paraId="0DDD3723" w14:textId="71DE092C" w:rsid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dopuszcza składania ofert wariantowych oraz w postaci katalogów elektronicznych.</w:t>
      </w:r>
    </w:p>
    <w:p w14:paraId="6E12E008" w14:textId="2EB122A6" w:rsidR="00705180" w:rsidRDefault="00705180" w:rsidP="00DE4D76">
      <w:pPr>
        <w:numPr>
          <w:ilvl w:val="0"/>
          <w:numId w:val="44"/>
        </w:numPr>
        <w:contextualSpacing/>
        <w:jc w:val="both"/>
        <w:rPr>
          <w:rFonts w:ascii="Calibri" w:hAnsi="Calibri"/>
          <w:lang w:val="pl-PL"/>
        </w:rPr>
      </w:pPr>
      <w:r w:rsidRPr="00705180">
        <w:rPr>
          <w:rFonts w:ascii="Calibri" w:hAnsi="Calibri"/>
          <w:lang w:val="pl-PL"/>
        </w:rPr>
        <w:t xml:space="preserve">Zamawiający nie dopuszcza składania ofert </w:t>
      </w:r>
      <w:r>
        <w:rPr>
          <w:rFonts w:ascii="Calibri" w:hAnsi="Calibri"/>
          <w:lang w:val="pl-PL"/>
        </w:rPr>
        <w:t>równoważnych.</w:t>
      </w:r>
    </w:p>
    <w:p w14:paraId="23A83F36" w14:textId="423F1DD9" w:rsidR="002C041E" w:rsidRDefault="00DE4D76" w:rsidP="00DE4D76">
      <w:pPr>
        <w:numPr>
          <w:ilvl w:val="0"/>
          <w:numId w:val="44"/>
        </w:numPr>
        <w:contextualSpacing/>
        <w:jc w:val="both"/>
        <w:rPr>
          <w:rFonts w:ascii="Calibri" w:hAnsi="Calibri"/>
          <w:lang w:val="pl-PL"/>
        </w:rPr>
      </w:pPr>
      <w:r w:rsidRPr="00DE4D76">
        <w:rPr>
          <w:rFonts w:ascii="Calibri" w:hAnsi="Calibri"/>
          <w:lang w:val="pl-PL"/>
        </w:rPr>
        <w:t xml:space="preserve">Opis oraz sposób realizacji zamówienia znajduje się w szczegółowym opisie przedmiotu Zamówienia - załącznik nr 1 do SWZ, w formularzu specyfikacji ilościowo-cenowej zamawianych/oferowanych materiałów eksploatacyjnych do urządzeń komputerowych </w:t>
      </w:r>
      <w:r w:rsidRPr="00DE4D76">
        <w:rPr>
          <w:rFonts w:ascii="Calibri" w:hAnsi="Calibri"/>
          <w:lang w:val="pl-PL"/>
        </w:rPr>
        <w:br/>
        <w:t>i biurowych- załącznik nr 3 do SWZ  oraz w projektowanych postanowieniach umowy - załącznik nr 2 do SWZ.</w:t>
      </w:r>
    </w:p>
    <w:p w14:paraId="088DCD6B" w14:textId="227824D2" w:rsidR="002C041E" w:rsidRPr="00DE4D76" w:rsidRDefault="00047D3A" w:rsidP="00DE4D76">
      <w:pPr>
        <w:numPr>
          <w:ilvl w:val="0"/>
          <w:numId w:val="44"/>
        </w:numPr>
        <w:contextualSpacing/>
        <w:jc w:val="both"/>
        <w:rPr>
          <w:rFonts w:ascii="Calibri" w:hAnsi="Calibri"/>
          <w:lang w:val="pl-PL"/>
        </w:rPr>
      </w:pPr>
      <w:r w:rsidRPr="00DE4D7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315756D4" w14:textId="52859DC1" w:rsidR="00015855" w:rsidRPr="00015855" w:rsidRDefault="00DE4D76" w:rsidP="00CD1564">
      <w:pPr>
        <w:numPr>
          <w:ilvl w:val="0"/>
          <w:numId w:val="11"/>
        </w:numPr>
        <w:spacing w:after="40"/>
        <w:ind w:left="426" w:hanging="426"/>
        <w:jc w:val="both"/>
        <w:rPr>
          <w:rFonts w:asciiTheme="majorHAnsi" w:hAnsiTheme="majorHAnsi" w:cstheme="majorHAnsi"/>
          <w:lang w:val="pl-PL"/>
        </w:rPr>
      </w:pPr>
      <w:r w:rsidRPr="00DE4D76">
        <w:rPr>
          <w:rFonts w:asciiTheme="majorHAnsi" w:hAnsiTheme="majorHAnsi" w:cstheme="majorHAnsi"/>
          <w:lang w:val="pl-PL"/>
        </w:rPr>
        <w:t>Zamawiający w niniejszym postępowaniu nie przewiduje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lastRenderedPageBreak/>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5" w:name="_6katmqtjrys4" w:colFirst="0" w:colLast="0"/>
      <w:bookmarkEnd w:id="5"/>
      <w:r>
        <w:t>VII. Termin wykonania zamówienia</w:t>
      </w:r>
    </w:p>
    <w:p w14:paraId="11976345" w14:textId="70EB3370" w:rsidR="00DE4D76" w:rsidRDefault="00DE4D76" w:rsidP="00DE4D76">
      <w:pPr>
        <w:numPr>
          <w:ilvl w:val="0"/>
          <w:numId w:val="18"/>
        </w:numPr>
        <w:ind w:right="20"/>
        <w:jc w:val="both"/>
        <w:rPr>
          <w:rFonts w:asciiTheme="majorHAnsi" w:hAnsiTheme="majorHAnsi" w:cstheme="majorHAnsi"/>
          <w:color w:val="000000" w:themeColor="text1"/>
        </w:rPr>
      </w:pPr>
      <w:bookmarkStart w:id="6" w:name="_nz5qrlch0jbr" w:colFirst="0" w:colLast="0"/>
      <w:bookmarkEnd w:id="6"/>
      <w:r w:rsidRPr="0039058A">
        <w:rPr>
          <w:rFonts w:asciiTheme="majorHAnsi" w:hAnsiTheme="majorHAnsi" w:cstheme="majorHAnsi"/>
          <w:color w:val="000000" w:themeColor="text1"/>
        </w:rPr>
        <w:t xml:space="preserve">Zamówienia na asortyment będą realizowane sukcesywnie przez okres 12 miesięcy od daty zawarcia umowy lub do dnia wyczerpania kwoty określonej w umowie, w zależności od tego, które z tych zdarzeń nastąpi wcześniej, na podstawie odrębnych </w:t>
      </w:r>
      <w:proofErr w:type="spellStart"/>
      <w:r w:rsidRPr="0039058A">
        <w:rPr>
          <w:rFonts w:asciiTheme="majorHAnsi" w:hAnsiTheme="majorHAnsi" w:cstheme="majorHAnsi"/>
          <w:color w:val="000000" w:themeColor="text1"/>
        </w:rPr>
        <w:t>zapotrzebowań</w:t>
      </w:r>
      <w:proofErr w:type="spellEnd"/>
      <w:r w:rsidRPr="0039058A">
        <w:rPr>
          <w:rFonts w:asciiTheme="majorHAnsi" w:hAnsiTheme="majorHAnsi" w:cstheme="majorHAnsi"/>
          <w:color w:val="000000" w:themeColor="text1"/>
        </w:rPr>
        <w:t xml:space="preserve"> składanych stosownie do potrzeb Zamawiającego (wielkość każdego zapotrzebowania będzie wynikać z jednostro</w:t>
      </w:r>
      <w:r>
        <w:rPr>
          <w:rFonts w:asciiTheme="majorHAnsi" w:hAnsiTheme="majorHAnsi" w:cstheme="majorHAnsi"/>
          <w:color w:val="000000" w:themeColor="text1"/>
        </w:rPr>
        <w:t>nnej dyspozycji Zamawiającego).</w:t>
      </w:r>
    </w:p>
    <w:p w14:paraId="057FE967" w14:textId="77777777" w:rsidR="00DE4D76" w:rsidRPr="00DE4D76" w:rsidRDefault="00DE4D76" w:rsidP="00DE4D76">
      <w:pPr>
        <w:pStyle w:val="Akapitzlist"/>
        <w:numPr>
          <w:ilvl w:val="0"/>
          <w:numId w:val="18"/>
        </w:numPr>
        <w:jc w:val="both"/>
        <w:rPr>
          <w:rFonts w:asciiTheme="majorHAnsi" w:hAnsiTheme="majorHAnsi" w:cstheme="majorHAnsi"/>
          <w:color w:val="000000" w:themeColor="text1"/>
        </w:rPr>
      </w:pPr>
      <w:r w:rsidRPr="00DE4D76">
        <w:rPr>
          <w:rFonts w:asciiTheme="majorHAnsi" w:hAnsiTheme="majorHAnsi" w:cstheme="majorHAnsi"/>
          <w:color w:val="000000" w:themeColor="text1"/>
        </w:rPr>
        <w:t>Zamawiający przewiduje możliwość zmiany warunków umowy polegającą na przedłużeniu okresu trwania umowy, jednak nie dłużej niż o kolejne 12 miesięcy, w przypadku niewykorzystania kwoty wskazanej w umowie.</w:t>
      </w:r>
    </w:p>
    <w:p w14:paraId="77C7FDA5" w14:textId="3DA4D619" w:rsidR="00DE4D76" w:rsidRPr="00DE4D76" w:rsidRDefault="00DE4D76" w:rsidP="00DE4D76">
      <w:pPr>
        <w:numPr>
          <w:ilvl w:val="0"/>
          <w:numId w:val="18"/>
        </w:numPr>
        <w:ind w:right="20"/>
        <w:jc w:val="both"/>
        <w:rPr>
          <w:rFonts w:asciiTheme="majorHAnsi" w:hAnsiTheme="majorHAnsi" w:cstheme="majorHAnsi"/>
          <w:color w:val="000000" w:themeColor="text1"/>
        </w:rPr>
      </w:pPr>
      <w:r w:rsidRPr="00DE4D76">
        <w:rPr>
          <w:rFonts w:asciiTheme="majorHAnsi" w:hAnsiTheme="majorHAnsi" w:cstheme="majorHAnsi"/>
          <w:color w:val="000000" w:themeColor="text1"/>
        </w:rPr>
        <w:t>Zlecenia Zamawiającego będą przesyłane do Wykonawcy pocztą elektroniczną zgodnie z danymi teleadresowymi wskazanymi w umowie. Każdorazowe zapotrzebowanie będzie realizowane w terminie zgodnie z ofertą Wykonawcy.</w:t>
      </w:r>
    </w:p>
    <w:p w14:paraId="0AF6EAEA" w14:textId="1FBD50DE" w:rsidR="0044271C" w:rsidRPr="00A8023C" w:rsidRDefault="00DE4D76" w:rsidP="00DE4D76">
      <w:pPr>
        <w:numPr>
          <w:ilvl w:val="0"/>
          <w:numId w:val="18"/>
        </w:numPr>
        <w:ind w:right="20"/>
        <w:jc w:val="both"/>
        <w:rPr>
          <w:rFonts w:asciiTheme="majorHAnsi" w:hAnsiTheme="majorHAnsi" w:cstheme="majorHAnsi"/>
          <w:color w:val="000000" w:themeColor="text1"/>
        </w:rPr>
      </w:pPr>
      <w:r w:rsidRPr="00DE4D76">
        <w:rPr>
          <w:rFonts w:asciiTheme="majorHAnsi" w:hAnsiTheme="majorHAnsi" w:cstheme="majorHAnsi"/>
          <w:color w:val="000000" w:themeColor="text1"/>
        </w:rPr>
        <w:t xml:space="preserve">Wykonawca na podstawie otrzymanego zapotrzebowania jest zobowiązany do dostarczania zamawianego asortymentu na własny koszt i ryzyko oraz do rozładunku zamówionych materiałów i ich złożenia w miejscu (pomieszczeniu) wskazanym przez upoważnionego pracownika Zamawiającego. Dostawa do siedziby Zamawiającego możliwa jest od poniedziałku do piątku w godzinach 8:00 – 15:00 (poza świętami i dniami ustawowo wolnymi od pracy </w:t>
      </w:r>
      <w:r w:rsidRPr="00DE4D76">
        <w:rPr>
          <w:rFonts w:asciiTheme="majorHAnsi" w:hAnsiTheme="majorHAnsi" w:cstheme="majorHAnsi"/>
          <w:color w:val="000000" w:themeColor="text1"/>
        </w:rPr>
        <w:br/>
        <w:t>w Polsce).</w:t>
      </w:r>
      <w:r w:rsidR="0044271C" w:rsidRPr="00DE4D76">
        <w:rPr>
          <w:rFonts w:ascii="Calibri" w:hAnsi="Calibri" w:cs="Calibri"/>
        </w:rPr>
        <w:t xml:space="preserve"> </w:t>
      </w:r>
    </w:p>
    <w:p w14:paraId="3CD41E74" w14:textId="67141741" w:rsidR="00A8023C" w:rsidRPr="00DE4D76" w:rsidRDefault="00A8023C" w:rsidP="00DE4D76">
      <w:pPr>
        <w:numPr>
          <w:ilvl w:val="0"/>
          <w:numId w:val="18"/>
        </w:numPr>
        <w:ind w:right="20"/>
        <w:jc w:val="both"/>
        <w:rPr>
          <w:rFonts w:asciiTheme="majorHAnsi" w:hAnsiTheme="majorHAnsi" w:cstheme="majorHAnsi"/>
          <w:color w:val="000000" w:themeColor="text1"/>
        </w:rPr>
      </w:pPr>
      <w:r>
        <w:rPr>
          <w:rFonts w:ascii="Calibri" w:hAnsi="Calibri" w:cs="Calibri"/>
        </w:rPr>
        <w:t xml:space="preserve">Wykonawca zapewni </w:t>
      </w:r>
      <w:r>
        <w:rPr>
          <w:rFonts w:ascii="Calibri" w:hAnsi="Calibri" w:cs="Calibri"/>
          <w:lang w:val="pl-PL"/>
        </w:rPr>
        <w:t>o</w:t>
      </w:r>
      <w:r w:rsidRPr="00A8023C">
        <w:rPr>
          <w:rFonts w:ascii="Calibri" w:hAnsi="Calibri" w:cs="Calibri"/>
          <w:lang w:val="pl-PL"/>
        </w:rPr>
        <w:t xml:space="preserve">dbiór zużytych materiałów co najmniej </w:t>
      </w:r>
      <w:r>
        <w:rPr>
          <w:rFonts w:ascii="Calibri" w:hAnsi="Calibri" w:cs="Calibri"/>
          <w:lang w:val="pl-PL"/>
        </w:rPr>
        <w:t>raz na 2 tygodnie.</w:t>
      </w:r>
    </w:p>
    <w:p w14:paraId="1A3DA3E0" w14:textId="77777777" w:rsidR="002C041E" w:rsidRDefault="00047D3A">
      <w:pPr>
        <w:pStyle w:val="Nagwek2"/>
        <w:tabs>
          <w:tab w:val="left" w:pos="0"/>
        </w:tabs>
      </w:pPr>
      <w:r>
        <w:t>VIII. Warunki udziału w postępowaniu</w:t>
      </w:r>
    </w:p>
    <w:p w14:paraId="49C4928E" w14:textId="77777777" w:rsidR="002C041E" w:rsidRPr="00760F86" w:rsidRDefault="00047D3A" w:rsidP="00DE4D76">
      <w:pPr>
        <w:numPr>
          <w:ilvl w:val="0"/>
          <w:numId w:val="46"/>
        </w:numPr>
        <w:ind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DE4D76">
      <w:pPr>
        <w:numPr>
          <w:ilvl w:val="0"/>
          <w:numId w:val="46"/>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40789314" w:rsidR="002C041E" w:rsidRPr="00A8023C"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6CAF30F7" w14:textId="22B9066C" w:rsidR="00705180" w:rsidRPr="00EA1187" w:rsidRDefault="00705180" w:rsidP="00A8023C">
      <w:pPr>
        <w:ind w:left="852" w:right="20"/>
        <w:jc w:val="both"/>
        <w:rPr>
          <w:rFonts w:asciiTheme="majorHAnsi" w:hAnsiTheme="majorHAnsi" w:cstheme="majorHAnsi"/>
        </w:rPr>
      </w:pPr>
      <w:r w:rsidRPr="00705180">
        <w:rPr>
          <w:rFonts w:asciiTheme="majorHAnsi" w:hAnsiTheme="majorHAnsi" w:cstheme="majorHAnsi"/>
        </w:rPr>
        <w:t>nie dotyczy</w:t>
      </w:r>
    </w:p>
    <w:p w14:paraId="6FC7BCD6"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44A391D8" w14:textId="77777777" w:rsidR="0044271C" w:rsidRPr="0044271C" w:rsidRDefault="0044271C" w:rsidP="0041196A">
      <w:pPr>
        <w:ind w:left="851"/>
        <w:jc w:val="both"/>
        <w:rPr>
          <w:rFonts w:ascii="Calibri" w:eastAsia="Batang" w:hAnsi="Calibri" w:cs="Calibri"/>
          <w:lang w:eastAsia="en-US"/>
        </w:rPr>
      </w:pPr>
      <w:r w:rsidRPr="0044271C">
        <w:rPr>
          <w:rFonts w:ascii="Calibri" w:eastAsia="Batang" w:hAnsi="Calibri" w:cs="Calibri"/>
          <w:lang w:eastAsia="en-US"/>
        </w:rPr>
        <w:t>Wykonawca spełni warunek dysponowania odpowiednim potencjałem technicznym oraz osobami zdolnymi do wykonania zamówienia, jeżeli wykaże, że:</w:t>
      </w:r>
    </w:p>
    <w:p w14:paraId="13857C78" w14:textId="143BE014" w:rsidR="00DE4D76" w:rsidRPr="0039058A" w:rsidRDefault="00DE4D76" w:rsidP="00DE4D76">
      <w:pPr>
        <w:ind w:left="868" w:right="20"/>
        <w:jc w:val="both"/>
        <w:rPr>
          <w:rFonts w:asciiTheme="majorHAnsi" w:hAnsiTheme="majorHAnsi" w:cstheme="majorHAnsi"/>
          <w:color w:val="000000" w:themeColor="text1"/>
        </w:rPr>
      </w:pPr>
      <w:r w:rsidRPr="0039058A">
        <w:rPr>
          <w:rFonts w:ascii="Calibri" w:hAnsi="Calibri"/>
          <w:color w:val="000000" w:themeColor="text1"/>
        </w:rPr>
        <w:lastRenderedPageBreak/>
        <w:t xml:space="preserve">wykonał, a w przypadku świadczeń okresowych lub ciągłych również wykonuje, w okresie ostatnich trzech lat przed upływem terminu składania ofert, a jeżeli okres prowadzenia działalności jest krótszy - w tym okresie: </w:t>
      </w:r>
      <w:r>
        <w:rPr>
          <w:rFonts w:ascii="Calibri" w:hAnsi="Calibri"/>
          <w:b/>
          <w:color w:val="000000" w:themeColor="text1"/>
        </w:rPr>
        <w:t>co najmniej jedną dostawę</w:t>
      </w:r>
      <w:r w:rsidRPr="0039058A">
        <w:rPr>
          <w:rFonts w:ascii="Calibri" w:hAnsi="Calibri"/>
          <w:color w:val="000000" w:themeColor="text1"/>
        </w:rPr>
        <w:t xml:space="preserve"> tuszy i tonerów o wartości nie mniejszej niż </w:t>
      </w:r>
      <w:r>
        <w:rPr>
          <w:rFonts w:ascii="Calibri" w:hAnsi="Calibri"/>
          <w:b/>
          <w:color w:val="000000" w:themeColor="text1"/>
        </w:rPr>
        <w:t>3</w:t>
      </w:r>
      <w:r w:rsidRPr="0039058A">
        <w:rPr>
          <w:rFonts w:ascii="Calibri" w:hAnsi="Calibri"/>
          <w:b/>
          <w:color w:val="000000" w:themeColor="text1"/>
        </w:rPr>
        <w:t>00 000 zł</w:t>
      </w:r>
      <w:r w:rsidRPr="0039058A">
        <w:rPr>
          <w:rFonts w:ascii="Calibri" w:hAnsi="Calibri"/>
          <w:color w:val="000000" w:themeColor="text1"/>
        </w:rPr>
        <w:t xml:space="preserve"> brutto </w:t>
      </w:r>
      <w:r>
        <w:rPr>
          <w:rFonts w:asciiTheme="majorHAnsi" w:hAnsiTheme="majorHAnsi" w:cstheme="majorHAnsi"/>
          <w:color w:val="000000" w:themeColor="text1"/>
        </w:rPr>
        <w:t>oraz załączy dowody określające,</w:t>
      </w:r>
      <w:r w:rsidRPr="0039058A">
        <w:rPr>
          <w:rFonts w:asciiTheme="majorHAnsi" w:hAnsiTheme="majorHAnsi" w:cstheme="majorHAnsi"/>
          <w:color w:val="000000" w:themeColor="text1"/>
        </w:rPr>
        <w:t xml:space="preserve"> czy te zamówienia zostały wykonane lub są wykonywane należycie, popartych referencjami bądź innymi dokumentami sporządzonymi przez podmiot na rzecz którego </w:t>
      </w:r>
      <w:r w:rsidR="00773CFC">
        <w:rPr>
          <w:rFonts w:asciiTheme="majorHAnsi" w:hAnsiTheme="majorHAnsi" w:cstheme="majorHAnsi"/>
          <w:color w:val="000000" w:themeColor="text1"/>
        </w:rPr>
        <w:t>dostawy</w:t>
      </w:r>
      <w:r w:rsidRPr="0039058A">
        <w:rPr>
          <w:rFonts w:asciiTheme="majorHAnsi" w:hAnsiTheme="majorHAnsi" w:cstheme="majorHAnsi"/>
          <w:color w:val="000000" w:themeColor="text1"/>
        </w:rPr>
        <w:t xml:space="preserve"> zostały wykonane. Ocenie podlegać będą w/w dokumenty potwierdzające należyte wykonanie zamówienia.</w:t>
      </w:r>
    </w:p>
    <w:p w14:paraId="0304D2E7" w14:textId="77777777" w:rsidR="00DE4D76" w:rsidRPr="0039058A" w:rsidRDefault="00DE4D76" w:rsidP="00DE4D76">
      <w:pPr>
        <w:ind w:left="868" w:right="20"/>
        <w:jc w:val="both"/>
        <w:rPr>
          <w:rFonts w:ascii="Calibri" w:hAnsi="Calibri"/>
          <w:color w:val="000000" w:themeColor="text1"/>
        </w:rPr>
      </w:pPr>
      <w:r w:rsidRPr="0039058A">
        <w:rPr>
          <w:rFonts w:ascii="Calibri" w:hAnsi="Calibri"/>
          <w:color w:val="000000" w:themeColor="text1"/>
        </w:rPr>
        <w:t>Jedna dostawa oznacza dostawę zrealizowaną na podstawie jednej umowy. Zamawiający, w przypadku gdy przedmiotem zamówienia są świadczenia okresowe lub ciągłe, dopuszcza nie tylko zamówienia wykonane (zakończone), lecz także wykonywane. W takim przypadku część zamówienia już faktycznie wykonana musi spełniać wymogi określone przez Zamawiającego.</w:t>
      </w:r>
    </w:p>
    <w:p w14:paraId="6B1B8A15" w14:textId="77777777" w:rsidR="00DE4D76" w:rsidRPr="0039058A" w:rsidRDefault="00DE4D76" w:rsidP="00DE4D7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Uwaga:</w:t>
      </w:r>
    </w:p>
    <w:p w14:paraId="287EDC2E" w14:textId="508DF6E9" w:rsidR="005B170C" w:rsidRPr="00DE4D76" w:rsidRDefault="00DE4D76" w:rsidP="00DE4D7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14:paraId="287B6140" w14:textId="12B28E04" w:rsidR="002C041E" w:rsidRPr="00760F86" w:rsidRDefault="00047D3A" w:rsidP="00DE4D76">
      <w:pPr>
        <w:numPr>
          <w:ilvl w:val="0"/>
          <w:numId w:val="46"/>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DE4D76">
      <w:pPr>
        <w:numPr>
          <w:ilvl w:val="0"/>
          <w:numId w:val="46"/>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C14BE6">
        <w:rPr>
          <w:rFonts w:asciiTheme="majorHAnsi" w:hAnsiTheme="majorHAnsi" w:cstheme="majorHAnsi"/>
          <w:b/>
        </w:rPr>
        <w:t xml:space="preserve">Załącznikiem nr </w:t>
      </w:r>
      <w:r w:rsidR="00606361" w:rsidRPr="00C14BE6">
        <w:rPr>
          <w:rFonts w:asciiTheme="majorHAnsi" w:hAnsiTheme="majorHAnsi" w:cstheme="majorHAnsi"/>
          <w:b/>
        </w:rPr>
        <w:t>2</w:t>
      </w:r>
      <w:r w:rsidRPr="00C14BE6">
        <w:rPr>
          <w:rFonts w:asciiTheme="majorHAnsi" w:hAnsiTheme="majorHAnsi" w:cstheme="majorHAnsi"/>
          <w:b/>
        </w:rPr>
        <w:t xml:space="preserve"> </w:t>
      </w:r>
      <w:r w:rsidR="00606361" w:rsidRPr="00C14BE6">
        <w:rPr>
          <w:rFonts w:asciiTheme="majorHAnsi" w:hAnsiTheme="majorHAnsi" w:cstheme="majorHAnsi"/>
          <w:b/>
        </w:rPr>
        <w:t>oraz 3</w:t>
      </w:r>
      <w:r w:rsidR="005D79AF" w:rsidRPr="00C14BE6">
        <w:rPr>
          <w:rFonts w:asciiTheme="majorHAnsi" w:hAnsiTheme="majorHAnsi" w:cstheme="majorHAnsi"/>
          <w:b/>
        </w:rPr>
        <w:t xml:space="preserve"> </w:t>
      </w:r>
      <w:r w:rsidRPr="00C14BE6">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7" w:name="_sv3xn7chhdup" w:colFirst="0" w:colLast="0"/>
      <w:bookmarkEnd w:id="7"/>
      <w:r>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27EAA7E6" w:rsidR="002C041E" w:rsidRDefault="00047D3A" w:rsidP="00DD1CEA">
      <w:pPr>
        <w:pStyle w:val="Nagwek2"/>
        <w:jc w:val="both"/>
      </w:pPr>
      <w:bookmarkStart w:id="8" w:name="_crlv0voso4yw" w:colFirst="0" w:colLast="0"/>
      <w:bookmarkEnd w:id="8"/>
      <w:r>
        <w:t xml:space="preserve">X. </w:t>
      </w:r>
      <w:r w:rsidRPr="00ED3C21">
        <w:t xml:space="preserve">Podmiotowe </w:t>
      </w:r>
      <w:r w:rsidR="00FD5CF1" w:rsidRPr="00ED3C21">
        <w:t xml:space="preserve">i przedmiotowe </w:t>
      </w:r>
      <w:r w:rsidRPr="00ED3C21">
        <w:t>środki</w:t>
      </w:r>
      <w:r>
        <w:t xml:space="preserve">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C14BE6">
        <w:rPr>
          <w:rFonts w:asciiTheme="majorHAnsi" w:hAnsiTheme="majorHAnsi" w:cstheme="majorHAnsi"/>
          <w:b/>
        </w:rPr>
        <w:t xml:space="preserve">Załącznikiem nr </w:t>
      </w:r>
      <w:r w:rsidR="00606361" w:rsidRPr="00C14BE6">
        <w:rPr>
          <w:rFonts w:asciiTheme="majorHAnsi" w:hAnsiTheme="majorHAnsi" w:cstheme="majorHAnsi"/>
          <w:b/>
        </w:rPr>
        <w:t>2</w:t>
      </w:r>
      <w:r w:rsidRPr="00C14BE6">
        <w:rPr>
          <w:rFonts w:asciiTheme="majorHAnsi" w:hAnsiTheme="majorHAnsi" w:cstheme="majorHAnsi"/>
          <w:b/>
        </w:rPr>
        <w:t xml:space="preserve"> </w:t>
      </w:r>
      <w:r w:rsidR="00606361" w:rsidRPr="00C14BE6">
        <w:rPr>
          <w:rFonts w:asciiTheme="majorHAnsi" w:hAnsiTheme="majorHAnsi" w:cstheme="majorHAnsi"/>
          <w:b/>
        </w:rPr>
        <w:t>oraz 3</w:t>
      </w:r>
      <w:r w:rsidR="005D79AF" w:rsidRPr="00C14BE6">
        <w:rPr>
          <w:rFonts w:asciiTheme="majorHAnsi" w:hAnsiTheme="majorHAnsi" w:cstheme="majorHAnsi"/>
          <w:b/>
        </w:rPr>
        <w:t xml:space="preserve"> </w:t>
      </w:r>
      <w:r w:rsidRPr="00C14BE6">
        <w:rPr>
          <w:rFonts w:asciiTheme="majorHAnsi" w:hAnsiTheme="majorHAnsi" w:cstheme="majorHAnsi"/>
          <w:b/>
        </w:rPr>
        <w:t>do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lastRenderedPageBreak/>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00DBA169" w:rsidR="002C041E"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45B1B887" w14:textId="710276F4" w:rsidR="005B170C" w:rsidRPr="00B2115B" w:rsidRDefault="004F2AF5" w:rsidP="0024130D">
      <w:pPr>
        <w:pStyle w:val="Akapitzlist"/>
        <w:numPr>
          <w:ilvl w:val="2"/>
          <w:numId w:val="42"/>
        </w:numPr>
        <w:ind w:left="709" w:hanging="284"/>
        <w:jc w:val="both"/>
        <w:rPr>
          <w:rFonts w:asciiTheme="majorHAnsi" w:hAnsiTheme="majorHAnsi" w:cstheme="majorHAnsi"/>
          <w:lang w:val="pl-PL"/>
        </w:rPr>
      </w:pPr>
      <w:r w:rsidRPr="00B2115B">
        <w:rPr>
          <w:rFonts w:asciiTheme="majorHAnsi" w:hAnsiTheme="majorHAnsi" w:cstheme="majorHAnsi"/>
          <w:b/>
        </w:rPr>
        <w:t>wykaz dostaw porównywalnych</w:t>
      </w:r>
      <w:r w:rsidRPr="00B2115B">
        <w:rPr>
          <w:rFonts w:asciiTheme="majorHAnsi" w:hAnsiTheme="majorHAnsi" w:cstheme="majorHAnsi"/>
        </w:rPr>
        <w:t xml:space="preserve"> z dostawami stanowiącymi przedmiot zamówienia, wykonanych w okresie ostatnich 3 lat, a jeżeli okres prowadzenia działalności jest krótszy – w tym okresie,  zawierający co najmniej </w:t>
      </w:r>
      <w:r w:rsidR="00DE4D76" w:rsidRPr="00DE4D76">
        <w:rPr>
          <w:rFonts w:asciiTheme="majorHAnsi" w:hAnsiTheme="majorHAnsi" w:cstheme="majorHAnsi"/>
          <w:b/>
        </w:rPr>
        <w:t>co najmniej jedną dostawę</w:t>
      </w:r>
      <w:r w:rsidR="00DE4D76" w:rsidRPr="00DE4D76">
        <w:rPr>
          <w:rFonts w:asciiTheme="majorHAnsi" w:hAnsiTheme="majorHAnsi" w:cstheme="majorHAnsi"/>
        </w:rPr>
        <w:t xml:space="preserve"> tuszy i tonerów o wartości nie mniejszej niż </w:t>
      </w:r>
      <w:r w:rsidR="00DE4D76" w:rsidRPr="00DE4D76">
        <w:rPr>
          <w:rFonts w:asciiTheme="majorHAnsi" w:hAnsiTheme="majorHAnsi" w:cstheme="majorHAnsi"/>
          <w:b/>
        </w:rPr>
        <w:t>300 000 zł</w:t>
      </w:r>
      <w:r w:rsidR="00DE4D76" w:rsidRPr="00DE4D76">
        <w:rPr>
          <w:rFonts w:asciiTheme="majorHAnsi" w:hAnsiTheme="majorHAnsi" w:cstheme="majorHAnsi"/>
        </w:rPr>
        <w:t xml:space="preserve"> brutto </w:t>
      </w:r>
      <w:r w:rsidRPr="00B2115B">
        <w:rPr>
          <w:rFonts w:asciiTheme="majorHAnsi" w:hAnsiTheme="majorHAnsi" w:cstheme="majorHAnsi"/>
        </w:rPr>
        <w:t xml:space="preserve">wraz z podaniem wartości, przedmiotu, dat wykonania i podmiotów, na rzecz których usługi zostały wykonane, oraz </w:t>
      </w:r>
      <w:r w:rsidRPr="00B2115B">
        <w:rPr>
          <w:rFonts w:asciiTheme="majorHAnsi" w:hAnsiTheme="majorHAnsi" w:cstheme="majorHAnsi"/>
          <w:b/>
        </w:rPr>
        <w:t>z załączeniem dowodów</w:t>
      </w:r>
      <w:r w:rsidRPr="00B2115B">
        <w:rPr>
          <w:rFonts w:asciiTheme="majorHAnsi" w:hAnsiTheme="majorHAnsi" w:cstheme="majorHAnsi"/>
        </w:rPr>
        <w:t xml:space="preserve"> określających czy te dostawy zostały wykonane należycie,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  </w:t>
      </w:r>
      <w:r w:rsidRPr="00C14BE6">
        <w:rPr>
          <w:rFonts w:asciiTheme="majorHAnsi" w:hAnsiTheme="majorHAnsi" w:cstheme="majorHAnsi"/>
          <w:b/>
        </w:rPr>
        <w:t xml:space="preserve">Załącznik </w:t>
      </w:r>
      <w:r w:rsidRPr="00C14BE6">
        <w:rPr>
          <w:rFonts w:asciiTheme="majorHAnsi" w:hAnsiTheme="majorHAnsi" w:cstheme="majorHAnsi"/>
          <w:b/>
          <w:color w:val="000000" w:themeColor="text1"/>
        </w:rPr>
        <w:t xml:space="preserve">nr </w:t>
      </w:r>
      <w:r w:rsidR="00B2115B" w:rsidRPr="00C14BE6">
        <w:rPr>
          <w:rFonts w:asciiTheme="majorHAnsi" w:hAnsiTheme="majorHAnsi" w:cstheme="majorHAnsi"/>
          <w:b/>
          <w:color w:val="000000" w:themeColor="text1"/>
        </w:rPr>
        <w:t>4</w:t>
      </w:r>
      <w:r w:rsidRPr="00C14BE6">
        <w:rPr>
          <w:rFonts w:asciiTheme="majorHAnsi" w:hAnsiTheme="majorHAnsi" w:cstheme="majorHAnsi"/>
          <w:b/>
          <w:color w:val="000000" w:themeColor="text1"/>
        </w:rPr>
        <w:t xml:space="preserve"> </w:t>
      </w:r>
      <w:r w:rsidRPr="00C14BE6">
        <w:rPr>
          <w:rFonts w:asciiTheme="majorHAnsi" w:hAnsiTheme="majorHAnsi" w:cstheme="majorHAnsi"/>
          <w:b/>
        </w:rPr>
        <w:t>do</w:t>
      </w:r>
      <w:r w:rsidRPr="00B2115B">
        <w:rPr>
          <w:rFonts w:asciiTheme="majorHAnsi" w:hAnsiTheme="majorHAnsi" w:cstheme="majorHAnsi"/>
          <w:b/>
        </w:rPr>
        <w:t xml:space="preserve"> SWZ</w:t>
      </w:r>
      <w:r w:rsidRPr="00B2115B">
        <w:rPr>
          <w:rFonts w:asciiTheme="majorHAnsi" w:hAnsiTheme="majorHAnsi" w:cstheme="majorHAnsi"/>
        </w:rPr>
        <w:t>;</w:t>
      </w:r>
    </w:p>
    <w:p w14:paraId="32A82ADD" w14:textId="77777777" w:rsidR="002C041E" w:rsidRPr="00760F86" w:rsidRDefault="00047D3A" w:rsidP="00DE4D76">
      <w:pPr>
        <w:numPr>
          <w:ilvl w:val="0"/>
          <w:numId w:val="46"/>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DE4D76">
      <w:pPr>
        <w:numPr>
          <w:ilvl w:val="0"/>
          <w:numId w:val="46"/>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DE4D76">
      <w:pPr>
        <w:numPr>
          <w:ilvl w:val="0"/>
          <w:numId w:val="46"/>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DE4D76">
      <w:pPr>
        <w:numPr>
          <w:ilvl w:val="0"/>
          <w:numId w:val="46"/>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C38682D" w14:textId="6C2F652B" w:rsidR="00D20955" w:rsidRPr="00D20955" w:rsidRDefault="004C1D28" w:rsidP="00DE4D76">
      <w:pPr>
        <w:numPr>
          <w:ilvl w:val="0"/>
          <w:numId w:val="46"/>
        </w:numPr>
        <w:pBdr>
          <w:top w:val="nil"/>
          <w:left w:val="nil"/>
          <w:bottom w:val="nil"/>
          <w:right w:val="nil"/>
          <w:between w:val="nil"/>
        </w:pBdr>
        <w:jc w:val="both"/>
        <w:rPr>
          <w:rFonts w:asciiTheme="majorHAnsi" w:hAnsiTheme="majorHAnsi" w:cstheme="majorHAnsi"/>
        </w:rPr>
      </w:pPr>
      <w:r>
        <w:rPr>
          <w:rFonts w:asciiTheme="majorHAnsi" w:hAnsiTheme="majorHAnsi" w:cstheme="majorHAnsi"/>
        </w:rPr>
        <w:t xml:space="preserve">Przedmiotowymi środkami dowodowymi są: wypełniony formularz specyfikacji cenowej – </w:t>
      </w:r>
      <w:r w:rsidRPr="004C1D28">
        <w:rPr>
          <w:rFonts w:asciiTheme="majorHAnsi" w:hAnsiTheme="majorHAnsi" w:cstheme="majorHAnsi"/>
          <w:b/>
        </w:rPr>
        <w:t>załącznik nr 4 do SWZ</w:t>
      </w:r>
      <w:r>
        <w:rPr>
          <w:rFonts w:asciiTheme="majorHAnsi" w:hAnsiTheme="majorHAnsi" w:cstheme="majorHAnsi"/>
        </w:rPr>
        <w:t xml:space="preserve">. </w:t>
      </w:r>
      <w:r w:rsidR="00D20955"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00D20955" w:rsidRPr="00D20955">
        <w:rPr>
          <w:rFonts w:asciiTheme="majorHAnsi" w:hAnsiTheme="majorHAnsi" w:cstheme="majorHAnsi"/>
        </w:rPr>
        <w:t xml:space="preserve"> na zasadach wskazanych  w art. 107 ustawy </w:t>
      </w:r>
      <w:proofErr w:type="spellStart"/>
      <w:r w:rsidR="00D20955" w:rsidRPr="00D20955">
        <w:rPr>
          <w:rFonts w:asciiTheme="majorHAnsi" w:hAnsiTheme="majorHAnsi" w:cstheme="majorHAnsi"/>
        </w:rPr>
        <w:t>Pzp</w:t>
      </w:r>
      <w:proofErr w:type="spellEnd"/>
      <w:r w:rsidR="00D20955" w:rsidRPr="00D20955">
        <w:rPr>
          <w:rFonts w:asciiTheme="majorHAnsi" w:hAnsiTheme="majorHAnsi" w:cstheme="majorHAnsi"/>
        </w:rPr>
        <w:t>.</w:t>
      </w:r>
    </w:p>
    <w:p w14:paraId="1B148B75" w14:textId="11436F4E" w:rsidR="00FD5CF1" w:rsidRPr="00760F86" w:rsidRDefault="00D20955" w:rsidP="00DE4D76">
      <w:pPr>
        <w:numPr>
          <w:ilvl w:val="0"/>
          <w:numId w:val="46"/>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Zamawiający na podstawie art. 20 ust. 3 ustawy </w:t>
      </w:r>
      <w:proofErr w:type="spellStart"/>
      <w:r w:rsidRPr="00D20955">
        <w:rPr>
          <w:rFonts w:asciiTheme="majorHAnsi" w:hAnsiTheme="majorHAnsi" w:cstheme="majorHAnsi"/>
        </w:rPr>
        <w:t>Pzp</w:t>
      </w:r>
      <w:proofErr w:type="spellEnd"/>
      <w:r w:rsidRPr="00D20955">
        <w:rPr>
          <w:rFonts w:asciiTheme="majorHAnsi" w:hAnsiTheme="majorHAnsi" w:cstheme="majorHAnsi"/>
        </w:rPr>
        <w:t xml:space="preserve">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9" w:name="_gb4nrns0uw97" w:colFirst="0" w:colLast="0"/>
      <w:bookmarkEnd w:id="9"/>
      <w:r>
        <w:lastRenderedPageBreak/>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0" w:name="_lodptpqf2xh0" w:colFirst="0" w:colLast="0"/>
      <w:bookmarkEnd w:id="10"/>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lastRenderedPageBreak/>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1" w:name="_tp7vefgpgfgi" w:colFirst="0" w:colLast="0"/>
      <w:bookmarkEnd w:id="11"/>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607AEFFB"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 xml:space="preserve">nie z § 11 ust. 2 </w:t>
      </w:r>
      <w:r w:rsidR="00C14BE6">
        <w:rPr>
          <w:rFonts w:asciiTheme="majorHAnsi" w:hAnsiTheme="majorHAnsi" w:cstheme="majorHAnsi"/>
        </w:rPr>
        <w:t>Rozporządzenia</w:t>
      </w:r>
      <w:r w:rsidR="00C14BE6" w:rsidRPr="00CA27AF">
        <w:rPr>
          <w:rFonts w:asciiTheme="majorHAnsi" w:hAnsiTheme="majorHAnsi" w:cstheme="majorHAnsi"/>
        </w:rPr>
        <w:t xml:space="preserve"> Prezesa Rady Ministrów </w:t>
      </w:r>
      <w:r w:rsidRPr="00CA27AF">
        <w:rPr>
          <w:rFonts w:asciiTheme="majorHAnsi" w:hAnsiTheme="majorHAnsi" w:cstheme="majorHAnsi"/>
        </w:rPr>
        <w:t>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lastRenderedPageBreak/>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2" w:name="_rq2udys4csh9" w:colFirst="0" w:colLast="0"/>
      <w:bookmarkEnd w:id="12"/>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3" w:name="_21eeoojwb3nb" w:colFirst="0" w:colLast="0"/>
      <w:bookmarkEnd w:id="13"/>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4C1D28"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000B0E3C"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ED3C21">
        <w:rPr>
          <w:rFonts w:asciiTheme="majorHAnsi" w:hAnsiTheme="majorHAnsi" w:cstheme="majorHAnsi"/>
        </w:rPr>
        <w:t xml:space="preserve"> Załącznikiem nr 2 do „</w:t>
      </w:r>
      <w:r w:rsidR="00047D3A" w:rsidRPr="00CA27AF">
        <w:rPr>
          <w:rFonts w:asciiTheme="majorHAnsi" w:hAnsiTheme="majorHAnsi" w:cstheme="majorHAnsi"/>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w:t>
      </w:r>
      <w:r w:rsidRPr="00CA27AF">
        <w:rPr>
          <w:rFonts w:asciiTheme="majorHAnsi" w:hAnsiTheme="majorHAnsi" w:cstheme="majorHAnsi"/>
        </w:rPr>
        <w:lastRenderedPageBreak/>
        <w:t xml:space="preserve">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59575277" w:rsidR="002C041E"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6038D27" w14:textId="319CAC17" w:rsidR="00DE4D76" w:rsidRDefault="00DE4D76" w:rsidP="00CD1564">
      <w:pPr>
        <w:numPr>
          <w:ilvl w:val="0"/>
          <w:numId w:val="30"/>
        </w:numPr>
        <w:jc w:val="both"/>
        <w:rPr>
          <w:rFonts w:asciiTheme="majorHAnsi" w:hAnsiTheme="majorHAnsi" w:cstheme="majorHAnsi"/>
        </w:rPr>
      </w:pPr>
      <w:r>
        <w:rPr>
          <w:rFonts w:asciiTheme="majorHAnsi" w:hAnsiTheme="majorHAnsi" w:cstheme="majorHAnsi"/>
        </w:rPr>
        <w:t>Dokumenty stanowiące ofertę, które należy złożyć:</w:t>
      </w:r>
    </w:p>
    <w:p w14:paraId="16BED402" w14:textId="6969B422" w:rsidR="00DE4D76" w:rsidRPr="00C14BE6" w:rsidRDefault="00DE4D7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Formularz ofertowy - (według w</w:t>
      </w:r>
      <w:r w:rsidR="00C14BE6" w:rsidRPr="00C14BE6">
        <w:rPr>
          <w:rFonts w:asciiTheme="majorHAnsi" w:hAnsiTheme="majorHAnsi" w:cstheme="majorHAnsi"/>
          <w:color w:val="000000" w:themeColor="text1"/>
        </w:rPr>
        <w:t>zoru stanowiącego załącznik nr 1</w:t>
      </w:r>
      <w:r w:rsidRPr="00C14BE6">
        <w:rPr>
          <w:rFonts w:asciiTheme="majorHAnsi" w:hAnsiTheme="majorHAnsi" w:cstheme="majorHAnsi"/>
          <w:color w:val="000000" w:themeColor="text1"/>
        </w:rPr>
        <w:t xml:space="preserve"> do SWZ),</w:t>
      </w:r>
    </w:p>
    <w:p w14:paraId="3396DEBB" w14:textId="21C1EAEB" w:rsidR="00C14BE6" w:rsidRPr="00C14BE6" w:rsidRDefault="00C14BE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Oświadczenie o spełnianiu warunków udziału w postępowaniu oraz o braku podsta</w:t>
      </w:r>
      <w:r>
        <w:rPr>
          <w:rFonts w:asciiTheme="majorHAnsi" w:hAnsiTheme="majorHAnsi" w:cstheme="majorHAnsi"/>
          <w:color w:val="000000" w:themeColor="text1"/>
        </w:rPr>
        <w:t>w do wykluczenia z postępowania - załącznik nr 2</w:t>
      </w:r>
      <w:r w:rsidRPr="00C14BE6">
        <w:rPr>
          <w:rFonts w:asciiTheme="majorHAnsi" w:hAnsiTheme="majorHAnsi" w:cstheme="majorHAnsi"/>
          <w:color w:val="000000" w:themeColor="text1"/>
        </w:rPr>
        <w:t xml:space="preserve"> do SWZ</w:t>
      </w:r>
      <w:r>
        <w:rPr>
          <w:rFonts w:asciiTheme="majorHAnsi" w:hAnsiTheme="majorHAnsi" w:cstheme="majorHAnsi"/>
          <w:color w:val="000000" w:themeColor="text1"/>
        </w:rPr>
        <w:t>,</w:t>
      </w:r>
    </w:p>
    <w:p w14:paraId="17307045" w14:textId="3627A9A6" w:rsidR="00C14BE6" w:rsidRPr="00C14BE6" w:rsidRDefault="00C14BE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Oświadczenie Wykonawcy o niepodleganiu wykluczeniu z postępowania o udzielenie zamówienia publicznego z przyczyn, o których mowa w art. 7 ust. 1 ustawy z dnia 13 kwietnia 2022 r. o szczególnych rozwiązaniach w zakresie przeciwdziałania wspieraniu agresji na Ukrainę oraz służących och</w:t>
      </w:r>
      <w:r>
        <w:rPr>
          <w:rFonts w:asciiTheme="majorHAnsi" w:hAnsiTheme="majorHAnsi" w:cstheme="majorHAnsi"/>
          <w:color w:val="000000" w:themeColor="text1"/>
        </w:rPr>
        <w:t>ronie bezpieczeństwa narodowego - załącznik nr 3</w:t>
      </w:r>
      <w:r w:rsidRPr="00C14BE6">
        <w:rPr>
          <w:rFonts w:asciiTheme="majorHAnsi" w:hAnsiTheme="majorHAnsi" w:cstheme="majorHAnsi"/>
          <w:color w:val="000000" w:themeColor="text1"/>
        </w:rPr>
        <w:t xml:space="preserve"> do SWZ</w:t>
      </w:r>
      <w:r>
        <w:rPr>
          <w:rFonts w:asciiTheme="majorHAnsi" w:hAnsiTheme="majorHAnsi" w:cstheme="majorHAnsi"/>
          <w:color w:val="000000" w:themeColor="text1"/>
        </w:rPr>
        <w:t>,</w:t>
      </w:r>
    </w:p>
    <w:p w14:paraId="6282C2B9" w14:textId="31F98206" w:rsidR="00DE4D76" w:rsidRPr="00C14BE6" w:rsidRDefault="00DE4D7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Formularz specyfikacji techn</w:t>
      </w:r>
      <w:r w:rsidR="009A2E8B">
        <w:rPr>
          <w:rFonts w:asciiTheme="majorHAnsi" w:hAnsiTheme="majorHAnsi" w:cstheme="majorHAnsi"/>
          <w:color w:val="000000" w:themeColor="text1"/>
        </w:rPr>
        <w:t>iczno-cenowej -  (załącznik nr 5</w:t>
      </w:r>
      <w:r w:rsidRPr="00C14BE6">
        <w:rPr>
          <w:rFonts w:asciiTheme="majorHAnsi" w:hAnsiTheme="majorHAnsi" w:cstheme="majorHAnsi"/>
          <w:color w:val="000000" w:themeColor="text1"/>
        </w:rPr>
        <w:t xml:space="preserve"> do SWZ).</w:t>
      </w:r>
    </w:p>
    <w:p w14:paraId="58B7FA43" w14:textId="77777777" w:rsidR="002C041E" w:rsidRDefault="00047D3A">
      <w:pPr>
        <w:pStyle w:val="Nagwek2"/>
        <w:spacing w:before="240" w:after="240"/>
      </w:pPr>
      <w:bookmarkStart w:id="14" w:name="_c8de4rg6s4kb" w:colFirst="0" w:colLast="0"/>
      <w:bookmarkEnd w:id="14"/>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w:t>
      </w:r>
      <w:r w:rsidRPr="00C14BE6">
        <w:rPr>
          <w:rFonts w:asciiTheme="majorHAnsi" w:hAnsiTheme="majorHAnsi" w:cstheme="majorHAnsi"/>
        </w:rPr>
        <w:t xml:space="preserve">stanowiącego </w:t>
      </w:r>
      <w:r w:rsidRPr="00C14BE6">
        <w:rPr>
          <w:rFonts w:asciiTheme="majorHAnsi" w:hAnsiTheme="majorHAnsi" w:cstheme="majorHAnsi"/>
          <w:b/>
        </w:rPr>
        <w:t xml:space="preserve">Załącznik nr </w:t>
      </w:r>
      <w:r w:rsidR="00606361" w:rsidRPr="00C14BE6">
        <w:rPr>
          <w:rFonts w:asciiTheme="majorHAnsi" w:hAnsiTheme="majorHAnsi" w:cstheme="majorHAnsi"/>
          <w:b/>
        </w:rPr>
        <w:t>1</w:t>
      </w:r>
      <w:r w:rsidRPr="00C14BE6">
        <w:rPr>
          <w:rFonts w:asciiTheme="majorHAnsi" w:hAnsiTheme="majorHAnsi" w:cstheme="majorHAnsi"/>
          <w:b/>
        </w:rPr>
        <w:t xml:space="preserve"> do SWZ</w:t>
      </w:r>
      <w:r w:rsidRPr="001F48B4">
        <w:rPr>
          <w:rFonts w:asciiTheme="majorHAnsi" w:hAnsiTheme="majorHAnsi" w:cstheme="majorHAnsi"/>
          <w:b/>
        </w:rPr>
        <w:t xml:space="preserve">.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lastRenderedPageBreak/>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5" w:name="_1wm6hsxsy23e" w:colFirst="0" w:colLast="0"/>
      <w:bookmarkEnd w:id="15"/>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6" w:name="_kraqvybbazqg" w:colFirst="0" w:colLast="0"/>
      <w:bookmarkEnd w:id="16"/>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077367A2"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DE7C65">
        <w:rPr>
          <w:rFonts w:asciiTheme="majorHAnsi" w:hAnsiTheme="majorHAnsi" w:cstheme="majorHAnsi"/>
          <w:b/>
          <w:color w:val="000000" w:themeColor="text1"/>
        </w:rPr>
        <w:t>11 maja 2024</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7" w:name="_iwk7tzonv6ne" w:colFirst="0" w:colLast="0"/>
      <w:bookmarkEnd w:id="17"/>
      <w:r>
        <w:lastRenderedPageBreak/>
        <w:t>XVIII. Miejsce i termin składania ofert</w:t>
      </w:r>
    </w:p>
    <w:p w14:paraId="1E3C7C5F" w14:textId="095A6C93"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DE7C65">
        <w:rPr>
          <w:rFonts w:asciiTheme="majorHAnsi" w:hAnsiTheme="majorHAnsi" w:cstheme="majorHAnsi"/>
          <w:b/>
          <w:color w:val="000000" w:themeColor="text1"/>
        </w:rPr>
        <w:t>12</w:t>
      </w:r>
      <w:r w:rsidR="006133C0">
        <w:rPr>
          <w:rFonts w:asciiTheme="majorHAnsi" w:hAnsiTheme="majorHAnsi" w:cstheme="majorHAnsi"/>
          <w:b/>
          <w:color w:val="000000" w:themeColor="text1"/>
        </w:rPr>
        <w:t xml:space="preserve"> </w:t>
      </w:r>
      <w:r w:rsidR="00DE7C65">
        <w:rPr>
          <w:rFonts w:asciiTheme="majorHAnsi" w:hAnsiTheme="majorHAnsi" w:cstheme="majorHAnsi"/>
          <w:b/>
          <w:color w:val="000000" w:themeColor="text1"/>
        </w:rPr>
        <w:t>kwietnia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8" w:name="_g4kmfra1vcqp" w:colFirst="0" w:colLast="0"/>
      <w:bookmarkEnd w:id="18"/>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19" w:name="_kc2xtpcwd955" w:colFirst="0" w:colLast="0"/>
      <w:bookmarkEnd w:id="19"/>
      <w:r>
        <w:lastRenderedPageBreak/>
        <w:t xml:space="preserve">XX. Opis kryteriów oceny ofert wraz z podaniem wag tych kryteriów i sposobu oceny ofert </w:t>
      </w:r>
    </w:p>
    <w:p w14:paraId="1264D341" w14:textId="77777777" w:rsidR="002C041E" w:rsidRPr="005410BF"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371C01DC" w14:textId="3343817C"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Cena </w:t>
      </w:r>
      <w:r w:rsidRPr="00F818C7">
        <w:rPr>
          <w:rFonts w:asciiTheme="majorHAnsi" w:hAnsiTheme="majorHAnsi" w:cstheme="majorHAnsi"/>
        </w:rPr>
        <w:t xml:space="preserve"> </w:t>
      </w:r>
      <w:r w:rsidRPr="00F818C7">
        <w:rPr>
          <w:rFonts w:asciiTheme="majorHAnsi" w:hAnsiTheme="majorHAnsi" w:cstheme="majorHAnsi"/>
        </w:rPr>
        <w:tab/>
      </w:r>
      <w:r w:rsidRPr="00F818C7">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Pr="00F818C7">
        <w:rPr>
          <w:rFonts w:asciiTheme="majorHAnsi" w:hAnsiTheme="majorHAnsi" w:cstheme="majorHAnsi"/>
        </w:rPr>
        <w:t xml:space="preserve">max </w:t>
      </w:r>
      <w:r w:rsidRPr="00F818C7">
        <w:rPr>
          <w:rFonts w:asciiTheme="majorHAnsi" w:hAnsiTheme="majorHAnsi" w:cstheme="majorHAnsi"/>
          <w:smallCaps/>
        </w:rPr>
        <w:t>60</w:t>
      </w:r>
      <w:r w:rsidRPr="00F818C7">
        <w:rPr>
          <w:rFonts w:asciiTheme="majorHAnsi" w:hAnsiTheme="majorHAnsi" w:cstheme="majorHAnsi"/>
        </w:rPr>
        <w:t xml:space="preserve"> pkt;</w:t>
      </w:r>
    </w:p>
    <w:p w14:paraId="488015E2" w14:textId="7D484850" w:rsidR="00F818C7" w:rsidRPr="00F818C7" w:rsidRDefault="00DE7C65" w:rsidP="00F818C7">
      <w:pPr>
        <w:numPr>
          <w:ilvl w:val="0"/>
          <w:numId w:val="19"/>
        </w:numPr>
        <w:ind w:left="924" w:hanging="476"/>
        <w:rPr>
          <w:rFonts w:asciiTheme="majorHAnsi" w:hAnsiTheme="majorHAnsi" w:cstheme="majorHAnsi"/>
        </w:rPr>
      </w:pPr>
      <w:r>
        <w:rPr>
          <w:rFonts w:asciiTheme="majorHAnsi" w:hAnsiTheme="majorHAnsi" w:cstheme="majorHAnsi"/>
          <w:b/>
          <w:lang w:val="pl-PL"/>
        </w:rPr>
        <w:t>T</w:t>
      </w:r>
      <w:r w:rsidRPr="00DE7C65">
        <w:rPr>
          <w:rFonts w:asciiTheme="majorHAnsi" w:hAnsiTheme="majorHAnsi" w:cstheme="majorHAnsi"/>
          <w:b/>
          <w:lang w:val="pl-PL"/>
        </w:rPr>
        <w:t>ermin realizacji danego zapotrzebowania</w:t>
      </w:r>
      <w:r w:rsidR="00F818C7" w:rsidRPr="00F818C7">
        <w:rPr>
          <w:rFonts w:asciiTheme="majorHAnsi" w:hAnsiTheme="majorHAnsi" w:cstheme="majorHAnsi"/>
          <w:smallCaps/>
        </w:rPr>
        <w:t xml:space="preserve">  </w:t>
      </w:r>
      <w:r>
        <w:rPr>
          <w:rFonts w:asciiTheme="majorHAnsi" w:hAnsiTheme="majorHAnsi" w:cstheme="majorHAnsi"/>
          <w:smallCaps/>
        </w:rPr>
        <w:tab/>
      </w:r>
      <w:r>
        <w:rPr>
          <w:rFonts w:asciiTheme="majorHAnsi" w:hAnsiTheme="majorHAnsi" w:cstheme="majorHAnsi"/>
          <w:smallCaps/>
        </w:rPr>
        <w:tab/>
      </w:r>
      <w:r>
        <w:rPr>
          <w:rFonts w:asciiTheme="majorHAnsi" w:hAnsiTheme="majorHAnsi" w:cstheme="majorHAnsi"/>
        </w:rPr>
        <w:tab/>
        <w:t>max 20</w:t>
      </w:r>
      <w:r w:rsidR="00F818C7" w:rsidRPr="00F818C7">
        <w:rPr>
          <w:rFonts w:asciiTheme="majorHAnsi" w:hAnsiTheme="majorHAnsi" w:cstheme="majorHAnsi"/>
        </w:rPr>
        <w:t xml:space="preserve"> pkt;</w:t>
      </w:r>
    </w:p>
    <w:p w14:paraId="142AE748" w14:textId="516563E6"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Okres gwarancji </w:t>
      </w:r>
      <w:r w:rsidR="00DE7C65">
        <w:rPr>
          <w:rFonts w:asciiTheme="majorHAnsi" w:hAnsiTheme="majorHAnsi" w:cstheme="majorHAnsi"/>
          <w:b/>
        </w:rPr>
        <w:t>jakości</w:t>
      </w:r>
      <w:r w:rsidRPr="00F818C7">
        <w:rPr>
          <w:rFonts w:asciiTheme="majorHAnsi" w:hAnsiTheme="majorHAnsi" w:cstheme="majorHAnsi"/>
          <w:b/>
        </w:rPr>
        <w:t xml:space="preserve">     </w:t>
      </w:r>
      <w:r w:rsidR="00DE7C65">
        <w:rPr>
          <w:rFonts w:asciiTheme="majorHAnsi" w:hAnsiTheme="majorHAnsi" w:cstheme="majorHAnsi"/>
          <w:b/>
        </w:rPr>
        <w:tab/>
      </w:r>
      <w:r w:rsidR="00DE7C65">
        <w:rPr>
          <w:rFonts w:asciiTheme="majorHAnsi" w:hAnsiTheme="majorHAnsi" w:cstheme="majorHAnsi"/>
          <w:b/>
        </w:rPr>
        <w:tab/>
      </w:r>
      <w:r w:rsidR="00DE7C65">
        <w:rPr>
          <w:rFonts w:asciiTheme="majorHAnsi" w:hAnsiTheme="majorHAnsi" w:cstheme="majorHAnsi"/>
          <w:b/>
        </w:rPr>
        <w:tab/>
      </w:r>
      <w:r w:rsidR="00DE7C65">
        <w:rPr>
          <w:rFonts w:asciiTheme="majorHAnsi" w:hAnsiTheme="majorHAnsi" w:cstheme="majorHAnsi"/>
          <w:b/>
        </w:rPr>
        <w:tab/>
      </w:r>
      <w:r w:rsidRPr="00F818C7">
        <w:rPr>
          <w:rFonts w:asciiTheme="majorHAnsi" w:hAnsiTheme="majorHAnsi" w:cstheme="majorHAnsi"/>
          <w:b/>
        </w:rPr>
        <w:t xml:space="preserve">   </w:t>
      </w:r>
      <w:r w:rsidR="00082F41">
        <w:rPr>
          <w:rFonts w:asciiTheme="majorHAnsi" w:hAnsiTheme="majorHAnsi" w:cstheme="majorHAnsi"/>
          <w:b/>
        </w:rPr>
        <w:tab/>
      </w:r>
      <w:r w:rsidRPr="00F818C7">
        <w:rPr>
          <w:rFonts w:asciiTheme="majorHAnsi" w:hAnsiTheme="majorHAnsi" w:cstheme="majorHAnsi"/>
        </w:rPr>
        <w:t>max 10 pkt</w:t>
      </w:r>
    </w:p>
    <w:p w14:paraId="4CF77A2A" w14:textId="662F944B" w:rsidR="00F818C7" w:rsidRPr="00F818C7" w:rsidRDefault="00DE7C65" w:rsidP="00F818C7">
      <w:pPr>
        <w:numPr>
          <w:ilvl w:val="0"/>
          <w:numId w:val="19"/>
        </w:numPr>
        <w:ind w:left="924" w:hanging="476"/>
        <w:rPr>
          <w:rFonts w:asciiTheme="majorHAnsi" w:hAnsiTheme="majorHAnsi" w:cstheme="majorHAnsi"/>
        </w:rPr>
      </w:pPr>
      <w:bookmarkStart w:id="20" w:name="_GoBack"/>
      <w:r>
        <w:rPr>
          <w:rFonts w:asciiTheme="majorHAnsi" w:hAnsiTheme="majorHAnsi" w:cstheme="majorHAnsi"/>
          <w:b/>
          <w:lang w:val="pl-PL"/>
        </w:rPr>
        <w:t>C</w:t>
      </w:r>
      <w:r w:rsidRPr="00DE7C65">
        <w:rPr>
          <w:rFonts w:asciiTheme="majorHAnsi" w:hAnsiTheme="majorHAnsi" w:cstheme="majorHAnsi"/>
          <w:b/>
          <w:lang w:val="pl-PL"/>
        </w:rPr>
        <w:t>zas wymiany wadliwego asortymentu</w:t>
      </w:r>
      <w:bookmarkEnd w:id="20"/>
      <w:r>
        <w:rPr>
          <w:rFonts w:asciiTheme="majorHAnsi" w:hAnsiTheme="majorHAnsi" w:cstheme="majorHAnsi"/>
          <w:b/>
          <w:lang w:val="pl-PL"/>
        </w:rPr>
        <w:tab/>
      </w:r>
      <w:r w:rsidR="00082F41">
        <w:rPr>
          <w:rFonts w:asciiTheme="majorHAnsi" w:hAnsiTheme="majorHAnsi" w:cstheme="majorHAnsi"/>
        </w:rPr>
        <w:tab/>
      </w:r>
      <w:r w:rsidR="00082F41">
        <w:rPr>
          <w:rFonts w:asciiTheme="majorHAnsi" w:hAnsiTheme="majorHAnsi" w:cstheme="majorHAnsi"/>
        </w:rPr>
        <w:tab/>
      </w:r>
      <w:r>
        <w:rPr>
          <w:rFonts w:asciiTheme="majorHAnsi" w:hAnsiTheme="majorHAnsi" w:cstheme="majorHAnsi"/>
        </w:rPr>
        <w:t>max 10</w:t>
      </w:r>
      <w:r w:rsidR="00F818C7" w:rsidRPr="00F818C7">
        <w:rPr>
          <w:rFonts w:asciiTheme="majorHAnsi" w:hAnsiTheme="majorHAnsi" w:cstheme="majorHAnsi"/>
        </w:rPr>
        <w:t xml:space="preserve"> pkt.</w:t>
      </w:r>
    </w:p>
    <w:p w14:paraId="4D168243" w14:textId="77777777" w:rsidR="00F818C7" w:rsidRPr="00F818C7" w:rsidRDefault="00F818C7" w:rsidP="00F818C7">
      <w:pPr>
        <w:ind w:left="448"/>
        <w:jc w:val="both"/>
        <w:rPr>
          <w:rFonts w:asciiTheme="majorHAnsi" w:hAnsiTheme="majorHAnsi" w:cstheme="majorHAnsi"/>
        </w:rPr>
      </w:pPr>
      <w:r w:rsidRPr="00F818C7">
        <w:rPr>
          <w:rFonts w:asciiTheme="majorHAnsi" w:hAnsiTheme="majorHAnsi" w:cstheme="majorHAnsi"/>
        </w:rPr>
        <w:t>Maksymalna liczba punktów do zdobycia w każdym kryterium jest równa wadze procentowej danego kryterium.</w:t>
      </w:r>
    </w:p>
    <w:p w14:paraId="7390187B" w14:textId="77777777" w:rsidR="00F818C7" w:rsidRPr="00F818C7" w:rsidRDefault="00F818C7" w:rsidP="00F818C7">
      <w:pPr>
        <w:numPr>
          <w:ilvl w:val="0"/>
          <w:numId w:val="13"/>
        </w:numPr>
        <w:ind w:left="426"/>
        <w:jc w:val="both"/>
        <w:rPr>
          <w:rFonts w:asciiTheme="majorHAnsi" w:hAnsiTheme="majorHAnsi" w:cstheme="majorHAnsi"/>
        </w:rPr>
      </w:pPr>
      <w:r w:rsidRPr="00F818C7">
        <w:rPr>
          <w:rFonts w:asciiTheme="majorHAnsi" w:hAnsiTheme="majorHAnsi" w:cstheme="majorHAnsi"/>
        </w:rPr>
        <w:t>Zasady oceny ofert w poszczególnych kryteriach:</w:t>
      </w:r>
    </w:p>
    <w:p w14:paraId="7A082635" w14:textId="77777777" w:rsidR="00F818C7" w:rsidRPr="00F818C7" w:rsidRDefault="00F818C7" w:rsidP="00F818C7">
      <w:pPr>
        <w:numPr>
          <w:ilvl w:val="0"/>
          <w:numId w:val="22"/>
        </w:numPr>
        <w:ind w:left="910" w:hanging="484"/>
        <w:jc w:val="both"/>
        <w:rPr>
          <w:rFonts w:asciiTheme="majorHAnsi" w:hAnsiTheme="majorHAnsi" w:cstheme="majorHAnsi"/>
        </w:rPr>
      </w:pPr>
      <w:r w:rsidRPr="00F818C7">
        <w:rPr>
          <w:rFonts w:asciiTheme="majorHAnsi" w:hAnsiTheme="majorHAnsi" w:cstheme="majorHAnsi"/>
          <w:b/>
        </w:rPr>
        <w:t>Cena</w:t>
      </w:r>
    </w:p>
    <w:p w14:paraId="28934F48" w14:textId="3FA5F0B3" w:rsidR="00DE7C65" w:rsidRPr="00DE7C65" w:rsidRDefault="00DE7C65" w:rsidP="00DE7C65">
      <w:pPr>
        <w:ind w:left="1736"/>
        <w:jc w:val="both"/>
        <w:rPr>
          <w:rFonts w:asciiTheme="majorHAnsi" w:hAnsiTheme="majorHAnsi" w:cstheme="majorHAnsi"/>
          <w:b/>
        </w:rPr>
      </w:pPr>
      <m:oMathPara>
        <m:oMath>
          <m:r>
            <w:rPr>
              <w:rFonts w:ascii="Cambria Math" w:hAnsi="Calibri"/>
              <w:noProof/>
            </w:rPr>
            <m:t>C=</m:t>
          </m:r>
          <m:f>
            <m:fPr>
              <m:ctrlPr>
                <w:rPr>
                  <w:rFonts w:ascii="Cambria Math" w:hAnsi="Calibri"/>
                  <w:i/>
                  <w:noProof/>
                </w:rPr>
              </m:ctrlPr>
            </m:fPr>
            <m:num>
              <m:sSub>
                <m:sSubPr>
                  <m:ctrlPr>
                    <w:rPr>
                      <w:rFonts w:ascii="Cambria Math" w:hAnsi="Calibri"/>
                      <w:i/>
                      <w:noProof/>
                    </w:rPr>
                  </m:ctrlPr>
                </m:sSubPr>
                <m:e>
                  <m:r>
                    <w:rPr>
                      <w:rFonts w:ascii="Cambria Math" w:hAnsi="Calibri"/>
                      <w:noProof/>
                    </w:rPr>
                    <m:t>C</m:t>
                  </m:r>
                </m:e>
                <m:sub>
                  <m:func>
                    <m:funcPr>
                      <m:ctrlPr>
                        <w:rPr>
                          <w:rFonts w:ascii="Cambria Math" w:hAnsi="Calibri"/>
                          <w:i/>
                          <w:noProof/>
                        </w:rPr>
                      </m:ctrlPr>
                    </m:funcPr>
                    <m:fName>
                      <m:r>
                        <w:rPr>
                          <w:rFonts w:ascii="Cambria Math" w:hAnsi="Calibri"/>
                          <w:noProof/>
                        </w:rPr>
                        <m:t>min</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C</m:t>
                  </m:r>
                </m:e>
                <m:sub>
                  <m:r>
                    <w:rPr>
                      <w:rFonts w:ascii="Cambria Math" w:hAnsi="Calibri"/>
                      <w:noProof/>
                    </w:rPr>
                    <m:t>o</m:t>
                  </m:r>
                </m:sub>
              </m:sSub>
              <m:ctrlPr>
                <w:rPr>
                  <w:rFonts w:ascii="Cambria Math" w:hAnsi="Cambria Math"/>
                  <w:i/>
                  <w:noProof/>
                </w:rPr>
              </m:ctrlPr>
            </m:den>
          </m:f>
          <m:r>
            <w:rPr>
              <w:rFonts w:ascii="Cambria Math" w:hAnsi="Calibri"/>
              <w:noProof/>
            </w:rPr>
            <m:t>×</m:t>
          </m:r>
          <m:r>
            <w:rPr>
              <w:rFonts w:ascii="Cambria Math" w:hAnsi="Calibri"/>
              <w:noProof/>
            </w:rPr>
            <m:t>60</m:t>
          </m:r>
          <m:d>
            <m:dPr>
              <m:begChr m:val="["/>
              <m:endChr m:val="]"/>
              <m:ctrlPr>
                <w:rPr>
                  <w:rFonts w:ascii="Cambria Math" w:hAnsi="Calibri"/>
                  <w:i/>
                  <w:noProof/>
                </w:rPr>
              </m:ctrlPr>
            </m:dPr>
            <m:e>
              <m:r>
                <w:rPr>
                  <w:rFonts w:ascii="Cambria Math" w:hAnsi="Calibri"/>
                  <w:noProof/>
                </w:rPr>
                <m:t>pkt</m:t>
              </m:r>
            </m:e>
          </m:d>
        </m:oMath>
      </m:oMathPara>
    </w:p>
    <w:p w14:paraId="1296730C"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gdzie:</w:t>
      </w:r>
    </w:p>
    <w:p w14:paraId="30C84BEF"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C – liczba punktów przyznana badanej ofercie za kryterium „cena”</w:t>
      </w:r>
    </w:p>
    <w:p w14:paraId="0F15DFA0" w14:textId="2EA22A2C" w:rsidR="00DE7C65" w:rsidRPr="00DE7C65" w:rsidRDefault="00DE7C65" w:rsidP="00DE7C65">
      <w:pPr>
        <w:ind w:left="372" w:firstLine="708"/>
        <w:jc w:val="both"/>
        <w:rPr>
          <w:rFonts w:asciiTheme="majorHAnsi" w:hAnsiTheme="majorHAnsi" w:cstheme="majorHAnsi"/>
          <w:b/>
          <w:lang w:val="pl-PL"/>
        </w:rPr>
      </w:pPr>
      <w:proofErr w:type="spellStart"/>
      <w:r w:rsidRPr="00DE7C65">
        <w:rPr>
          <w:rFonts w:asciiTheme="majorHAnsi" w:hAnsiTheme="majorHAnsi" w:cstheme="majorHAnsi"/>
          <w:b/>
          <w:lang w:val="pl-PL"/>
        </w:rPr>
        <w:t>C</w:t>
      </w:r>
      <w:r w:rsidRPr="00DE7C65">
        <w:rPr>
          <w:rFonts w:asciiTheme="majorHAnsi" w:hAnsiTheme="majorHAnsi" w:cstheme="majorHAnsi"/>
          <w:b/>
          <w:vertAlign w:val="subscript"/>
          <w:lang w:val="pl-PL"/>
        </w:rPr>
        <w:t>min</w:t>
      </w:r>
      <w:proofErr w:type="spellEnd"/>
      <w:r w:rsidRPr="00DE7C65">
        <w:rPr>
          <w:rFonts w:asciiTheme="majorHAnsi" w:hAnsiTheme="majorHAnsi" w:cstheme="majorHAnsi"/>
          <w:b/>
          <w:lang w:val="pl-PL"/>
        </w:rPr>
        <w:t xml:space="preserve"> – cena najniższa wśród cen złożonych ofert</w:t>
      </w:r>
      <w:r w:rsidRPr="00DE7C65">
        <w:rPr>
          <w:rFonts w:asciiTheme="majorHAnsi" w:hAnsiTheme="majorHAnsi" w:cstheme="majorHAnsi"/>
          <w:b/>
        </w:rPr>
        <w:t xml:space="preserve"> </w:t>
      </w:r>
      <w:r w:rsidRPr="00F818C7">
        <w:rPr>
          <w:rFonts w:asciiTheme="majorHAnsi" w:hAnsiTheme="majorHAnsi" w:cstheme="majorHAnsi"/>
          <w:b/>
        </w:rPr>
        <w:t>niepodlegających odrzuceniu</w:t>
      </w:r>
    </w:p>
    <w:p w14:paraId="5530C1C2"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C</w:t>
      </w:r>
      <w:r w:rsidRPr="00DE7C65">
        <w:rPr>
          <w:rFonts w:asciiTheme="majorHAnsi" w:hAnsiTheme="majorHAnsi" w:cstheme="majorHAnsi"/>
          <w:b/>
          <w:vertAlign w:val="subscript"/>
          <w:lang w:val="pl-PL"/>
        </w:rPr>
        <w:t>0</w:t>
      </w:r>
      <w:r w:rsidRPr="00DE7C65">
        <w:rPr>
          <w:rFonts w:asciiTheme="majorHAnsi" w:hAnsiTheme="majorHAnsi" w:cstheme="majorHAnsi"/>
          <w:b/>
          <w:vertAlign w:val="subscript"/>
          <w:lang w:val="pl-PL"/>
        </w:rPr>
        <w:softHyphen/>
      </w:r>
      <w:r w:rsidRPr="00DE7C65">
        <w:rPr>
          <w:rFonts w:asciiTheme="majorHAnsi" w:hAnsiTheme="majorHAnsi" w:cstheme="majorHAnsi"/>
          <w:b/>
          <w:lang w:val="pl-PL"/>
        </w:rPr>
        <w:t xml:space="preserve"> – cena zawarta w badanej ofercie</w:t>
      </w:r>
    </w:p>
    <w:p w14:paraId="11D8E035"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Podstawą przyznania punktów w kryterium „cena” będzie cena ofertowa brutto podana przez Wykonawcę w Formularzu Ofertowym.</w:t>
      </w:r>
    </w:p>
    <w:p w14:paraId="481E19EF"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Cena ofertowa brutto musi uwzględniać wszelkie koszty jakie Wykonawca poniesie w związku z realizacją przedmiotu zamówienia.</w:t>
      </w:r>
    </w:p>
    <w:p w14:paraId="6F7D3C83" w14:textId="77777777" w:rsidR="00DE7C65" w:rsidRPr="00DE7C65" w:rsidRDefault="00DE7C65" w:rsidP="00761787">
      <w:pPr>
        <w:pStyle w:val="Akapitzlist"/>
        <w:numPr>
          <w:ilvl w:val="0"/>
          <w:numId w:val="22"/>
        </w:numPr>
        <w:jc w:val="both"/>
        <w:rPr>
          <w:rFonts w:asciiTheme="majorHAnsi" w:hAnsiTheme="majorHAnsi" w:cstheme="majorHAnsi"/>
          <w:color w:val="000000" w:themeColor="text1"/>
          <w:lang w:val="pl-PL"/>
        </w:rPr>
      </w:pPr>
      <w:r w:rsidRPr="00DE7C65">
        <w:rPr>
          <w:rFonts w:asciiTheme="majorHAnsi" w:hAnsiTheme="majorHAnsi" w:cstheme="majorHAnsi"/>
          <w:b/>
          <w:color w:val="000000" w:themeColor="text1"/>
          <w:lang w:val="pl-PL"/>
        </w:rPr>
        <w:t>Termin realizacji danego zapotrzebowania</w:t>
      </w:r>
      <w:r w:rsidRPr="00DE7C65">
        <w:rPr>
          <w:rFonts w:asciiTheme="majorHAnsi" w:hAnsiTheme="majorHAnsi" w:cstheme="majorHAnsi"/>
          <w:b/>
          <w:color w:val="000000" w:themeColor="text1"/>
        </w:rPr>
        <w:t xml:space="preserve">  </w:t>
      </w:r>
      <w:r w:rsidR="00F818C7" w:rsidRPr="00082F41">
        <w:rPr>
          <w:rFonts w:asciiTheme="majorHAnsi" w:hAnsiTheme="majorHAnsi" w:cstheme="majorHAnsi"/>
          <w:color w:val="000000" w:themeColor="text1"/>
        </w:rPr>
        <w:t xml:space="preserve"> </w:t>
      </w:r>
      <w:r w:rsidRPr="00DE7C65">
        <w:rPr>
          <w:rFonts w:asciiTheme="majorHAnsi" w:hAnsiTheme="majorHAnsi" w:cstheme="majorHAnsi"/>
          <w:color w:val="000000" w:themeColor="text1"/>
          <w:lang w:val="pl-PL"/>
        </w:rPr>
        <w:t>Zamawiający wymaga dostaw asortymentu w czasie w czasie minimum 24 godziny i nie dłużej niż 72 godziny od złożenia zamówienia drogą elektroniczną. Oferta, w której Wykonawca zaoferuje dłuższy czas realizacji pojedynczego zamówienia (pojedynczej dostawy) niż 72 godziny zostanie uznana za niespełniającą wymagań Zamawiającego zawartych w SWZ i jako taka odrzucona.</w:t>
      </w:r>
    </w:p>
    <w:p w14:paraId="3287561E"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Ocena punktowa badanej oferty w kryterium „termin realizacji danego zapotrzebowania” (oznaczona jako T) zostanie wyznaczona zgodnie z poniższym opisem:</w:t>
      </w:r>
    </w:p>
    <w:p w14:paraId="0CFF7F5D"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Oferowany termin realizacji danego zapotrzebowania:</w:t>
      </w:r>
    </w:p>
    <w:p w14:paraId="40C5CAAF"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większy niż 72 godziny – 0 pkt;</w:t>
      </w:r>
    </w:p>
    <w:p w14:paraId="7EFD6261"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w przedziale &gt; 48 godzin i &lt;=72 godziny – 5 pkt;</w:t>
      </w:r>
    </w:p>
    <w:p w14:paraId="59B41607"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w przedziale &gt; 24 godzin i &lt;= 48 godziny – 10 pkt;</w:t>
      </w:r>
    </w:p>
    <w:p w14:paraId="6CBDEEDF"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dla terminu realizacji równego 24 godziny – 20 pkt.</w:t>
      </w:r>
    </w:p>
    <w:p w14:paraId="4D81C32B" w14:textId="012934B4" w:rsidR="00DE7C65" w:rsidRPr="00761787" w:rsidRDefault="00DE7C65" w:rsidP="00761787">
      <w:pPr>
        <w:pStyle w:val="Akapitzlist"/>
        <w:ind w:left="1080"/>
        <w:jc w:val="both"/>
        <w:rPr>
          <w:rFonts w:asciiTheme="majorHAnsi" w:hAnsiTheme="majorHAnsi" w:cstheme="majorHAnsi"/>
          <w:color w:val="000000" w:themeColor="text1"/>
          <w:lang w:val="pl-PL"/>
        </w:rPr>
      </w:pPr>
      <w:r w:rsidRPr="00761787">
        <w:rPr>
          <w:rFonts w:asciiTheme="majorHAnsi" w:hAnsiTheme="majorHAnsi" w:cstheme="majorHAnsi"/>
          <w:color w:val="000000" w:themeColor="text1"/>
          <w:lang w:val="pl-PL"/>
        </w:rPr>
        <w:t>W ofercie musi być podany jeden termin realizacji danego zapotrzebowania obowiązujący dla całego asortymentu.</w:t>
      </w:r>
    </w:p>
    <w:p w14:paraId="0967EA71" w14:textId="4380F14F" w:rsidR="00761787" w:rsidRPr="00761787" w:rsidRDefault="001B395E" w:rsidP="00761787">
      <w:pPr>
        <w:tabs>
          <w:tab w:val="left" w:pos="1134"/>
        </w:tabs>
        <w:ind w:left="1134" w:hanging="283"/>
        <w:jc w:val="both"/>
        <w:rPr>
          <w:rFonts w:asciiTheme="majorHAnsi" w:eastAsia="Times New Roman" w:hAnsiTheme="majorHAnsi" w:cstheme="majorHAnsi"/>
          <w:color w:val="000000" w:themeColor="text1"/>
          <w:lang w:val="pl-PL"/>
        </w:rPr>
      </w:pPr>
      <w:r>
        <w:rPr>
          <w:rFonts w:asciiTheme="majorHAnsi" w:eastAsia="Times New Roman" w:hAnsiTheme="majorHAnsi" w:cstheme="majorHAnsi"/>
          <w:color w:val="000000" w:themeColor="text1"/>
          <w:lang w:val="pl-PL"/>
        </w:rPr>
        <w:t xml:space="preserve"> </w:t>
      </w:r>
      <w:r w:rsidR="00082F41" w:rsidRPr="00082F41">
        <w:rPr>
          <w:rFonts w:asciiTheme="majorHAnsi" w:eastAsia="Times New Roman" w:hAnsiTheme="majorHAnsi" w:cstheme="majorHAnsi"/>
          <w:color w:val="000000" w:themeColor="text1"/>
          <w:lang w:val="pl-PL"/>
        </w:rPr>
        <w:t>3)</w:t>
      </w:r>
      <w:r w:rsidR="00082F41">
        <w:rPr>
          <w:rFonts w:asciiTheme="majorHAnsi" w:eastAsia="Times New Roman" w:hAnsiTheme="majorHAnsi" w:cstheme="majorHAnsi"/>
          <w:b/>
          <w:i/>
          <w:color w:val="000000" w:themeColor="text1"/>
          <w:lang w:val="pl-PL"/>
        </w:rPr>
        <w:tab/>
      </w:r>
      <w:r w:rsidR="00761787" w:rsidRPr="00761787">
        <w:rPr>
          <w:rFonts w:asciiTheme="majorHAnsi" w:eastAsia="Times New Roman" w:hAnsiTheme="majorHAnsi" w:cstheme="majorHAnsi"/>
          <w:b/>
          <w:color w:val="000000" w:themeColor="text1"/>
        </w:rPr>
        <w:t>Okres gwarancji jakości</w:t>
      </w:r>
      <w:r w:rsidR="00761787" w:rsidRPr="00761787">
        <w:rPr>
          <w:rFonts w:asciiTheme="majorHAnsi" w:eastAsia="Times New Roman" w:hAnsiTheme="majorHAnsi" w:cstheme="majorHAnsi"/>
          <w:b/>
          <w:color w:val="000000" w:themeColor="text1"/>
          <w:lang w:val="pl-PL"/>
        </w:rPr>
        <w:t xml:space="preserve"> </w:t>
      </w:r>
      <w:r w:rsidR="00F818C7" w:rsidRPr="00F818C7">
        <w:rPr>
          <w:rFonts w:asciiTheme="majorHAnsi" w:eastAsia="Times New Roman" w:hAnsiTheme="majorHAnsi" w:cstheme="majorHAnsi"/>
          <w:color w:val="000000" w:themeColor="text1"/>
          <w:lang w:val="pl-PL"/>
        </w:rPr>
        <w:t xml:space="preserve">- </w:t>
      </w:r>
      <w:r w:rsidR="00761787" w:rsidRPr="00761787">
        <w:rPr>
          <w:rFonts w:asciiTheme="majorHAnsi" w:eastAsia="Times New Roman" w:hAnsiTheme="majorHAnsi" w:cstheme="majorHAnsi"/>
          <w:color w:val="000000" w:themeColor="text1"/>
          <w:lang w:val="pl-PL"/>
        </w:rPr>
        <w:t>Okres gwarancji musi być w pełnych miesiącach.</w:t>
      </w:r>
      <w:r w:rsidR="00761787" w:rsidRPr="00761787">
        <w:rPr>
          <w:rFonts w:asciiTheme="majorHAnsi" w:eastAsia="Times New Roman" w:hAnsiTheme="majorHAnsi" w:cstheme="majorHAnsi"/>
          <w:b/>
          <w:color w:val="000000" w:themeColor="text1"/>
          <w:lang w:val="pl-PL"/>
        </w:rPr>
        <w:t xml:space="preserve"> </w:t>
      </w:r>
      <w:r w:rsidR="00761787" w:rsidRPr="00761787">
        <w:rPr>
          <w:rFonts w:asciiTheme="majorHAnsi" w:eastAsia="Times New Roman" w:hAnsiTheme="majorHAnsi" w:cstheme="majorHAnsi"/>
          <w:color w:val="000000" w:themeColor="text1"/>
          <w:lang w:val="pl-PL"/>
        </w:rPr>
        <w:t>Wykonawca zobowiązany jest do zaoferowania jednego okresu gwarancji jakości dla wszystkich pozycji asortymentowych. Zamawiający zastrzega, że nie dopuszcza podania okresu gwarancji jakości, krótszego niż minimalny okres gwarancji jakości krótszy niż 12 miesięcy.</w:t>
      </w:r>
    </w:p>
    <w:p w14:paraId="729995D6" w14:textId="77777777" w:rsidR="00761787" w:rsidRPr="00761787" w:rsidRDefault="00761787" w:rsidP="00761787">
      <w:pPr>
        <w:tabs>
          <w:tab w:val="left" w:pos="1134"/>
        </w:tabs>
        <w:ind w:left="1134"/>
        <w:jc w:val="both"/>
        <w:rPr>
          <w:rFonts w:asciiTheme="majorHAnsi" w:eastAsia="Times New Roman" w:hAnsiTheme="majorHAnsi" w:cstheme="majorHAnsi"/>
          <w:color w:val="000000" w:themeColor="text1"/>
          <w:lang w:val="pl-PL"/>
        </w:rPr>
      </w:pPr>
      <w:r w:rsidRPr="00761787">
        <w:rPr>
          <w:rFonts w:asciiTheme="majorHAnsi" w:eastAsia="Times New Roman" w:hAnsiTheme="majorHAnsi" w:cstheme="majorHAnsi"/>
          <w:color w:val="000000" w:themeColor="text1"/>
          <w:lang w:val="pl-PL"/>
        </w:rPr>
        <w:t>Oferowany okres gwarancji jakości:</w:t>
      </w:r>
    </w:p>
    <w:p w14:paraId="09163A11" w14:textId="77777777" w:rsidR="00761787" w:rsidRPr="00761787" w:rsidRDefault="00761787" w:rsidP="00761787">
      <w:pPr>
        <w:tabs>
          <w:tab w:val="left" w:pos="1134"/>
        </w:tabs>
        <w:ind w:left="1134"/>
        <w:jc w:val="both"/>
        <w:rPr>
          <w:rFonts w:asciiTheme="majorHAnsi" w:eastAsia="Times New Roman" w:hAnsiTheme="majorHAnsi" w:cstheme="majorHAnsi"/>
          <w:color w:val="000000" w:themeColor="text1"/>
          <w:lang w:val="pl-PL"/>
        </w:rPr>
      </w:pPr>
      <w:r w:rsidRPr="00761787">
        <w:rPr>
          <w:rFonts w:asciiTheme="majorHAnsi" w:eastAsia="Times New Roman" w:hAnsiTheme="majorHAnsi" w:cstheme="majorHAnsi"/>
          <w:color w:val="000000" w:themeColor="text1"/>
          <w:lang w:val="pl-PL"/>
        </w:rPr>
        <w:t>- większy niż 23 miesiące – 10 pkt;</w:t>
      </w:r>
    </w:p>
    <w:p w14:paraId="34BE5373" w14:textId="77777777" w:rsidR="00761787" w:rsidRPr="00761787" w:rsidRDefault="00761787" w:rsidP="00761787">
      <w:pPr>
        <w:tabs>
          <w:tab w:val="left" w:pos="1134"/>
        </w:tabs>
        <w:ind w:left="1134"/>
        <w:jc w:val="both"/>
        <w:rPr>
          <w:rFonts w:asciiTheme="majorHAnsi" w:eastAsia="Times New Roman" w:hAnsiTheme="majorHAnsi" w:cstheme="majorHAnsi"/>
          <w:color w:val="000000" w:themeColor="text1"/>
          <w:lang w:val="pl-PL"/>
        </w:rPr>
      </w:pPr>
      <w:r w:rsidRPr="00761787">
        <w:rPr>
          <w:rFonts w:asciiTheme="majorHAnsi" w:eastAsia="Times New Roman" w:hAnsiTheme="majorHAnsi" w:cstheme="majorHAnsi"/>
          <w:color w:val="000000" w:themeColor="text1"/>
          <w:lang w:val="pl-PL"/>
        </w:rPr>
        <w:t>- w przedziale &gt; 12 miesięcy i &lt;=23 miesiące – 5 pkt;</w:t>
      </w:r>
    </w:p>
    <w:p w14:paraId="0494423D" w14:textId="77777777" w:rsidR="00761787" w:rsidRPr="00761787" w:rsidRDefault="00761787" w:rsidP="00761787">
      <w:pPr>
        <w:tabs>
          <w:tab w:val="left" w:pos="1134"/>
        </w:tabs>
        <w:ind w:left="1134"/>
        <w:jc w:val="both"/>
        <w:rPr>
          <w:rFonts w:asciiTheme="majorHAnsi" w:eastAsia="Times New Roman" w:hAnsiTheme="majorHAnsi" w:cstheme="majorHAnsi"/>
          <w:b/>
          <w:color w:val="000000" w:themeColor="text1"/>
          <w:lang w:val="pl-PL"/>
        </w:rPr>
      </w:pPr>
      <w:r w:rsidRPr="00761787">
        <w:rPr>
          <w:rFonts w:asciiTheme="majorHAnsi" w:eastAsia="Times New Roman" w:hAnsiTheme="majorHAnsi" w:cstheme="majorHAnsi"/>
          <w:color w:val="000000" w:themeColor="text1"/>
          <w:lang w:val="pl-PL"/>
        </w:rPr>
        <w:t>- dla okresu gwarancji jakości równego 12 miesięcy – 0 pkt</w:t>
      </w:r>
    </w:p>
    <w:p w14:paraId="0C3D82FA" w14:textId="63DD3E4B" w:rsidR="001B395E" w:rsidRPr="001B395E" w:rsidRDefault="00082F41" w:rsidP="001B395E">
      <w:pPr>
        <w:ind w:left="1134" w:hanging="283"/>
        <w:jc w:val="both"/>
        <w:rPr>
          <w:rFonts w:asciiTheme="majorHAnsi" w:eastAsia="Times New Roman" w:hAnsiTheme="majorHAnsi" w:cstheme="majorHAnsi"/>
          <w:color w:val="000000" w:themeColor="text1"/>
          <w:lang w:val="pl-PL"/>
        </w:rPr>
      </w:pPr>
      <w:r w:rsidRPr="00082F41">
        <w:rPr>
          <w:rFonts w:asciiTheme="majorHAnsi" w:eastAsia="Times New Roman" w:hAnsiTheme="majorHAnsi" w:cstheme="majorHAnsi"/>
          <w:color w:val="000000" w:themeColor="text1"/>
          <w:lang w:val="pl-PL"/>
        </w:rPr>
        <w:lastRenderedPageBreak/>
        <w:t>4)</w:t>
      </w:r>
      <w:r w:rsidR="00F818C7" w:rsidRPr="00082F41">
        <w:rPr>
          <w:rFonts w:asciiTheme="majorHAnsi" w:eastAsia="Times New Roman" w:hAnsiTheme="majorHAnsi" w:cstheme="majorHAnsi"/>
          <w:b/>
          <w:color w:val="000000" w:themeColor="text1"/>
          <w:lang w:val="pl-PL"/>
        </w:rPr>
        <w:t xml:space="preserve"> </w:t>
      </w:r>
      <w:r w:rsidR="001B395E" w:rsidRPr="001B395E">
        <w:rPr>
          <w:rFonts w:asciiTheme="majorHAnsi" w:eastAsia="Times New Roman" w:hAnsiTheme="majorHAnsi" w:cstheme="majorHAnsi"/>
          <w:color w:val="000000" w:themeColor="text1"/>
          <w:lang w:val="pl-PL"/>
        </w:rPr>
        <w:t xml:space="preserve">Czas wymiany wadliwego asortymentu - Zamawiający wymaga wymiany wadliwego asortymentu w ciągu minimum 8 godzin i nie dłużej niż 48 godzin od zgłoszenia nieprawidłowości drogą telefoniczną lub e-mailem. Oferta, w której Wykonawca zaoferuje dłuższy czas realizacji pojedynczego </w:t>
      </w:r>
      <w:proofErr w:type="spellStart"/>
      <w:r w:rsidR="001B395E" w:rsidRPr="001B395E">
        <w:rPr>
          <w:rFonts w:asciiTheme="majorHAnsi" w:eastAsia="Times New Roman" w:hAnsiTheme="majorHAnsi" w:cstheme="majorHAnsi"/>
          <w:color w:val="000000" w:themeColor="text1"/>
          <w:lang w:val="pl-PL"/>
        </w:rPr>
        <w:t>złoszenia</w:t>
      </w:r>
      <w:proofErr w:type="spellEnd"/>
      <w:r w:rsidR="001B395E" w:rsidRPr="001B395E">
        <w:rPr>
          <w:rFonts w:asciiTheme="majorHAnsi" w:eastAsia="Times New Roman" w:hAnsiTheme="majorHAnsi" w:cstheme="majorHAnsi"/>
          <w:color w:val="000000" w:themeColor="text1"/>
          <w:lang w:val="pl-PL"/>
        </w:rPr>
        <w:t xml:space="preserve"> serwisowego (pojedynczej wymiany) niż 48 godzin, zostanie uznana za niespełniającą wymagań Zamawiającego zawartych w SWZ i jako taka odrzucona.</w:t>
      </w:r>
    </w:p>
    <w:p w14:paraId="2ED66B0A"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Ocena punktowa badanej oferty w kryterium „czas wymiany wadliwego asortymentu” oznaczona jako W zostanie wyznaczona zgodnie z poniższym opisem:</w:t>
      </w:r>
    </w:p>
    <w:p w14:paraId="72D53DA4"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Oferowany czas wymiany:</w:t>
      </w:r>
    </w:p>
    <w:p w14:paraId="79AAA2B4"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większy niż 48 godzin – 0 pkt;</w:t>
      </w:r>
    </w:p>
    <w:p w14:paraId="2230C369"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w przedziale &gt;24 godziny i &lt;= 48 godzin – 2,5 pkt;</w:t>
      </w:r>
    </w:p>
    <w:p w14:paraId="43C55BE6"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w przedziale &gt;8 godzin i &lt;=24 godziny – 5pkt;</w:t>
      </w:r>
    </w:p>
    <w:p w14:paraId="529ADBA9" w14:textId="55552CB3"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dla czasu wymiany równego 8 godzin – 10 pkt.</w:t>
      </w:r>
    </w:p>
    <w:p w14:paraId="19E9CE4B"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W ofercie musi zostać podany jeden czas wymiany obowiązujący dla wszystkich materiałów.</w:t>
      </w:r>
    </w:p>
    <w:p w14:paraId="708755C3" w14:textId="53BB2F17" w:rsidR="00936931" w:rsidRPr="00BD351C" w:rsidRDefault="001B395E" w:rsidP="00BD351C">
      <w:pPr>
        <w:ind w:left="1134"/>
        <w:jc w:val="both"/>
        <w:rPr>
          <w:rFonts w:asciiTheme="majorHAnsi" w:hAnsiTheme="majorHAnsi" w:cstheme="majorHAnsi"/>
          <w:b/>
          <w:color w:val="000000" w:themeColor="text1"/>
          <w:lang w:val="pl-PL"/>
        </w:rPr>
      </w:pPr>
      <w:r w:rsidRPr="001B395E">
        <w:rPr>
          <w:rFonts w:asciiTheme="majorHAnsi" w:hAnsiTheme="majorHAnsi" w:cstheme="majorHAnsi"/>
          <w:color w:val="000000" w:themeColor="text1"/>
          <w:lang w:val="pl-PL"/>
        </w:rPr>
        <w:t xml:space="preserve">Dni w rozumieniu powyższych zapisów: poniedziałek – piątek 8:00-15:00 (poza świętami i dniami ustawowo wolnymi od pracy). W tym przedziale czasowym mogą być składane zamówienia i reklamacje oraz realizowane dostawy. </w:t>
      </w:r>
    </w:p>
    <w:p w14:paraId="683DE2DC" w14:textId="3DEC0C06" w:rsidR="001B395E" w:rsidRPr="001B395E" w:rsidRDefault="001B395E" w:rsidP="001B395E">
      <w:pPr>
        <w:pStyle w:val="Akapitzlist"/>
        <w:numPr>
          <w:ilvl w:val="0"/>
          <w:numId w:val="13"/>
        </w:numPr>
        <w:ind w:left="426" w:hanging="426"/>
        <w:jc w:val="both"/>
        <w:rPr>
          <w:rFonts w:ascii="Calibri" w:hAnsi="Calibri"/>
        </w:rPr>
      </w:pPr>
      <w:r w:rsidRPr="001B395E">
        <w:rPr>
          <w:rFonts w:ascii="Calibri" w:hAnsi="Calibri"/>
        </w:rPr>
        <w:t>Przy wyborze najkorzystniejszej oferty Zamawiający będzie kierował się kryteriami wyszczególnionymi powyżej. Oferty będą oceniane metodą punktowaną w skali 100-punktowej, z dokładnością do dwóch miejsc po przecinku, zgodnie z zasadami arytmetyki. Za najkorzystniejszą zostanie uznana oferta, która otrzyma największą liczbę punktów łącznie za wszystkie kryteria oceny ofert. W trakcie oceny ofert kolejno rozpatrywanym i ocenianym ofertom przyznawane będą punkty za powyższe kryterium według niżej określonych zasad:</w:t>
      </w:r>
    </w:p>
    <w:p w14:paraId="293511AD" w14:textId="77777777" w:rsidR="001B395E" w:rsidRPr="001B395E" w:rsidRDefault="001B395E" w:rsidP="001B395E">
      <w:pPr>
        <w:ind w:left="426"/>
        <w:jc w:val="both"/>
        <w:rPr>
          <w:rFonts w:ascii="Calibri" w:hAnsi="Calibri"/>
          <w:sz w:val="24"/>
        </w:rPr>
      </w:pPr>
      <w:r w:rsidRPr="001B395E">
        <w:rPr>
          <w:rFonts w:ascii="Calibri" w:hAnsi="Calibri"/>
          <w:sz w:val="24"/>
        </w:rPr>
        <w:t>S = C + T + G + W</w:t>
      </w:r>
    </w:p>
    <w:p w14:paraId="73F3E812" w14:textId="77777777" w:rsidR="001B395E" w:rsidRPr="001B395E" w:rsidRDefault="001B395E" w:rsidP="001B395E">
      <w:pPr>
        <w:ind w:left="426"/>
        <w:jc w:val="both"/>
        <w:rPr>
          <w:rFonts w:ascii="Calibri" w:hAnsi="Calibri"/>
        </w:rPr>
      </w:pPr>
      <w:r w:rsidRPr="001B395E">
        <w:rPr>
          <w:rFonts w:ascii="Calibri" w:hAnsi="Calibri"/>
        </w:rPr>
        <w:t>gdzie:</w:t>
      </w:r>
    </w:p>
    <w:p w14:paraId="6F1AECA7" w14:textId="77777777" w:rsidR="001B395E" w:rsidRPr="001B395E" w:rsidRDefault="001B395E" w:rsidP="001B395E">
      <w:pPr>
        <w:ind w:left="426"/>
        <w:jc w:val="both"/>
        <w:rPr>
          <w:rFonts w:ascii="Calibri" w:hAnsi="Calibri"/>
        </w:rPr>
      </w:pPr>
      <w:r w:rsidRPr="001B395E">
        <w:rPr>
          <w:rFonts w:ascii="Calibri" w:hAnsi="Calibri"/>
        </w:rPr>
        <w:t>S – łączna liczba punktów przyznawana badanej ofercie</w:t>
      </w:r>
    </w:p>
    <w:p w14:paraId="76F5B515" w14:textId="77777777" w:rsidR="001B395E" w:rsidRPr="001B395E" w:rsidRDefault="001B395E" w:rsidP="001B395E">
      <w:pPr>
        <w:ind w:left="426"/>
        <w:jc w:val="both"/>
        <w:rPr>
          <w:rFonts w:ascii="Calibri" w:hAnsi="Calibri"/>
        </w:rPr>
      </w:pPr>
      <w:r w:rsidRPr="001B395E">
        <w:rPr>
          <w:rFonts w:ascii="Calibri" w:hAnsi="Calibri"/>
        </w:rPr>
        <w:t>C – liczba punktów przyznawana badanej ofercie za kryterium „cena”</w:t>
      </w:r>
    </w:p>
    <w:p w14:paraId="4B30CE8E" w14:textId="77777777" w:rsidR="001B395E" w:rsidRPr="001B395E" w:rsidRDefault="001B395E" w:rsidP="001B395E">
      <w:pPr>
        <w:ind w:left="426"/>
        <w:jc w:val="both"/>
        <w:rPr>
          <w:rFonts w:ascii="Calibri" w:hAnsi="Calibri"/>
        </w:rPr>
      </w:pPr>
      <w:r w:rsidRPr="001B395E">
        <w:rPr>
          <w:rFonts w:ascii="Calibri" w:hAnsi="Calibri"/>
        </w:rPr>
        <w:t>T – liczba punktów przyznawana badanej ofercie za kryterium „termin realizacji danego zapotrzebowania”</w:t>
      </w:r>
    </w:p>
    <w:p w14:paraId="2A70F507" w14:textId="77777777" w:rsidR="001B395E" w:rsidRPr="001B395E" w:rsidRDefault="001B395E" w:rsidP="001B395E">
      <w:pPr>
        <w:ind w:left="426"/>
        <w:jc w:val="both"/>
        <w:rPr>
          <w:rFonts w:ascii="Calibri" w:hAnsi="Calibri"/>
        </w:rPr>
      </w:pPr>
      <w:r w:rsidRPr="001B395E">
        <w:rPr>
          <w:rFonts w:ascii="Calibri" w:hAnsi="Calibri"/>
        </w:rPr>
        <w:t>G – liczba punktów przyznawana badanej ofercie za kryterium „okres gwarancji jakości”</w:t>
      </w:r>
    </w:p>
    <w:p w14:paraId="01B80DF5" w14:textId="5FAB4403" w:rsidR="001B395E" w:rsidRPr="001B395E" w:rsidRDefault="001B395E" w:rsidP="001B395E">
      <w:pPr>
        <w:ind w:left="426"/>
        <w:jc w:val="both"/>
        <w:rPr>
          <w:rFonts w:ascii="Calibri" w:hAnsi="Calibri"/>
        </w:rPr>
      </w:pPr>
      <w:r w:rsidRPr="001B395E">
        <w:rPr>
          <w:rFonts w:ascii="Calibri" w:hAnsi="Calibri"/>
        </w:rPr>
        <w:t>W – liczba punktów przyznawana badanej ofercie za kryterium „czas</w:t>
      </w:r>
      <w:r>
        <w:rPr>
          <w:rFonts w:ascii="Calibri" w:hAnsi="Calibri"/>
        </w:rPr>
        <w:t xml:space="preserve"> wymiany wadliwego asortymentu”</w:t>
      </w:r>
    </w:p>
    <w:p w14:paraId="0913CB8A" w14:textId="116509F8" w:rsidR="00E76495" w:rsidRPr="001B395E" w:rsidRDefault="001B395E" w:rsidP="001B395E">
      <w:pPr>
        <w:ind w:left="426"/>
        <w:jc w:val="both"/>
        <w:rPr>
          <w:rFonts w:ascii="Calibri" w:hAnsi="Calibri"/>
        </w:rPr>
      </w:pPr>
      <w:r w:rsidRPr="001B395E">
        <w:rPr>
          <w:rFonts w:ascii="Calibri" w:hAnsi="Calibri"/>
        </w:rPr>
        <w:t>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w:t>
      </w:r>
    </w:p>
    <w:p w14:paraId="57741405"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1" w:name="_jdd1gpfct9cq" w:colFirst="0" w:colLast="0"/>
      <w:bookmarkEnd w:id="21"/>
      <w:r>
        <w:lastRenderedPageBreak/>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6BA63BE9" w14:textId="77777777" w:rsidR="001B395E"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 xml:space="preserve">Wykonawca, którego oferta zostanie uznana za najkorzystniejszą, przed podpisaniem umowy </w:t>
      </w:r>
      <w:r w:rsidR="001B395E">
        <w:rPr>
          <w:rFonts w:asciiTheme="majorHAnsi" w:hAnsiTheme="majorHAnsi" w:cstheme="majorHAnsi"/>
        </w:rPr>
        <w:t>jest</w:t>
      </w:r>
      <w:r w:rsidR="001B395E" w:rsidRPr="005410BF">
        <w:rPr>
          <w:rFonts w:asciiTheme="majorHAnsi" w:hAnsiTheme="majorHAnsi" w:cstheme="majorHAnsi"/>
        </w:rPr>
        <w:t xml:space="preserve"> zobowiązany </w:t>
      </w:r>
      <w:r w:rsidRPr="005410BF">
        <w:rPr>
          <w:rFonts w:asciiTheme="majorHAnsi" w:hAnsiTheme="majorHAnsi" w:cstheme="majorHAnsi"/>
        </w:rPr>
        <w:t xml:space="preserve">do </w:t>
      </w:r>
    </w:p>
    <w:p w14:paraId="542A80E7" w14:textId="6D1E2A42" w:rsidR="001B395E" w:rsidRP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sidRPr="001B395E">
        <w:rPr>
          <w:rFonts w:asciiTheme="majorHAnsi" w:hAnsiTheme="majorHAnsi" w:cstheme="majorHAnsi"/>
          <w:color w:val="000000" w:themeColor="text1"/>
        </w:rPr>
        <w:t xml:space="preserve">podania wszelkich informacji niezbędnych do uzupełnienia projektu umowy zawartego w załączniku nr 6 SWZ, </w:t>
      </w:r>
    </w:p>
    <w:p w14:paraId="7DA00803" w14:textId="40F040A6" w:rsid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sidRPr="001B395E">
        <w:rPr>
          <w:rFonts w:asciiTheme="majorHAnsi" w:hAnsiTheme="majorHAnsi" w:cstheme="majorHAnsi"/>
          <w:color w:val="000000" w:themeColor="text1"/>
        </w:rPr>
        <w:t>wniesie</w:t>
      </w:r>
      <w:r>
        <w:rPr>
          <w:rFonts w:asciiTheme="majorHAnsi" w:hAnsiTheme="majorHAnsi" w:cstheme="majorHAnsi"/>
          <w:color w:val="000000" w:themeColor="text1"/>
        </w:rPr>
        <w:t>nia zabezpieczenia</w:t>
      </w:r>
      <w:r w:rsidRPr="001B395E">
        <w:rPr>
          <w:rFonts w:asciiTheme="majorHAnsi" w:hAnsiTheme="majorHAnsi" w:cstheme="majorHAnsi"/>
          <w:color w:val="000000" w:themeColor="text1"/>
        </w:rPr>
        <w:t xml:space="preserve"> należytego wykonania umowy (jeżeli było wymagane), </w:t>
      </w:r>
    </w:p>
    <w:p w14:paraId="7F606315" w14:textId="4B787C20" w:rsidR="001B395E" w:rsidRP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Pr>
          <w:rFonts w:asciiTheme="majorHAnsi" w:hAnsiTheme="majorHAnsi" w:cstheme="majorHAnsi"/>
          <w:color w:val="000000" w:themeColor="text1"/>
        </w:rPr>
        <w:t>przedłożenia kopii (potwierdzonej</w:t>
      </w:r>
      <w:r w:rsidRPr="001B395E">
        <w:rPr>
          <w:rFonts w:asciiTheme="majorHAnsi" w:hAnsiTheme="majorHAnsi" w:cstheme="majorHAnsi"/>
          <w:color w:val="000000" w:themeColor="text1"/>
        </w:rPr>
        <w:t xml:space="preserve">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2FC6108B" w14:textId="77777777" w:rsidR="001B395E" w:rsidRPr="001B3A7D" w:rsidRDefault="001B395E" w:rsidP="001B395E">
      <w:pPr>
        <w:tabs>
          <w:tab w:val="left" w:pos="567"/>
        </w:tabs>
        <w:ind w:left="567"/>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5C757E55" w14:textId="77777777" w:rsidR="001B395E" w:rsidRPr="001B3A7D" w:rsidRDefault="001B395E" w:rsidP="001B395E">
      <w:pPr>
        <w:tabs>
          <w:tab w:val="left" w:pos="567"/>
        </w:tabs>
        <w:ind w:left="567"/>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2CDB79FB" w14:textId="45EB4C5F" w:rsidR="001B395E" w:rsidRPr="005410BF" w:rsidRDefault="001B395E" w:rsidP="00C14BE6">
      <w:pPr>
        <w:tabs>
          <w:tab w:val="left" w:pos="567"/>
        </w:tabs>
        <w:ind w:left="567"/>
        <w:jc w:val="both"/>
        <w:rPr>
          <w:rFonts w:asciiTheme="majorHAnsi" w:hAnsiTheme="majorHAnsi" w:cstheme="majorHAnsi"/>
        </w:rPr>
      </w:pPr>
      <w:r w:rsidRPr="001B3A7D">
        <w:rPr>
          <w:rFonts w:asciiTheme="majorHAnsi" w:hAnsiTheme="majorHAnsi" w:cstheme="majorHAnsi"/>
          <w:color w:val="000000" w:themeColor="text1"/>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r w:rsidR="00047D3A" w:rsidRPr="005410BF">
        <w:rPr>
          <w:rFonts w:asciiTheme="majorHAnsi" w:hAnsiTheme="majorHAnsi" w:cstheme="majorHAnsi"/>
        </w:rPr>
        <w:t>.</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2" w:name="_8o16t0j5rcy" w:colFirst="0" w:colLast="0"/>
      <w:bookmarkEnd w:id="22"/>
      <w:r>
        <w:t>XXII. Wymagania dotyczące zabezpieczenia należytego wykonania umowy</w:t>
      </w:r>
    </w:p>
    <w:p w14:paraId="64A4B0FA" w14:textId="47A24830" w:rsidR="00302A28" w:rsidRDefault="00302A28" w:rsidP="00302A28">
      <w:pPr>
        <w:ind w:left="426" w:hanging="426"/>
        <w:jc w:val="both"/>
      </w:pPr>
      <w:r>
        <w:rPr>
          <w:rFonts w:asciiTheme="majorHAnsi" w:hAnsiTheme="majorHAnsi" w:cstheme="majorHAnsi"/>
        </w:rPr>
        <w:t>Zamawiający nie wymaga wniesienia zabezpieczenia należytego wykonania umowy.</w:t>
      </w:r>
    </w:p>
    <w:p w14:paraId="447928C5" w14:textId="36D9EC58" w:rsidR="002C041E" w:rsidRDefault="001B395E">
      <w:pPr>
        <w:pStyle w:val="Nagwek2"/>
        <w:spacing w:line="320" w:lineRule="auto"/>
        <w:jc w:val="both"/>
      </w:pPr>
      <w:r w:rsidRPr="001B395E">
        <w:rPr>
          <w:lang w:val="pl-PL"/>
        </w:rPr>
        <w:lastRenderedPageBreak/>
        <w:t xml:space="preserve">XXIII. Informacje o treści zawieranej umowy </w:t>
      </w:r>
      <w:r w:rsidR="00047D3A">
        <w:t xml:space="preserve">oraz możliwości jej zmiany </w:t>
      </w:r>
    </w:p>
    <w:p w14:paraId="771DF56A" w14:textId="2FDA87B4"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w:t>
      </w:r>
      <w:r w:rsidRPr="00C14BE6">
        <w:rPr>
          <w:rFonts w:asciiTheme="majorHAnsi" w:hAnsiTheme="majorHAnsi" w:cstheme="majorHAnsi"/>
        </w:rPr>
        <w:t xml:space="preserve">stanowiącym </w:t>
      </w:r>
      <w:r w:rsidRPr="00C14BE6">
        <w:rPr>
          <w:rFonts w:asciiTheme="majorHAnsi" w:hAnsiTheme="majorHAnsi" w:cstheme="majorHAnsi"/>
          <w:b/>
        </w:rPr>
        <w:t xml:space="preserve">Załącznik nr </w:t>
      </w:r>
      <w:r w:rsidR="009A2E8B">
        <w:rPr>
          <w:rFonts w:asciiTheme="majorHAnsi" w:hAnsiTheme="majorHAnsi" w:cstheme="majorHAnsi"/>
          <w:b/>
          <w:color w:val="000000" w:themeColor="text1"/>
        </w:rPr>
        <w:t>6</w:t>
      </w:r>
      <w:r w:rsidRPr="00C14BE6">
        <w:rPr>
          <w:rFonts w:asciiTheme="majorHAnsi" w:hAnsiTheme="majorHAnsi" w:cstheme="majorHAnsi"/>
          <w:b/>
        </w:rPr>
        <w:t xml:space="preserve"> do SWZ</w:t>
      </w:r>
      <w:r w:rsidRPr="00C14BE6">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3" w:name="_kmfqfyi30wag" w:colFirst="0" w:colLast="0"/>
      <w:bookmarkEnd w:id="23"/>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4" w:name="_uarrfy5kozla" w:colFirst="0" w:colLast="0"/>
      <w:bookmarkEnd w:id="24"/>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384BD9DB" w:rsidR="001F48B4"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EF29B1">
        <w:rPr>
          <w:rFonts w:asciiTheme="majorHAnsi" w:hAnsiTheme="majorHAnsi" w:cstheme="majorHAnsi"/>
        </w:rPr>
        <w:t xml:space="preserve">wykonanych </w:t>
      </w:r>
      <w:r w:rsidR="00773CFC">
        <w:rPr>
          <w:rFonts w:asciiTheme="majorHAnsi" w:hAnsiTheme="majorHAnsi" w:cstheme="majorHAnsi"/>
        </w:rPr>
        <w:t>dostaw</w:t>
      </w:r>
      <w:r w:rsidR="008015AF" w:rsidRPr="00606361">
        <w:rPr>
          <w:rFonts w:asciiTheme="majorHAnsi" w:hAnsiTheme="majorHAnsi" w:cstheme="majorHAnsi"/>
        </w:rPr>
        <w:t xml:space="preserve"> porównywalnych z </w:t>
      </w:r>
      <w:r w:rsidR="00773CFC">
        <w:rPr>
          <w:rFonts w:asciiTheme="majorHAnsi" w:hAnsiTheme="majorHAnsi" w:cstheme="majorHAnsi"/>
        </w:rPr>
        <w:t>dostawami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026C7859" w14:textId="056AB42B" w:rsidR="00082F41" w:rsidRPr="003758F8" w:rsidRDefault="00082F41" w:rsidP="00082F41">
      <w:pPr>
        <w:numPr>
          <w:ilvl w:val="0"/>
          <w:numId w:val="25"/>
        </w:numPr>
        <w:jc w:val="both"/>
        <w:rPr>
          <w:rFonts w:asciiTheme="majorHAnsi" w:hAnsiTheme="majorHAnsi" w:cstheme="majorHAnsi"/>
        </w:rPr>
      </w:pPr>
      <w:r>
        <w:rPr>
          <w:rFonts w:asciiTheme="majorHAnsi" w:hAnsiTheme="majorHAnsi" w:cstheme="majorHAnsi"/>
          <w:lang w:val="pl-PL"/>
        </w:rPr>
        <w:t>F</w:t>
      </w:r>
      <w:r w:rsidRPr="006B173B">
        <w:rPr>
          <w:rFonts w:asciiTheme="majorHAnsi" w:hAnsiTheme="majorHAnsi" w:cstheme="majorHAnsi"/>
          <w:lang w:val="pl-PL"/>
        </w:rPr>
        <w:t>o</w:t>
      </w:r>
      <w:r w:rsidR="009A2E8B">
        <w:rPr>
          <w:rFonts w:asciiTheme="majorHAnsi" w:hAnsiTheme="majorHAnsi" w:cstheme="majorHAnsi"/>
          <w:lang w:val="pl-PL"/>
        </w:rPr>
        <w:t>rmularz specyfikacji techniczno-cenowej</w:t>
      </w:r>
      <w:r>
        <w:rPr>
          <w:rFonts w:asciiTheme="majorHAnsi" w:hAnsiTheme="majorHAnsi" w:cstheme="majorHAnsi"/>
          <w:lang w:val="pl-PL"/>
        </w:rPr>
        <w:t>;</w:t>
      </w:r>
    </w:p>
    <w:p w14:paraId="0637570D" w14:textId="644DED8C" w:rsidR="002C041E" w:rsidRPr="00C14BE6" w:rsidRDefault="00082F41" w:rsidP="00C14BE6">
      <w:pPr>
        <w:numPr>
          <w:ilvl w:val="0"/>
          <w:numId w:val="25"/>
        </w:numPr>
        <w:jc w:val="both"/>
        <w:rPr>
          <w:rFonts w:asciiTheme="majorHAnsi" w:hAnsiTheme="majorHAnsi" w:cstheme="majorHAnsi"/>
        </w:rPr>
      </w:pPr>
      <w:r w:rsidRPr="00324474">
        <w:rPr>
          <w:rFonts w:asciiTheme="majorHAnsi" w:hAnsiTheme="majorHAnsi" w:cstheme="majorHAnsi"/>
        </w:rPr>
        <w:t>Projekt umowy;</w:t>
      </w:r>
    </w:p>
    <w:sectPr w:rsidR="002C041E" w:rsidRPr="00C14BE6" w:rsidSect="00E56230">
      <w:headerReference w:type="default" r:id="rId33"/>
      <w:footerReference w:type="default" r:id="rId34"/>
      <w:headerReference w:type="first" r:id="rId35"/>
      <w:pgSz w:w="11909" w:h="16834"/>
      <w:pgMar w:top="1276" w:right="1440" w:bottom="1276" w:left="1440" w:header="720" w:footer="437"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41CFD3" w16cid:durableId="29B64308"/>
  <w16cid:commentId w16cid:paraId="00C5083A" w16cid:durableId="29B6437F"/>
  <w16cid:commentId w16cid:paraId="0F1EAB22" w16cid:durableId="29B643E4"/>
  <w16cid:commentId w16cid:paraId="249610AB" w16cid:durableId="29B644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7B63B" w14:textId="77777777" w:rsidR="004C1D28" w:rsidRDefault="004C1D28">
      <w:pPr>
        <w:spacing w:line="240" w:lineRule="auto"/>
      </w:pPr>
      <w:r>
        <w:separator/>
      </w:r>
    </w:p>
  </w:endnote>
  <w:endnote w:type="continuationSeparator" w:id="0">
    <w:p w14:paraId="17B191A0" w14:textId="77777777" w:rsidR="004C1D28" w:rsidRDefault="004C1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7B670799" w:rsidR="004C1D28" w:rsidRPr="00827A68" w:rsidRDefault="004C1D28" w:rsidP="00E56230">
    <w:pPr>
      <w:tabs>
        <w:tab w:val="left" w:pos="3555"/>
        <w:tab w:val="right" w:pos="9029"/>
      </w:tabs>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AE4349">
      <w:rPr>
        <w:rFonts w:asciiTheme="majorHAnsi" w:hAnsiTheme="majorHAnsi" w:cstheme="majorHAnsi"/>
        <w:noProof/>
        <w:sz w:val="18"/>
        <w:szCs w:val="18"/>
      </w:rPr>
      <w:t>20</w:t>
    </w:r>
    <w:r w:rsidRPr="00827A68">
      <w:rPr>
        <w:rFonts w:asciiTheme="majorHAnsi" w:hAnsiTheme="majorHAnsi" w:cstheme="majorHAnsi"/>
        <w:sz w:val="18"/>
        <w:szCs w:val="18"/>
      </w:rPr>
      <w:fldChar w:fldCharType="end"/>
    </w:r>
  </w:p>
  <w:p w14:paraId="462471AE" w14:textId="193985E7" w:rsidR="004C1D28" w:rsidRPr="00E56230" w:rsidRDefault="004C1D28" w:rsidP="00E56230">
    <w:pPr>
      <w:jc w:val="center"/>
      <w:rPr>
        <w:rFonts w:ascii="Calibri" w:eastAsia="Times New Roman" w:hAnsi="Calibri" w:cs="Calibri"/>
        <w:sz w:val="20"/>
        <w:szCs w:val="20"/>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1C4D6" w14:textId="77777777" w:rsidR="004C1D28" w:rsidRDefault="004C1D28">
      <w:pPr>
        <w:spacing w:line="240" w:lineRule="auto"/>
      </w:pPr>
      <w:r>
        <w:separator/>
      </w:r>
    </w:p>
  </w:footnote>
  <w:footnote w:type="continuationSeparator" w:id="0">
    <w:p w14:paraId="3188C72D" w14:textId="77777777" w:rsidR="004C1D28" w:rsidRDefault="004C1D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25C00D1D" w:rsidR="004C1D28" w:rsidRDefault="004C1D28">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ZP/009/24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4C1D28" w:rsidRDefault="004C1D28"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25" name="Obraz 2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3"/>
    <w:multiLevelType w:val="singleLevel"/>
    <w:tmpl w:val="0415001B"/>
    <w:lvl w:ilvl="0">
      <w:start w:val="1"/>
      <w:numFmt w:val="lowerRoman"/>
      <w:lvlText w:val="%1."/>
      <w:lvlJc w:val="right"/>
      <w:pPr>
        <w:ind w:left="1820" w:hanging="360"/>
      </w:pPr>
      <w:rPr>
        <w:rFonts w:cs="Times New Roman"/>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2E081F"/>
    <w:multiLevelType w:val="multilevel"/>
    <w:tmpl w:val="923C7F7C"/>
    <w:styleLink w:val="Styl1"/>
    <w:lvl w:ilvl="0">
      <w:start w:val="1"/>
      <w:numFmt w:val="upperRoman"/>
      <w:lvlText w:val="%1."/>
      <w:lvlJc w:val="left"/>
      <w:pPr>
        <w:tabs>
          <w:tab w:val="num" w:pos="709"/>
        </w:tabs>
        <w:ind w:left="709" w:hanging="709"/>
      </w:pPr>
      <w:rPr>
        <w:rFonts w:cs="Times New Roman" w:hint="default"/>
      </w:rPr>
    </w:lvl>
    <w:lvl w:ilvl="1">
      <w:start w:val="1"/>
      <w:numFmt w:val="decimal"/>
      <w:isLgl/>
      <w:lvlText w:val="%1.%2. "/>
      <w:lvlJc w:val="left"/>
      <w:pPr>
        <w:tabs>
          <w:tab w:val="num" w:pos="851"/>
        </w:tabs>
        <w:ind w:left="851" w:hanging="709"/>
      </w:pPr>
      <w:rPr>
        <w:rFonts w:cs="Times New Roman" w:hint="default"/>
      </w:rPr>
    </w:lvl>
    <w:lvl w:ilvl="2">
      <w:start w:val="1"/>
      <w:numFmt w:val="lowerLetter"/>
      <w:lvlText w:val="%3)"/>
      <w:lvlJc w:val="left"/>
      <w:pPr>
        <w:tabs>
          <w:tab w:val="num" w:pos="1134"/>
        </w:tabs>
        <w:ind w:left="1134" w:hanging="425"/>
      </w:pPr>
      <w:rPr>
        <w:rFonts w:cs="Times New Roman" w:hint="default"/>
        <w:i w:val="0"/>
        <w:iCs w:val="0"/>
      </w:rPr>
    </w:lvl>
    <w:lvl w:ilvl="3">
      <w:start w:val="1"/>
      <w:numFmt w:val="bullet"/>
      <w:lvlRestart w:val="0"/>
      <w:lvlText w:val=""/>
      <w:lvlJc w:val="left"/>
      <w:pPr>
        <w:tabs>
          <w:tab w:val="num" w:pos="1418"/>
        </w:tabs>
        <w:ind w:left="1418" w:hanging="284"/>
      </w:pPr>
      <w:rPr>
        <w:rFonts w:ascii="Symbol" w:hAnsi="Symbol" w:hint="default"/>
        <w:color w:val="auto"/>
      </w:rPr>
    </w:lvl>
    <w:lvl w:ilvl="4">
      <w:start w:val="1"/>
      <w:numFmt w:val="lowerLetter"/>
      <w:suff w:val="nothing"/>
      <w:lvlText w:val="%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A16A8"/>
    <w:multiLevelType w:val="multilevel"/>
    <w:tmpl w:val="8C121EB4"/>
    <w:lvl w:ilvl="0">
      <w:start w:val="1"/>
      <w:numFmt w:val="decimal"/>
      <w:lvlText w:val="%1."/>
      <w:lvlJc w:val="left"/>
      <w:pPr>
        <w:ind w:left="435" w:hanging="435"/>
      </w:pPr>
      <w:rPr>
        <w:rFonts w:cs="Times New Roman"/>
      </w:rPr>
    </w:lvl>
    <w:lvl w:ilvl="1">
      <w:start w:val="1"/>
      <w:numFmt w:val="decimal"/>
      <w:lvlText w:val="%1.%2."/>
      <w:lvlJc w:val="left"/>
      <w:pPr>
        <w:ind w:left="861" w:hanging="435"/>
      </w:pPr>
      <w:rPr>
        <w:rFonts w:cs="Times New Roman"/>
      </w:rPr>
    </w:lvl>
    <w:lvl w:ilvl="2">
      <w:start w:val="1"/>
      <w:numFmt w:val="decimal"/>
      <w:lvlText w:val="%3)"/>
      <w:lvlJc w:val="left"/>
      <w:pPr>
        <w:ind w:left="1572" w:hanging="720"/>
      </w:pPr>
    </w:lvl>
    <w:lvl w:ilvl="3">
      <w:start w:val="1"/>
      <w:numFmt w:val="decimal"/>
      <w:lvlText w:val="%1.%2.%3.%4."/>
      <w:lvlJc w:val="left"/>
      <w:pPr>
        <w:ind w:left="1998" w:hanging="720"/>
      </w:pPr>
      <w:rPr>
        <w:rFonts w:cs="Times New Roman"/>
      </w:rPr>
    </w:lvl>
    <w:lvl w:ilvl="4">
      <w:start w:val="1"/>
      <w:numFmt w:val="decimal"/>
      <w:lvlText w:val="%1.%2.%3.%4.%5."/>
      <w:lvlJc w:val="left"/>
      <w:pPr>
        <w:ind w:left="2784" w:hanging="1080"/>
      </w:pPr>
      <w:rPr>
        <w:rFonts w:cs="Times New Roman"/>
      </w:rPr>
    </w:lvl>
    <w:lvl w:ilvl="5">
      <w:start w:val="1"/>
      <w:numFmt w:val="decimal"/>
      <w:lvlText w:val="%1.%2.%3.%4.%5.%6."/>
      <w:lvlJc w:val="left"/>
      <w:pPr>
        <w:ind w:left="3210" w:hanging="1080"/>
      </w:pPr>
      <w:rPr>
        <w:rFonts w:cs="Times New Roman"/>
      </w:rPr>
    </w:lvl>
    <w:lvl w:ilvl="6">
      <w:start w:val="1"/>
      <w:numFmt w:val="decimal"/>
      <w:lvlText w:val="%1.%2.%3.%4.%5.%6.%7."/>
      <w:lvlJc w:val="left"/>
      <w:pPr>
        <w:ind w:left="3996" w:hanging="1440"/>
      </w:pPr>
      <w:rPr>
        <w:rFonts w:cs="Times New Roman"/>
      </w:rPr>
    </w:lvl>
    <w:lvl w:ilvl="7">
      <w:start w:val="1"/>
      <w:numFmt w:val="decimal"/>
      <w:lvlText w:val="%1.%2.%3.%4.%5.%6.%7.%8."/>
      <w:lvlJc w:val="left"/>
      <w:pPr>
        <w:ind w:left="4422" w:hanging="1440"/>
      </w:pPr>
      <w:rPr>
        <w:rFonts w:cs="Times New Roman"/>
      </w:rPr>
    </w:lvl>
    <w:lvl w:ilvl="8">
      <w:start w:val="1"/>
      <w:numFmt w:val="decimal"/>
      <w:lvlText w:val="%1.%2.%3.%4.%5.%6.%7.%8.%9."/>
      <w:lvlJc w:val="left"/>
      <w:pPr>
        <w:ind w:left="5208" w:hanging="1800"/>
      </w:pPr>
      <w:rPr>
        <w:rFonts w:cs="Times New Roman"/>
      </w:rPr>
    </w:lvl>
  </w:abstractNum>
  <w:abstractNum w:abstractNumId="8" w15:restartNumberingAfterBreak="0">
    <w:nsid w:val="0E8E1CD9"/>
    <w:multiLevelType w:val="hybridMultilevel"/>
    <w:tmpl w:val="C366C1EA"/>
    <w:lvl w:ilvl="0" w:tplc="A4B890D0">
      <w:start w:val="1"/>
      <w:numFmt w:val="bullet"/>
      <w:lvlText w:val=""/>
      <w:lvlJc w:val="left"/>
      <w:pPr>
        <w:ind w:left="1886"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1"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F835BE"/>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210996"/>
    <w:multiLevelType w:val="hybridMultilevel"/>
    <w:tmpl w:val="EF123E4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B2735C7"/>
    <w:multiLevelType w:val="hybridMultilevel"/>
    <w:tmpl w:val="BF2EB8E6"/>
    <w:lvl w:ilvl="0" w:tplc="04150011">
      <w:start w:val="1"/>
      <w:numFmt w:val="decimal"/>
      <w:lvlText w:val="%1)"/>
      <w:lvlJc w:val="left"/>
      <w:pPr>
        <w:ind w:left="717" w:hanging="360"/>
      </w:pPr>
      <w:rPr>
        <w:rFonts w:cs="Times New Roman" w:hint="default"/>
      </w:rPr>
    </w:lvl>
    <w:lvl w:ilvl="1" w:tplc="04150019">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8"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3"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B4279DF"/>
    <w:multiLevelType w:val="hybridMultilevel"/>
    <w:tmpl w:val="5ADE776A"/>
    <w:lvl w:ilvl="0" w:tplc="04150017">
      <w:start w:val="1"/>
      <w:numFmt w:val="lowerLetter"/>
      <w:lvlText w:val="%1)"/>
      <w:lvlJc w:val="left"/>
      <w:pPr>
        <w:ind w:left="1077" w:hanging="360"/>
      </w:pPr>
      <w:rPr>
        <w:rFonts w:cs="Times New Roman"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1"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2" w15:restartNumberingAfterBreak="0">
    <w:nsid w:val="54213330"/>
    <w:multiLevelType w:val="hybridMultilevel"/>
    <w:tmpl w:val="D6DE81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4" w15:restartNumberingAfterBreak="0">
    <w:nsid w:val="58917535"/>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5"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8"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2"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4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7" w15:restartNumberingAfterBreak="0">
    <w:nsid w:val="7F966BE9"/>
    <w:multiLevelType w:val="hybridMultilevel"/>
    <w:tmpl w:val="1BA4CD1A"/>
    <w:lvl w:ilvl="0" w:tplc="06903186">
      <w:start w:val="1"/>
      <w:numFmt w:val="bullet"/>
      <w:lvlText w:val=""/>
      <w:lvlJc w:val="left"/>
      <w:pPr>
        <w:ind w:left="1886" w:hanging="360"/>
      </w:pPr>
      <w:rPr>
        <w:rFonts w:ascii="Symbol" w:hAnsi="Symbol" w:hint="default"/>
        <w:color w:val="auto"/>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num w:numId="1">
    <w:abstractNumId w:val="2"/>
  </w:num>
  <w:num w:numId="2">
    <w:abstractNumId w:val="11"/>
  </w:num>
  <w:num w:numId="3">
    <w:abstractNumId w:val="13"/>
  </w:num>
  <w:num w:numId="4">
    <w:abstractNumId w:val="45"/>
  </w:num>
  <w:num w:numId="5">
    <w:abstractNumId w:val="43"/>
  </w:num>
  <w:num w:numId="6">
    <w:abstractNumId w:val="39"/>
  </w:num>
  <w:num w:numId="7">
    <w:abstractNumId w:val="28"/>
  </w:num>
  <w:num w:numId="8">
    <w:abstractNumId w:val="46"/>
  </w:num>
  <w:num w:numId="9">
    <w:abstractNumId w:val="33"/>
  </w:num>
  <w:num w:numId="10">
    <w:abstractNumId w:val="15"/>
  </w:num>
  <w:num w:numId="11">
    <w:abstractNumId w:val="30"/>
  </w:num>
  <w:num w:numId="12">
    <w:abstractNumId w:val="6"/>
  </w:num>
  <w:num w:numId="13">
    <w:abstractNumId w:val="26"/>
  </w:num>
  <w:num w:numId="14">
    <w:abstractNumId w:val="19"/>
  </w:num>
  <w:num w:numId="15">
    <w:abstractNumId w:val="9"/>
  </w:num>
  <w:num w:numId="16">
    <w:abstractNumId w:val="18"/>
  </w:num>
  <w:num w:numId="17">
    <w:abstractNumId w:val="36"/>
  </w:num>
  <w:num w:numId="18">
    <w:abstractNumId w:val="16"/>
  </w:num>
  <w:num w:numId="19">
    <w:abstractNumId w:val="41"/>
  </w:num>
  <w:num w:numId="20">
    <w:abstractNumId w:val="21"/>
  </w:num>
  <w:num w:numId="21">
    <w:abstractNumId w:val="10"/>
  </w:num>
  <w:num w:numId="22">
    <w:abstractNumId w:val="37"/>
  </w:num>
  <w:num w:numId="23">
    <w:abstractNumId w:val="35"/>
  </w:num>
  <w:num w:numId="24">
    <w:abstractNumId w:val="38"/>
  </w:num>
  <w:num w:numId="25">
    <w:abstractNumId w:val="4"/>
  </w:num>
  <w:num w:numId="26">
    <w:abstractNumId w:val="3"/>
  </w:num>
  <w:num w:numId="27">
    <w:abstractNumId w:val="31"/>
  </w:num>
  <w:num w:numId="28">
    <w:abstractNumId w:val="40"/>
  </w:num>
  <w:num w:numId="29">
    <w:abstractNumId w:val="23"/>
  </w:num>
  <w:num w:numId="30">
    <w:abstractNumId w:val="29"/>
  </w:num>
  <w:num w:numId="31">
    <w:abstractNumId w:val="1"/>
  </w:num>
  <w:num w:numId="32">
    <w:abstractNumId w:val="20"/>
  </w:num>
  <w:num w:numId="33">
    <w:abstractNumId w:val="25"/>
  </w:num>
  <w:num w:numId="34">
    <w:abstractNumId w:val="44"/>
  </w:num>
  <w:num w:numId="35">
    <w:abstractNumId w:val="5"/>
  </w:num>
  <w:num w:numId="36">
    <w:abstractNumId w:val="17"/>
  </w:num>
  <w:num w:numId="37">
    <w:abstractNumId w:val="27"/>
  </w:num>
  <w:num w:numId="38">
    <w:abstractNumId w:val="7"/>
  </w:num>
  <w:num w:numId="39">
    <w:abstractNumId w:val="0"/>
  </w:num>
  <w:num w:numId="4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4"/>
  </w:num>
  <w:num w:numId="44">
    <w:abstractNumId w:val="24"/>
  </w:num>
  <w:num w:numId="45">
    <w:abstractNumId w:val="22"/>
  </w:num>
  <w:num w:numId="46">
    <w:abstractNumId w:val="34"/>
  </w:num>
  <w:num w:numId="47">
    <w:abstractNumId w:val="42"/>
  </w:num>
  <w:num w:numId="48">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0CAA"/>
    <w:rsid w:val="00015855"/>
    <w:rsid w:val="00020F97"/>
    <w:rsid w:val="00027102"/>
    <w:rsid w:val="00047D3A"/>
    <w:rsid w:val="00082F41"/>
    <w:rsid w:val="00087DAB"/>
    <w:rsid w:val="000A0770"/>
    <w:rsid w:val="000C5871"/>
    <w:rsid w:val="000D577C"/>
    <w:rsid w:val="000E13D6"/>
    <w:rsid w:val="000E6935"/>
    <w:rsid w:val="000F2783"/>
    <w:rsid w:val="00100D55"/>
    <w:rsid w:val="00115EA4"/>
    <w:rsid w:val="00126E5B"/>
    <w:rsid w:val="00141D14"/>
    <w:rsid w:val="00146315"/>
    <w:rsid w:val="00172D0F"/>
    <w:rsid w:val="0019050C"/>
    <w:rsid w:val="001A2C4C"/>
    <w:rsid w:val="001B15A0"/>
    <w:rsid w:val="001B395E"/>
    <w:rsid w:val="001E7610"/>
    <w:rsid w:val="001F48B4"/>
    <w:rsid w:val="00200AAF"/>
    <w:rsid w:val="00201EE9"/>
    <w:rsid w:val="002060F0"/>
    <w:rsid w:val="0023111F"/>
    <w:rsid w:val="0024130D"/>
    <w:rsid w:val="0024376A"/>
    <w:rsid w:val="002557A5"/>
    <w:rsid w:val="002A2627"/>
    <w:rsid w:val="002A415D"/>
    <w:rsid w:val="002B3154"/>
    <w:rsid w:val="002C041E"/>
    <w:rsid w:val="002D68CA"/>
    <w:rsid w:val="003003F0"/>
    <w:rsid w:val="00301522"/>
    <w:rsid w:val="00302A28"/>
    <w:rsid w:val="00330D73"/>
    <w:rsid w:val="0035275A"/>
    <w:rsid w:val="00357BB7"/>
    <w:rsid w:val="00372699"/>
    <w:rsid w:val="00374E12"/>
    <w:rsid w:val="003850C7"/>
    <w:rsid w:val="003A7E9B"/>
    <w:rsid w:val="003D2A77"/>
    <w:rsid w:val="003D48C6"/>
    <w:rsid w:val="003D4DDD"/>
    <w:rsid w:val="003E135B"/>
    <w:rsid w:val="00403C26"/>
    <w:rsid w:val="0041196A"/>
    <w:rsid w:val="0044271C"/>
    <w:rsid w:val="00443E07"/>
    <w:rsid w:val="00446971"/>
    <w:rsid w:val="0047668E"/>
    <w:rsid w:val="0048186F"/>
    <w:rsid w:val="004862E9"/>
    <w:rsid w:val="004C1D28"/>
    <w:rsid w:val="004D3BCA"/>
    <w:rsid w:val="004E45C2"/>
    <w:rsid w:val="004F2AF5"/>
    <w:rsid w:val="005327DC"/>
    <w:rsid w:val="005410BF"/>
    <w:rsid w:val="005531E2"/>
    <w:rsid w:val="00572A0E"/>
    <w:rsid w:val="00591EF0"/>
    <w:rsid w:val="005924F0"/>
    <w:rsid w:val="005B0910"/>
    <w:rsid w:val="005B170C"/>
    <w:rsid w:val="005B72EE"/>
    <w:rsid w:val="005D0D14"/>
    <w:rsid w:val="005D2B98"/>
    <w:rsid w:val="005D4AF1"/>
    <w:rsid w:val="005D79AF"/>
    <w:rsid w:val="005F1FFD"/>
    <w:rsid w:val="005F71D9"/>
    <w:rsid w:val="00606361"/>
    <w:rsid w:val="006133C0"/>
    <w:rsid w:val="00661456"/>
    <w:rsid w:val="00663893"/>
    <w:rsid w:val="00667731"/>
    <w:rsid w:val="00675FF5"/>
    <w:rsid w:val="0068113A"/>
    <w:rsid w:val="0068135F"/>
    <w:rsid w:val="00694536"/>
    <w:rsid w:val="006A77C4"/>
    <w:rsid w:val="006B4C7C"/>
    <w:rsid w:val="006C4798"/>
    <w:rsid w:val="006C5E0E"/>
    <w:rsid w:val="006E2D2F"/>
    <w:rsid w:val="006E3A37"/>
    <w:rsid w:val="006E71DD"/>
    <w:rsid w:val="00700202"/>
    <w:rsid w:val="007019FA"/>
    <w:rsid w:val="00705180"/>
    <w:rsid w:val="00715A98"/>
    <w:rsid w:val="00731CA3"/>
    <w:rsid w:val="0075384B"/>
    <w:rsid w:val="007606BE"/>
    <w:rsid w:val="00760F86"/>
    <w:rsid w:val="007612B9"/>
    <w:rsid w:val="00761787"/>
    <w:rsid w:val="00773CFC"/>
    <w:rsid w:val="00777843"/>
    <w:rsid w:val="0078687A"/>
    <w:rsid w:val="007E007A"/>
    <w:rsid w:val="007E5C93"/>
    <w:rsid w:val="008015AF"/>
    <w:rsid w:val="00806D00"/>
    <w:rsid w:val="00827A68"/>
    <w:rsid w:val="008320FE"/>
    <w:rsid w:val="00834045"/>
    <w:rsid w:val="00840E90"/>
    <w:rsid w:val="00852D87"/>
    <w:rsid w:val="00863CF2"/>
    <w:rsid w:val="00867FF4"/>
    <w:rsid w:val="008872F1"/>
    <w:rsid w:val="00891025"/>
    <w:rsid w:val="008B500E"/>
    <w:rsid w:val="008C2008"/>
    <w:rsid w:val="008D70F1"/>
    <w:rsid w:val="008E22E0"/>
    <w:rsid w:val="00907D1E"/>
    <w:rsid w:val="009105F6"/>
    <w:rsid w:val="00911881"/>
    <w:rsid w:val="00922B31"/>
    <w:rsid w:val="00936931"/>
    <w:rsid w:val="0095310A"/>
    <w:rsid w:val="0095320B"/>
    <w:rsid w:val="00956C9C"/>
    <w:rsid w:val="0097315A"/>
    <w:rsid w:val="0097455D"/>
    <w:rsid w:val="00981749"/>
    <w:rsid w:val="0098643F"/>
    <w:rsid w:val="00996A26"/>
    <w:rsid w:val="00997061"/>
    <w:rsid w:val="009A2E8B"/>
    <w:rsid w:val="009B3A2A"/>
    <w:rsid w:val="009B6D1B"/>
    <w:rsid w:val="009D5B78"/>
    <w:rsid w:val="009F4375"/>
    <w:rsid w:val="009F7DBB"/>
    <w:rsid w:val="00A0082C"/>
    <w:rsid w:val="00A01878"/>
    <w:rsid w:val="00A055AB"/>
    <w:rsid w:val="00A1044C"/>
    <w:rsid w:val="00A13E87"/>
    <w:rsid w:val="00A4238D"/>
    <w:rsid w:val="00A455FB"/>
    <w:rsid w:val="00A67552"/>
    <w:rsid w:val="00A710FE"/>
    <w:rsid w:val="00A76D46"/>
    <w:rsid w:val="00A8023C"/>
    <w:rsid w:val="00A807F4"/>
    <w:rsid w:val="00AA617F"/>
    <w:rsid w:val="00AB11D7"/>
    <w:rsid w:val="00AB6D01"/>
    <w:rsid w:val="00AE4349"/>
    <w:rsid w:val="00AE5A13"/>
    <w:rsid w:val="00B02D08"/>
    <w:rsid w:val="00B03F81"/>
    <w:rsid w:val="00B17CA1"/>
    <w:rsid w:val="00B2115B"/>
    <w:rsid w:val="00B24281"/>
    <w:rsid w:val="00B27CFC"/>
    <w:rsid w:val="00B40098"/>
    <w:rsid w:val="00B41AF3"/>
    <w:rsid w:val="00B450DB"/>
    <w:rsid w:val="00B7340D"/>
    <w:rsid w:val="00BA2ABF"/>
    <w:rsid w:val="00BB3E5C"/>
    <w:rsid w:val="00BC6274"/>
    <w:rsid w:val="00BD351C"/>
    <w:rsid w:val="00BE03D6"/>
    <w:rsid w:val="00BE35A0"/>
    <w:rsid w:val="00C14BE6"/>
    <w:rsid w:val="00C20F15"/>
    <w:rsid w:val="00C24D81"/>
    <w:rsid w:val="00C27CCD"/>
    <w:rsid w:val="00C30DB5"/>
    <w:rsid w:val="00C603A7"/>
    <w:rsid w:val="00C65258"/>
    <w:rsid w:val="00C746AE"/>
    <w:rsid w:val="00C95766"/>
    <w:rsid w:val="00CA27AF"/>
    <w:rsid w:val="00CA2C36"/>
    <w:rsid w:val="00CA78FA"/>
    <w:rsid w:val="00CD1564"/>
    <w:rsid w:val="00CD66CE"/>
    <w:rsid w:val="00CF6C8B"/>
    <w:rsid w:val="00D02BE2"/>
    <w:rsid w:val="00D20955"/>
    <w:rsid w:val="00D27A78"/>
    <w:rsid w:val="00D37928"/>
    <w:rsid w:val="00D43317"/>
    <w:rsid w:val="00D67B51"/>
    <w:rsid w:val="00D721DB"/>
    <w:rsid w:val="00D77A6B"/>
    <w:rsid w:val="00D962CC"/>
    <w:rsid w:val="00DB68A0"/>
    <w:rsid w:val="00DB6A96"/>
    <w:rsid w:val="00DC5169"/>
    <w:rsid w:val="00DD1CEA"/>
    <w:rsid w:val="00DD311C"/>
    <w:rsid w:val="00DE4D76"/>
    <w:rsid w:val="00DE7C65"/>
    <w:rsid w:val="00DF7D6A"/>
    <w:rsid w:val="00E233B1"/>
    <w:rsid w:val="00E2788C"/>
    <w:rsid w:val="00E34112"/>
    <w:rsid w:val="00E3461E"/>
    <w:rsid w:val="00E367F7"/>
    <w:rsid w:val="00E5580C"/>
    <w:rsid w:val="00E56230"/>
    <w:rsid w:val="00E61927"/>
    <w:rsid w:val="00E67148"/>
    <w:rsid w:val="00E733DD"/>
    <w:rsid w:val="00E747A0"/>
    <w:rsid w:val="00E76495"/>
    <w:rsid w:val="00E81260"/>
    <w:rsid w:val="00E97922"/>
    <w:rsid w:val="00EA1187"/>
    <w:rsid w:val="00EA1770"/>
    <w:rsid w:val="00EA2751"/>
    <w:rsid w:val="00EA2EE4"/>
    <w:rsid w:val="00EA6ED9"/>
    <w:rsid w:val="00EB365A"/>
    <w:rsid w:val="00EC0079"/>
    <w:rsid w:val="00ED3C21"/>
    <w:rsid w:val="00ED5E7E"/>
    <w:rsid w:val="00EE68EA"/>
    <w:rsid w:val="00EF29B1"/>
    <w:rsid w:val="00F250E3"/>
    <w:rsid w:val="00F3627E"/>
    <w:rsid w:val="00F37019"/>
    <w:rsid w:val="00F536B7"/>
    <w:rsid w:val="00F65B00"/>
    <w:rsid w:val="00F70AD9"/>
    <w:rsid w:val="00F77A5C"/>
    <w:rsid w:val="00F818C7"/>
    <w:rsid w:val="00F90B86"/>
    <w:rsid w:val="00FB6C64"/>
    <w:rsid w:val="00FD1C59"/>
    <w:rsid w:val="00FD520C"/>
    <w:rsid w:val="00FD5CF1"/>
    <w:rsid w:val="00FE7A85"/>
    <w:rsid w:val="00FF02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List Paragraph Znak,CW_Lista Znak"/>
    <w:link w:val="Akapitzlist"/>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numbering" w:customStyle="1" w:styleId="Styl1">
    <w:name w:val="Styl1"/>
    <w:uiPriority w:val="99"/>
    <w:rsid w:val="004862E9"/>
    <w:pPr>
      <w:numPr>
        <w:numId w:val="35"/>
      </w:numPr>
    </w:pPr>
  </w:style>
  <w:style w:type="paragraph" w:styleId="Spistreci2">
    <w:name w:val="toc 2"/>
    <w:basedOn w:val="Normalny"/>
    <w:next w:val="Normalny"/>
    <w:autoRedefine/>
    <w:uiPriority w:val="39"/>
    <w:unhideWhenUsed/>
    <w:rsid w:val="006C4798"/>
    <w:pPr>
      <w:spacing w:after="100"/>
      <w:ind w:left="220"/>
    </w:pPr>
  </w:style>
  <w:style w:type="paragraph" w:styleId="Spistreci5">
    <w:name w:val="toc 5"/>
    <w:basedOn w:val="Normalny"/>
    <w:next w:val="Normalny"/>
    <w:autoRedefine/>
    <w:uiPriority w:val="39"/>
    <w:unhideWhenUsed/>
    <w:rsid w:val="006C4798"/>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F948E-D47F-4D75-BC64-198B7E16B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20</Pages>
  <Words>7949</Words>
  <Characters>47699</Characters>
  <Application>Microsoft Office Word</Application>
  <DocSecurity>0</DocSecurity>
  <Lines>397</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5</cp:revision>
  <cp:lastPrinted>2024-04-03T11:14:00Z</cp:lastPrinted>
  <dcterms:created xsi:type="dcterms:W3CDTF">2024-04-03T09:26:00Z</dcterms:created>
  <dcterms:modified xsi:type="dcterms:W3CDTF">2024-04-04T11:11:00Z</dcterms:modified>
</cp:coreProperties>
</file>