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4747A341" w14:textId="51CAADA8" w:rsidR="006B2D52" w:rsidRPr="006B2D52" w:rsidRDefault="00D4318F" w:rsidP="006B2D52">
      <w:pPr>
        <w:spacing w:line="240" w:lineRule="auto"/>
        <w:jc w:val="both"/>
        <w:rPr>
          <w:rFonts w:eastAsiaTheme="minorHAnsi" w:cs="Times New Roman"/>
          <w:b/>
          <w:kern w:val="2"/>
          <w:lang w:eastAsia="en-US" w:bidi="ar-SA"/>
          <w14:ligatures w14:val="standardContextual"/>
        </w:rPr>
      </w:pPr>
      <w:r w:rsidRPr="006B2D52">
        <w:rPr>
          <w:rFonts w:cs="Times New Roman"/>
          <w:kern w:val="0"/>
          <w:lang w:eastAsia="pl-PL" w:bidi="ar-SA"/>
        </w:rPr>
        <w:t>do oddania do dyspozycji Wykonawcy niezbędnych zasobów na okres korzystania z nich przy wykonywaniu zamówienia:</w:t>
      </w:r>
      <w:r w:rsidR="006B2D52">
        <w:rPr>
          <w:rFonts w:cs="Times New Roman"/>
          <w:kern w:val="0"/>
          <w:lang w:eastAsia="pl-PL" w:bidi="ar-SA"/>
        </w:rPr>
        <w:t xml:space="preserve"> </w:t>
      </w:r>
      <w:r w:rsidR="006B2D52" w:rsidRPr="006B2D52">
        <w:rPr>
          <w:rFonts w:eastAsiaTheme="minorHAnsi" w:cs="Times New Roman"/>
          <w:b/>
          <w:kern w:val="2"/>
          <w:lang w:eastAsia="en-US" w:bidi="ar-SA"/>
          <w14:ligatures w14:val="standardContextual"/>
        </w:rPr>
        <w:t xml:space="preserve">„Dostawy </w:t>
      </w:r>
      <w:r w:rsidR="006B2D52" w:rsidRPr="006B2D52">
        <w:rPr>
          <w:rFonts w:eastAsiaTheme="minorHAnsi" w:cs="Times New Roman"/>
          <w:b/>
          <w:bCs/>
          <w:kern w:val="2"/>
          <w:lang w:eastAsia="en-US" w:bidi="ar-SA"/>
          <w14:ligatures w14:val="standardContextual"/>
        </w:rPr>
        <w:t>odczynników do Zakładu Diagnostyki Laboratoryjnej wraz z dzierżawą sprzętu na okres  24 miesięcy”</w:t>
      </w:r>
      <w:r w:rsidR="006B2D52">
        <w:rPr>
          <w:rFonts w:eastAsiaTheme="minorHAnsi" w:cs="Times New Roman"/>
          <w:b/>
          <w:bCs/>
          <w:kern w:val="2"/>
          <w:lang w:eastAsia="en-US" w:bidi="ar-SA"/>
          <w14:ligatures w14:val="standardContextual"/>
        </w:rPr>
        <w:t>.</w:t>
      </w:r>
    </w:p>
    <w:p w14:paraId="3E2B5773" w14:textId="224EE083" w:rsidR="00D4318F" w:rsidRPr="00C461D1" w:rsidRDefault="00D4318F" w:rsidP="00C461D1">
      <w:pPr>
        <w:spacing w:line="240" w:lineRule="auto"/>
        <w:jc w:val="both"/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</w:pP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68865" w14:textId="5F38978D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C63B2A">
      <w:rPr>
        <w:sz w:val="22"/>
        <w:szCs w:val="22"/>
      </w:rPr>
      <w:t>12</w:t>
    </w:r>
    <w:r>
      <w:rPr>
        <w:sz w:val="22"/>
        <w:szCs w:val="22"/>
      </w:rPr>
      <w:t>/202</w:t>
    </w:r>
    <w:r w:rsidR="006E1007">
      <w:rPr>
        <w:sz w:val="22"/>
        <w:szCs w:val="22"/>
      </w:rPr>
      <w:t>4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824E4F">
      <w:rPr>
        <w:sz w:val="22"/>
        <w:szCs w:val="22"/>
      </w:rPr>
      <w:t>9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E6B52"/>
    <w:rsid w:val="001F7AC8"/>
    <w:rsid w:val="00217723"/>
    <w:rsid w:val="002876DA"/>
    <w:rsid w:val="002C1D11"/>
    <w:rsid w:val="004F091B"/>
    <w:rsid w:val="005111C2"/>
    <w:rsid w:val="005F0013"/>
    <w:rsid w:val="00660DEF"/>
    <w:rsid w:val="006A099E"/>
    <w:rsid w:val="006B2D52"/>
    <w:rsid w:val="006E1007"/>
    <w:rsid w:val="007039FF"/>
    <w:rsid w:val="00824E4F"/>
    <w:rsid w:val="009407A6"/>
    <w:rsid w:val="009D7BCB"/>
    <w:rsid w:val="00B4332B"/>
    <w:rsid w:val="00B52AD4"/>
    <w:rsid w:val="00BE6E7B"/>
    <w:rsid w:val="00C461D1"/>
    <w:rsid w:val="00C63B2A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Licencje CZMZ</cp:lastModifiedBy>
  <cp:revision>31</cp:revision>
  <dcterms:created xsi:type="dcterms:W3CDTF">2022-12-06T10:40:00Z</dcterms:created>
  <dcterms:modified xsi:type="dcterms:W3CDTF">2024-06-18T09:44:00Z</dcterms:modified>
</cp:coreProperties>
</file>