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3C28381B" w:rsidR="006F7122" w:rsidRPr="009823C3" w:rsidRDefault="00403430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03430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Dostawa podstawowych związków chemicznych na podstawie umowy ramowej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DZ.271.7.2024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postępowania)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0B62DBA5" w:rsidR="00D40690" w:rsidRDefault="004034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A90F6E8" wp14:editId="565D200C">
                  <wp:extent cx="5181600" cy="228600"/>
                  <wp:effectExtent l="0" t="0" r="0" b="0"/>
                  <wp:docPr id="1779672594" name="Obraz 177967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087C5" w14:textId="51562109" w:rsidR="00403430" w:rsidRDefault="004034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03E2684" wp14:editId="1B588466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A16BE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03430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2024-02-08T07:12:00Z</dcterms:modified>
  <cp:contentStatus/>
</cp:coreProperties>
</file>