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267BD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87D6C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987D6C" w:rsidRPr="00987D6C">
        <w:rPr>
          <w:rFonts w:asciiTheme="minorHAnsi" w:eastAsia="Verdana,Bold" w:hAnsiTheme="minorHAnsi"/>
          <w:b/>
          <w:bCs/>
        </w:rPr>
        <w:t xml:space="preserve">Budowa linii kablowej oświetlenia ulicznego w miejscowości Sulejów </w:t>
      </w:r>
      <w:bookmarkStart w:id="0" w:name="_GoBack"/>
      <w:bookmarkEnd w:id="0"/>
      <w:r w:rsidR="00987D6C" w:rsidRPr="00987D6C">
        <w:rPr>
          <w:rFonts w:asciiTheme="minorHAnsi" w:eastAsia="Verdana,Bold" w:hAnsiTheme="minorHAnsi"/>
          <w:b/>
          <w:bCs/>
        </w:rPr>
        <w:t>ul. Przydziałki, gmina Sulejów</w:t>
      </w:r>
      <w:r w:rsidR="00987D6C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</w:t>
      </w:r>
      <w:r w:rsidR="002038CC">
        <w:rPr>
          <w:rFonts w:asciiTheme="minorHAnsi" w:hAnsiTheme="minorHAnsi"/>
          <w:color w:val="000000"/>
          <w:lang w:eastAsia="zh-CN"/>
        </w:rPr>
        <w:t>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lastRenderedPageBreak/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38CC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267BD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87D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272A2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3945-127A-4334-8EB0-DC5EF22E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22</cp:revision>
  <cp:lastPrinted>2024-01-22T14:36:00Z</cp:lastPrinted>
  <dcterms:created xsi:type="dcterms:W3CDTF">2021-08-05T10:58:00Z</dcterms:created>
  <dcterms:modified xsi:type="dcterms:W3CDTF">2024-02-02T11:14:00Z</dcterms:modified>
</cp:coreProperties>
</file>