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15280F" w:rsidRDefault="00F457C6" w:rsidP="000B50F2">
      <w:pPr>
        <w:tabs>
          <w:tab w:val="left" w:pos="4678"/>
        </w:tabs>
        <w:spacing w:before="120" w:line="360" w:lineRule="auto"/>
        <w:jc w:val="center"/>
        <w:rPr>
          <w:b/>
        </w:rPr>
      </w:pPr>
      <w:r w:rsidRPr="0015280F">
        <w:rPr>
          <w:b/>
        </w:rPr>
        <w:t>Zamawiający</w:t>
      </w:r>
    </w:p>
    <w:p w14:paraId="5A856354" w14:textId="2AA23FF0" w:rsidR="002D4BB8" w:rsidRPr="0015280F" w:rsidRDefault="00CA2A50" w:rsidP="000B50F2">
      <w:pPr>
        <w:tabs>
          <w:tab w:val="left" w:pos="4678"/>
        </w:tabs>
        <w:spacing w:before="120" w:line="360" w:lineRule="auto"/>
        <w:jc w:val="center"/>
        <w:rPr>
          <w:b/>
        </w:rPr>
      </w:pPr>
      <w:r w:rsidRPr="0015280F">
        <w:rPr>
          <w:b/>
        </w:rPr>
        <w:t>Gmina Kobylnica</w:t>
      </w:r>
    </w:p>
    <w:p w14:paraId="69D709F4" w14:textId="77777777" w:rsidR="00F457C6" w:rsidRPr="0015280F" w:rsidRDefault="002D4BB8" w:rsidP="000B50F2">
      <w:pPr>
        <w:tabs>
          <w:tab w:val="left" w:pos="4678"/>
        </w:tabs>
        <w:spacing w:before="120" w:line="360" w:lineRule="auto"/>
        <w:jc w:val="center"/>
        <w:rPr>
          <w:b/>
        </w:rPr>
      </w:pPr>
      <w:r w:rsidRPr="0015280F">
        <w:rPr>
          <w:b/>
        </w:rPr>
        <w:t xml:space="preserve">ul. </w:t>
      </w:r>
      <w:r w:rsidR="00CA2A50" w:rsidRPr="0015280F">
        <w:rPr>
          <w:b/>
        </w:rPr>
        <w:t>Główna 20</w:t>
      </w:r>
    </w:p>
    <w:p w14:paraId="4A40857A" w14:textId="55280948" w:rsidR="002D4BB8" w:rsidRPr="0015280F" w:rsidRDefault="00030D26" w:rsidP="000B50F2">
      <w:pPr>
        <w:tabs>
          <w:tab w:val="left" w:pos="4678"/>
        </w:tabs>
        <w:spacing w:before="120" w:line="360" w:lineRule="auto"/>
        <w:jc w:val="center"/>
        <w:rPr>
          <w:b/>
        </w:rPr>
      </w:pPr>
      <w:r w:rsidRPr="0015280F">
        <w:rPr>
          <w:b/>
        </w:rPr>
        <w:t>7</w:t>
      </w:r>
      <w:r w:rsidR="002D4BB8" w:rsidRPr="0015280F">
        <w:rPr>
          <w:b/>
        </w:rPr>
        <w:t>6–251 Kobylnica</w:t>
      </w:r>
    </w:p>
    <w:p w14:paraId="0E920963" w14:textId="77777777" w:rsidR="00F457C6" w:rsidRPr="0015280F" w:rsidRDefault="00F457C6" w:rsidP="000B50F2">
      <w:pPr>
        <w:tabs>
          <w:tab w:val="left" w:pos="4678"/>
        </w:tabs>
        <w:spacing w:before="120" w:line="360" w:lineRule="auto"/>
        <w:jc w:val="center"/>
        <w:rPr>
          <w:b/>
        </w:rPr>
      </w:pPr>
    </w:p>
    <w:p w14:paraId="284D6BBE" w14:textId="17D71C00" w:rsidR="002D4BB8" w:rsidRPr="0015280F" w:rsidRDefault="002D4BB8" w:rsidP="000B50F2">
      <w:pPr>
        <w:pStyle w:val="Tytu"/>
        <w:spacing w:before="120" w:after="0" w:line="360" w:lineRule="auto"/>
        <w:rPr>
          <w:sz w:val="22"/>
          <w:szCs w:val="22"/>
        </w:rPr>
      </w:pPr>
      <w:r w:rsidRPr="0015280F">
        <w:rPr>
          <w:sz w:val="22"/>
          <w:szCs w:val="22"/>
        </w:rPr>
        <w:t>Specyfikacja warunków zamówienia (SWZ)</w:t>
      </w:r>
    </w:p>
    <w:p w14:paraId="16BDDE82" w14:textId="5CD604AE" w:rsidR="001A6D43" w:rsidRPr="0015280F" w:rsidRDefault="001A6D43" w:rsidP="000B50F2">
      <w:pPr>
        <w:spacing w:before="120" w:line="360" w:lineRule="auto"/>
        <w:jc w:val="both"/>
        <w:rPr>
          <w:b/>
        </w:rPr>
      </w:pPr>
      <w:r w:rsidRPr="0015280F">
        <w:rPr>
          <w:b/>
        </w:rPr>
        <w:t>w</w:t>
      </w:r>
      <w:r w:rsidR="0023022E" w:rsidRPr="0015280F">
        <w:rPr>
          <w:b/>
        </w:rPr>
        <w:t xml:space="preserve"> p</w:t>
      </w:r>
      <w:r w:rsidR="002D4BB8" w:rsidRPr="0015280F">
        <w:rPr>
          <w:b/>
        </w:rPr>
        <w:t>ostępowani</w:t>
      </w:r>
      <w:r w:rsidR="0023022E" w:rsidRPr="0015280F">
        <w:rPr>
          <w:b/>
        </w:rPr>
        <w:t>u</w:t>
      </w:r>
      <w:r w:rsidR="002D4BB8" w:rsidRPr="0015280F">
        <w:rPr>
          <w:b/>
        </w:rPr>
        <w:t xml:space="preserve"> prowadzon</w:t>
      </w:r>
      <w:r w:rsidR="00EC3EA1" w:rsidRPr="0015280F">
        <w:rPr>
          <w:b/>
        </w:rPr>
        <w:t>e</w:t>
      </w:r>
      <w:r w:rsidR="001A27BA" w:rsidRPr="0015280F">
        <w:rPr>
          <w:b/>
        </w:rPr>
        <w:t xml:space="preserve"> w trybie art. 275 pkt </w:t>
      </w:r>
      <w:r w:rsidR="00FC22EC" w:rsidRPr="0015280F">
        <w:rPr>
          <w:b/>
        </w:rPr>
        <w:t>1</w:t>
      </w:r>
      <w:r w:rsidR="0023022E" w:rsidRPr="0015280F">
        <w:rPr>
          <w:b/>
        </w:rPr>
        <w:t xml:space="preserve"> </w:t>
      </w:r>
      <w:r w:rsidR="001A27BA" w:rsidRPr="0015280F">
        <w:rPr>
          <w:b/>
        </w:rPr>
        <w:t xml:space="preserve">ustawy </w:t>
      </w:r>
      <w:bookmarkStart w:id="0" w:name="_Hlk64977386"/>
      <w:r w:rsidR="001A27BA" w:rsidRPr="0015280F">
        <w:rPr>
          <w:b/>
        </w:rPr>
        <w:t xml:space="preserve">z </w:t>
      </w:r>
      <w:r w:rsidR="0012153E" w:rsidRPr="0015280F">
        <w:rPr>
          <w:b/>
        </w:rPr>
        <w:t xml:space="preserve">dnia </w:t>
      </w:r>
      <w:r w:rsidR="001A27BA" w:rsidRPr="0015280F">
        <w:rPr>
          <w:b/>
        </w:rPr>
        <w:t>11 września 2019 r.</w:t>
      </w:r>
      <w:r w:rsidR="00DB2F73" w:rsidRPr="0015280F">
        <w:rPr>
          <w:b/>
        </w:rPr>
        <w:t xml:space="preserve"> </w:t>
      </w:r>
      <w:r w:rsidR="001A27BA" w:rsidRPr="0015280F">
        <w:rPr>
          <w:b/>
        </w:rPr>
        <w:t xml:space="preserve">Prawo zamówień publicznych </w:t>
      </w:r>
      <w:r w:rsidR="00B64A3F" w:rsidRPr="0015280F">
        <w:rPr>
          <w:b/>
        </w:rPr>
        <w:t xml:space="preserve">o wartości zamówienia nieprzekraczającej progów unijnych </w:t>
      </w:r>
    </w:p>
    <w:p w14:paraId="5F461F2F" w14:textId="5FACFD3C" w:rsidR="00D520B0" w:rsidRPr="0015280F" w:rsidRDefault="0023022E" w:rsidP="00507F3A">
      <w:pPr>
        <w:spacing w:before="120" w:line="360" w:lineRule="auto"/>
        <w:jc w:val="center"/>
        <w:rPr>
          <w:b/>
          <w:bCs/>
          <w:i/>
          <w:iCs/>
        </w:rPr>
      </w:pPr>
      <w:r w:rsidRPr="0015280F">
        <w:rPr>
          <w:b/>
        </w:rPr>
        <w:t xml:space="preserve">pn.: </w:t>
      </w:r>
      <w:bookmarkStart w:id="1" w:name="_Hlk159485276"/>
      <w:bookmarkStart w:id="2" w:name="_Hlk141945859"/>
      <w:bookmarkEnd w:id="0"/>
      <w:r w:rsidR="00507F3A" w:rsidRPr="0015280F">
        <w:rPr>
          <w:b/>
          <w:bCs/>
        </w:rPr>
        <w:t>Przebudowa drogi gminnej na terenie Gminy Kobylnica</w:t>
      </w:r>
      <w:bookmarkEnd w:id="1"/>
    </w:p>
    <w:bookmarkEnd w:id="2"/>
    <w:p w14:paraId="2BF5AC3C" w14:textId="77777777" w:rsidR="00D520B0" w:rsidRPr="0015280F" w:rsidRDefault="00D520B0" w:rsidP="000B50F2">
      <w:pPr>
        <w:spacing w:before="120" w:line="360" w:lineRule="auto"/>
        <w:rPr>
          <w:b/>
          <w:bCs/>
          <w:i/>
          <w:iCs/>
        </w:rPr>
      </w:pPr>
    </w:p>
    <w:p w14:paraId="151A8117" w14:textId="7D10BFBD" w:rsidR="002D1B77" w:rsidRPr="0015280F" w:rsidRDefault="002D1B77" w:rsidP="000B50F2">
      <w:pPr>
        <w:spacing w:before="120" w:line="360" w:lineRule="auto"/>
      </w:pPr>
      <w:r w:rsidRPr="0015280F">
        <w:t>Komisja przetargowa:</w:t>
      </w:r>
    </w:p>
    <w:p w14:paraId="220C60C4" w14:textId="77777777" w:rsidR="00507F3A" w:rsidRPr="0015280F" w:rsidRDefault="00507F3A" w:rsidP="00507F3A">
      <w:pPr>
        <w:numPr>
          <w:ilvl w:val="0"/>
          <w:numId w:val="61"/>
        </w:numPr>
        <w:spacing w:before="120" w:line="360" w:lineRule="auto"/>
        <w:jc w:val="both"/>
        <w:rPr>
          <w:bCs/>
        </w:rPr>
      </w:pPr>
      <w:r w:rsidRPr="0015280F">
        <w:rPr>
          <w:bCs/>
        </w:rPr>
        <w:t>Anna Kowaleczka - Cuch</w:t>
      </w:r>
    </w:p>
    <w:p w14:paraId="4FE90E67" w14:textId="77777777" w:rsidR="00507F3A" w:rsidRPr="0015280F" w:rsidRDefault="00507F3A" w:rsidP="00507F3A">
      <w:pPr>
        <w:numPr>
          <w:ilvl w:val="0"/>
          <w:numId w:val="61"/>
        </w:numPr>
        <w:spacing w:before="120" w:line="360" w:lineRule="auto"/>
        <w:jc w:val="both"/>
        <w:rPr>
          <w:bCs/>
        </w:rPr>
      </w:pPr>
      <w:r w:rsidRPr="0015280F">
        <w:rPr>
          <w:bCs/>
        </w:rPr>
        <w:t>Jarosław Domarus</w:t>
      </w:r>
    </w:p>
    <w:p w14:paraId="3ADA5F08" w14:textId="77777777" w:rsidR="00507F3A" w:rsidRPr="0015280F" w:rsidRDefault="00507F3A" w:rsidP="00507F3A">
      <w:pPr>
        <w:numPr>
          <w:ilvl w:val="0"/>
          <w:numId w:val="61"/>
        </w:numPr>
        <w:spacing w:before="120" w:line="360" w:lineRule="auto"/>
        <w:jc w:val="both"/>
        <w:rPr>
          <w:bCs/>
        </w:rPr>
      </w:pPr>
      <w:r w:rsidRPr="0015280F">
        <w:rPr>
          <w:bCs/>
        </w:rPr>
        <w:t>Wioleta Skoczylas</w:t>
      </w:r>
    </w:p>
    <w:p w14:paraId="667C9909" w14:textId="77777777" w:rsidR="00507F3A" w:rsidRPr="0015280F" w:rsidRDefault="00507F3A" w:rsidP="00507F3A">
      <w:pPr>
        <w:numPr>
          <w:ilvl w:val="0"/>
          <w:numId w:val="61"/>
        </w:numPr>
        <w:spacing w:before="120" w:line="360" w:lineRule="auto"/>
        <w:jc w:val="both"/>
        <w:rPr>
          <w:bCs/>
        </w:rPr>
      </w:pPr>
      <w:r w:rsidRPr="0015280F">
        <w:rPr>
          <w:bCs/>
        </w:rPr>
        <w:t xml:space="preserve">Anna Janeczko-Skrzeczkowska </w:t>
      </w:r>
    </w:p>
    <w:p w14:paraId="084AD9EF" w14:textId="77777777" w:rsidR="00D520B0" w:rsidRPr="0015280F" w:rsidRDefault="00D520B0" w:rsidP="000B50F2">
      <w:pPr>
        <w:tabs>
          <w:tab w:val="left" w:pos="284"/>
          <w:tab w:val="left" w:pos="426"/>
        </w:tabs>
        <w:suppressAutoHyphens/>
        <w:spacing w:before="120" w:line="360" w:lineRule="auto"/>
        <w:ind w:left="720"/>
        <w:jc w:val="right"/>
        <w:rPr>
          <w:rFonts w:eastAsia="Calibri"/>
          <w:bCs/>
        </w:rPr>
      </w:pPr>
    </w:p>
    <w:p w14:paraId="2972E25F" w14:textId="3E0AE702" w:rsidR="009D7046" w:rsidRPr="0015280F" w:rsidRDefault="00FC22EC" w:rsidP="000B50F2">
      <w:pPr>
        <w:tabs>
          <w:tab w:val="left" w:pos="284"/>
          <w:tab w:val="left" w:pos="426"/>
        </w:tabs>
        <w:suppressAutoHyphens/>
        <w:spacing w:before="120" w:line="360" w:lineRule="auto"/>
        <w:ind w:firstLine="5670"/>
        <w:rPr>
          <w:rFonts w:eastAsia="Calibri"/>
          <w:bCs/>
        </w:rPr>
      </w:pPr>
      <w:r w:rsidRPr="0015280F">
        <w:rPr>
          <w:rFonts w:eastAsia="Calibri"/>
          <w:bCs/>
        </w:rPr>
        <w:t xml:space="preserve"> </w:t>
      </w:r>
      <w:r w:rsidR="00723962" w:rsidRPr="0015280F">
        <w:rPr>
          <w:rFonts w:eastAsia="Calibri"/>
          <w:bCs/>
        </w:rPr>
        <w:t xml:space="preserve">  </w:t>
      </w:r>
      <w:r w:rsidR="009D7046" w:rsidRPr="0015280F">
        <w:rPr>
          <w:rFonts w:eastAsia="Calibri"/>
          <w:bCs/>
        </w:rPr>
        <w:t>Zatwierdził:</w:t>
      </w:r>
    </w:p>
    <w:p w14:paraId="00954A07" w14:textId="77777777" w:rsidR="00FC22EC" w:rsidRPr="0015280F" w:rsidRDefault="00FC22EC" w:rsidP="000B50F2">
      <w:pPr>
        <w:tabs>
          <w:tab w:val="left" w:pos="284"/>
          <w:tab w:val="left" w:pos="426"/>
        </w:tabs>
        <w:suppressAutoHyphens/>
        <w:spacing w:before="120" w:line="360" w:lineRule="auto"/>
        <w:ind w:firstLine="5670"/>
        <w:rPr>
          <w:rFonts w:eastAsia="Calibri"/>
          <w:bCs/>
        </w:rPr>
      </w:pPr>
    </w:p>
    <w:p w14:paraId="5BC82AF4" w14:textId="402FFE0B" w:rsidR="00D520B0" w:rsidRPr="0015280F" w:rsidRDefault="00507F3A" w:rsidP="000B50F2">
      <w:pPr>
        <w:spacing w:before="120" w:line="360" w:lineRule="auto"/>
        <w:ind w:firstLine="5670"/>
        <w:rPr>
          <w:b/>
        </w:rPr>
      </w:pPr>
      <w:r w:rsidRPr="0015280F">
        <w:rPr>
          <w:rFonts w:eastAsia="Calibri"/>
          <w:bCs/>
        </w:rPr>
        <w:t>Leszek Kuliński</w:t>
      </w:r>
    </w:p>
    <w:p w14:paraId="72DC5BD1" w14:textId="6243B7AB" w:rsidR="00723962" w:rsidRPr="0015280F" w:rsidRDefault="00507F3A" w:rsidP="00723962">
      <w:pPr>
        <w:spacing w:before="120" w:line="360" w:lineRule="auto"/>
        <w:ind w:firstLine="5670"/>
        <w:rPr>
          <w:rFonts w:eastAsia="Calibri"/>
          <w:bCs/>
        </w:rPr>
      </w:pPr>
      <w:r w:rsidRPr="0015280F">
        <w:rPr>
          <w:rFonts w:eastAsia="Calibri"/>
          <w:bCs/>
        </w:rPr>
        <w:t xml:space="preserve">   </w:t>
      </w:r>
      <w:r w:rsidR="00723962" w:rsidRPr="0015280F">
        <w:rPr>
          <w:rFonts w:eastAsia="Calibri"/>
          <w:bCs/>
        </w:rPr>
        <w:t>Wójt Gminy</w:t>
      </w:r>
      <w:r w:rsidR="00FC22EC" w:rsidRPr="0015280F">
        <w:rPr>
          <w:rFonts w:eastAsia="Calibri"/>
          <w:bCs/>
        </w:rPr>
        <w:t xml:space="preserve"> </w:t>
      </w:r>
    </w:p>
    <w:p w14:paraId="40D40A98" w14:textId="77777777" w:rsidR="00D520B0" w:rsidRPr="0015280F" w:rsidRDefault="00D520B0" w:rsidP="000B50F2">
      <w:pPr>
        <w:spacing w:before="120" w:line="360" w:lineRule="auto"/>
        <w:jc w:val="center"/>
        <w:rPr>
          <w:b/>
        </w:rPr>
      </w:pPr>
    </w:p>
    <w:p w14:paraId="320DB3BC" w14:textId="77777777" w:rsidR="00D520B0" w:rsidRPr="0015280F" w:rsidRDefault="00D520B0" w:rsidP="000B50F2">
      <w:pPr>
        <w:spacing w:before="120" w:line="360" w:lineRule="auto"/>
        <w:jc w:val="center"/>
        <w:rPr>
          <w:b/>
        </w:rPr>
      </w:pPr>
    </w:p>
    <w:p w14:paraId="36B2DCFB" w14:textId="77777777" w:rsidR="00723962" w:rsidRPr="0015280F" w:rsidRDefault="00723962" w:rsidP="000B50F2">
      <w:pPr>
        <w:spacing w:before="120" w:line="360" w:lineRule="auto"/>
        <w:jc w:val="center"/>
        <w:rPr>
          <w:b/>
        </w:rPr>
      </w:pPr>
    </w:p>
    <w:p w14:paraId="196F76D1" w14:textId="77777777" w:rsidR="00723962" w:rsidRPr="0015280F" w:rsidRDefault="00723962" w:rsidP="000B50F2">
      <w:pPr>
        <w:spacing w:before="120" w:line="360" w:lineRule="auto"/>
        <w:jc w:val="center"/>
        <w:rPr>
          <w:b/>
        </w:rPr>
      </w:pPr>
    </w:p>
    <w:p w14:paraId="4056ECEB" w14:textId="6E5125A1" w:rsidR="00F70931" w:rsidRPr="0015280F" w:rsidRDefault="002D4BB8" w:rsidP="000B50F2">
      <w:pPr>
        <w:spacing w:before="120" w:line="360" w:lineRule="auto"/>
        <w:jc w:val="center"/>
      </w:pPr>
      <w:r w:rsidRPr="0015280F">
        <w:rPr>
          <w:bCs/>
        </w:rPr>
        <w:t xml:space="preserve">Kobylnica, </w:t>
      </w:r>
      <w:r w:rsidR="00507F3A" w:rsidRPr="0015280F">
        <w:rPr>
          <w:bCs/>
        </w:rPr>
        <w:t>luty 2024</w:t>
      </w:r>
      <w:r w:rsidRPr="0015280F">
        <w:rPr>
          <w:bCs/>
        </w:rPr>
        <w:t xml:space="preserve"> r.</w:t>
      </w:r>
      <w:r w:rsidR="001A27BA" w:rsidRPr="0015280F">
        <w:br w:type="page"/>
      </w:r>
    </w:p>
    <w:sdt>
      <w:sdtPr>
        <w:id w:val="129287270"/>
        <w:docPartObj>
          <w:docPartGallery w:val="Table of Contents"/>
          <w:docPartUnique/>
        </w:docPartObj>
      </w:sdtPr>
      <w:sdtEndPr/>
      <w:sdtContent>
        <w:p w14:paraId="4762A1CC" w14:textId="20C3670D" w:rsidR="003767B2" w:rsidRDefault="00F70931">
          <w:pPr>
            <w:pStyle w:val="Spistreci1"/>
            <w:rPr>
              <w:rFonts w:asciiTheme="minorHAnsi" w:eastAsiaTheme="minorEastAsia" w:hAnsiTheme="minorHAnsi" w:cstheme="minorBidi"/>
              <w:noProof/>
              <w:kern w:val="2"/>
              <w:lang w:val="pl-PL"/>
              <w14:ligatures w14:val="standardContextual"/>
            </w:rPr>
          </w:pPr>
          <w:r w:rsidRPr="0015280F">
            <w:fldChar w:fldCharType="begin"/>
          </w:r>
          <w:r w:rsidRPr="0015280F">
            <w:instrText xml:space="preserve"> TOC \h \u \z </w:instrText>
          </w:r>
          <w:r w:rsidRPr="0015280F">
            <w:fldChar w:fldCharType="separate"/>
          </w:r>
          <w:hyperlink w:anchor="_Toc159936467" w:history="1">
            <w:r w:rsidR="003767B2" w:rsidRPr="00042B08">
              <w:rPr>
                <w:rStyle w:val="Hipercze"/>
                <w:b/>
                <w:bCs/>
                <w:noProof/>
              </w:rPr>
              <w:t>Rozdział I. Nazwa oraz adres Zamawiającego</w:t>
            </w:r>
            <w:r w:rsidR="003767B2">
              <w:rPr>
                <w:noProof/>
                <w:webHidden/>
              </w:rPr>
              <w:tab/>
            </w:r>
            <w:r w:rsidR="003767B2">
              <w:rPr>
                <w:noProof/>
                <w:webHidden/>
              </w:rPr>
              <w:fldChar w:fldCharType="begin"/>
            </w:r>
            <w:r w:rsidR="003767B2">
              <w:rPr>
                <w:noProof/>
                <w:webHidden/>
              </w:rPr>
              <w:instrText xml:space="preserve"> PAGEREF _Toc159936467 \h </w:instrText>
            </w:r>
            <w:r w:rsidR="003767B2">
              <w:rPr>
                <w:noProof/>
                <w:webHidden/>
              </w:rPr>
            </w:r>
            <w:r w:rsidR="003767B2">
              <w:rPr>
                <w:noProof/>
                <w:webHidden/>
              </w:rPr>
              <w:fldChar w:fldCharType="separate"/>
            </w:r>
            <w:r w:rsidR="003767B2">
              <w:rPr>
                <w:noProof/>
                <w:webHidden/>
              </w:rPr>
              <w:t>3</w:t>
            </w:r>
            <w:r w:rsidR="003767B2">
              <w:rPr>
                <w:noProof/>
                <w:webHidden/>
              </w:rPr>
              <w:fldChar w:fldCharType="end"/>
            </w:r>
          </w:hyperlink>
        </w:p>
        <w:p w14:paraId="2DE5EBF2" w14:textId="5BC898ED"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68" w:history="1">
            <w:r w:rsidR="003767B2" w:rsidRPr="00042B08">
              <w:rPr>
                <w:rStyle w:val="Hipercze"/>
                <w:b/>
                <w:bCs/>
                <w:noProof/>
              </w:rPr>
              <w:t>Rozdział II. Postępowanie</w:t>
            </w:r>
            <w:r w:rsidR="003767B2">
              <w:rPr>
                <w:noProof/>
                <w:webHidden/>
              </w:rPr>
              <w:tab/>
            </w:r>
            <w:r w:rsidR="003767B2">
              <w:rPr>
                <w:noProof/>
                <w:webHidden/>
              </w:rPr>
              <w:fldChar w:fldCharType="begin"/>
            </w:r>
            <w:r w:rsidR="003767B2">
              <w:rPr>
                <w:noProof/>
                <w:webHidden/>
              </w:rPr>
              <w:instrText xml:space="preserve"> PAGEREF _Toc159936468 \h </w:instrText>
            </w:r>
            <w:r w:rsidR="003767B2">
              <w:rPr>
                <w:noProof/>
                <w:webHidden/>
              </w:rPr>
            </w:r>
            <w:r w:rsidR="003767B2">
              <w:rPr>
                <w:noProof/>
                <w:webHidden/>
              </w:rPr>
              <w:fldChar w:fldCharType="separate"/>
            </w:r>
            <w:r w:rsidR="003767B2">
              <w:rPr>
                <w:noProof/>
                <w:webHidden/>
              </w:rPr>
              <w:t>3</w:t>
            </w:r>
            <w:r w:rsidR="003767B2">
              <w:rPr>
                <w:noProof/>
                <w:webHidden/>
              </w:rPr>
              <w:fldChar w:fldCharType="end"/>
            </w:r>
          </w:hyperlink>
        </w:p>
        <w:p w14:paraId="68997EC6" w14:textId="341C39B4"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69" w:history="1">
            <w:r w:rsidR="003767B2" w:rsidRPr="00042B08">
              <w:rPr>
                <w:rStyle w:val="Hipercze"/>
                <w:b/>
                <w:bCs/>
                <w:noProof/>
              </w:rPr>
              <w:t>Rozdział III. Opis przedmiotu zamówienia</w:t>
            </w:r>
            <w:r w:rsidR="003767B2">
              <w:rPr>
                <w:noProof/>
                <w:webHidden/>
              </w:rPr>
              <w:tab/>
            </w:r>
            <w:r w:rsidR="003767B2">
              <w:rPr>
                <w:noProof/>
                <w:webHidden/>
              </w:rPr>
              <w:fldChar w:fldCharType="begin"/>
            </w:r>
            <w:r w:rsidR="003767B2">
              <w:rPr>
                <w:noProof/>
                <w:webHidden/>
              </w:rPr>
              <w:instrText xml:space="preserve"> PAGEREF _Toc159936469 \h </w:instrText>
            </w:r>
            <w:r w:rsidR="003767B2">
              <w:rPr>
                <w:noProof/>
                <w:webHidden/>
              </w:rPr>
            </w:r>
            <w:r w:rsidR="003767B2">
              <w:rPr>
                <w:noProof/>
                <w:webHidden/>
              </w:rPr>
              <w:fldChar w:fldCharType="separate"/>
            </w:r>
            <w:r w:rsidR="003767B2">
              <w:rPr>
                <w:noProof/>
                <w:webHidden/>
              </w:rPr>
              <w:t>4</w:t>
            </w:r>
            <w:r w:rsidR="003767B2">
              <w:rPr>
                <w:noProof/>
                <w:webHidden/>
              </w:rPr>
              <w:fldChar w:fldCharType="end"/>
            </w:r>
          </w:hyperlink>
        </w:p>
        <w:p w14:paraId="63A1664B" w14:textId="2450A606"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0" w:history="1">
            <w:r w:rsidR="003767B2" w:rsidRPr="00042B08">
              <w:rPr>
                <w:rStyle w:val="Hipercze"/>
                <w:b/>
                <w:bCs/>
                <w:noProof/>
              </w:rPr>
              <w:t>Rozdział IV. Podwykonawstwo</w:t>
            </w:r>
            <w:r w:rsidR="003767B2">
              <w:rPr>
                <w:noProof/>
                <w:webHidden/>
              </w:rPr>
              <w:tab/>
            </w:r>
            <w:r w:rsidR="003767B2">
              <w:rPr>
                <w:noProof/>
                <w:webHidden/>
              </w:rPr>
              <w:fldChar w:fldCharType="begin"/>
            </w:r>
            <w:r w:rsidR="003767B2">
              <w:rPr>
                <w:noProof/>
                <w:webHidden/>
              </w:rPr>
              <w:instrText xml:space="preserve"> PAGEREF _Toc159936470 \h </w:instrText>
            </w:r>
            <w:r w:rsidR="003767B2">
              <w:rPr>
                <w:noProof/>
                <w:webHidden/>
              </w:rPr>
            </w:r>
            <w:r w:rsidR="003767B2">
              <w:rPr>
                <w:noProof/>
                <w:webHidden/>
              </w:rPr>
              <w:fldChar w:fldCharType="separate"/>
            </w:r>
            <w:r w:rsidR="003767B2">
              <w:rPr>
                <w:noProof/>
                <w:webHidden/>
              </w:rPr>
              <w:t>8</w:t>
            </w:r>
            <w:r w:rsidR="003767B2">
              <w:rPr>
                <w:noProof/>
                <w:webHidden/>
              </w:rPr>
              <w:fldChar w:fldCharType="end"/>
            </w:r>
          </w:hyperlink>
        </w:p>
        <w:p w14:paraId="41DE2875" w14:textId="5668CDE0"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1" w:history="1">
            <w:r w:rsidR="003767B2" w:rsidRPr="00042B08">
              <w:rPr>
                <w:rStyle w:val="Hipercze"/>
                <w:b/>
                <w:bCs/>
                <w:noProof/>
              </w:rPr>
              <w:t>Rozdział V. Termin wykonania zamówienia</w:t>
            </w:r>
            <w:r w:rsidR="003767B2">
              <w:rPr>
                <w:noProof/>
                <w:webHidden/>
              </w:rPr>
              <w:tab/>
            </w:r>
            <w:r w:rsidR="003767B2">
              <w:rPr>
                <w:noProof/>
                <w:webHidden/>
              </w:rPr>
              <w:fldChar w:fldCharType="begin"/>
            </w:r>
            <w:r w:rsidR="003767B2">
              <w:rPr>
                <w:noProof/>
                <w:webHidden/>
              </w:rPr>
              <w:instrText xml:space="preserve"> PAGEREF _Toc159936471 \h </w:instrText>
            </w:r>
            <w:r w:rsidR="003767B2">
              <w:rPr>
                <w:noProof/>
                <w:webHidden/>
              </w:rPr>
            </w:r>
            <w:r w:rsidR="003767B2">
              <w:rPr>
                <w:noProof/>
                <w:webHidden/>
              </w:rPr>
              <w:fldChar w:fldCharType="separate"/>
            </w:r>
            <w:r w:rsidR="003767B2">
              <w:rPr>
                <w:noProof/>
                <w:webHidden/>
              </w:rPr>
              <w:t>8</w:t>
            </w:r>
            <w:r w:rsidR="003767B2">
              <w:rPr>
                <w:noProof/>
                <w:webHidden/>
              </w:rPr>
              <w:fldChar w:fldCharType="end"/>
            </w:r>
          </w:hyperlink>
        </w:p>
        <w:p w14:paraId="02C2E8D9" w14:textId="144CE87D"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2" w:history="1">
            <w:r w:rsidR="003767B2" w:rsidRPr="00042B08">
              <w:rPr>
                <w:rStyle w:val="Hipercze"/>
                <w:b/>
                <w:bCs/>
                <w:noProof/>
              </w:rPr>
              <w:t>Rozdział VI. Warunki udziału w postępowaniu</w:t>
            </w:r>
            <w:r w:rsidR="003767B2">
              <w:rPr>
                <w:noProof/>
                <w:webHidden/>
              </w:rPr>
              <w:tab/>
            </w:r>
            <w:r w:rsidR="003767B2">
              <w:rPr>
                <w:noProof/>
                <w:webHidden/>
              </w:rPr>
              <w:fldChar w:fldCharType="begin"/>
            </w:r>
            <w:r w:rsidR="003767B2">
              <w:rPr>
                <w:noProof/>
                <w:webHidden/>
              </w:rPr>
              <w:instrText xml:space="preserve"> PAGEREF _Toc159936472 \h </w:instrText>
            </w:r>
            <w:r w:rsidR="003767B2">
              <w:rPr>
                <w:noProof/>
                <w:webHidden/>
              </w:rPr>
            </w:r>
            <w:r w:rsidR="003767B2">
              <w:rPr>
                <w:noProof/>
                <w:webHidden/>
              </w:rPr>
              <w:fldChar w:fldCharType="separate"/>
            </w:r>
            <w:r w:rsidR="003767B2">
              <w:rPr>
                <w:noProof/>
                <w:webHidden/>
              </w:rPr>
              <w:t>8</w:t>
            </w:r>
            <w:r w:rsidR="003767B2">
              <w:rPr>
                <w:noProof/>
                <w:webHidden/>
              </w:rPr>
              <w:fldChar w:fldCharType="end"/>
            </w:r>
          </w:hyperlink>
        </w:p>
        <w:p w14:paraId="0A6B863B" w14:textId="122FAE2B" w:rsidR="003767B2" w:rsidRDefault="008A5D86">
          <w:pPr>
            <w:pStyle w:val="Spistreci1"/>
            <w:rPr>
              <w:rFonts w:asciiTheme="minorHAnsi" w:eastAsiaTheme="minorEastAsia" w:hAnsiTheme="minorHAnsi" w:cstheme="minorBidi"/>
              <w:noProof/>
              <w:kern w:val="2"/>
              <w:lang w:val="pl-PL"/>
              <w14:ligatures w14:val="standardContextual"/>
            </w:rPr>
          </w:pPr>
          <w:hyperlink w:anchor="_Toc159936473" w:history="1">
            <w:r w:rsidR="003767B2" w:rsidRPr="00042B08">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3767B2">
              <w:rPr>
                <w:noProof/>
                <w:webHidden/>
              </w:rPr>
              <w:tab/>
            </w:r>
            <w:r w:rsidR="003767B2">
              <w:rPr>
                <w:noProof/>
                <w:webHidden/>
              </w:rPr>
              <w:fldChar w:fldCharType="begin"/>
            </w:r>
            <w:r w:rsidR="003767B2">
              <w:rPr>
                <w:noProof/>
                <w:webHidden/>
              </w:rPr>
              <w:instrText xml:space="preserve"> PAGEREF _Toc159936473 \h </w:instrText>
            </w:r>
            <w:r w:rsidR="003767B2">
              <w:rPr>
                <w:noProof/>
                <w:webHidden/>
              </w:rPr>
            </w:r>
            <w:r w:rsidR="003767B2">
              <w:rPr>
                <w:noProof/>
                <w:webHidden/>
              </w:rPr>
              <w:fldChar w:fldCharType="separate"/>
            </w:r>
            <w:r w:rsidR="003767B2">
              <w:rPr>
                <w:noProof/>
                <w:webHidden/>
              </w:rPr>
              <w:t>12</w:t>
            </w:r>
            <w:r w:rsidR="003767B2">
              <w:rPr>
                <w:noProof/>
                <w:webHidden/>
              </w:rPr>
              <w:fldChar w:fldCharType="end"/>
            </w:r>
          </w:hyperlink>
        </w:p>
        <w:p w14:paraId="5A093E28" w14:textId="79B757A7"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4" w:history="1">
            <w:r w:rsidR="003767B2" w:rsidRPr="00042B08">
              <w:rPr>
                <w:rStyle w:val="Hipercze"/>
                <w:b/>
                <w:bCs/>
                <w:noProof/>
              </w:rPr>
              <w:t xml:space="preserve">Rozdział VIII. Poleganie </w:t>
            </w:r>
            <w:r w:rsidR="003767B2" w:rsidRPr="00042B08">
              <w:rPr>
                <w:rStyle w:val="Hipercze"/>
                <w:b/>
                <w:bCs/>
                <w:noProof/>
                <w:shd w:val="clear" w:color="auto" w:fill="F2F2F2" w:themeFill="background1" w:themeFillShade="F2"/>
              </w:rPr>
              <w:t>na zasobach innych</w:t>
            </w:r>
            <w:r w:rsidR="003767B2" w:rsidRPr="00042B08">
              <w:rPr>
                <w:rStyle w:val="Hipercze"/>
                <w:b/>
                <w:bCs/>
                <w:noProof/>
              </w:rPr>
              <w:t xml:space="preserve"> podmiotów</w:t>
            </w:r>
            <w:r w:rsidR="003767B2">
              <w:rPr>
                <w:noProof/>
                <w:webHidden/>
              </w:rPr>
              <w:tab/>
            </w:r>
            <w:r w:rsidR="003767B2">
              <w:rPr>
                <w:noProof/>
                <w:webHidden/>
              </w:rPr>
              <w:fldChar w:fldCharType="begin"/>
            </w:r>
            <w:r w:rsidR="003767B2">
              <w:rPr>
                <w:noProof/>
                <w:webHidden/>
              </w:rPr>
              <w:instrText xml:space="preserve"> PAGEREF _Toc159936474 \h </w:instrText>
            </w:r>
            <w:r w:rsidR="003767B2">
              <w:rPr>
                <w:noProof/>
                <w:webHidden/>
              </w:rPr>
            </w:r>
            <w:r w:rsidR="003767B2">
              <w:rPr>
                <w:noProof/>
                <w:webHidden/>
              </w:rPr>
              <w:fldChar w:fldCharType="separate"/>
            </w:r>
            <w:r w:rsidR="003767B2">
              <w:rPr>
                <w:noProof/>
                <w:webHidden/>
              </w:rPr>
              <w:t>15</w:t>
            </w:r>
            <w:r w:rsidR="003767B2">
              <w:rPr>
                <w:noProof/>
                <w:webHidden/>
              </w:rPr>
              <w:fldChar w:fldCharType="end"/>
            </w:r>
          </w:hyperlink>
        </w:p>
        <w:p w14:paraId="2FA26242" w14:textId="1EA0BE70"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5" w:history="1">
            <w:r w:rsidR="003767B2" w:rsidRPr="00042B08">
              <w:rPr>
                <w:rStyle w:val="Hipercze"/>
                <w:b/>
                <w:bCs/>
                <w:noProof/>
              </w:rPr>
              <w:t>Rozdział IX.</w:t>
            </w:r>
            <w:r w:rsidR="003767B2" w:rsidRPr="00042B08">
              <w:rPr>
                <w:rStyle w:val="Hipercze"/>
                <w:noProof/>
              </w:rPr>
              <w:t xml:space="preserve"> </w:t>
            </w:r>
            <w:r w:rsidR="003767B2" w:rsidRPr="00042B08">
              <w:rPr>
                <w:rStyle w:val="Hipercze"/>
                <w:b/>
                <w:bCs/>
                <w:noProof/>
              </w:rPr>
              <w:t>Informacja dla Wykonawców wspólnie ubiegających się o udzielenie zamówienia (konsorcjum, spółka cywilna)</w:t>
            </w:r>
            <w:r w:rsidR="003767B2">
              <w:rPr>
                <w:noProof/>
                <w:webHidden/>
              </w:rPr>
              <w:tab/>
            </w:r>
            <w:r w:rsidR="003767B2">
              <w:rPr>
                <w:noProof/>
                <w:webHidden/>
              </w:rPr>
              <w:fldChar w:fldCharType="begin"/>
            </w:r>
            <w:r w:rsidR="003767B2">
              <w:rPr>
                <w:noProof/>
                <w:webHidden/>
              </w:rPr>
              <w:instrText xml:space="preserve"> PAGEREF _Toc159936475 \h </w:instrText>
            </w:r>
            <w:r w:rsidR="003767B2">
              <w:rPr>
                <w:noProof/>
                <w:webHidden/>
              </w:rPr>
            </w:r>
            <w:r w:rsidR="003767B2">
              <w:rPr>
                <w:noProof/>
                <w:webHidden/>
              </w:rPr>
              <w:fldChar w:fldCharType="separate"/>
            </w:r>
            <w:r w:rsidR="003767B2">
              <w:rPr>
                <w:noProof/>
                <w:webHidden/>
              </w:rPr>
              <w:t>16</w:t>
            </w:r>
            <w:r w:rsidR="003767B2">
              <w:rPr>
                <w:noProof/>
                <w:webHidden/>
              </w:rPr>
              <w:fldChar w:fldCharType="end"/>
            </w:r>
          </w:hyperlink>
        </w:p>
        <w:p w14:paraId="03A05173" w14:textId="68761A49"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6" w:history="1">
            <w:r w:rsidR="003767B2" w:rsidRPr="00042B08">
              <w:rPr>
                <w:rStyle w:val="Hipercze"/>
                <w:b/>
                <w:bCs/>
                <w:noProof/>
              </w:rPr>
              <w:t>Rozdział X. Informacje o sposobie porozumiewania się Zamawiającego z Wykonawcami oraz przekazywania oświadczeń lub dokumentów</w:t>
            </w:r>
            <w:r w:rsidR="003767B2">
              <w:rPr>
                <w:noProof/>
                <w:webHidden/>
              </w:rPr>
              <w:tab/>
            </w:r>
            <w:r w:rsidR="003767B2">
              <w:rPr>
                <w:noProof/>
                <w:webHidden/>
              </w:rPr>
              <w:fldChar w:fldCharType="begin"/>
            </w:r>
            <w:r w:rsidR="003767B2">
              <w:rPr>
                <w:noProof/>
                <w:webHidden/>
              </w:rPr>
              <w:instrText xml:space="preserve"> PAGEREF _Toc159936476 \h </w:instrText>
            </w:r>
            <w:r w:rsidR="003767B2">
              <w:rPr>
                <w:noProof/>
                <w:webHidden/>
              </w:rPr>
            </w:r>
            <w:r w:rsidR="003767B2">
              <w:rPr>
                <w:noProof/>
                <w:webHidden/>
              </w:rPr>
              <w:fldChar w:fldCharType="separate"/>
            </w:r>
            <w:r w:rsidR="003767B2">
              <w:rPr>
                <w:noProof/>
                <w:webHidden/>
              </w:rPr>
              <w:t>17</w:t>
            </w:r>
            <w:r w:rsidR="003767B2">
              <w:rPr>
                <w:noProof/>
                <w:webHidden/>
              </w:rPr>
              <w:fldChar w:fldCharType="end"/>
            </w:r>
          </w:hyperlink>
        </w:p>
        <w:p w14:paraId="38616997" w14:textId="59DC4243"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7" w:history="1">
            <w:r w:rsidR="003767B2" w:rsidRPr="00042B08">
              <w:rPr>
                <w:rStyle w:val="Hipercze"/>
                <w:b/>
                <w:bCs/>
                <w:noProof/>
              </w:rPr>
              <w:t>Rozdział XI. Opis sposobu przygotowania oferty oraz dokumentów wymaganych przez Zamawiającego w SWZ</w:t>
            </w:r>
            <w:r w:rsidR="003767B2">
              <w:rPr>
                <w:noProof/>
                <w:webHidden/>
              </w:rPr>
              <w:tab/>
            </w:r>
            <w:r w:rsidR="003767B2">
              <w:rPr>
                <w:noProof/>
                <w:webHidden/>
              </w:rPr>
              <w:fldChar w:fldCharType="begin"/>
            </w:r>
            <w:r w:rsidR="003767B2">
              <w:rPr>
                <w:noProof/>
                <w:webHidden/>
              </w:rPr>
              <w:instrText xml:space="preserve"> PAGEREF _Toc159936477 \h </w:instrText>
            </w:r>
            <w:r w:rsidR="003767B2">
              <w:rPr>
                <w:noProof/>
                <w:webHidden/>
              </w:rPr>
            </w:r>
            <w:r w:rsidR="003767B2">
              <w:rPr>
                <w:noProof/>
                <w:webHidden/>
              </w:rPr>
              <w:fldChar w:fldCharType="separate"/>
            </w:r>
            <w:r w:rsidR="003767B2">
              <w:rPr>
                <w:noProof/>
                <w:webHidden/>
              </w:rPr>
              <w:t>19</w:t>
            </w:r>
            <w:r w:rsidR="003767B2">
              <w:rPr>
                <w:noProof/>
                <w:webHidden/>
              </w:rPr>
              <w:fldChar w:fldCharType="end"/>
            </w:r>
          </w:hyperlink>
        </w:p>
        <w:p w14:paraId="0C1CA445" w14:textId="4ACC79A6"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78" w:history="1">
            <w:r w:rsidR="003767B2" w:rsidRPr="00042B08">
              <w:rPr>
                <w:rStyle w:val="Hipercze"/>
                <w:b/>
                <w:bCs/>
                <w:noProof/>
              </w:rPr>
              <w:t>Rozdział XII. Sposób obliczania ceny oferty</w:t>
            </w:r>
            <w:r w:rsidR="003767B2">
              <w:rPr>
                <w:noProof/>
                <w:webHidden/>
              </w:rPr>
              <w:tab/>
            </w:r>
            <w:r w:rsidR="003767B2">
              <w:rPr>
                <w:noProof/>
                <w:webHidden/>
              </w:rPr>
              <w:fldChar w:fldCharType="begin"/>
            </w:r>
            <w:r w:rsidR="003767B2">
              <w:rPr>
                <w:noProof/>
                <w:webHidden/>
              </w:rPr>
              <w:instrText xml:space="preserve"> PAGEREF _Toc159936478 \h </w:instrText>
            </w:r>
            <w:r w:rsidR="003767B2">
              <w:rPr>
                <w:noProof/>
                <w:webHidden/>
              </w:rPr>
            </w:r>
            <w:r w:rsidR="003767B2">
              <w:rPr>
                <w:noProof/>
                <w:webHidden/>
              </w:rPr>
              <w:fldChar w:fldCharType="separate"/>
            </w:r>
            <w:r w:rsidR="003767B2">
              <w:rPr>
                <w:noProof/>
                <w:webHidden/>
              </w:rPr>
              <w:t>22</w:t>
            </w:r>
            <w:r w:rsidR="003767B2">
              <w:rPr>
                <w:noProof/>
                <w:webHidden/>
              </w:rPr>
              <w:fldChar w:fldCharType="end"/>
            </w:r>
          </w:hyperlink>
        </w:p>
        <w:p w14:paraId="41D69972" w14:textId="5A1FDC27" w:rsidR="003767B2" w:rsidRDefault="008A5D86">
          <w:pPr>
            <w:pStyle w:val="Spistreci1"/>
            <w:rPr>
              <w:rFonts w:asciiTheme="minorHAnsi" w:eastAsiaTheme="minorEastAsia" w:hAnsiTheme="minorHAnsi" w:cstheme="minorBidi"/>
              <w:noProof/>
              <w:kern w:val="2"/>
              <w:lang w:val="pl-PL"/>
              <w14:ligatures w14:val="standardContextual"/>
            </w:rPr>
          </w:pPr>
          <w:hyperlink w:anchor="_Toc159936479" w:history="1">
            <w:r w:rsidR="003767B2" w:rsidRPr="00042B08">
              <w:rPr>
                <w:rStyle w:val="Hipercze"/>
                <w:b/>
                <w:bCs/>
                <w:noProof/>
              </w:rPr>
              <w:t>Rozdział XIII.</w:t>
            </w:r>
            <w:r w:rsidR="003767B2" w:rsidRPr="00042B08">
              <w:rPr>
                <w:rStyle w:val="Hipercze"/>
                <w:noProof/>
              </w:rPr>
              <w:t xml:space="preserve"> </w:t>
            </w:r>
            <w:r w:rsidR="003767B2" w:rsidRPr="00042B08">
              <w:rPr>
                <w:rStyle w:val="Hipercze"/>
                <w:b/>
                <w:bCs/>
                <w:noProof/>
              </w:rPr>
              <w:t>Wymagania dotyczące wadium</w:t>
            </w:r>
            <w:r w:rsidR="003767B2">
              <w:rPr>
                <w:noProof/>
                <w:webHidden/>
              </w:rPr>
              <w:tab/>
            </w:r>
            <w:r w:rsidR="003767B2">
              <w:rPr>
                <w:noProof/>
                <w:webHidden/>
              </w:rPr>
              <w:fldChar w:fldCharType="begin"/>
            </w:r>
            <w:r w:rsidR="003767B2">
              <w:rPr>
                <w:noProof/>
                <w:webHidden/>
              </w:rPr>
              <w:instrText xml:space="preserve"> PAGEREF _Toc159936479 \h </w:instrText>
            </w:r>
            <w:r w:rsidR="003767B2">
              <w:rPr>
                <w:noProof/>
                <w:webHidden/>
              </w:rPr>
            </w:r>
            <w:r w:rsidR="003767B2">
              <w:rPr>
                <w:noProof/>
                <w:webHidden/>
              </w:rPr>
              <w:fldChar w:fldCharType="separate"/>
            </w:r>
            <w:r w:rsidR="003767B2">
              <w:rPr>
                <w:noProof/>
                <w:webHidden/>
              </w:rPr>
              <w:t>23</w:t>
            </w:r>
            <w:r w:rsidR="003767B2">
              <w:rPr>
                <w:noProof/>
                <w:webHidden/>
              </w:rPr>
              <w:fldChar w:fldCharType="end"/>
            </w:r>
          </w:hyperlink>
        </w:p>
        <w:p w14:paraId="60C994F6" w14:textId="1983EC92"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0" w:history="1">
            <w:r w:rsidR="003767B2" w:rsidRPr="00042B08">
              <w:rPr>
                <w:rStyle w:val="Hipercze"/>
                <w:b/>
                <w:bCs/>
                <w:noProof/>
              </w:rPr>
              <w:t>Rozdział XIV. Termin związania ofertą</w:t>
            </w:r>
            <w:r w:rsidR="003767B2">
              <w:rPr>
                <w:noProof/>
                <w:webHidden/>
              </w:rPr>
              <w:tab/>
            </w:r>
            <w:r w:rsidR="003767B2">
              <w:rPr>
                <w:noProof/>
                <w:webHidden/>
              </w:rPr>
              <w:fldChar w:fldCharType="begin"/>
            </w:r>
            <w:r w:rsidR="003767B2">
              <w:rPr>
                <w:noProof/>
                <w:webHidden/>
              </w:rPr>
              <w:instrText xml:space="preserve"> PAGEREF _Toc159936480 \h </w:instrText>
            </w:r>
            <w:r w:rsidR="003767B2">
              <w:rPr>
                <w:noProof/>
                <w:webHidden/>
              </w:rPr>
            </w:r>
            <w:r w:rsidR="003767B2">
              <w:rPr>
                <w:noProof/>
                <w:webHidden/>
              </w:rPr>
              <w:fldChar w:fldCharType="separate"/>
            </w:r>
            <w:r w:rsidR="003767B2">
              <w:rPr>
                <w:noProof/>
                <w:webHidden/>
              </w:rPr>
              <w:t>23</w:t>
            </w:r>
            <w:r w:rsidR="003767B2">
              <w:rPr>
                <w:noProof/>
                <w:webHidden/>
              </w:rPr>
              <w:fldChar w:fldCharType="end"/>
            </w:r>
          </w:hyperlink>
        </w:p>
        <w:p w14:paraId="30648672" w14:textId="4D3E122C"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1" w:history="1">
            <w:r w:rsidR="003767B2" w:rsidRPr="00042B08">
              <w:rPr>
                <w:rStyle w:val="Hipercze"/>
                <w:b/>
                <w:bCs/>
                <w:noProof/>
              </w:rPr>
              <w:t xml:space="preserve">Rozdział XV. </w:t>
            </w:r>
            <w:r w:rsidR="003767B2" w:rsidRPr="00042B08">
              <w:rPr>
                <w:rStyle w:val="Hipercze"/>
                <w:b/>
                <w:bCs/>
                <w:noProof/>
                <w:shd w:val="clear" w:color="auto" w:fill="F2F2F2" w:themeFill="background1" w:themeFillShade="F2"/>
              </w:rPr>
              <w:t>Miejsce i termin składania ofert</w:t>
            </w:r>
            <w:r w:rsidR="003767B2">
              <w:rPr>
                <w:noProof/>
                <w:webHidden/>
              </w:rPr>
              <w:tab/>
            </w:r>
            <w:r w:rsidR="003767B2">
              <w:rPr>
                <w:noProof/>
                <w:webHidden/>
              </w:rPr>
              <w:fldChar w:fldCharType="begin"/>
            </w:r>
            <w:r w:rsidR="003767B2">
              <w:rPr>
                <w:noProof/>
                <w:webHidden/>
              </w:rPr>
              <w:instrText xml:space="preserve"> PAGEREF _Toc159936481 \h </w:instrText>
            </w:r>
            <w:r w:rsidR="003767B2">
              <w:rPr>
                <w:noProof/>
                <w:webHidden/>
              </w:rPr>
            </w:r>
            <w:r w:rsidR="003767B2">
              <w:rPr>
                <w:noProof/>
                <w:webHidden/>
              </w:rPr>
              <w:fldChar w:fldCharType="separate"/>
            </w:r>
            <w:r w:rsidR="003767B2">
              <w:rPr>
                <w:noProof/>
                <w:webHidden/>
              </w:rPr>
              <w:t>24</w:t>
            </w:r>
            <w:r w:rsidR="003767B2">
              <w:rPr>
                <w:noProof/>
                <w:webHidden/>
              </w:rPr>
              <w:fldChar w:fldCharType="end"/>
            </w:r>
          </w:hyperlink>
        </w:p>
        <w:p w14:paraId="1B869E88" w14:textId="6AD8DF34"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2" w:history="1">
            <w:r w:rsidR="003767B2" w:rsidRPr="00042B08">
              <w:rPr>
                <w:rStyle w:val="Hipercze"/>
                <w:b/>
                <w:bCs/>
                <w:noProof/>
              </w:rPr>
              <w:t>Rozdział XVI. Otwarcie ofert</w:t>
            </w:r>
            <w:r w:rsidR="003767B2">
              <w:rPr>
                <w:noProof/>
                <w:webHidden/>
              </w:rPr>
              <w:tab/>
            </w:r>
            <w:r w:rsidR="003767B2">
              <w:rPr>
                <w:noProof/>
                <w:webHidden/>
              </w:rPr>
              <w:fldChar w:fldCharType="begin"/>
            </w:r>
            <w:r w:rsidR="003767B2">
              <w:rPr>
                <w:noProof/>
                <w:webHidden/>
              </w:rPr>
              <w:instrText xml:space="preserve"> PAGEREF _Toc159936482 \h </w:instrText>
            </w:r>
            <w:r w:rsidR="003767B2">
              <w:rPr>
                <w:noProof/>
                <w:webHidden/>
              </w:rPr>
            </w:r>
            <w:r w:rsidR="003767B2">
              <w:rPr>
                <w:noProof/>
                <w:webHidden/>
              </w:rPr>
              <w:fldChar w:fldCharType="separate"/>
            </w:r>
            <w:r w:rsidR="003767B2">
              <w:rPr>
                <w:noProof/>
                <w:webHidden/>
              </w:rPr>
              <w:t>25</w:t>
            </w:r>
            <w:r w:rsidR="003767B2">
              <w:rPr>
                <w:noProof/>
                <w:webHidden/>
              </w:rPr>
              <w:fldChar w:fldCharType="end"/>
            </w:r>
          </w:hyperlink>
        </w:p>
        <w:p w14:paraId="167C7617" w14:textId="069085E7"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3" w:history="1">
            <w:r w:rsidR="003767B2" w:rsidRPr="00042B08">
              <w:rPr>
                <w:rStyle w:val="Hipercze"/>
                <w:b/>
                <w:bCs/>
                <w:noProof/>
              </w:rPr>
              <w:t>Rozdział XVII. Opis kryteriów oceny ofert wraz z podaniem wag tych kryteriów i sposobu oceny ofert</w:t>
            </w:r>
            <w:r w:rsidR="003767B2">
              <w:rPr>
                <w:noProof/>
                <w:webHidden/>
              </w:rPr>
              <w:tab/>
            </w:r>
            <w:r w:rsidR="003767B2">
              <w:rPr>
                <w:noProof/>
                <w:webHidden/>
              </w:rPr>
              <w:fldChar w:fldCharType="begin"/>
            </w:r>
            <w:r w:rsidR="003767B2">
              <w:rPr>
                <w:noProof/>
                <w:webHidden/>
              </w:rPr>
              <w:instrText xml:space="preserve"> PAGEREF _Toc159936483 \h </w:instrText>
            </w:r>
            <w:r w:rsidR="003767B2">
              <w:rPr>
                <w:noProof/>
                <w:webHidden/>
              </w:rPr>
            </w:r>
            <w:r w:rsidR="003767B2">
              <w:rPr>
                <w:noProof/>
                <w:webHidden/>
              </w:rPr>
              <w:fldChar w:fldCharType="separate"/>
            </w:r>
            <w:r w:rsidR="003767B2">
              <w:rPr>
                <w:noProof/>
                <w:webHidden/>
              </w:rPr>
              <w:t>25</w:t>
            </w:r>
            <w:r w:rsidR="003767B2">
              <w:rPr>
                <w:noProof/>
                <w:webHidden/>
              </w:rPr>
              <w:fldChar w:fldCharType="end"/>
            </w:r>
          </w:hyperlink>
        </w:p>
        <w:p w14:paraId="3FCB0A0D" w14:textId="5EB45BB4"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4" w:history="1">
            <w:r w:rsidR="003767B2" w:rsidRPr="00042B08">
              <w:rPr>
                <w:rStyle w:val="Hipercze"/>
                <w:b/>
                <w:bCs/>
                <w:noProof/>
              </w:rPr>
              <w:t>Rozdział XVIII. Informacje o formalnościach, jakie powinny być dopełnione po wyborze oferty w celu zawarcia umowy</w:t>
            </w:r>
            <w:r w:rsidR="003767B2">
              <w:rPr>
                <w:noProof/>
                <w:webHidden/>
              </w:rPr>
              <w:tab/>
            </w:r>
            <w:r w:rsidR="003767B2">
              <w:rPr>
                <w:noProof/>
                <w:webHidden/>
              </w:rPr>
              <w:fldChar w:fldCharType="begin"/>
            </w:r>
            <w:r w:rsidR="003767B2">
              <w:rPr>
                <w:noProof/>
                <w:webHidden/>
              </w:rPr>
              <w:instrText xml:space="preserve"> PAGEREF _Toc159936484 \h </w:instrText>
            </w:r>
            <w:r w:rsidR="003767B2">
              <w:rPr>
                <w:noProof/>
                <w:webHidden/>
              </w:rPr>
            </w:r>
            <w:r w:rsidR="003767B2">
              <w:rPr>
                <w:noProof/>
                <w:webHidden/>
              </w:rPr>
              <w:fldChar w:fldCharType="separate"/>
            </w:r>
            <w:r w:rsidR="003767B2">
              <w:rPr>
                <w:noProof/>
                <w:webHidden/>
              </w:rPr>
              <w:t>28</w:t>
            </w:r>
            <w:r w:rsidR="003767B2">
              <w:rPr>
                <w:noProof/>
                <w:webHidden/>
              </w:rPr>
              <w:fldChar w:fldCharType="end"/>
            </w:r>
          </w:hyperlink>
        </w:p>
        <w:p w14:paraId="6B4D6950" w14:textId="599B15CE"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5" w:history="1">
            <w:r w:rsidR="003767B2" w:rsidRPr="00042B08">
              <w:rPr>
                <w:rStyle w:val="Hipercze"/>
                <w:b/>
                <w:bCs/>
                <w:noProof/>
              </w:rPr>
              <w:t>Rozdział XIX. Informacje o treści zawieranej umowy oraz możliwości jej zmiany</w:t>
            </w:r>
            <w:r w:rsidR="003767B2">
              <w:rPr>
                <w:noProof/>
                <w:webHidden/>
              </w:rPr>
              <w:tab/>
            </w:r>
            <w:r w:rsidR="003767B2">
              <w:rPr>
                <w:noProof/>
                <w:webHidden/>
              </w:rPr>
              <w:fldChar w:fldCharType="begin"/>
            </w:r>
            <w:r w:rsidR="003767B2">
              <w:rPr>
                <w:noProof/>
                <w:webHidden/>
              </w:rPr>
              <w:instrText xml:space="preserve"> PAGEREF _Toc159936485 \h </w:instrText>
            </w:r>
            <w:r w:rsidR="003767B2">
              <w:rPr>
                <w:noProof/>
                <w:webHidden/>
              </w:rPr>
            </w:r>
            <w:r w:rsidR="003767B2">
              <w:rPr>
                <w:noProof/>
                <w:webHidden/>
              </w:rPr>
              <w:fldChar w:fldCharType="separate"/>
            </w:r>
            <w:r w:rsidR="003767B2">
              <w:rPr>
                <w:noProof/>
                <w:webHidden/>
              </w:rPr>
              <w:t>29</w:t>
            </w:r>
            <w:r w:rsidR="003767B2">
              <w:rPr>
                <w:noProof/>
                <w:webHidden/>
              </w:rPr>
              <w:fldChar w:fldCharType="end"/>
            </w:r>
          </w:hyperlink>
        </w:p>
        <w:p w14:paraId="13CE250A" w14:textId="08D219B8" w:rsidR="003767B2" w:rsidRDefault="008A5D86">
          <w:pPr>
            <w:pStyle w:val="Spistreci1"/>
            <w:rPr>
              <w:rFonts w:asciiTheme="minorHAnsi" w:eastAsiaTheme="minorEastAsia" w:hAnsiTheme="minorHAnsi" w:cstheme="minorBidi"/>
              <w:noProof/>
              <w:kern w:val="2"/>
              <w:lang w:val="pl-PL"/>
              <w14:ligatures w14:val="standardContextual"/>
            </w:rPr>
          </w:pPr>
          <w:hyperlink w:anchor="_Toc159936486" w:history="1">
            <w:r w:rsidR="003767B2" w:rsidRPr="00042B08">
              <w:rPr>
                <w:rStyle w:val="Hipercze"/>
                <w:b/>
                <w:bCs/>
                <w:noProof/>
              </w:rPr>
              <w:t>Rozdział XX. Wymagania dotyczące zabezpieczenia należytego wykonania umowy</w:t>
            </w:r>
            <w:r w:rsidR="003767B2">
              <w:rPr>
                <w:noProof/>
                <w:webHidden/>
              </w:rPr>
              <w:tab/>
            </w:r>
            <w:r w:rsidR="003767B2">
              <w:rPr>
                <w:noProof/>
                <w:webHidden/>
              </w:rPr>
              <w:fldChar w:fldCharType="begin"/>
            </w:r>
            <w:r w:rsidR="003767B2">
              <w:rPr>
                <w:noProof/>
                <w:webHidden/>
              </w:rPr>
              <w:instrText xml:space="preserve"> PAGEREF _Toc159936486 \h </w:instrText>
            </w:r>
            <w:r w:rsidR="003767B2">
              <w:rPr>
                <w:noProof/>
                <w:webHidden/>
              </w:rPr>
            </w:r>
            <w:r w:rsidR="003767B2">
              <w:rPr>
                <w:noProof/>
                <w:webHidden/>
              </w:rPr>
              <w:fldChar w:fldCharType="separate"/>
            </w:r>
            <w:r w:rsidR="003767B2">
              <w:rPr>
                <w:noProof/>
                <w:webHidden/>
              </w:rPr>
              <w:t>29</w:t>
            </w:r>
            <w:r w:rsidR="003767B2">
              <w:rPr>
                <w:noProof/>
                <w:webHidden/>
              </w:rPr>
              <w:fldChar w:fldCharType="end"/>
            </w:r>
          </w:hyperlink>
        </w:p>
        <w:p w14:paraId="666FB796" w14:textId="78389E17"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7" w:history="1">
            <w:r w:rsidR="003767B2" w:rsidRPr="00042B08">
              <w:rPr>
                <w:rStyle w:val="Hipercze"/>
                <w:b/>
                <w:bCs/>
                <w:noProof/>
              </w:rPr>
              <w:t>Rozdział XXI. Pouczenie o środkach ochrony prawnej przysługujących Wykonawcy</w:t>
            </w:r>
            <w:r w:rsidR="003767B2">
              <w:rPr>
                <w:noProof/>
                <w:webHidden/>
              </w:rPr>
              <w:tab/>
            </w:r>
            <w:r w:rsidR="003767B2">
              <w:rPr>
                <w:noProof/>
                <w:webHidden/>
              </w:rPr>
              <w:fldChar w:fldCharType="begin"/>
            </w:r>
            <w:r w:rsidR="003767B2">
              <w:rPr>
                <w:noProof/>
                <w:webHidden/>
              </w:rPr>
              <w:instrText xml:space="preserve"> PAGEREF _Toc159936487 \h </w:instrText>
            </w:r>
            <w:r w:rsidR="003767B2">
              <w:rPr>
                <w:noProof/>
                <w:webHidden/>
              </w:rPr>
            </w:r>
            <w:r w:rsidR="003767B2">
              <w:rPr>
                <w:noProof/>
                <w:webHidden/>
              </w:rPr>
              <w:fldChar w:fldCharType="separate"/>
            </w:r>
            <w:r w:rsidR="003767B2">
              <w:rPr>
                <w:noProof/>
                <w:webHidden/>
              </w:rPr>
              <w:t>31</w:t>
            </w:r>
            <w:r w:rsidR="003767B2">
              <w:rPr>
                <w:noProof/>
                <w:webHidden/>
              </w:rPr>
              <w:fldChar w:fldCharType="end"/>
            </w:r>
          </w:hyperlink>
        </w:p>
        <w:p w14:paraId="66E2F638" w14:textId="19CA7E0F"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8" w:history="1">
            <w:r w:rsidR="003767B2" w:rsidRPr="00042B08">
              <w:rPr>
                <w:rStyle w:val="Hipercze"/>
                <w:b/>
                <w:bCs/>
                <w:noProof/>
              </w:rPr>
              <w:t>Rozdział XXII. Zalecenia Zamawiającego</w:t>
            </w:r>
            <w:r w:rsidR="003767B2">
              <w:rPr>
                <w:noProof/>
                <w:webHidden/>
              </w:rPr>
              <w:tab/>
            </w:r>
            <w:r w:rsidR="003767B2">
              <w:rPr>
                <w:noProof/>
                <w:webHidden/>
              </w:rPr>
              <w:fldChar w:fldCharType="begin"/>
            </w:r>
            <w:r w:rsidR="003767B2">
              <w:rPr>
                <w:noProof/>
                <w:webHidden/>
              </w:rPr>
              <w:instrText xml:space="preserve"> PAGEREF _Toc159936488 \h </w:instrText>
            </w:r>
            <w:r w:rsidR="003767B2">
              <w:rPr>
                <w:noProof/>
                <w:webHidden/>
              </w:rPr>
            </w:r>
            <w:r w:rsidR="003767B2">
              <w:rPr>
                <w:noProof/>
                <w:webHidden/>
              </w:rPr>
              <w:fldChar w:fldCharType="separate"/>
            </w:r>
            <w:r w:rsidR="003767B2">
              <w:rPr>
                <w:noProof/>
                <w:webHidden/>
              </w:rPr>
              <w:t>32</w:t>
            </w:r>
            <w:r w:rsidR="003767B2">
              <w:rPr>
                <w:noProof/>
                <w:webHidden/>
              </w:rPr>
              <w:fldChar w:fldCharType="end"/>
            </w:r>
          </w:hyperlink>
        </w:p>
        <w:p w14:paraId="2C0C9E6F" w14:textId="69573596"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89" w:history="1">
            <w:r w:rsidR="003767B2" w:rsidRPr="00042B08">
              <w:rPr>
                <w:rStyle w:val="Hipercze"/>
                <w:b/>
                <w:bCs/>
                <w:noProof/>
              </w:rPr>
              <w:t>Rozdział XXIII. Ochrona danych osobowych (RODO)</w:t>
            </w:r>
            <w:r w:rsidR="003767B2">
              <w:rPr>
                <w:noProof/>
                <w:webHidden/>
              </w:rPr>
              <w:tab/>
            </w:r>
            <w:r w:rsidR="003767B2">
              <w:rPr>
                <w:noProof/>
                <w:webHidden/>
              </w:rPr>
              <w:fldChar w:fldCharType="begin"/>
            </w:r>
            <w:r w:rsidR="003767B2">
              <w:rPr>
                <w:noProof/>
                <w:webHidden/>
              </w:rPr>
              <w:instrText xml:space="preserve"> PAGEREF _Toc159936489 \h </w:instrText>
            </w:r>
            <w:r w:rsidR="003767B2">
              <w:rPr>
                <w:noProof/>
                <w:webHidden/>
              </w:rPr>
            </w:r>
            <w:r w:rsidR="003767B2">
              <w:rPr>
                <w:noProof/>
                <w:webHidden/>
              </w:rPr>
              <w:fldChar w:fldCharType="separate"/>
            </w:r>
            <w:r w:rsidR="003767B2">
              <w:rPr>
                <w:noProof/>
                <w:webHidden/>
              </w:rPr>
              <w:t>33</w:t>
            </w:r>
            <w:r w:rsidR="003767B2">
              <w:rPr>
                <w:noProof/>
                <w:webHidden/>
              </w:rPr>
              <w:fldChar w:fldCharType="end"/>
            </w:r>
          </w:hyperlink>
        </w:p>
        <w:p w14:paraId="7B26C4DD" w14:textId="32F11CB3" w:rsidR="003767B2" w:rsidRDefault="008A5D86">
          <w:pPr>
            <w:pStyle w:val="Spistreci2"/>
            <w:rPr>
              <w:rFonts w:asciiTheme="minorHAnsi" w:eastAsiaTheme="minorEastAsia" w:hAnsiTheme="minorHAnsi" w:cstheme="minorBidi"/>
              <w:noProof/>
              <w:kern w:val="2"/>
              <w:lang w:val="pl-PL"/>
              <w14:ligatures w14:val="standardContextual"/>
            </w:rPr>
          </w:pPr>
          <w:hyperlink w:anchor="_Toc159936490" w:history="1">
            <w:r w:rsidR="003767B2" w:rsidRPr="00042B08">
              <w:rPr>
                <w:rStyle w:val="Hipercze"/>
                <w:b/>
                <w:bCs/>
                <w:noProof/>
              </w:rPr>
              <w:t>Rozdział XXIV. Spis załączników</w:t>
            </w:r>
            <w:r w:rsidR="003767B2">
              <w:rPr>
                <w:noProof/>
                <w:webHidden/>
              </w:rPr>
              <w:tab/>
            </w:r>
            <w:r w:rsidR="003767B2">
              <w:rPr>
                <w:noProof/>
                <w:webHidden/>
              </w:rPr>
              <w:fldChar w:fldCharType="begin"/>
            </w:r>
            <w:r w:rsidR="003767B2">
              <w:rPr>
                <w:noProof/>
                <w:webHidden/>
              </w:rPr>
              <w:instrText xml:space="preserve"> PAGEREF _Toc159936490 \h </w:instrText>
            </w:r>
            <w:r w:rsidR="003767B2">
              <w:rPr>
                <w:noProof/>
                <w:webHidden/>
              </w:rPr>
            </w:r>
            <w:r w:rsidR="003767B2">
              <w:rPr>
                <w:noProof/>
                <w:webHidden/>
              </w:rPr>
              <w:fldChar w:fldCharType="separate"/>
            </w:r>
            <w:r w:rsidR="003767B2">
              <w:rPr>
                <w:noProof/>
                <w:webHidden/>
              </w:rPr>
              <w:t>36</w:t>
            </w:r>
            <w:r w:rsidR="003767B2">
              <w:rPr>
                <w:noProof/>
                <w:webHidden/>
              </w:rPr>
              <w:fldChar w:fldCharType="end"/>
            </w:r>
          </w:hyperlink>
        </w:p>
        <w:p w14:paraId="044AC72C" w14:textId="195B4980" w:rsidR="00F70931" w:rsidRPr="0015280F" w:rsidRDefault="00F70931" w:rsidP="00EA5EFD">
          <w:pPr>
            <w:tabs>
              <w:tab w:val="right" w:pos="9025"/>
            </w:tabs>
            <w:spacing w:before="120" w:line="360" w:lineRule="auto"/>
            <w:jc w:val="both"/>
            <w:rPr>
              <w:b/>
            </w:rPr>
          </w:pPr>
          <w:r w:rsidRPr="0015280F">
            <w:fldChar w:fldCharType="end"/>
          </w:r>
        </w:p>
      </w:sdtContent>
    </w:sdt>
    <w:p w14:paraId="51C741EE" w14:textId="77777777" w:rsidR="00D520B0" w:rsidRPr="0015280F" w:rsidRDefault="00B76787" w:rsidP="000B50F2">
      <w:pPr>
        <w:spacing w:before="120" w:line="360" w:lineRule="auto"/>
        <w:rPr>
          <w:b/>
          <w:bCs/>
        </w:rPr>
      </w:pPr>
      <w:r w:rsidRPr="0015280F">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15280F" w:rsidRDefault="00D520B0" w:rsidP="000B50F2">
            <w:pPr>
              <w:pStyle w:val="Nagwek1"/>
              <w:spacing w:before="120" w:after="0" w:line="360" w:lineRule="auto"/>
              <w:rPr>
                <w:b/>
                <w:bCs/>
                <w:sz w:val="22"/>
                <w:szCs w:val="22"/>
              </w:rPr>
            </w:pPr>
            <w:bookmarkStart w:id="3" w:name="_Toc159936467"/>
            <w:r w:rsidRPr="0015280F">
              <w:rPr>
                <w:b/>
                <w:bCs/>
                <w:sz w:val="22"/>
                <w:szCs w:val="22"/>
              </w:rPr>
              <w:lastRenderedPageBreak/>
              <w:t>Rozdział I. Nazwa oraz adres Zamawiającego</w:t>
            </w:r>
            <w:bookmarkEnd w:id="3"/>
          </w:p>
        </w:tc>
      </w:tr>
    </w:tbl>
    <w:p w14:paraId="58B529A9" w14:textId="67231BFC" w:rsidR="00641D41" w:rsidRPr="0015280F" w:rsidRDefault="00EE0075" w:rsidP="000B50F2">
      <w:pPr>
        <w:spacing w:before="120" w:line="360" w:lineRule="auto"/>
        <w:rPr>
          <w:bCs/>
          <w:lang w:val="pl-PL"/>
        </w:rPr>
      </w:pPr>
      <w:r w:rsidRPr="0015280F">
        <w:rPr>
          <w:bCs/>
          <w:lang w:val="pl-PL"/>
        </w:rPr>
        <w:t>n</w:t>
      </w:r>
      <w:r w:rsidR="00641D41" w:rsidRPr="0015280F">
        <w:rPr>
          <w:bCs/>
          <w:lang w:val="pl-PL"/>
        </w:rPr>
        <w:t xml:space="preserve">azwa Zamawiającego: </w:t>
      </w:r>
      <w:bookmarkStart w:id="4" w:name="_Hlk113865588"/>
      <w:r w:rsidR="00641D41" w:rsidRPr="0015280F">
        <w:rPr>
          <w:b/>
          <w:bCs/>
          <w:lang w:val="pl-PL"/>
        </w:rPr>
        <w:t xml:space="preserve">Gmina Kobylnica </w:t>
      </w:r>
    </w:p>
    <w:p w14:paraId="390C1469" w14:textId="0BF100A8" w:rsidR="00641D41" w:rsidRPr="0015280F" w:rsidRDefault="00EE0075" w:rsidP="000B50F2">
      <w:pPr>
        <w:spacing w:before="120" w:line="360" w:lineRule="auto"/>
        <w:rPr>
          <w:bCs/>
          <w:lang w:val="pl-PL"/>
        </w:rPr>
      </w:pPr>
      <w:r w:rsidRPr="0015280F">
        <w:rPr>
          <w:bCs/>
          <w:lang w:val="pl-PL"/>
        </w:rPr>
        <w:t>a</w:t>
      </w:r>
      <w:r w:rsidR="00641D41" w:rsidRPr="0015280F">
        <w:rPr>
          <w:bCs/>
          <w:lang w:val="pl-PL"/>
        </w:rPr>
        <w:t xml:space="preserve">dres Zamawiającego: </w:t>
      </w:r>
      <w:r w:rsidR="00641D41" w:rsidRPr="0015280F">
        <w:rPr>
          <w:b/>
          <w:bCs/>
          <w:lang w:val="pl-PL"/>
        </w:rPr>
        <w:t xml:space="preserve">76–251 Kobylnica, ul. </w:t>
      </w:r>
      <w:r w:rsidR="00CA2A50" w:rsidRPr="0015280F">
        <w:rPr>
          <w:b/>
          <w:bCs/>
          <w:lang w:val="pl-PL"/>
        </w:rPr>
        <w:t>Główn</w:t>
      </w:r>
      <w:r w:rsidR="00641D41" w:rsidRPr="0015280F">
        <w:rPr>
          <w:b/>
          <w:bCs/>
          <w:lang w:val="pl-PL"/>
        </w:rPr>
        <w:t xml:space="preserve">a 20 </w:t>
      </w:r>
    </w:p>
    <w:p w14:paraId="1F77C12F" w14:textId="747DA0A9" w:rsidR="00641D41" w:rsidRPr="0015280F" w:rsidRDefault="00641D41" w:rsidP="000B50F2">
      <w:pPr>
        <w:spacing w:before="120" w:line="360" w:lineRule="auto"/>
        <w:rPr>
          <w:bCs/>
          <w:lang w:val="pl-PL"/>
        </w:rPr>
      </w:pPr>
      <w:r w:rsidRPr="0015280F">
        <w:rPr>
          <w:bCs/>
          <w:lang w:val="pl-PL"/>
        </w:rPr>
        <w:t xml:space="preserve">NIP: </w:t>
      </w:r>
      <w:r w:rsidR="00CA2A50" w:rsidRPr="0015280F">
        <w:rPr>
          <w:bCs/>
          <w:lang w:val="pl-PL"/>
        </w:rPr>
        <w:t>839</w:t>
      </w:r>
      <w:r w:rsidR="003A28E9" w:rsidRPr="0015280F">
        <w:rPr>
          <w:bCs/>
          <w:lang w:val="pl-PL"/>
        </w:rPr>
        <w:t>1719997</w:t>
      </w:r>
    </w:p>
    <w:p w14:paraId="503AF506" w14:textId="16A1FC10" w:rsidR="00641D41" w:rsidRPr="0015280F" w:rsidRDefault="00641D41" w:rsidP="000B50F2">
      <w:pPr>
        <w:spacing w:before="120" w:line="360" w:lineRule="auto"/>
        <w:rPr>
          <w:bCs/>
          <w:lang w:val="pl-PL"/>
        </w:rPr>
      </w:pPr>
      <w:r w:rsidRPr="0015280F">
        <w:rPr>
          <w:bCs/>
          <w:lang w:val="pl-PL"/>
        </w:rPr>
        <w:t xml:space="preserve">REGON: </w:t>
      </w:r>
      <w:r w:rsidR="003A28E9" w:rsidRPr="0015280F">
        <w:rPr>
          <w:bCs/>
          <w:lang w:val="pl-PL"/>
        </w:rPr>
        <w:t>770979832</w:t>
      </w:r>
    </w:p>
    <w:bookmarkEnd w:id="4"/>
    <w:p w14:paraId="1FDA86CE" w14:textId="579DC043" w:rsidR="00641D41" w:rsidRPr="0015280F" w:rsidRDefault="0023022E" w:rsidP="000B50F2">
      <w:pPr>
        <w:spacing w:before="120" w:line="360" w:lineRule="auto"/>
        <w:rPr>
          <w:bCs/>
          <w:lang w:val="pl-PL"/>
        </w:rPr>
      </w:pPr>
      <w:r w:rsidRPr="0015280F">
        <w:rPr>
          <w:bCs/>
          <w:lang w:val="pl-PL"/>
        </w:rPr>
        <w:t>n</w:t>
      </w:r>
      <w:r w:rsidR="00641D41" w:rsidRPr="0015280F">
        <w:rPr>
          <w:bCs/>
          <w:lang w:val="pl-PL"/>
        </w:rPr>
        <w:t xml:space="preserve">umer telefonu: </w:t>
      </w:r>
      <w:r w:rsidR="004D02E6" w:rsidRPr="0015280F">
        <w:t>59 858 62 00</w:t>
      </w:r>
    </w:p>
    <w:p w14:paraId="1D724BDA" w14:textId="272BAC8C" w:rsidR="00641D41" w:rsidRPr="0015280F" w:rsidRDefault="00641D41" w:rsidP="000B50F2">
      <w:pPr>
        <w:spacing w:before="120" w:line="360" w:lineRule="auto"/>
        <w:rPr>
          <w:bCs/>
          <w:lang w:val="pl-PL"/>
        </w:rPr>
      </w:pPr>
      <w:r w:rsidRPr="0015280F">
        <w:rPr>
          <w:bCs/>
          <w:lang w:val="pl-PL"/>
        </w:rPr>
        <w:t xml:space="preserve">e-mail: </w:t>
      </w:r>
      <w:r w:rsidR="004D02E6" w:rsidRPr="0015280F">
        <w:rPr>
          <w:bCs/>
          <w:lang w:val="pl-PL"/>
        </w:rPr>
        <w:t>kobylnica@kobylnica.pl</w:t>
      </w:r>
    </w:p>
    <w:p w14:paraId="7E327A70" w14:textId="4EA2DB09" w:rsidR="004D02E6" w:rsidRPr="0015280F" w:rsidRDefault="002B651A" w:rsidP="000B50F2">
      <w:pPr>
        <w:spacing w:before="120" w:line="360" w:lineRule="auto"/>
      </w:pPr>
      <w:r w:rsidRPr="0015280F">
        <w:rPr>
          <w:bCs/>
          <w:lang w:val="pl-PL"/>
        </w:rPr>
        <w:t>g</w:t>
      </w:r>
      <w:r w:rsidR="00641D41" w:rsidRPr="0015280F">
        <w:rPr>
          <w:bCs/>
          <w:lang w:val="pl-PL"/>
        </w:rPr>
        <w:t>odziny pracy</w:t>
      </w:r>
      <w:r w:rsidR="0065271A" w:rsidRPr="0015280F">
        <w:rPr>
          <w:bCs/>
          <w:lang w:val="pl-PL"/>
        </w:rPr>
        <w:t xml:space="preserve"> </w:t>
      </w:r>
      <w:r w:rsidR="001A27BA" w:rsidRPr="0015280F">
        <w:t>Zamawiającego:</w:t>
      </w:r>
      <w:r w:rsidR="00B76787" w:rsidRPr="0015280F">
        <w:t xml:space="preserve"> </w:t>
      </w:r>
    </w:p>
    <w:p w14:paraId="038C3F97" w14:textId="1CBC51E2" w:rsidR="004D02E6" w:rsidRPr="0015280F" w:rsidRDefault="004D02E6" w:rsidP="000B50F2">
      <w:pPr>
        <w:spacing w:before="120" w:line="360" w:lineRule="auto"/>
      </w:pPr>
      <w:r w:rsidRPr="0015280F">
        <w:t>p</w:t>
      </w:r>
      <w:r w:rsidR="00F37C42" w:rsidRPr="0015280F">
        <w:t>oniedział</w:t>
      </w:r>
      <w:r w:rsidRPr="0015280F">
        <w:t>ek: od 7:30 do 16:30</w:t>
      </w:r>
    </w:p>
    <w:p w14:paraId="4344F9CF" w14:textId="7F9E15E0" w:rsidR="004D02E6" w:rsidRPr="0015280F" w:rsidRDefault="004D02E6" w:rsidP="000B50F2">
      <w:pPr>
        <w:spacing w:before="120" w:line="360" w:lineRule="auto"/>
      </w:pPr>
      <w:r w:rsidRPr="0015280F">
        <w:t>wtorek – czwartek: od 7:30 do 15:30</w:t>
      </w:r>
    </w:p>
    <w:p w14:paraId="44F1F173" w14:textId="6EBA3D37" w:rsidR="00982302" w:rsidRPr="0015280F" w:rsidRDefault="004D02E6" w:rsidP="000B50F2">
      <w:pPr>
        <w:spacing w:before="120" w:line="360" w:lineRule="auto"/>
      </w:pPr>
      <w:r w:rsidRPr="0015280F">
        <w:t>p</w:t>
      </w:r>
      <w:r w:rsidR="00F37C42" w:rsidRPr="0015280F">
        <w:t>iąt</w:t>
      </w:r>
      <w:r w:rsidRPr="0015280F">
        <w:t>ek: od</w:t>
      </w:r>
      <w:r w:rsidR="00F37C42" w:rsidRPr="0015280F">
        <w:t xml:space="preserve"> </w:t>
      </w:r>
      <w:r w:rsidRPr="0015280F">
        <w:t>7:30</w:t>
      </w:r>
      <w:r w:rsidR="00F37C42" w:rsidRPr="0015280F">
        <w:t xml:space="preserve"> </w:t>
      </w:r>
      <w:r w:rsidRPr="0015280F">
        <w:t>do 14:30</w:t>
      </w:r>
    </w:p>
    <w:p w14:paraId="0000004D" w14:textId="1F1C402D" w:rsidR="008D5F14" w:rsidRPr="0015280F" w:rsidRDefault="001A27BA" w:rsidP="000B50F2">
      <w:pPr>
        <w:spacing w:before="120" w:line="360" w:lineRule="auto"/>
      </w:pPr>
      <w:r w:rsidRPr="0015280F">
        <w:rPr>
          <w:b/>
        </w:rPr>
        <w:t>Uwaga</w:t>
      </w:r>
      <w:r w:rsidR="00F37C42" w:rsidRPr="0015280F">
        <w:rPr>
          <w:b/>
        </w:rPr>
        <w:t>:</w:t>
      </w:r>
      <w:r w:rsidRPr="0015280F">
        <w:rPr>
          <w:b/>
        </w:rPr>
        <w:t xml:space="preserve"> </w:t>
      </w:r>
      <w:r w:rsidRPr="0015280F">
        <w:t xml:space="preserve">Zamawiający przypomina, że w toku postępowania zgodnie z art. 61 ust. 2 ustawy </w:t>
      </w:r>
      <w:proofErr w:type="spellStart"/>
      <w:r w:rsidRPr="0015280F">
        <w:t>P</w:t>
      </w:r>
      <w:r w:rsidR="00F37C42" w:rsidRPr="0015280F">
        <w:t>zp</w:t>
      </w:r>
      <w:proofErr w:type="spellEnd"/>
      <w:r w:rsidRPr="0015280F">
        <w:t xml:space="preserve"> komunikacja ustna dopuszczalna jest jedynie w toku negocjacji lub dialogu oraz w odniesieniu do informacji, które nie są istotne. Zasady dotyczące sposobu komunikowania się zostały przez Zamawiającego umieszczone w </w:t>
      </w:r>
      <w:r w:rsidR="00B339DB" w:rsidRPr="0015280F">
        <w:t>R</w:t>
      </w:r>
      <w:r w:rsidRPr="0015280F">
        <w:t>ozdziale X</w:t>
      </w:r>
      <w:r w:rsidR="00641D41" w:rsidRPr="0015280F">
        <w:t>.</w:t>
      </w:r>
    </w:p>
    <w:p w14:paraId="306587F3" w14:textId="6EB41124" w:rsidR="005C5C56" w:rsidRPr="0015280F" w:rsidRDefault="005C5C56" w:rsidP="000B50F2">
      <w:pPr>
        <w:spacing w:before="120" w:line="360" w:lineRule="auto"/>
      </w:pPr>
      <w:r w:rsidRPr="0015280F">
        <w:rPr>
          <w:b/>
        </w:rPr>
        <w:t>Ogłoszenie o zamówieniu zostało zamieszczone w dniu:</w:t>
      </w:r>
      <w:r w:rsidR="009941DA" w:rsidRPr="0015280F">
        <w:rPr>
          <w:b/>
        </w:rPr>
        <w:t xml:space="preserve"> </w:t>
      </w:r>
      <w:r w:rsidR="005F371F">
        <w:rPr>
          <w:b/>
        </w:rPr>
        <w:t>29.02.2024</w:t>
      </w:r>
      <w:r w:rsidR="00787AAE" w:rsidRPr="0015280F">
        <w:rPr>
          <w:b/>
        </w:rPr>
        <w:t xml:space="preserve"> r.</w:t>
      </w:r>
    </w:p>
    <w:p w14:paraId="788B0DEA" w14:textId="524AFDBE" w:rsidR="005C5C56" w:rsidRPr="008A5D86" w:rsidRDefault="005C5C56" w:rsidP="000B50F2">
      <w:pPr>
        <w:pStyle w:val="Akapitzlist"/>
        <w:numPr>
          <w:ilvl w:val="0"/>
          <w:numId w:val="47"/>
        </w:numPr>
        <w:tabs>
          <w:tab w:val="left" w:pos="567"/>
        </w:tabs>
        <w:spacing w:before="120" w:after="0" w:line="360" w:lineRule="auto"/>
        <w:ind w:left="426" w:hanging="426"/>
        <w:rPr>
          <w:b/>
          <w:bCs/>
        </w:rPr>
      </w:pPr>
      <w:r w:rsidRPr="008A5D86">
        <w:rPr>
          <w:b/>
          <w:bCs/>
        </w:rPr>
        <w:t>drogą elektroniczną w BZP pod numerem:</w:t>
      </w:r>
      <w:r w:rsidR="00304701" w:rsidRPr="008A5D86">
        <w:rPr>
          <w:b/>
          <w:bCs/>
        </w:rPr>
        <w:t xml:space="preserve"> </w:t>
      </w:r>
      <w:r w:rsidR="008A5D86" w:rsidRPr="008A5D86">
        <w:rPr>
          <w:b/>
          <w:bCs/>
          <w:lang w:val="pl-PL"/>
        </w:rPr>
        <w:t>2024/BZP 00226216</w:t>
      </w:r>
    </w:p>
    <w:p w14:paraId="09A1BA2E" w14:textId="72387067" w:rsidR="005C5C56" w:rsidRPr="008A5D86" w:rsidRDefault="005C5C56" w:rsidP="000B50F2">
      <w:pPr>
        <w:pStyle w:val="Akapitzlist"/>
        <w:numPr>
          <w:ilvl w:val="0"/>
          <w:numId w:val="47"/>
        </w:numPr>
        <w:tabs>
          <w:tab w:val="left" w:pos="567"/>
        </w:tabs>
        <w:spacing w:before="120" w:after="0" w:line="360" w:lineRule="auto"/>
        <w:ind w:left="426" w:hanging="426"/>
        <w:rPr>
          <w:b/>
          <w:bCs/>
        </w:rPr>
      </w:pPr>
      <w:r w:rsidRPr="008A5D86">
        <w:rPr>
          <w:b/>
          <w:bCs/>
        </w:rPr>
        <w:t xml:space="preserve">na stronie internetowej </w:t>
      </w:r>
      <w:r w:rsidR="00F37C42" w:rsidRPr="008A5D86">
        <w:rPr>
          <w:b/>
          <w:bCs/>
        </w:rPr>
        <w:t>post</w:t>
      </w:r>
      <w:r w:rsidR="00787AAE" w:rsidRPr="008A5D86">
        <w:rPr>
          <w:b/>
          <w:bCs/>
        </w:rPr>
        <w:t>ę</w:t>
      </w:r>
      <w:r w:rsidR="00F37C42" w:rsidRPr="008A5D86">
        <w:rPr>
          <w:b/>
          <w:bCs/>
        </w:rPr>
        <w:t>powania</w:t>
      </w:r>
      <w:r w:rsidRPr="008A5D86">
        <w:rPr>
          <w:b/>
          <w:bCs/>
        </w:rPr>
        <w:t>:</w:t>
      </w:r>
      <w:r w:rsidR="00EC2562" w:rsidRPr="008A5D86">
        <w:rPr>
          <w:b/>
          <w:bCs/>
        </w:rPr>
        <w:t xml:space="preserve"> </w:t>
      </w:r>
      <w:bookmarkStart w:id="5" w:name="_Hlk159484903"/>
      <w:r w:rsidR="00A33E54" w:rsidRPr="008A5D86">
        <w:rPr>
          <w:b/>
          <w:bCs/>
        </w:rPr>
        <w:t>https://platformazakupowa.pl/transakcja/891777</w:t>
      </w:r>
      <w:bookmarkEnd w:id="5"/>
    </w:p>
    <w:p w14:paraId="06688874" w14:textId="77777777" w:rsidR="00D520B0" w:rsidRPr="0015280F"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D913C47" w14:textId="3D0CEC20" w:rsidTr="00D520B0">
        <w:tc>
          <w:tcPr>
            <w:tcW w:w="9188" w:type="dxa"/>
            <w:shd w:val="clear" w:color="auto" w:fill="F2F2F2" w:themeFill="background1" w:themeFillShade="F2"/>
          </w:tcPr>
          <w:p w14:paraId="33CB6C7B" w14:textId="4468C069" w:rsidR="00D520B0" w:rsidRPr="0015280F" w:rsidRDefault="00D520B0" w:rsidP="000B50F2">
            <w:pPr>
              <w:pStyle w:val="Nagwek2"/>
              <w:spacing w:before="120" w:after="0" w:line="360" w:lineRule="auto"/>
              <w:rPr>
                <w:b/>
                <w:bCs/>
                <w:sz w:val="22"/>
                <w:szCs w:val="22"/>
              </w:rPr>
            </w:pPr>
            <w:bookmarkStart w:id="6" w:name="_Toc159936468"/>
            <w:r w:rsidRPr="0015280F">
              <w:rPr>
                <w:b/>
                <w:bCs/>
                <w:sz w:val="22"/>
                <w:szCs w:val="22"/>
              </w:rPr>
              <w:t xml:space="preserve">Rozdział II. </w:t>
            </w:r>
            <w:r w:rsidR="0023022E" w:rsidRPr="0015280F">
              <w:rPr>
                <w:b/>
                <w:bCs/>
                <w:sz w:val="22"/>
                <w:szCs w:val="22"/>
              </w:rPr>
              <w:t>Postępowanie</w:t>
            </w:r>
            <w:bookmarkEnd w:id="6"/>
          </w:p>
        </w:tc>
      </w:tr>
    </w:tbl>
    <w:p w14:paraId="54FF3595" w14:textId="561E9A9E" w:rsidR="00FC22EC" w:rsidRPr="0015280F" w:rsidRDefault="00FC22EC" w:rsidP="00FC22EC">
      <w:pPr>
        <w:numPr>
          <w:ilvl w:val="0"/>
          <w:numId w:val="18"/>
        </w:numPr>
        <w:spacing w:before="120" w:line="360" w:lineRule="auto"/>
        <w:ind w:left="567" w:hanging="567"/>
        <w:jc w:val="both"/>
      </w:pPr>
      <w:r w:rsidRPr="0015280F">
        <w:t>Niniejsze postępowanie prowadzone jest w trybie podstawowym bez negocjacji o jakim stanowi art. 275 pkt 1 ustawy z dnia 11 września 2019 r. Prawo zamówień publicznych</w:t>
      </w:r>
      <w:r w:rsidR="00E62A5B" w:rsidRPr="0015280F">
        <w:t xml:space="preserve">, </w:t>
      </w:r>
      <w:r w:rsidR="00A33E54" w:rsidRPr="0015280F">
        <w:t>zwanej dalej</w:t>
      </w:r>
      <w:r w:rsidRPr="0015280F">
        <w:t xml:space="preserve"> „ustaw</w:t>
      </w:r>
      <w:r w:rsidR="00E62A5B" w:rsidRPr="0015280F">
        <w:t>ą</w:t>
      </w:r>
      <w:r w:rsidRPr="0015280F">
        <w:t xml:space="preserve"> </w:t>
      </w:r>
      <w:proofErr w:type="spellStart"/>
      <w:r w:rsidRPr="0015280F">
        <w:t>Pzp</w:t>
      </w:r>
      <w:proofErr w:type="spellEnd"/>
      <w:r w:rsidRPr="0015280F">
        <w:t xml:space="preserve">” oraz na podstawie niniejszej Specyfikacji Warunków Zamówienia zwanej dalej „SWZ”. </w:t>
      </w:r>
    </w:p>
    <w:p w14:paraId="5DB76E98" w14:textId="77777777" w:rsidR="00FC22EC" w:rsidRPr="0015280F" w:rsidRDefault="00FC22EC" w:rsidP="00FC22EC">
      <w:pPr>
        <w:numPr>
          <w:ilvl w:val="0"/>
          <w:numId w:val="18"/>
        </w:numPr>
        <w:spacing w:before="120" w:line="360" w:lineRule="auto"/>
        <w:ind w:left="567" w:hanging="567"/>
        <w:jc w:val="both"/>
      </w:pPr>
      <w:r w:rsidRPr="0015280F">
        <w:t>Zamawiający nie przewiduje:</w:t>
      </w:r>
    </w:p>
    <w:p w14:paraId="611A9269" w14:textId="77777777" w:rsidR="00FC22EC" w:rsidRPr="0015280F" w:rsidRDefault="00FC22EC" w:rsidP="00B37704">
      <w:pPr>
        <w:pStyle w:val="Akapitzlist"/>
        <w:numPr>
          <w:ilvl w:val="0"/>
          <w:numId w:val="59"/>
        </w:numPr>
        <w:spacing w:before="120" w:after="0" w:line="360" w:lineRule="auto"/>
        <w:contextualSpacing w:val="0"/>
        <w:jc w:val="both"/>
      </w:pPr>
      <w:r w:rsidRPr="0015280F">
        <w:t xml:space="preserve">prowadzenia negocjacji, </w:t>
      </w:r>
    </w:p>
    <w:p w14:paraId="536FB423" w14:textId="77777777" w:rsidR="00FC22EC" w:rsidRPr="0015280F" w:rsidRDefault="00FC22EC" w:rsidP="00B37704">
      <w:pPr>
        <w:pStyle w:val="Akapitzlist"/>
        <w:numPr>
          <w:ilvl w:val="0"/>
          <w:numId w:val="59"/>
        </w:numPr>
        <w:spacing w:before="120" w:after="0" w:line="360" w:lineRule="auto"/>
        <w:contextualSpacing w:val="0"/>
        <w:jc w:val="both"/>
      </w:pPr>
      <w:r w:rsidRPr="0015280F">
        <w:lastRenderedPageBreak/>
        <w:t>składania ofert wariantowych,</w:t>
      </w:r>
    </w:p>
    <w:p w14:paraId="7F5E956D" w14:textId="77777777" w:rsidR="00FC22EC" w:rsidRPr="0015280F" w:rsidRDefault="00FC22EC" w:rsidP="00B37704">
      <w:pPr>
        <w:pStyle w:val="Akapitzlist"/>
        <w:numPr>
          <w:ilvl w:val="0"/>
          <w:numId w:val="59"/>
        </w:numPr>
        <w:spacing w:before="120" w:after="0" w:line="360" w:lineRule="auto"/>
        <w:contextualSpacing w:val="0"/>
        <w:jc w:val="both"/>
      </w:pPr>
      <w:r w:rsidRPr="0015280F">
        <w:t>zwołania zebrania wszystkich Wykonawców w celu wyjaśnienia treści SWZ.</w:t>
      </w:r>
    </w:p>
    <w:p w14:paraId="6A977A52" w14:textId="77777777" w:rsidR="00FC22EC" w:rsidRPr="0015280F" w:rsidRDefault="00FC22EC" w:rsidP="00FC22EC">
      <w:pPr>
        <w:numPr>
          <w:ilvl w:val="0"/>
          <w:numId w:val="18"/>
        </w:numPr>
        <w:spacing w:before="120" w:line="360" w:lineRule="auto"/>
        <w:ind w:left="567" w:hanging="567"/>
        <w:jc w:val="both"/>
      </w:pPr>
      <w:r w:rsidRPr="0015280F">
        <w:t xml:space="preserve">Szacunkowa wartość przedmiotowego zamówienia nie przekracza progów unijnych o jakich mowa w art. 3 ustawy </w:t>
      </w:r>
      <w:proofErr w:type="spellStart"/>
      <w:r w:rsidRPr="0015280F">
        <w:t>Pzp</w:t>
      </w:r>
      <w:proofErr w:type="spellEnd"/>
      <w:r w:rsidRPr="0015280F">
        <w:t>.</w:t>
      </w:r>
    </w:p>
    <w:p w14:paraId="503C8237" w14:textId="77777777" w:rsidR="00FC22EC" w:rsidRPr="0015280F" w:rsidRDefault="00FC22EC" w:rsidP="00FC22EC">
      <w:pPr>
        <w:numPr>
          <w:ilvl w:val="0"/>
          <w:numId w:val="18"/>
        </w:numPr>
        <w:spacing w:before="120" w:line="360" w:lineRule="auto"/>
        <w:ind w:left="567" w:hanging="567"/>
        <w:jc w:val="both"/>
      </w:pPr>
      <w:r w:rsidRPr="0015280F">
        <w:t xml:space="preserve">Zamawiający przewiduje możliwość unieważnienia przedmiotowego postępowania, jeżeli środki, które Zamawiający zamierzał przeznaczyć na sfinansowanie całości lub części zamówienia, nie zostały mu przyznane, o której mowa w art. 310 pkt 1 ustawy </w:t>
      </w:r>
      <w:proofErr w:type="spellStart"/>
      <w:r w:rsidRPr="0015280F">
        <w:t>Pzp</w:t>
      </w:r>
      <w:proofErr w:type="spellEnd"/>
      <w:r w:rsidRPr="0015280F">
        <w:t>.</w:t>
      </w:r>
    </w:p>
    <w:p w14:paraId="3C5C5D6F" w14:textId="77777777" w:rsidR="00FC22EC" w:rsidRPr="0015280F" w:rsidRDefault="00FC22EC" w:rsidP="00FC22EC">
      <w:pPr>
        <w:numPr>
          <w:ilvl w:val="0"/>
          <w:numId w:val="18"/>
        </w:numPr>
        <w:spacing w:before="120" w:line="360" w:lineRule="auto"/>
        <w:ind w:left="567" w:hanging="567"/>
        <w:jc w:val="both"/>
      </w:pPr>
      <w:r w:rsidRPr="0015280F">
        <w:t>Zamawiający nie przewiduje aukcji elektronicznej.</w:t>
      </w:r>
    </w:p>
    <w:p w14:paraId="3E7942EA" w14:textId="77777777" w:rsidR="00FC22EC" w:rsidRPr="0015280F" w:rsidRDefault="00FC22EC" w:rsidP="00FC22EC">
      <w:pPr>
        <w:numPr>
          <w:ilvl w:val="0"/>
          <w:numId w:val="18"/>
        </w:numPr>
        <w:spacing w:before="120" w:line="360" w:lineRule="auto"/>
        <w:ind w:left="567" w:hanging="567"/>
        <w:jc w:val="both"/>
      </w:pPr>
      <w:r w:rsidRPr="0015280F">
        <w:t>Zamawiający nie przewiduje złożenia oferty w postaci katalogów elektronicznych.</w:t>
      </w:r>
    </w:p>
    <w:p w14:paraId="4D08F1CF" w14:textId="77777777" w:rsidR="00FC22EC" w:rsidRPr="0015280F" w:rsidRDefault="00FC22EC" w:rsidP="00FC22EC">
      <w:pPr>
        <w:numPr>
          <w:ilvl w:val="0"/>
          <w:numId w:val="18"/>
        </w:numPr>
        <w:spacing w:before="120" w:line="360" w:lineRule="auto"/>
        <w:ind w:left="567" w:hanging="567"/>
        <w:jc w:val="both"/>
      </w:pPr>
      <w:r w:rsidRPr="0015280F">
        <w:t xml:space="preserve">Zamawiający nie przewiduje możliwości udzielenia zamówienia, o którym mowa </w:t>
      </w:r>
      <w:r w:rsidRPr="0015280F">
        <w:br/>
        <w:t xml:space="preserve">w art. 214 ust. 1 pkt 7 ustawy </w:t>
      </w:r>
      <w:proofErr w:type="spellStart"/>
      <w:r w:rsidRPr="0015280F">
        <w:t>Pzp</w:t>
      </w:r>
      <w:proofErr w:type="spellEnd"/>
      <w:r w:rsidRPr="0015280F">
        <w:t>.</w:t>
      </w:r>
    </w:p>
    <w:p w14:paraId="6B317421" w14:textId="77777777" w:rsidR="00FC22EC" w:rsidRPr="0015280F" w:rsidRDefault="00FC22EC" w:rsidP="00FC22EC">
      <w:pPr>
        <w:numPr>
          <w:ilvl w:val="0"/>
          <w:numId w:val="18"/>
        </w:numPr>
        <w:spacing w:before="120" w:line="360" w:lineRule="auto"/>
        <w:ind w:left="567" w:hanging="567"/>
        <w:jc w:val="both"/>
      </w:pPr>
      <w:r w:rsidRPr="0015280F">
        <w:t xml:space="preserve">Zamawiający nie zastrzega możliwości ubiegania się o udzielenie zamówienia wyłącznie przez Wykonawców, o których mowa w art. 94 ustawy </w:t>
      </w:r>
      <w:proofErr w:type="spellStart"/>
      <w:r w:rsidRPr="0015280F">
        <w:t>Pzp</w:t>
      </w:r>
      <w:proofErr w:type="spellEnd"/>
      <w:r w:rsidRPr="0015280F">
        <w:t xml:space="preserve">. </w:t>
      </w:r>
    </w:p>
    <w:p w14:paraId="6340FF56" w14:textId="77777777" w:rsidR="00FC22EC" w:rsidRPr="0015280F" w:rsidRDefault="00FC22EC" w:rsidP="00FC22EC">
      <w:pPr>
        <w:numPr>
          <w:ilvl w:val="0"/>
          <w:numId w:val="18"/>
        </w:numPr>
        <w:spacing w:before="120" w:line="360" w:lineRule="auto"/>
        <w:ind w:left="567" w:hanging="567"/>
        <w:jc w:val="both"/>
      </w:pPr>
      <w:r w:rsidRPr="0015280F">
        <w:t xml:space="preserve">Zamawiający nie określa dodatkowych wymagań związanych z zatrudnianiem osób, o których mowa w art. 96 ust. 2 pkt 2 ustawy </w:t>
      </w:r>
      <w:proofErr w:type="spellStart"/>
      <w:r w:rsidRPr="0015280F">
        <w:t>Pzp</w:t>
      </w:r>
      <w:proofErr w:type="spellEnd"/>
      <w:r w:rsidRPr="0015280F">
        <w:t>.</w:t>
      </w:r>
    </w:p>
    <w:p w14:paraId="402352C5" w14:textId="77777777" w:rsidR="009F4C64" w:rsidRPr="0015280F" w:rsidRDefault="00FC22EC" w:rsidP="009F4C64">
      <w:pPr>
        <w:numPr>
          <w:ilvl w:val="0"/>
          <w:numId w:val="18"/>
        </w:numPr>
        <w:spacing w:before="120" w:line="360" w:lineRule="auto"/>
        <w:ind w:left="567" w:hanging="567"/>
        <w:jc w:val="both"/>
      </w:pPr>
      <w:r w:rsidRPr="0015280F">
        <w:t xml:space="preserve">Zamawiający nie przewiduje zwrotu kosztów udziału w postępowaniu. </w:t>
      </w:r>
    </w:p>
    <w:p w14:paraId="402E887D" w14:textId="37CFF629" w:rsidR="009F4C64" w:rsidRPr="0015280F" w:rsidRDefault="009F4C64" w:rsidP="009F4C64">
      <w:pPr>
        <w:numPr>
          <w:ilvl w:val="0"/>
          <w:numId w:val="18"/>
        </w:numPr>
        <w:spacing w:before="120" w:line="360" w:lineRule="auto"/>
        <w:ind w:left="567" w:hanging="567"/>
        <w:jc w:val="both"/>
        <w:rPr>
          <w:rStyle w:val="markedcontent"/>
        </w:rPr>
      </w:pPr>
      <w:r w:rsidRPr="0015280F">
        <w:rPr>
          <w:rStyle w:val="markedcontent"/>
        </w:rPr>
        <w:t xml:space="preserve">Odstępuje się od uzasadnienia braku podziału przedmiotu zamówienia na części, gdyż ze względów technicznych, organizacyjnych i ekonomicznych przedmiot zamówienia tworzy nierozerwalną całość. </w:t>
      </w:r>
    </w:p>
    <w:p w14:paraId="5576C544" w14:textId="77777777" w:rsidR="005B1DB9" w:rsidRPr="0015280F" w:rsidRDefault="005B1DB9" w:rsidP="000B50F2">
      <w:pP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04C599D8" w14:textId="77777777" w:rsidTr="003767B2">
        <w:trPr>
          <w:trHeight w:val="551"/>
        </w:trPr>
        <w:tc>
          <w:tcPr>
            <w:tcW w:w="9188" w:type="dxa"/>
            <w:shd w:val="clear" w:color="auto" w:fill="auto"/>
            <w:vAlign w:val="center"/>
          </w:tcPr>
          <w:p w14:paraId="2650CC98" w14:textId="3FAC2485" w:rsidR="003D6276" w:rsidRPr="0015280F" w:rsidRDefault="003D6276" w:rsidP="000B50F2">
            <w:pPr>
              <w:pStyle w:val="Nagwek2"/>
              <w:spacing w:before="120" w:after="0" w:line="360" w:lineRule="auto"/>
              <w:rPr>
                <w:sz w:val="22"/>
                <w:szCs w:val="22"/>
              </w:rPr>
            </w:pPr>
            <w:bookmarkStart w:id="7" w:name="_Toc159936469"/>
            <w:r w:rsidRPr="003767B2">
              <w:rPr>
                <w:b/>
                <w:bCs/>
                <w:sz w:val="22"/>
                <w:szCs w:val="22"/>
              </w:rPr>
              <w:t>Rozdział III. Opis przedmiotu zamówienia</w:t>
            </w:r>
            <w:bookmarkEnd w:id="7"/>
          </w:p>
        </w:tc>
      </w:tr>
    </w:tbl>
    <w:p w14:paraId="3906C09D" w14:textId="77B73797" w:rsidR="001069AF" w:rsidRPr="0015280F" w:rsidRDefault="001069AF" w:rsidP="001069AF">
      <w:pPr>
        <w:numPr>
          <w:ilvl w:val="0"/>
          <w:numId w:val="63"/>
        </w:numPr>
        <w:tabs>
          <w:tab w:val="left" w:pos="426"/>
        </w:tabs>
        <w:spacing w:before="120" w:after="120" w:line="360" w:lineRule="auto"/>
        <w:ind w:left="426" w:hanging="426"/>
        <w:rPr>
          <w:bCs/>
        </w:rPr>
      </w:pPr>
      <w:bookmarkStart w:id="8" w:name="_Hlk93306152"/>
      <w:bookmarkStart w:id="9" w:name="_Hlk55511666"/>
      <w:bookmarkStart w:id="10" w:name="_Hlk99000617"/>
      <w:r w:rsidRPr="0015280F">
        <w:t xml:space="preserve">Przedmiotem zamówienia </w:t>
      </w:r>
      <w:r w:rsidRPr="0015280F">
        <w:rPr>
          <w:bCs/>
          <w:shd w:val="clear" w:color="auto" w:fill="FFFFFF"/>
        </w:rPr>
        <w:t xml:space="preserve">są roboty budowlane i inne czynności zawiązane z </w:t>
      </w:r>
      <w:bookmarkStart w:id="11" w:name="_Hlk75770456"/>
      <w:r w:rsidRPr="0015280F">
        <w:rPr>
          <w:bCs/>
          <w:shd w:val="clear" w:color="auto" w:fill="FFFFFF"/>
        </w:rPr>
        <w:t>przebudową drogi gminnej nr 114045G w miejscowości Lubuń</w:t>
      </w:r>
      <w:bookmarkEnd w:id="11"/>
      <w:r w:rsidRPr="0015280F">
        <w:rPr>
          <w:bCs/>
          <w:shd w:val="clear" w:color="auto" w:fill="FFFFFF"/>
        </w:rPr>
        <w:t xml:space="preserve">, obejmujące </w:t>
      </w:r>
      <w:r w:rsidRPr="0015280F">
        <w:rPr>
          <w:bCs/>
        </w:rPr>
        <w:t>w szczególności:</w:t>
      </w:r>
    </w:p>
    <w:p w14:paraId="531827C4" w14:textId="77777777" w:rsidR="001069AF" w:rsidRPr="0015280F" w:rsidRDefault="001069AF" w:rsidP="001069AF">
      <w:pPr>
        <w:numPr>
          <w:ilvl w:val="0"/>
          <w:numId w:val="64"/>
        </w:numPr>
        <w:suppressAutoHyphens/>
        <w:spacing w:before="120" w:after="120" w:line="360" w:lineRule="auto"/>
        <w:ind w:left="426" w:hanging="426"/>
        <w:rPr>
          <w:b/>
          <w:bCs/>
          <w:shd w:val="clear" w:color="auto" w:fill="FFFFFF"/>
        </w:rPr>
      </w:pPr>
      <w:r w:rsidRPr="0015280F">
        <w:rPr>
          <w:b/>
          <w:bCs/>
          <w:shd w:val="clear" w:color="auto" w:fill="FFFFFF"/>
        </w:rPr>
        <w:t>Zadanie nr 1 – Przebudowa drogi gminnej nr 114045G w miejscowości Lubuń na terenie Gminy Kobylnica, w tym:</w:t>
      </w:r>
    </w:p>
    <w:p w14:paraId="60BA7726"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 xml:space="preserve">przebudowa drogi gminnej nr 114045G w miejscowości Lubuń, położonej na działce nr 292, obręb Lubuń, o długości ok. 300 </w:t>
      </w:r>
      <w:proofErr w:type="spellStart"/>
      <w:r w:rsidRPr="0015280F">
        <w:rPr>
          <w:bCs/>
          <w:shd w:val="clear" w:color="auto" w:fill="FFFFFF"/>
        </w:rPr>
        <w:t>mb</w:t>
      </w:r>
      <w:proofErr w:type="spellEnd"/>
      <w:r w:rsidRPr="0015280F">
        <w:rPr>
          <w:bCs/>
          <w:shd w:val="clear" w:color="auto" w:fill="FFFFFF"/>
        </w:rPr>
        <w:t xml:space="preserve">, poprzez wykonanie nowej nawierzchni </w:t>
      </w:r>
      <w:proofErr w:type="spellStart"/>
      <w:r w:rsidRPr="0015280F">
        <w:rPr>
          <w:bCs/>
          <w:shd w:val="clear" w:color="auto" w:fill="FFFFFF"/>
        </w:rPr>
        <w:t>brukowcowej</w:t>
      </w:r>
      <w:proofErr w:type="spellEnd"/>
      <w:r w:rsidRPr="0015280F">
        <w:rPr>
          <w:bCs/>
          <w:shd w:val="clear" w:color="auto" w:fill="FFFFFF"/>
        </w:rPr>
        <w:t xml:space="preserve"> wraz z wykonaniem obustronnych poboczy utwardzonych kruszywem łamanym o szerokości 0,75 m, </w:t>
      </w:r>
    </w:p>
    <w:p w14:paraId="6C79CAB0"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lastRenderedPageBreak/>
        <w:t>przebudowa istniejących i budowa nowoprojektowanych zjazdów na działki położone wzdłuż przebudowywanej drogi w technologii utwardzonej z kamienia (brukowca),</w:t>
      </w:r>
    </w:p>
    <w:p w14:paraId="1761B2A2"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regulacja istniejącej infrastruktury technicznej w postaci studni, zaworów, itp.,</w:t>
      </w:r>
    </w:p>
    <w:p w14:paraId="1A0EAB86"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usunięcie ewentualnych kolizji z istniejącym uzbrojeniem technicznym,</w:t>
      </w:r>
    </w:p>
    <w:p w14:paraId="3FD6EFC6"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odtworzenie terenów zielonych, poprzez ich humusowanie i obsianie warstwy trawą,</w:t>
      </w:r>
    </w:p>
    <w:p w14:paraId="33B94C55"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wykonanie organizacji ruchu na czas trwania robót budowlanych,</w:t>
      </w:r>
    </w:p>
    <w:p w14:paraId="66B224B4"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wykonanie stałej organizacji ruchu poprzez montaż oznakowania pionowego,</w:t>
      </w:r>
    </w:p>
    <w:p w14:paraId="5B3706B3" w14:textId="77777777" w:rsidR="001069AF" w:rsidRPr="0015280F" w:rsidRDefault="001069AF" w:rsidP="001069AF">
      <w:pPr>
        <w:spacing w:before="120" w:after="120" w:line="360" w:lineRule="auto"/>
        <w:ind w:left="720"/>
        <w:rPr>
          <w:bCs/>
          <w:shd w:val="clear" w:color="auto" w:fill="FFFFFF"/>
        </w:rPr>
      </w:pPr>
      <w:r w:rsidRPr="0015280F">
        <w:rPr>
          <w:bCs/>
          <w:shd w:val="clear" w:color="auto" w:fill="FFFFFF"/>
        </w:rPr>
        <w:t>oraz</w:t>
      </w:r>
    </w:p>
    <w:p w14:paraId="6908DDC9"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wykonanie i przyjęcie do państwowego zasobu geodezyjnego i kartograficznego inwentaryzacji geodezyjnej powykonawczej,</w:t>
      </w:r>
    </w:p>
    <w:p w14:paraId="14316348" w14:textId="77777777" w:rsidR="001069AF" w:rsidRPr="0015280F" w:rsidRDefault="001069AF" w:rsidP="001069AF">
      <w:pPr>
        <w:numPr>
          <w:ilvl w:val="0"/>
          <w:numId w:val="65"/>
        </w:numPr>
        <w:spacing w:before="120" w:after="120" w:line="360" w:lineRule="auto"/>
        <w:rPr>
          <w:bCs/>
          <w:shd w:val="clear" w:color="auto" w:fill="FFFFFF"/>
        </w:rPr>
      </w:pPr>
      <w:r w:rsidRPr="0015280F">
        <w:rPr>
          <w:bCs/>
          <w:shd w:val="clear" w:color="auto" w:fill="FFFFFF"/>
        </w:rPr>
        <w:t>wykonanie dokumentacji odbiorowej.</w:t>
      </w:r>
    </w:p>
    <w:p w14:paraId="45BA6CEA" w14:textId="77777777" w:rsidR="001069AF" w:rsidRPr="0015280F" w:rsidRDefault="001069AF" w:rsidP="001069AF">
      <w:pPr>
        <w:numPr>
          <w:ilvl w:val="0"/>
          <w:numId w:val="64"/>
        </w:numPr>
        <w:suppressAutoHyphens/>
        <w:spacing w:before="120" w:after="120" w:line="360" w:lineRule="auto"/>
        <w:ind w:left="426" w:hanging="426"/>
        <w:rPr>
          <w:b/>
          <w:bCs/>
          <w:shd w:val="clear" w:color="auto" w:fill="FFFFFF"/>
        </w:rPr>
      </w:pPr>
      <w:r w:rsidRPr="0015280F">
        <w:rPr>
          <w:b/>
          <w:bCs/>
          <w:shd w:val="clear" w:color="auto" w:fill="FFFFFF"/>
        </w:rPr>
        <w:t>Zadanie nr 2 - Budowa oświetlenia drogowego w ciągu pasa drogowego drogi gminnej nr 114045G w miejscowości Lubuń na terenie Gminy Kobylnica, w tym:</w:t>
      </w:r>
    </w:p>
    <w:p w14:paraId="1BF129D9" w14:textId="77777777" w:rsidR="001069AF" w:rsidRPr="0015280F" w:rsidRDefault="001069AF" w:rsidP="001069AF">
      <w:pPr>
        <w:pStyle w:val="Akapitzlist"/>
        <w:numPr>
          <w:ilvl w:val="0"/>
          <w:numId w:val="66"/>
        </w:numPr>
        <w:suppressAutoHyphens w:val="0"/>
        <w:spacing w:before="120" w:after="120" w:line="360" w:lineRule="auto"/>
        <w:rPr>
          <w:bCs/>
          <w:shd w:val="clear" w:color="auto" w:fill="FFFFFF"/>
        </w:rPr>
      </w:pPr>
      <w:r w:rsidRPr="0015280F">
        <w:rPr>
          <w:bCs/>
          <w:shd w:val="clear" w:color="auto" w:fill="FFFFFF"/>
        </w:rPr>
        <w:t>budowa linii kablowej 0,4kV o łącznej długości 251 m wraz z montażem szafki sterowniczej,</w:t>
      </w:r>
    </w:p>
    <w:p w14:paraId="0DDF1F56" w14:textId="77777777" w:rsidR="001069AF" w:rsidRPr="0015280F" w:rsidRDefault="001069AF" w:rsidP="001069AF">
      <w:pPr>
        <w:pStyle w:val="Akapitzlist"/>
        <w:numPr>
          <w:ilvl w:val="0"/>
          <w:numId w:val="66"/>
        </w:numPr>
        <w:suppressAutoHyphens w:val="0"/>
        <w:spacing w:before="120" w:after="120" w:line="360" w:lineRule="auto"/>
        <w:rPr>
          <w:bCs/>
          <w:shd w:val="clear" w:color="auto" w:fill="FFFFFF"/>
        </w:rPr>
      </w:pPr>
      <w:r w:rsidRPr="0015280F">
        <w:rPr>
          <w:bCs/>
          <w:shd w:val="clear" w:color="auto" w:fill="FFFFFF"/>
        </w:rPr>
        <w:t>montaż latarń oświetlenia ulicznego o wysokości h=6m i wysięgników łukowych,</w:t>
      </w:r>
    </w:p>
    <w:p w14:paraId="43C1CDE1" w14:textId="77777777" w:rsidR="001069AF" w:rsidRPr="0015280F" w:rsidRDefault="001069AF" w:rsidP="001069AF">
      <w:pPr>
        <w:pStyle w:val="Akapitzlist"/>
        <w:numPr>
          <w:ilvl w:val="0"/>
          <w:numId w:val="66"/>
        </w:numPr>
        <w:suppressAutoHyphens w:val="0"/>
        <w:spacing w:before="120" w:after="120" w:line="360" w:lineRule="auto"/>
        <w:rPr>
          <w:bCs/>
          <w:shd w:val="clear" w:color="auto" w:fill="FFFFFF"/>
        </w:rPr>
      </w:pPr>
      <w:r w:rsidRPr="0015280F">
        <w:rPr>
          <w:bCs/>
          <w:shd w:val="clear" w:color="auto" w:fill="FFFFFF"/>
        </w:rPr>
        <w:t>montaż opraw energooszczędnych typu LED,</w:t>
      </w:r>
    </w:p>
    <w:p w14:paraId="7D040DF2" w14:textId="77777777" w:rsidR="001069AF" w:rsidRPr="0015280F" w:rsidRDefault="001069AF" w:rsidP="001069AF">
      <w:pPr>
        <w:spacing w:before="120" w:after="120" w:line="360" w:lineRule="auto"/>
        <w:ind w:left="720"/>
        <w:rPr>
          <w:bCs/>
          <w:shd w:val="clear" w:color="auto" w:fill="FFFFFF"/>
        </w:rPr>
      </w:pPr>
      <w:r w:rsidRPr="0015280F">
        <w:rPr>
          <w:bCs/>
          <w:shd w:val="clear" w:color="auto" w:fill="FFFFFF"/>
        </w:rPr>
        <w:t>oraz</w:t>
      </w:r>
    </w:p>
    <w:p w14:paraId="1F97FB9F" w14:textId="77777777" w:rsidR="001069AF" w:rsidRPr="0015280F" w:rsidRDefault="001069AF" w:rsidP="001069AF">
      <w:pPr>
        <w:pStyle w:val="Akapitzlist"/>
        <w:numPr>
          <w:ilvl w:val="0"/>
          <w:numId w:val="66"/>
        </w:numPr>
        <w:suppressAutoHyphens w:val="0"/>
        <w:spacing w:before="120" w:after="120" w:line="360" w:lineRule="auto"/>
        <w:rPr>
          <w:bCs/>
          <w:shd w:val="clear" w:color="auto" w:fill="FFFFFF"/>
        </w:rPr>
      </w:pPr>
      <w:r w:rsidRPr="0015280F">
        <w:rPr>
          <w:bCs/>
          <w:shd w:val="clear" w:color="auto" w:fill="FFFFFF"/>
        </w:rPr>
        <w:t>dostarczenie przyjętej do państwowego zasobu geodezyjnego i kartograficznego inwentaryzacji geodezyjnej powykonawczej,</w:t>
      </w:r>
    </w:p>
    <w:p w14:paraId="249CBC3C" w14:textId="77777777" w:rsidR="001069AF" w:rsidRPr="0015280F" w:rsidRDefault="001069AF" w:rsidP="001069AF">
      <w:pPr>
        <w:pStyle w:val="Akapitzlist"/>
        <w:numPr>
          <w:ilvl w:val="0"/>
          <w:numId w:val="66"/>
        </w:numPr>
        <w:suppressAutoHyphens w:val="0"/>
        <w:spacing w:before="120" w:after="120" w:line="360" w:lineRule="auto"/>
        <w:rPr>
          <w:bCs/>
          <w:shd w:val="clear" w:color="auto" w:fill="FFFFFF"/>
        </w:rPr>
      </w:pPr>
      <w:r w:rsidRPr="0015280F">
        <w:rPr>
          <w:bCs/>
          <w:shd w:val="clear" w:color="auto" w:fill="FFFFFF"/>
        </w:rPr>
        <w:t>wykonanie dokumentacji odbiorowej.</w:t>
      </w:r>
    </w:p>
    <w:p w14:paraId="2BEE097D" w14:textId="77777777" w:rsidR="001069AF" w:rsidRPr="0015280F" w:rsidRDefault="001069AF" w:rsidP="001069AF">
      <w:pPr>
        <w:spacing w:before="120" w:after="120" w:line="360" w:lineRule="auto"/>
        <w:ind w:left="284"/>
        <w:rPr>
          <w:b/>
          <w:bCs/>
          <w:shd w:val="clear" w:color="auto" w:fill="FFFFFF"/>
        </w:rPr>
      </w:pPr>
      <w:r w:rsidRPr="0015280F">
        <w:rPr>
          <w:b/>
          <w:bCs/>
          <w:shd w:val="clear" w:color="auto" w:fill="FFFFFF"/>
        </w:rPr>
        <w:t>Uwaga: Droga gminna nr 114045G w miejscowości Lubuń, położona na działce nr 292, obręb Lubuń znajduje się w pełnej ochronie konserwatorskiej (Plan Ochrony dla Parku Krajobrazowego „Dolina Słupi”).</w:t>
      </w:r>
    </w:p>
    <w:p w14:paraId="67FF6190" w14:textId="0CFDBC22" w:rsidR="001069AF" w:rsidRPr="0015280F" w:rsidRDefault="001069AF" w:rsidP="001069AF">
      <w:pPr>
        <w:numPr>
          <w:ilvl w:val="0"/>
          <w:numId w:val="63"/>
        </w:numPr>
        <w:spacing w:before="120" w:after="120" w:line="360" w:lineRule="auto"/>
        <w:ind w:left="426" w:hanging="426"/>
        <w:rPr>
          <w:bCs/>
          <w:shd w:val="clear" w:color="auto" w:fill="FFFFFF"/>
        </w:rPr>
      </w:pPr>
      <w:r w:rsidRPr="0015280F">
        <w:rPr>
          <w:bCs/>
          <w:shd w:val="clear" w:color="auto" w:fill="FFFFFF"/>
        </w:rPr>
        <w:t xml:space="preserve">W ramach Zadania nr 1 Wykonawca zobowiązany jest zaprojektować i wykonać tablicę informacyjną o dofinansowaniu inwestycji z Rządowego Programu Odbudowy Zabytków </w:t>
      </w:r>
      <w:r w:rsidRPr="0015280F">
        <w:rPr>
          <w:bCs/>
          <w:iCs/>
          <w:shd w:val="clear" w:color="auto" w:fill="FFFFFF"/>
        </w:rPr>
        <w:t xml:space="preserve">z uwzględnieniem przepisów Rozporządzenia Rady Ministrów z dnia 7 maja 2021 r. w sprawie określenia działań informacyjnych podejmowanych przez podmioty realizujące zadania finansowane lub dofinansowane z budżetu państwa lub z państwowych funduszy </w:t>
      </w:r>
      <w:r w:rsidRPr="0015280F">
        <w:rPr>
          <w:bCs/>
          <w:iCs/>
          <w:shd w:val="clear" w:color="auto" w:fill="FFFFFF"/>
        </w:rPr>
        <w:lastRenderedPageBreak/>
        <w:t>celowych. Tablica informacyjna winna być zgodna z wytycznymi oraz zawierać Wzór logo Polski Ład (</w:t>
      </w:r>
      <w:r w:rsidRPr="0015280F">
        <w:rPr>
          <w:bCs/>
          <w:shd w:val="clear" w:color="auto" w:fill="FFFFFF"/>
        </w:rPr>
        <w:t>Wzór logo Polski Ład oraz szczegółowy sposób jego umiejscowienia</w:t>
      </w:r>
      <w:r w:rsidRPr="0015280F">
        <w:t xml:space="preserve"> </w:t>
      </w:r>
      <w:r w:rsidRPr="0015280F">
        <w:rPr>
          <w:bCs/>
          <w:shd w:val="clear" w:color="auto" w:fill="FFFFFF"/>
        </w:rPr>
        <w:t>został udostępniony na stronach internetowych Kancelarii Prezesa Rady Ministrów (gov.pl/premier) oraz BGK (</w:t>
      </w:r>
      <w:hyperlink r:id="rId8" w:history="1">
        <w:r w:rsidRPr="0015280F">
          <w:rPr>
            <w:rStyle w:val="Hipercze"/>
            <w:bCs/>
            <w:color w:val="auto"/>
            <w:u w:val="none"/>
            <w:shd w:val="clear" w:color="auto" w:fill="FFFFFF"/>
          </w:rPr>
          <w:t>www.bgk.pl)</w:t>
        </w:r>
      </w:hyperlink>
      <w:r w:rsidRPr="0015280F">
        <w:rPr>
          <w:bCs/>
          <w:shd w:val="clear" w:color="auto" w:fill="FFFFFF"/>
        </w:rPr>
        <w:t>).</w:t>
      </w:r>
    </w:p>
    <w:p w14:paraId="7D271D4B" w14:textId="1371675D" w:rsidR="001069AF" w:rsidRPr="0015280F" w:rsidRDefault="001069AF" w:rsidP="001069AF">
      <w:pPr>
        <w:numPr>
          <w:ilvl w:val="0"/>
          <w:numId w:val="63"/>
        </w:numPr>
        <w:spacing w:before="120" w:after="120" w:line="360" w:lineRule="auto"/>
        <w:ind w:left="426" w:hanging="426"/>
        <w:rPr>
          <w:bCs/>
          <w:shd w:val="clear" w:color="auto" w:fill="FFFFFF"/>
        </w:rPr>
      </w:pPr>
      <w:r w:rsidRPr="0015280F">
        <w:rPr>
          <w:bCs/>
          <w:shd w:val="clear" w:color="auto" w:fill="FFFFFF"/>
        </w:rPr>
        <w:t xml:space="preserve">Zamawiający wskazuje, że przedmiotem </w:t>
      </w:r>
      <w:bookmarkStart w:id="12" w:name="_Hlk159919948"/>
      <w:r w:rsidR="00012255" w:rsidRPr="0015280F">
        <w:rPr>
          <w:bCs/>
          <w:shd w:val="clear" w:color="auto" w:fill="FFFFFF"/>
        </w:rPr>
        <w:t>zamówienia</w:t>
      </w:r>
      <w:bookmarkEnd w:id="12"/>
      <w:r w:rsidRPr="0015280F">
        <w:rPr>
          <w:bCs/>
          <w:shd w:val="clear" w:color="auto" w:fill="FFFFFF"/>
        </w:rPr>
        <w:t xml:space="preserve"> jest wykonanie robót budowlanych oraz przygotowanie dokumentacji określonych w niniejszej umowie, służącej zgłoszeniu wykonania robót właściwym organom.</w:t>
      </w:r>
    </w:p>
    <w:p w14:paraId="29F14E2D" w14:textId="77777777" w:rsidR="00A20FA5" w:rsidRPr="0015280F" w:rsidRDefault="001069AF" w:rsidP="001069AF">
      <w:pPr>
        <w:numPr>
          <w:ilvl w:val="0"/>
          <w:numId w:val="63"/>
        </w:numPr>
        <w:spacing w:before="120" w:after="120" w:line="360" w:lineRule="auto"/>
        <w:ind w:left="426" w:hanging="426"/>
        <w:rPr>
          <w:bCs/>
          <w:shd w:val="clear" w:color="auto" w:fill="FFFFFF"/>
        </w:rPr>
      </w:pPr>
      <w:r w:rsidRPr="0015280F">
        <w:t xml:space="preserve">Przedmiot </w:t>
      </w:r>
      <w:r w:rsidR="00A20FA5" w:rsidRPr="0015280F">
        <w:rPr>
          <w:bCs/>
          <w:shd w:val="clear" w:color="auto" w:fill="FFFFFF"/>
        </w:rPr>
        <w:t>zamówienia</w:t>
      </w:r>
      <w:r w:rsidR="00A20FA5" w:rsidRPr="0015280F">
        <w:t xml:space="preserve"> </w:t>
      </w:r>
      <w:r w:rsidRPr="0015280F">
        <w:t xml:space="preserve">został szczegółowo opisany w ust. 1 oraz zgodnie z art. 103 </w:t>
      </w:r>
      <w:proofErr w:type="spellStart"/>
      <w:r w:rsidRPr="0015280F">
        <w:t>Pzp</w:t>
      </w:r>
      <w:proofErr w:type="spellEnd"/>
      <w:r w:rsidRPr="0015280F">
        <w:t xml:space="preserve"> za pomocą dokumentacji projektowej i specyfikacji technicznej wykonania i odbioru robót budowlanych stanowiącej załącznik nr 1 do umowy. </w:t>
      </w:r>
    </w:p>
    <w:p w14:paraId="3E8B0805" w14:textId="77777777" w:rsidR="00A20FA5" w:rsidRPr="0015280F" w:rsidRDefault="00A20FA5" w:rsidP="00A20FA5">
      <w:pPr>
        <w:numPr>
          <w:ilvl w:val="0"/>
          <w:numId w:val="63"/>
        </w:numPr>
        <w:spacing w:before="120" w:after="120" w:line="360" w:lineRule="auto"/>
        <w:ind w:left="426" w:hanging="426"/>
        <w:jc w:val="both"/>
        <w:rPr>
          <w:bCs/>
          <w:shd w:val="clear" w:color="auto" w:fill="FFFFFF"/>
        </w:rPr>
      </w:pPr>
      <w:r w:rsidRPr="0015280F">
        <w:rPr>
          <w:bCs/>
        </w:rPr>
        <w:t xml:space="preserve">Zamawiający dopuszcza zastosowanie materiałów spełniających wymagania norm, posiadających odpowiednie certyfikaty i aprobaty techniczne oraz założone w dokumentacji projektowej i </w:t>
      </w:r>
      <w:proofErr w:type="spellStart"/>
      <w:r w:rsidRPr="0015280F">
        <w:rPr>
          <w:bCs/>
        </w:rPr>
        <w:t>STWiORB</w:t>
      </w:r>
      <w:proofErr w:type="spellEnd"/>
      <w:r w:rsidRPr="0015280F">
        <w:rPr>
          <w:bCs/>
        </w:rPr>
        <w:t xml:space="preserve"> parametry techniczne.</w:t>
      </w:r>
    </w:p>
    <w:p w14:paraId="6E22F6CD" w14:textId="77777777" w:rsidR="00A20FA5" w:rsidRPr="0015280F" w:rsidRDefault="001069AF" w:rsidP="00A20FA5">
      <w:pPr>
        <w:numPr>
          <w:ilvl w:val="0"/>
          <w:numId w:val="63"/>
        </w:numPr>
        <w:spacing w:before="120" w:after="120" w:line="360" w:lineRule="auto"/>
        <w:ind w:left="426" w:hanging="426"/>
        <w:rPr>
          <w:bCs/>
          <w:shd w:val="clear" w:color="auto" w:fill="FFFFFF"/>
        </w:rPr>
      </w:pPr>
      <w:r w:rsidRPr="0015280F">
        <w:t xml:space="preserve">Zgodnie z art. 101 ust. 4 </w:t>
      </w:r>
      <w:proofErr w:type="spellStart"/>
      <w:r w:rsidRPr="0015280F">
        <w:t>Pzp</w:t>
      </w:r>
      <w:proofErr w:type="spellEnd"/>
      <w:r w:rsidRPr="0015280F">
        <w:t xml:space="preserve"> dopuszcza się rozwiązania wskazane w dokumentacji projektowej i specyfikacji technicznej wykonania i odbioru robót budowlanych, zwanej dalej „</w:t>
      </w:r>
      <w:proofErr w:type="spellStart"/>
      <w:r w:rsidRPr="0015280F">
        <w:t>STWiORB</w:t>
      </w:r>
      <w:proofErr w:type="spellEnd"/>
      <w:r w:rsidRPr="0015280F">
        <w:t>” lub równoważne.</w:t>
      </w:r>
    </w:p>
    <w:p w14:paraId="6C500680" w14:textId="3D367B3F" w:rsidR="00A20FA5" w:rsidRPr="0015280F" w:rsidRDefault="00A20FA5" w:rsidP="00A20FA5">
      <w:pPr>
        <w:numPr>
          <w:ilvl w:val="0"/>
          <w:numId w:val="63"/>
        </w:numPr>
        <w:spacing w:before="120" w:after="120" w:line="360" w:lineRule="auto"/>
        <w:ind w:left="426" w:hanging="426"/>
        <w:rPr>
          <w:bCs/>
          <w:shd w:val="clear" w:color="auto" w:fill="FFFFFF"/>
        </w:rPr>
      </w:pPr>
      <w:r w:rsidRPr="0015280F">
        <w:rPr>
          <w:rFonts w:eastAsia="Times New Roman"/>
          <w:bCs/>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535DF86B" w14:textId="77777777" w:rsidR="001069AF" w:rsidRPr="0015280F" w:rsidRDefault="001069AF" w:rsidP="001069AF">
      <w:pPr>
        <w:numPr>
          <w:ilvl w:val="0"/>
          <w:numId w:val="63"/>
        </w:numPr>
        <w:spacing w:before="120" w:after="120" w:line="360" w:lineRule="auto"/>
        <w:ind w:left="426" w:hanging="426"/>
        <w:rPr>
          <w:bCs/>
          <w:shd w:val="clear" w:color="auto" w:fill="FFFFFF"/>
        </w:rPr>
      </w:pPr>
      <w:r w:rsidRPr="0015280F">
        <w:rPr>
          <w:bCs/>
          <w:shd w:val="clear" w:color="auto" w:fill="FFFFFF"/>
        </w:rPr>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5710116A" w14:textId="2016CAC0" w:rsidR="001069AF" w:rsidRPr="0015280F" w:rsidRDefault="001069AF" w:rsidP="001069AF">
      <w:pPr>
        <w:numPr>
          <w:ilvl w:val="0"/>
          <w:numId w:val="63"/>
        </w:numPr>
        <w:spacing w:before="120" w:after="120" w:line="360" w:lineRule="auto"/>
        <w:ind w:left="426" w:hanging="426"/>
        <w:jc w:val="both"/>
        <w:rPr>
          <w:bCs/>
          <w:shd w:val="clear" w:color="auto" w:fill="FFFFFF"/>
        </w:rPr>
      </w:pPr>
      <w:r w:rsidRPr="0015280F">
        <w:rPr>
          <w:bCs/>
          <w:shd w:val="clear" w:color="auto" w:fill="FFFFFF"/>
        </w:rPr>
        <w:t xml:space="preserve">Zamawiający zabezpieczył środki finansowe na realizację przedmiotu </w:t>
      </w:r>
      <w:r w:rsidR="007D4DA2">
        <w:rPr>
          <w:bCs/>
          <w:shd w:val="clear" w:color="auto" w:fill="FFFFFF"/>
        </w:rPr>
        <w:t>zamówienia</w:t>
      </w:r>
      <w:r w:rsidRPr="0015280F">
        <w:rPr>
          <w:bCs/>
          <w:shd w:val="clear" w:color="auto" w:fill="FFFFFF"/>
        </w:rPr>
        <w:t xml:space="preserve"> w budżecie Gminy Kobylnica na rok 2024. </w:t>
      </w:r>
    </w:p>
    <w:p w14:paraId="672A3F21" w14:textId="7B9B29A0" w:rsidR="001069AF" w:rsidRPr="0015280F" w:rsidRDefault="001069AF" w:rsidP="00E65861">
      <w:pPr>
        <w:numPr>
          <w:ilvl w:val="0"/>
          <w:numId w:val="63"/>
        </w:numPr>
        <w:spacing w:before="120" w:after="120" w:line="360" w:lineRule="auto"/>
        <w:ind w:left="709" w:hanging="709"/>
        <w:rPr>
          <w:bCs/>
          <w:shd w:val="clear" w:color="auto" w:fill="FFFFFF"/>
        </w:rPr>
      </w:pPr>
      <w:r w:rsidRPr="0015280F">
        <w:rPr>
          <w:bCs/>
          <w:shd w:val="clear" w:color="auto" w:fill="FFFFFF"/>
        </w:rPr>
        <w:lastRenderedPageBreak/>
        <w:t xml:space="preserve">Przedmiot </w:t>
      </w:r>
      <w:r w:rsidR="00A20FA5" w:rsidRPr="0015280F">
        <w:rPr>
          <w:bCs/>
          <w:shd w:val="clear" w:color="auto" w:fill="FFFFFF"/>
        </w:rPr>
        <w:t>zamówienia</w:t>
      </w:r>
      <w:r w:rsidRPr="0015280F">
        <w:rPr>
          <w:bCs/>
          <w:shd w:val="clear" w:color="auto" w:fill="FFFFFF"/>
        </w:rPr>
        <w:t xml:space="preserve"> jest realizowany ze środków budżetu Gminy Kobylnica (Zadanie nr 1 i 2) oraz dofinansowany z Rządowego Programu Odbudowy Zabytków (Zadanie nr 1).</w:t>
      </w:r>
    </w:p>
    <w:p w14:paraId="27B19D4F" w14:textId="256CFB86" w:rsidR="003454F1" w:rsidRPr="0015280F" w:rsidRDefault="00DF4F36" w:rsidP="00E65861">
      <w:pPr>
        <w:pStyle w:val="Akapitzlist"/>
        <w:numPr>
          <w:ilvl w:val="0"/>
          <w:numId w:val="63"/>
        </w:numPr>
        <w:spacing w:before="120" w:after="0" w:line="360" w:lineRule="auto"/>
        <w:ind w:left="709" w:hanging="709"/>
        <w:contextualSpacing w:val="0"/>
        <w:rPr>
          <w:rFonts w:eastAsia="Times New Roman"/>
          <w:bCs/>
          <w:lang w:val="pl-PL" w:eastAsia="pl-PL"/>
        </w:rPr>
      </w:pPr>
      <w:r w:rsidRPr="0015280F">
        <w:rPr>
          <w:bCs/>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281D1D20" w14:textId="77777777" w:rsidR="0015280F" w:rsidRPr="0015280F" w:rsidRDefault="003454F1" w:rsidP="00E65861">
      <w:pPr>
        <w:pStyle w:val="Akapitzlist"/>
        <w:numPr>
          <w:ilvl w:val="0"/>
          <w:numId w:val="63"/>
        </w:numPr>
        <w:spacing w:before="120" w:after="0" w:line="360" w:lineRule="auto"/>
        <w:ind w:left="709" w:hanging="709"/>
        <w:contextualSpacing w:val="0"/>
        <w:rPr>
          <w:rFonts w:eastAsia="Times New Roman"/>
          <w:bCs/>
          <w:lang w:val="pl-PL" w:eastAsia="pl-PL"/>
        </w:rPr>
      </w:pPr>
      <w:r w:rsidRPr="0015280F">
        <w:rPr>
          <w:bCs/>
        </w:rPr>
        <w:t>Wykonawca przed złożeniem zamówienia na materiały budowlane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0602FE94" w14:textId="61201D9E" w:rsidR="00E65861" w:rsidRPr="0015280F" w:rsidRDefault="00E65861" w:rsidP="00E65861">
      <w:pPr>
        <w:pStyle w:val="Akapitzlist"/>
        <w:numPr>
          <w:ilvl w:val="0"/>
          <w:numId w:val="63"/>
        </w:numPr>
        <w:spacing w:before="120" w:after="0" w:line="360" w:lineRule="auto"/>
        <w:ind w:left="709" w:hanging="709"/>
        <w:contextualSpacing w:val="0"/>
        <w:rPr>
          <w:rFonts w:eastAsia="Times New Roman"/>
          <w:bCs/>
          <w:lang w:val="pl-PL" w:eastAsia="pl-PL"/>
        </w:rPr>
      </w:pPr>
      <w:r w:rsidRPr="0015280F">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3E9A7612" w14:textId="3F3268D3" w:rsidR="004C4965" w:rsidRPr="0015280F" w:rsidRDefault="004C4965" w:rsidP="00E65861">
      <w:pPr>
        <w:pStyle w:val="Akapitzlist"/>
        <w:numPr>
          <w:ilvl w:val="0"/>
          <w:numId w:val="63"/>
        </w:numPr>
        <w:spacing w:before="120" w:after="0" w:line="360" w:lineRule="auto"/>
        <w:ind w:left="709" w:hanging="709"/>
        <w:contextualSpacing w:val="0"/>
        <w:jc w:val="both"/>
        <w:rPr>
          <w:rFonts w:eastAsia="Times New Roman"/>
          <w:bCs/>
          <w:lang w:val="pl-PL" w:eastAsia="pl-PL"/>
        </w:rPr>
      </w:pPr>
      <w:r w:rsidRPr="0015280F">
        <w:rPr>
          <w:rFonts w:eastAsia="Times New Roman"/>
          <w:bCs/>
          <w:lang w:val="pl-PL"/>
        </w:rPr>
        <w:t>Opis przedmiotu zamówienia za pomocą kodów Wspólnego Słownika Zamówień (CPV):</w:t>
      </w:r>
    </w:p>
    <w:p w14:paraId="4F63A062" w14:textId="1772372A" w:rsidR="00A33E54" w:rsidRPr="0015280F" w:rsidRDefault="00A33E54" w:rsidP="00E65861">
      <w:pPr>
        <w:spacing w:before="120" w:after="120"/>
        <w:ind w:left="709"/>
        <w:jc w:val="both"/>
        <w:rPr>
          <w:bCs/>
        </w:rPr>
      </w:pPr>
      <w:r w:rsidRPr="0015280F">
        <w:rPr>
          <w:bCs/>
        </w:rPr>
        <w:t>45233226-9 Roboty budowlane w zakresie dróg dojazdowych</w:t>
      </w:r>
    </w:p>
    <w:p w14:paraId="69F07BEF" w14:textId="77777777" w:rsidR="00A33E54" w:rsidRPr="0015280F" w:rsidRDefault="00A33E54" w:rsidP="0015280F">
      <w:pPr>
        <w:spacing w:before="120" w:line="360" w:lineRule="auto"/>
        <w:ind w:firstLine="709"/>
        <w:jc w:val="both"/>
        <w:rPr>
          <w:rFonts w:eastAsiaTheme="minorHAnsi"/>
          <w:bCs/>
        </w:rPr>
      </w:pPr>
      <w:r w:rsidRPr="0015280F">
        <w:rPr>
          <w:bCs/>
        </w:rPr>
        <w:t xml:space="preserve">45231400-9 </w:t>
      </w:r>
      <w:proofErr w:type="spellStart"/>
      <w:r w:rsidRPr="0015280F">
        <w:rPr>
          <w:bCs/>
          <w:lang w:val="en-GB"/>
        </w:rPr>
        <w:t>Roboty</w:t>
      </w:r>
      <w:proofErr w:type="spellEnd"/>
      <w:r w:rsidRPr="0015280F">
        <w:rPr>
          <w:bCs/>
          <w:lang w:val="en-GB"/>
        </w:rPr>
        <w:t xml:space="preserve"> </w:t>
      </w:r>
      <w:proofErr w:type="spellStart"/>
      <w:r w:rsidRPr="0015280F">
        <w:rPr>
          <w:bCs/>
          <w:lang w:val="en-GB"/>
        </w:rPr>
        <w:t>budowlane</w:t>
      </w:r>
      <w:proofErr w:type="spellEnd"/>
      <w:r w:rsidRPr="0015280F">
        <w:rPr>
          <w:bCs/>
          <w:lang w:val="en-GB"/>
        </w:rPr>
        <w:t xml:space="preserve"> w </w:t>
      </w:r>
      <w:proofErr w:type="spellStart"/>
      <w:r w:rsidRPr="0015280F">
        <w:rPr>
          <w:bCs/>
          <w:lang w:val="en-GB"/>
        </w:rPr>
        <w:t>zakresie</w:t>
      </w:r>
      <w:proofErr w:type="spellEnd"/>
      <w:r w:rsidRPr="0015280F">
        <w:rPr>
          <w:bCs/>
          <w:lang w:val="en-GB"/>
        </w:rPr>
        <w:t xml:space="preserve"> </w:t>
      </w:r>
      <w:proofErr w:type="spellStart"/>
      <w:r w:rsidRPr="0015280F">
        <w:rPr>
          <w:bCs/>
          <w:lang w:val="en-GB"/>
        </w:rPr>
        <w:t>budowy</w:t>
      </w:r>
      <w:proofErr w:type="spellEnd"/>
      <w:r w:rsidRPr="0015280F">
        <w:rPr>
          <w:bCs/>
          <w:lang w:val="en-GB"/>
        </w:rPr>
        <w:t xml:space="preserve"> </w:t>
      </w:r>
      <w:proofErr w:type="spellStart"/>
      <w:r w:rsidRPr="0015280F">
        <w:rPr>
          <w:bCs/>
          <w:lang w:val="en-GB"/>
        </w:rPr>
        <w:t>linii</w:t>
      </w:r>
      <w:proofErr w:type="spellEnd"/>
      <w:r w:rsidRPr="0015280F">
        <w:rPr>
          <w:bCs/>
          <w:lang w:val="en-GB"/>
        </w:rPr>
        <w:t xml:space="preserve"> </w:t>
      </w:r>
      <w:proofErr w:type="spellStart"/>
      <w:r w:rsidRPr="0015280F">
        <w:rPr>
          <w:bCs/>
          <w:lang w:val="en-GB"/>
        </w:rPr>
        <w:t>energetycznych</w:t>
      </w:r>
      <w:proofErr w:type="spellEnd"/>
      <w:r w:rsidRPr="0015280F">
        <w:rPr>
          <w:rFonts w:eastAsia="Times New Roman"/>
          <w:bCs/>
          <w:lang w:val="pl-PL"/>
        </w:rPr>
        <w:t xml:space="preserve"> </w:t>
      </w:r>
    </w:p>
    <w:p w14:paraId="141930F4" w14:textId="77777777" w:rsidR="00C4066A" w:rsidRPr="0015280F" w:rsidRDefault="004C4965" w:rsidP="0015280F">
      <w:pPr>
        <w:pStyle w:val="Akapitzlist"/>
        <w:numPr>
          <w:ilvl w:val="3"/>
          <w:numId w:val="44"/>
        </w:numPr>
        <w:spacing w:before="120" w:after="0" w:line="360" w:lineRule="auto"/>
        <w:ind w:left="709" w:hanging="709"/>
        <w:contextualSpacing w:val="0"/>
        <w:rPr>
          <w:bCs/>
        </w:rPr>
      </w:pPr>
      <w:r w:rsidRPr="0015280F">
        <w:rPr>
          <w:bCs/>
        </w:rPr>
        <w:t xml:space="preserve">Zamawiający stosownie do treści art. 95 ustawy </w:t>
      </w:r>
      <w:proofErr w:type="spellStart"/>
      <w:r w:rsidRPr="0015280F">
        <w:rPr>
          <w:bCs/>
        </w:rPr>
        <w:t>Pzp</w:t>
      </w:r>
      <w:proofErr w:type="spellEnd"/>
      <w:r w:rsidRPr="0015280F">
        <w:rPr>
          <w:bCs/>
        </w:rPr>
        <w:t xml:space="preserve"> wymaga zatrudnienia przez Wykonawcę lub podwykonawcę na podstawie umowy o pracę osób na zasadach określonych w przedmiotowym artykule.</w:t>
      </w:r>
    </w:p>
    <w:p w14:paraId="765C760B" w14:textId="77DDD3F4" w:rsidR="004C4965" w:rsidRPr="0015280F" w:rsidRDefault="004C4965" w:rsidP="001069AF">
      <w:pPr>
        <w:pStyle w:val="Akapitzlist"/>
        <w:numPr>
          <w:ilvl w:val="3"/>
          <w:numId w:val="44"/>
        </w:numPr>
        <w:tabs>
          <w:tab w:val="left" w:pos="709"/>
        </w:tabs>
        <w:spacing w:before="120" w:after="0" w:line="360" w:lineRule="auto"/>
        <w:ind w:left="709" w:hanging="709"/>
        <w:contextualSpacing w:val="0"/>
        <w:rPr>
          <w:bCs/>
        </w:rPr>
      </w:pPr>
      <w:r w:rsidRPr="0015280F">
        <w:rPr>
          <w:rFonts w:eastAsia="Times New Roman"/>
          <w:bCs/>
          <w:lang w:val="pl-PL"/>
        </w:rPr>
        <w:t xml:space="preserve">Zamawiający wskazuje, iż wymaga zatrudnienia przez Wykonawcę, podwykonawcę lub dalszego podwykonawcę na podstawie umowy o pracę wszystkich </w:t>
      </w:r>
      <w:bookmarkStart w:id="13" w:name="_Hlk129002402"/>
      <w:r w:rsidRPr="0015280F">
        <w:rPr>
          <w:bCs/>
        </w:rPr>
        <w:t xml:space="preserve">osób wykonujących pracę fizyczną podczas </w:t>
      </w:r>
      <w:bookmarkEnd w:id="13"/>
      <w:r w:rsidRPr="0015280F">
        <w:rPr>
          <w:bCs/>
        </w:rPr>
        <w:t>robót budowlanych</w:t>
      </w:r>
      <w:r w:rsidRPr="0015280F">
        <w:rPr>
          <w:rFonts w:eastAsia="Times New Roman"/>
          <w:bCs/>
          <w:lang w:val="pl-PL"/>
        </w:rPr>
        <w:t>, z wyłączeniem osób pełniących samodzielne funkcje techniczne w budownictwie w rozumieniu ustawy z dnia 7 lipca 1994 r. Prawo budowlane, a Wykonawca zobowiązanie to przyjmuje.</w:t>
      </w:r>
    </w:p>
    <w:bookmarkEnd w:id="8"/>
    <w:bookmarkEnd w:id="9"/>
    <w:bookmarkEnd w:id="10"/>
    <w:p w14:paraId="2396FD18" w14:textId="298B5027" w:rsidR="00893D97" w:rsidRPr="0015280F" w:rsidRDefault="00893D97" w:rsidP="000B50F2">
      <w:pPr>
        <w:pStyle w:val="Akapitzlist"/>
        <w:tabs>
          <w:tab w:val="left" w:pos="426"/>
        </w:tabs>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C144711" w14:textId="77777777" w:rsidTr="003D6276">
        <w:tc>
          <w:tcPr>
            <w:tcW w:w="9188" w:type="dxa"/>
            <w:shd w:val="clear" w:color="auto" w:fill="F2F2F2" w:themeFill="background1" w:themeFillShade="F2"/>
          </w:tcPr>
          <w:p w14:paraId="0D811521" w14:textId="0B6DA94A" w:rsidR="003D6276" w:rsidRPr="0015280F" w:rsidRDefault="003D6276" w:rsidP="000B50F2">
            <w:pPr>
              <w:pStyle w:val="Nagwek2"/>
              <w:spacing w:before="120" w:after="0" w:line="360" w:lineRule="auto"/>
              <w:rPr>
                <w:rFonts w:eastAsia="Times New Roman"/>
                <w:b/>
                <w:sz w:val="22"/>
                <w:szCs w:val="22"/>
                <w:lang w:val="pl-PL"/>
              </w:rPr>
            </w:pPr>
            <w:bookmarkStart w:id="14" w:name="_Toc159936470"/>
            <w:r w:rsidRPr="0015280F">
              <w:rPr>
                <w:b/>
                <w:bCs/>
                <w:sz w:val="22"/>
                <w:szCs w:val="22"/>
              </w:rPr>
              <w:lastRenderedPageBreak/>
              <w:t>Rozdział IV. Podwykonawstwo</w:t>
            </w:r>
            <w:bookmarkEnd w:id="14"/>
          </w:p>
        </w:tc>
      </w:tr>
    </w:tbl>
    <w:p w14:paraId="3CA5A9F6" w14:textId="272082A0" w:rsidR="00AF2C16" w:rsidRPr="0015280F" w:rsidRDefault="001A27BA" w:rsidP="000B50F2">
      <w:pPr>
        <w:numPr>
          <w:ilvl w:val="0"/>
          <w:numId w:val="6"/>
        </w:numPr>
        <w:spacing w:before="120" w:line="360" w:lineRule="auto"/>
        <w:ind w:left="454" w:hanging="454"/>
        <w:jc w:val="both"/>
      </w:pPr>
      <w:r w:rsidRPr="0015280F">
        <w:t>Wykonawca</w:t>
      </w:r>
      <w:r w:rsidR="00100594" w:rsidRPr="0015280F">
        <w:t>, na podstawie art. 462 ust. 1</w:t>
      </w:r>
      <w:r w:rsidR="00C91D5E" w:rsidRPr="0015280F">
        <w:t xml:space="preserve"> ustawy </w:t>
      </w:r>
      <w:proofErr w:type="spellStart"/>
      <w:r w:rsidR="00C91D5E" w:rsidRPr="0015280F">
        <w:t>Pzp</w:t>
      </w:r>
      <w:proofErr w:type="spellEnd"/>
      <w:r w:rsidR="00100594" w:rsidRPr="0015280F">
        <w:t xml:space="preserve">, </w:t>
      </w:r>
      <w:r w:rsidRPr="0015280F">
        <w:t xml:space="preserve">może powierzyć wykonanie części zamówienia </w:t>
      </w:r>
      <w:r w:rsidR="00070734" w:rsidRPr="0015280F">
        <w:t>p</w:t>
      </w:r>
      <w:r w:rsidRPr="0015280F">
        <w:t>odwykonawcy (</w:t>
      </w:r>
      <w:r w:rsidR="00070734" w:rsidRPr="0015280F">
        <w:t>p</w:t>
      </w:r>
      <w:r w:rsidRPr="0015280F">
        <w:t xml:space="preserve">odwykonawcom). </w:t>
      </w:r>
    </w:p>
    <w:p w14:paraId="7DE2356C" w14:textId="327B3B7B" w:rsidR="00AF2C16" w:rsidRPr="0015280F" w:rsidRDefault="00AF2C16" w:rsidP="000B50F2">
      <w:pPr>
        <w:numPr>
          <w:ilvl w:val="0"/>
          <w:numId w:val="6"/>
        </w:numPr>
        <w:spacing w:before="120" w:line="360" w:lineRule="auto"/>
        <w:ind w:left="454" w:hanging="454"/>
        <w:jc w:val="both"/>
      </w:pPr>
      <w:r w:rsidRPr="0015280F">
        <w:t xml:space="preserve">Zamawiający nie zastrzega obowiązku osobistego wykonania przez Wykonawcę kluczowych części zamówienia, o którym mowa w art. 60 i 121 ustawy </w:t>
      </w:r>
      <w:proofErr w:type="spellStart"/>
      <w:r w:rsidRPr="0015280F">
        <w:t>Pzp</w:t>
      </w:r>
      <w:proofErr w:type="spellEnd"/>
      <w:r w:rsidRPr="0015280F">
        <w:t>.</w:t>
      </w:r>
    </w:p>
    <w:p w14:paraId="0000007D" w14:textId="200C4BF7" w:rsidR="008D5F14" w:rsidRPr="0015280F" w:rsidRDefault="001A27BA" w:rsidP="000B50F2">
      <w:pPr>
        <w:numPr>
          <w:ilvl w:val="0"/>
          <w:numId w:val="6"/>
        </w:numPr>
        <w:spacing w:before="120" w:line="360" w:lineRule="auto"/>
        <w:ind w:left="454" w:hanging="454"/>
        <w:jc w:val="both"/>
      </w:pPr>
      <w:r w:rsidRPr="0015280F">
        <w:t>Zamawiający</w:t>
      </w:r>
      <w:r w:rsidR="00E223FF" w:rsidRPr="0015280F">
        <w:t xml:space="preserve">, na podstawie art. 462 ust. 2 ustawy </w:t>
      </w:r>
      <w:proofErr w:type="spellStart"/>
      <w:r w:rsidR="00E223FF" w:rsidRPr="0015280F">
        <w:t>Pzp</w:t>
      </w:r>
      <w:proofErr w:type="spellEnd"/>
      <w:r w:rsidR="00E223FF" w:rsidRPr="0015280F">
        <w:t>,</w:t>
      </w:r>
      <w:r w:rsidRPr="0015280F">
        <w:t xml:space="preserve"> wymaga, aby w przypadku powierzenia części zamówienia </w:t>
      </w:r>
      <w:r w:rsidR="001876E8" w:rsidRPr="0015280F">
        <w:t>P</w:t>
      </w:r>
      <w:r w:rsidRPr="0015280F">
        <w:t>odwykonawc</w:t>
      </w:r>
      <w:r w:rsidR="00306E6F" w:rsidRPr="0015280F">
        <w:t>y/</w:t>
      </w:r>
      <w:r w:rsidRPr="0015280F">
        <w:t xml:space="preserve">om, Wykonawca wskazał w ofercie części zamówienia, których wykonanie zamierza powierzyć </w:t>
      </w:r>
      <w:r w:rsidR="00070734" w:rsidRPr="0015280F">
        <w:t>p</w:t>
      </w:r>
      <w:r w:rsidRPr="0015280F">
        <w:t>odwykonawc</w:t>
      </w:r>
      <w:r w:rsidR="00306E6F" w:rsidRPr="0015280F">
        <w:t>y/</w:t>
      </w:r>
      <w:r w:rsidRPr="0015280F">
        <w:t xml:space="preserve">om oraz podał (o ile są mu wiadome na tym etapie) nazwy (firmy) tych </w:t>
      </w:r>
      <w:r w:rsidR="00E223FF" w:rsidRPr="0015280F">
        <w:t>P</w:t>
      </w:r>
      <w:r w:rsidRPr="0015280F">
        <w:t>od</w:t>
      </w:r>
      <w:r w:rsidR="00E223FF" w:rsidRPr="0015280F">
        <w:t>w</w:t>
      </w:r>
      <w:r w:rsidRPr="0015280F">
        <w:t>ykonawców.</w:t>
      </w:r>
    </w:p>
    <w:p w14:paraId="78EF4701" w14:textId="7A1AA21A" w:rsidR="00100594" w:rsidRPr="0015280F" w:rsidRDefault="00395676" w:rsidP="000B50F2">
      <w:pPr>
        <w:numPr>
          <w:ilvl w:val="0"/>
          <w:numId w:val="6"/>
        </w:numPr>
        <w:spacing w:before="120" w:line="360" w:lineRule="auto"/>
        <w:ind w:left="454" w:hanging="454"/>
        <w:jc w:val="both"/>
      </w:pPr>
      <w:r w:rsidRPr="0015280F">
        <w:t xml:space="preserve">Powierzenie części zamówienia podwykonawcom nie zwalnia Wykonawcy </w:t>
      </w:r>
      <w:r w:rsidR="0009143E" w:rsidRPr="0015280F">
        <w:t>z</w:t>
      </w:r>
      <w:r w:rsidR="007933C9" w:rsidRPr="0015280F">
        <w:t> </w:t>
      </w:r>
      <w:r w:rsidRPr="0015280F">
        <w:t>odpowiedzialności za należyte wykonanie zamówienia.</w:t>
      </w:r>
    </w:p>
    <w:p w14:paraId="490F8A6F" w14:textId="77777777" w:rsidR="003D6276" w:rsidRPr="0015280F"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15280F" w14:paraId="65B9A0A9" w14:textId="77777777" w:rsidTr="003D6276">
        <w:tc>
          <w:tcPr>
            <w:tcW w:w="9183" w:type="dxa"/>
            <w:shd w:val="clear" w:color="auto" w:fill="F2F2F2" w:themeFill="background1" w:themeFillShade="F2"/>
          </w:tcPr>
          <w:p w14:paraId="398606A4" w14:textId="68686E37" w:rsidR="003D6276" w:rsidRPr="0015280F" w:rsidRDefault="003D6276" w:rsidP="000B50F2">
            <w:pPr>
              <w:pStyle w:val="Nagwek2"/>
              <w:spacing w:before="120" w:after="0" w:line="360" w:lineRule="auto"/>
              <w:rPr>
                <w:b/>
                <w:bCs/>
                <w:sz w:val="22"/>
                <w:szCs w:val="22"/>
              </w:rPr>
            </w:pPr>
            <w:bookmarkStart w:id="15" w:name="_Toc159936471"/>
            <w:r w:rsidRPr="0015280F">
              <w:rPr>
                <w:b/>
                <w:bCs/>
                <w:sz w:val="22"/>
                <w:szCs w:val="22"/>
              </w:rPr>
              <w:t>Rozdział V. Termin wykonania zamówienia</w:t>
            </w:r>
            <w:bookmarkEnd w:id="15"/>
          </w:p>
        </w:tc>
      </w:tr>
    </w:tbl>
    <w:p w14:paraId="063AE61F" w14:textId="58E21FFC" w:rsidR="00D625D1" w:rsidRPr="0015280F" w:rsidRDefault="001A27BA" w:rsidP="000B50F2">
      <w:pPr>
        <w:suppressAutoHyphens/>
        <w:spacing w:before="120" w:line="360" w:lineRule="auto"/>
        <w:rPr>
          <w:b/>
          <w:bCs/>
        </w:rPr>
      </w:pPr>
      <w:r w:rsidRPr="0015280F">
        <w:rPr>
          <w:b/>
          <w:bCs/>
        </w:rPr>
        <w:t xml:space="preserve">Termin realizacji </w:t>
      </w:r>
      <w:r w:rsidR="006B10E0" w:rsidRPr="0015280F">
        <w:rPr>
          <w:rFonts w:eastAsia="Times New Roman"/>
          <w:b/>
          <w:bCs/>
        </w:rPr>
        <w:t>przedmiotu zamówienia ustala się</w:t>
      </w:r>
      <w:bookmarkStart w:id="16" w:name="_Toc43457438"/>
      <w:r w:rsidR="00E44DB4" w:rsidRPr="0015280F">
        <w:rPr>
          <w:rFonts w:eastAsia="Times New Roman"/>
          <w:b/>
          <w:bCs/>
        </w:rPr>
        <w:t xml:space="preserve"> </w:t>
      </w:r>
      <w:r w:rsidR="00D625D1" w:rsidRPr="0015280F">
        <w:rPr>
          <w:b/>
          <w:bCs/>
        </w:rPr>
        <w:t xml:space="preserve">do </w:t>
      </w:r>
      <w:r w:rsidR="00E62A5B" w:rsidRPr="0015280F">
        <w:rPr>
          <w:b/>
          <w:bCs/>
        </w:rPr>
        <w:t>6 miesięcy</w:t>
      </w:r>
      <w:r w:rsidR="00D625D1" w:rsidRPr="0015280F">
        <w:rPr>
          <w:b/>
          <w:bCs/>
        </w:rPr>
        <w:t xml:space="preserve"> od dnia zawarcia umowy</w:t>
      </w:r>
      <w:r w:rsidR="00DB6379" w:rsidRPr="0015280F">
        <w:rPr>
          <w:b/>
          <w:bCs/>
        </w:rPr>
        <w:t>.</w:t>
      </w:r>
    </w:p>
    <w:p w14:paraId="4E401CFE" w14:textId="1C9AE52B" w:rsidR="003D6276" w:rsidRPr="0015280F" w:rsidRDefault="003D6276" w:rsidP="000B50F2">
      <w:pPr>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CF56E4D" w14:textId="77777777" w:rsidTr="003D6276">
        <w:tc>
          <w:tcPr>
            <w:tcW w:w="9183" w:type="dxa"/>
            <w:shd w:val="clear" w:color="auto" w:fill="F2F2F2" w:themeFill="background1" w:themeFillShade="F2"/>
          </w:tcPr>
          <w:p w14:paraId="120B7789" w14:textId="3C20A098" w:rsidR="003D6276" w:rsidRPr="0015280F" w:rsidRDefault="003D6276" w:rsidP="000B50F2">
            <w:pPr>
              <w:pStyle w:val="Nagwek2"/>
              <w:tabs>
                <w:tab w:val="left" w:pos="0"/>
              </w:tabs>
              <w:spacing w:before="120" w:after="0" w:line="360" w:lineRule="auto"/>
              <w:rPr>
                <w:rFonts w:eastAsia="Times New Roman"/>
                <w:b/>
                <w:bCs/>
                <w:sz w:val="22"/>
                <w:szCs w:val="22"/>
                <w:lang w:val="pl-PL"/>
              </w:rPr>
            </w:pPr>
            <w:bookmarkStart w:id="17" w:name="_Toc159936472"/>
            <w:r w:rsidRPr="0015280F">
              <w:rPr>
                <w:b/>
                <w:bCs/>
                <w:sz w:val="22"/>
                <w:szCs w:val="22"/>
              </w:rPr>
              <w:t>Rozdział VI. Warunki udziału w postępowaniu</w:t>
            </w:r>
            <w:bookmarkEnd w:id="17"/>
          </w:p>
        </w:tc>
      </w:tr>
    </w:tbl>
    <w:bookmarkEnd w:id="16"/>
    <w:p w14:paraId="600187AC" w14:textId="77777777" w:rsidR="00DB6379" w:rsidRPr="0015280F" w:rsidRDefault="00DB6379" w:rsidP="00BC5E7F">
      <w:pPr>
        <w:numPr>
          <w:ilvl w:val="0"/>
          <w:numId w:val="13"/>
        </w:numPr>
        <w:spacing w:before="120" w:line="360" w:lineRule="auto"/>
        <w:ind w:right="23"/>
        <w:jc w:val="both"/>
      </w:pPr>
      <w:r w:rsidRPr="0015280F">
        <w:t>O udzielenie zamówienia mogą ubiegać się Wykonawcy, którzy spełniają warunki dotyczące:</w:t>
      </w:r>
    </w:p>
    <w:p w14:paraId="35BEB956" w14:textId="77777777" w:rsidR="00DB6379" w:rsidRPr="0015280F" w:rsidRDefault="00DB6379" w:rsidP="00B37704">
      <w:pPr>
        <w:numPr>
          <w:ilvl w:val="0"/>
          <w:numId w:val="57"/>
        </w:numPr>
        <w:spacing w:before="120" w:line="360" w:lineRule="auto"/>
        <w:ind w:left="852" w:right="23" w:hanging="426"/>
        <w:jc w:val="both"/>
      </w:pPr>
      <w:r w:rsidRPr="0015280F">
        <w:rPr>
          <w:b/>
        </w:rPr>
        <w:t>zdolności do występowania w obrocie gospodarczym:</w:t>
      </w:r>
    </w:p>
    <w:p w14:paraId="70D8E8A3" w14:textId="77777777" w:rsidR="00DB6379" w:rsidRPr="0015280F" w:rsidRDefault="00DB6379" w:rsidP="00DB6379">
      <w:pPr>
        <w:spacing w:before="120" w:line="360" w:lineRule="auto"/>
        <w:ind w:left="868" w:right="23"/>
        <w:jc w:val="both"/>
      </w:pPr>
      <w:r w:rsidRPr="0015280F">
        <w:t>Zamawiający nie stawia warunku w powyższym zakresie;</w:t>
      </w:r>
    </w:p>
    <w:p w14:paraId="4C61B198" w14:textId="77777777" w:rsidR="00DB6379" w:rsidRPr="0015280F" w:rsidRDefault="00DB6379" w:rsidP="00B37704">
      <w:pPr>
        <w:numPr>
          <w:ilvl w:val="0"/>
          <w:numId w:val="57"/>
        </w:numPr>
        <w:spacing w:before="120" w:line="360" w:lineRule="auto"/>
        <w:ind w:left="852" w:right="23" w:hanging="426"/>
        <w:jc w:val="both"/>
      </w:pPr>
      <w:r w:rsidRPr="0015280F">
        <w:rPr>
          <w:b/>
        </w:rPr>
        <w:t>uprawnień do prowadzenia określonej działalności gospodarczej lub zawodowej, o ile wynika to z odrębnych przepisów:</w:t>
      </w:r>
    </w:p>
    <w:p w14:paraId="5AE70223" w14:textId="77777777" w:rsidR="00DB6379" w:rsidRPr="0015280F" w:rsidRDefault="00DB6379" w:rsidP="00DB6379">
      <w:pPr>
        <w:spacing w:before="120" w:line="360" w:lineRule="auto"/>
        <w:ind w:left="852" w:right="23"/>
        <w:jc w:val="both"/>
        <w:rPr>
          <w:rFonts w:eastAsiaTheme="minorHAnsi"/>
          <w:lang w:eastAsia="en-US"/>
        </w:rPr>
      </w:pPr>
      <w:r w:rsidRPr="0015280F">
        <w:rPr>
          <w:rFonts w:eastAsiaTheme="minorHAnsi"/>
          <w:lang w:eastAsia="en-US"/>
        </w:rPr>
        <w:t>Zamawiający nie stawia warunku w powyższym zakresie;</w:t>
      </w:r>
    </w:p>
    <w:p w14:paraId="6B49E476" w14:textId="77777777" w:rsidR="00DB6379" w:rsidRPr="0015280F" w:rsidRDefault="00DB6379" w:rsidP="00B37704">
      <w:pPr>
        <w:pStyle w:val="Akapitzlist"/>
        <w:numPr>
          <w:ilvl w:val="0"/>
          <w:numId w:val="57"/>
        </w:numPr>
        <w:spacing w:before="120" w:after="0" w:line="360" w:lineRule="auto"/>
        <w:ind w:left="851" w:right="23" w:hanging="425"/>
        <w:contextualSpacing w:val="0"/>
        <w:jc w:val="both"/>
      </w:pPr>
      <w:r w:rsidRPr="0015280F">
        <w:rPr>
          <w:b/>
        </w:rPr>
        <w:t>sytuacji ekonomicznej lub finansowej:</w:t>
      </w:r>
    </w:p>
    <w:p w14:paraId="008221ED" w14:textId="77777777" w:rsidR="008461AB" w:rsidRPr="0015280F" w:rsidRDefault="008461AB" w:rsidP="008461AB">
      <w:pPr>
        <w:spacing w:before="120" w:line="360" w:lineRule="auto"/>
        <w:ind w:right="23" w:firstLine="851"/>
        <w:jc w:val="both"/>
      </w:pPr>
      <w:r w:rsidRPr="0015280F">
        <w:t>Zamawiający nie stawia warunku w powyższym zakresie;</w:t>
      </w:r>
    </w:p>
    <w:p w14:paraId="64EC904F" w14:textId="77777777" w:rsidR="00DB6379" w:rsidRPr="0015280F" w:rsidRDefault="00DB6379" w:rsidP="00B37704">
      <w:pPr>
        <w:numPr>
          <w:ilvl w:val="0"/>
          <w:numId w:val="57"/>
        </w:numPr>
        <w:spacing w:before="120" w:line="360" w:lineRule="auto"/>
        <w:ind w:left="852" w:right="23" w:hanging="426"/>
        <w:jc w:val="both"/>
      </w:pPr>
      <w:r w:rsidRPr="0015280F">
        <w:rPr>
          <w:b/>
        </w:rPr>
        <w:t>zdolności technicznej lub zawodowej:</w:t>
      </w:r>
    </w:p>
    <w:p w14:paraId="7C9D3175" w14:textId="77777777" w:rsidR="00E62A5B" w:rsidRPr="0015280F" w:rsidRDefault="00DB6379" w:rsidP="00E62A5B">
      <w:pPr>
        <w:pStyle w:val="Akapitzlist"/>
        <w:numPr>
          <w:ilvl w:val="1"/>
          <w:numId w:val="57"/>
        </w:numPr>
        <w:spacing w:before="120" w:line="360" w:lineRule="auto"/>
        <w:ind w:left="1134" w:hanging="567"/>
        <w:jc w:val="both"/>
        <w:rPr>
          <w:rFonts w:eastAsia="Times New Roman"/>
          <w:b/>
          <w:bCs/>
          <w:lang w:val="pl-PL"/>
        </w:rPr>
      </w:pPr>
      <w:r w:rsidRPr="0015280F">
        <w:rPr>
          <w:bCs/>
        </w:rPr>
        <w:lastRenderedPageBreak/>
        <w:t xml:space="preserve">Wykonawca spełni warunek w zakresie doświadczenia, </w:t>
      </w:r>
      <w:r w:rsidRPr="0015280F">
        <w:t xml:space="preserve">co należycie udokumentuje, tj. wykaże, że w okresie ostatnich pięciu lat przed upływem terminu składania ofert, a jeżeli okres prowadzenia działalności jest krótszy </w:t>
      </w:r>
      <w:r w:rsidRPr="0015280F">
        <w:rPr>
          <w:bCs/>
        </w:rPr>
        <w:t>w tym okresie</w:t>
      </w:r>
      <w:r w:rsidRPr="0015280F">
        <w:t xml:space="preserve"> </w:t>
      </w:r>
      <w:r w:rsidR="00E62A5B" w:rsidRPr="0015280F">
        <w:t>–</w:t>
      </w:r>
      <w:r w:rsidRPr="0015280F">
        <w:t xml:space="preserve"> </w:t>
      </w:r>
      <w:r w:rsidRPr="0015280F">
        <w:rPr>
          <w:rFonts w:eastAsia="Times New Roman"/>
          <w:b/>
          <w:lang w:eastAsia="pl-PL"/>
        </w:rPr>
        <w:t>wykonał</w:t>
      </w:r>
      <w:r w:rsidR="00E62A5B" w:rsidRPr="0015280F">
        <w:rPr>
          <w:rFonts w:eastAsia="Times New Roman"/>
          <w:b/>
          <w:lang w:eastAsia="pl-PL"/>
        </w:rPr>
        <w:t>:</w:t>
      </w:r>
    </w:p>
    <w:p w14:paraId="1041154C" w14:textId="357F624C" w:rsidR="00E62A5B" w:rsidRPr="0015280F" w:rsidRDefault="00E62A5B" w:rsidP="0015280F">
      <w:pPr>
        <w:pStyle w:val="Akapitzlist"/>
        <w:numPr>
          <w:ilvl w:val="0"/>
          <w:numId w:val="67"/>
        </w:numPr>
        <w:spacing w:before="120" w:line="360" w:lineRule="auto"/>
        <w:ind w:left="1418" w:hanging="425"/>
        <w:jc w:val="both"/>
        <w:rPr>
          <w:rFonts w:eastAsia="Times New Roman"/>
          <w:b/>
          <w:bCs/>
          <w:lang w:val="pl-PL"/>
        </w:rPr>
      </w:pPr>
      <w:r w:rsidRPr="0015280F">
        <w:rPr>
          <w:rFonts w:eastAsia="Times New Roman"/>
          <w:b/>
          <w:bCs/>
          <w:lang w:val="pl-PL"/>
        </w:rPr>
        <w:t xml:space="preserve">jedną robotę budowlaną </w:t>
      </w:r>
      <w:r w:rsidRPr="0015280F">
        <w:rPr>
          <w:rFonts w:eastAsia="Times New Roman"/>
          <w:b/>
          <w:lang w:val="pl-PL"/>
        </w:rPr>
        <w:t>polegającą</w:t>
      </w:r>
      <w:r w:rsidRPr="0015280F">
        <w:rPr>
          <w:rFonts w:eastAsia="Times New Roman"/>
          <w:b/>
          <w:bCs/>
          <w:lang w:val="pl-PL"/>
        </w:rPr>
        <w:t xml:space="preserve"> na budowie lub / i przebudowie lub / i remoncie nawierzchni utwardzonej kostką kamienną o wartości brutto nie mniejszej niż 200 000,00 zł (słownie: dwieście tysięcy zł 00/100) </w:t>
      </w:r>
    </w:p>
    <w:p w14:paraId="2BDAB11E" w14:textId="77777777" w:rsidR="00E62A5B" w:rsidRPr="0015280F" w:rsidRDefault="00E62A5B" w:rsidP="0015280F">
      <w:pPr>
        <w:pStyle w:val="Akapitzlist"/>
        <w:spacing w:before="120" w:line="360" w:lineRule="auto"/>
        <w:ind w:left="1418"/>
        <w:jc w:val="both"/>
        <w:rPr>
          <w:rFonts w:eastAsia="Times New Roman"/>
          <w:b/>
          <w:bCs/>
          <w:lang w:val="pl-PL"/>
        </w:rPr>
      </w:pPr>
      <w:r w:rsidRPr="0015280F">
        <w:rPr>
          <w:rFonts w:eastAsia="Times New Roman"/>
          <w:b/>
          <w:bCs/>
          <w:lang w:val="pl-PL"/>
        </w:rPr>
        <w:t xml:space="preserve">lub </w:t>
      </w:r>
    </w:p>
    <w:p w14:paraId="7FC9A1B0" w14:textId="77777777" w:rsidR="00E62A5B" w:rsidRPr="0015280F" w:rsidRDefault="00E62A5B" w:rsidP="0015280F">
      <w:pPr>
        <w:pStyle w:val="Akapitzlist"/>
        <w:spacing w:before="120" w:line="360" w:lineRule="auto"/>
        <w:ind w:left="1418"/>
        <w:jc w:val="both"/>
        <w:rPr>
          <w:rFonts w:eastAsia="Times New Roman"/>
          <w:b/>
          <w:bCs/>
          <w:lang w:val="pl-PL"/>
        </w:rPr>
      </w:pPr>
      <w:r w:rsidRPr="0015280F">
        <w:rPr>
          <w:rFonts w:eastAsia="Times New Roman"/>
          <w:b/>
          <w:bCs/>
          <w:lang w:val="pl-PL"/>
        </w:rPr>
        <w:t xml:space="preserve">dwie roboty budowlane </w:t>
      </w:r>
      <w:r w:rsidRPr="0015280F">
        <w:rPr>
          <w:rFonts w:eastAsia="Times New Roman"/>
          <w:b/>
          <w:lang w:val="pl-PL"/>
        </w:rPr>
        <w:t>polegające</w:t>
      </w:r>
      <w:r w:rsidRPr="0015280F">
        <w:rPr>
          <w:rFonts w:eastAsia="Times New Roman"/>
          <w:b/>
          <w:bCs/>
          <w:lang w:val="pl-PL"/>
        </w:rPr>
        <w:t xml:space="preserve"> na budowie lub / i przebudowie lub / i remoncie nawierzchni utwardzonej kostką kamienną o łącznej wartości brutto nie mniejszej niż 200 000,00 zł (słownie: dwieście tysięcy zł 00/100) </w:t>
      </w:r>
    </w:p>
    <w:p w14:paraId="754CDC50" w14:textId="77777777" w:rsidR="00E62A5B" w:rsidRPr="0015280F" w:rsidRDefault="00E62A5B" w:rsidP="0015280F">
      <w:pPr>
        <w:pStyle w:val="Akapitzlist"/>
        <w:spacing w:before="120" w:line="360" w:lineRule="auto"/>
        <w:ind w:left="1418" w:hanging="425"/>
        <w:jc w:val="both"/>
        <w:rPr>
          <w:rFonts w:eastAsia="Times New Roman"/>
          <w:b/>
          <w:bCs/>
          <w:lang w:val="pl-PL"/>
        </w:rPr>
      </w:pPr>
      <w:r w:rsidRPr="0015280F">
        <w:rPr>
          <w:rFonts w:eastAsia="Times New Roman"/>
          <w:b/>
          <w:bCs/>
          <w:lang w:val="pl-PL"/>
        </w:rPr>
        <w:t xml:space="preserve">oraz </w:t>
      </w:r>
    </w:p>
    <w:p w14:paraId="20ACE12D" w14:textId="77777777" w:rsidR="00E62A5B" w:rsidRPr="0015280F" w:rsidRDefault="00E62A5B" w:rsidP="0015280F">
      <w:pPr>
        <w:pStyle w:val="Akapitzlist"/>
        <w:numPr>
          <w:ilvl w:val="0"/>
          <w:numId w:val="67"/>
        </w:numPr>
        <w:spacing w:before="120" w:line="360" w:lineRule="auto"/>
        <w:ind w:left="1418" w:hanging="425"/>
        <w:jc w:val="both"/>
        <w:rPr>
          <w:rFonts w:eastAsia="Times New Roman"/>
          <w:b/>
          <w:bCs/>
          <w:lang w:val="pl-PL"/>
        </w:rPr>
      </w:pPr>
      <w:bookmarkStart w:id="18" w:name="_Hlk159923501"/>
      <w:r w:rsidRPr="0015280F">
        <w:rPr>
          <w:rFonts w:eastAsia="Times New Roman"/>
          <w:b/>
          <w:bCs/>
          <w:lang w:val="pl-PL"/>
        </w:rPr>
        <w:t xml:space="preserve">jedną robotę budowlaną polegającą na budowie oświetlenia drogowego o wartości brutto nie mniejszej niż 70 000,00 zł (słownie: siedemdziesiąt tysięcy zł 00/100) </w:t>
      </w:r>
    </w:p>
    <w:p w14:paraId="2347356B" w14:textId="77777777" w:rsidR="00E62A5B" w:rsidRPr="0015280F" w:rsidRDefault="00E62A5B" w:rsidP="0015280F">
      <w:pPr>
        <w:pStyle w:val="Akapitzlist"/>
        <w:spacing w:before="120" w:line="360" w:lineRule="auto"/>
        <w:ind w:left="1418"/>
        <w:jc w:val="both"/>
        <w:rPr>
          <w:rFonts w:eastAsia="Times New Roman"/>
          <w:b/>
          <w:bCs/>
          <w:lang w:val="pl-PL"/>
        </w:rPr>
      </w:pPr>
      <w:r w:rsidRPr="0015280F">
        <w:rPr>
          <w:rFonts w:eastAsia="Times New Roman"/>
          <w:b/>
          <w:bCs/>
          <w:lang w:val="pl-PL"/>
        </w:rPr>
        <w:t xml:space="preserve">lub </w:t>
      </w:r>
    </w:p>
    <w:p w14:paraId="626908B4" w14:textId="3FEA4766" w:rsidR="00DB6379" w:rsidRPr="0015280F" w:rsidRDefault="00E62A5B" w:rsidP="0015280F">
      <w:pPr>
        <w:pStyle w:val="Akapitzlist"/>
        <w:spacing w:before="120" w:after="0" w:line="360" w:lineRule="auto"/>
        <w:ind w:left="1418"/>
        <w:contextualSpacing w:val="0"/>
        <w:jc w:val="both"/>
        <w:rPr>
          <w:bCs/>
        </w:rPr>
      </w:pPr>
      <w:r w:rsidRPr="0015280F">
        <w:rPr>
          <w:rFonts w:eastAsia="Times New Roman"/>
          <w:b/>
          <w:bCs/>
          <w:lang w:val="pl-PL" w:eastAsia="pl-PL"/>
        </w:rPr>
        <w:t>dwie roboty budowlane polegające na budowie oświetlenia drogowego o łącznej wartości brutto nie mniej niż 70 000,00 zł (słownie: siedemdziesiąt tysięcy zł 00/100)</w:t>
      </w:r>
      <w:r w:rsidR="00DB6379" w:rsidRPr="0015280F">
        <w:rPr>
          <w:b/>
          <w:bCs/>
          <w:i/>
          <w:iCs/>
        </w:rPr>
        <w:t>,</w:t>
      </w:r>
    </w:p>
    <w:bookmarkEnd w:id="18"/>
    <w:p w14:paraId="04B73FDC" w14:textId="77777777" w:rsidR="00E62A5B" w:rsidRPr="0015280F" w:rsidRDefault="00E62A5B" w:rsidP="00E62A5B">
      <w:pPr>
        <w:pStyle w:val="Akapitzlist"/>
        <w:numPr>
          <w:ilvl w:val="1"/>
          <w:numId w:val="57"/>
        </w:numPr>
        <w:spacing w:before="120" w:after="0" w:line="360" w:lineRule="auto"/>
        <w:contextualSpacing w:val="0"/>
        <w:jc w:val="both"/>
        <w:rPr>
          <w:bCs/>
        </w:rPr>
      </w:pPr>
      <w:r w:rsidRPr="0015280F">
        <w:rPr>
          <w:bCs/>
        </w:rPr>
        <w:t xml:space="preserve">Wykonawca spełni warunek w zakresie </w:t>
      </w:r>
      <w:r w:rsidRPr="0015280F">
        <w:rPr>
          <w:bCs/>
          <w:lang w:val="pl-PL"/>
        </w:rPr>
        <w:t>kwalifikacji zawodowych</w:t>
      </w:r>
      <w:r w:rsidRPr="0015280F">
        <w:rPr>
          <w:bCs/>
        </w:rPr>
        <w:t xml:space="preserve">, jeżeli wykaże, </w:t>
      </w:r>
      <w:r w:rsidRPr="0015280F">
        <w:rPr>
          <w:bCs/>
        </w:rPr>
        <w:br/>
        <w:t xml:space="preserve">że </w:t>
      </w:r>
      <w:r w:rsidRPr="0015280F">
        <w:rPr>
          <w:b/>
        </w:rPr>
        <w:t>dysponuje lub będzie dysponował na etapie realizacji umowy w sprawie niniejszego zamówienia publicznego:</w:t>
      </w:r>
    </w:p>
    <w:p w14:paraId="05197C6B" w14:textId="77777777" w:rsidR="00E62A5B" w:rsidRPr="0015280F" w:rsidRDefault="00E62A5B" w:rsidP="00E62A5B">
      <w:pPr>
        <w:pStyle w:val="Akapitzlist"/>
        <w:numPr>
          <w:ilvl w:val="0"/>
          <w:numId w:val="62"/>
        </w:numPr>
        <w:spacing w:before="120" w:after="0" w:line="360" w:lineRule="auto"/>
        <w:contextualSpacing w:val="0"/>
        <w:jc w:val="both"/>
        <w:rPr>
          <w:bCs/>
        </w:rPr>
      </w:pPr>
      <w:r w:rsidRPr="0015280F">
        <w:rPr>
          <w:b/>
        </w:rPr>
        <w:t xml:space="preserve">co najmniej jedną osobą zdolną do wykonania zamówienia, </w:t>
      </w:r>
      <w:r w:rsidRPr="0015280F">
        <w:rPr>
          <w:rFonts w:eastAsia="Times New Roman"/>
          <w:b/>
        </w:rPr>
        <w:t>która obejmie funkcję kierownika budowy, posiadającą uprawnienia budowlane upoważniające do kierowania budową w specjalności drogowej</w:t>
      </w:r>
      <w:r w:rsidRPr="0015280F">
        <w:rPr>
          <w:rFonts w:eastAsia="Times New Roman"/>
          <w:bCs/>
        </w:rPr>
        <w:t xml:space="preserve"> </w:t>
      </w:r>
      <w:r w:rsidRPr="0015280F">
        <w:rPr>
          <w:bCs/>
        </w:rPr>
        <w:t>lub odpowiadające im ważne uprawnienia budowlane, które zostały wydane na podstawie wcześniej obowiązujących przepisów</w:t>
      </w:r>
    </w:p>
    <w:p w14:paraId="3DC6CFC4" w14:textId="77777777" w:rsidR="00E62A5B" w:rsidRPr="0015280F" w:rsidRDefault="00E62A5B" w:rsidP="00E62A5B">
      <w:pPr>
        <w:pStyle w:val="Akapitzlist"/>
        <w:spacing w:before="120" w:after="0" w:line="360" w:lineRule="auto"/>
        <w:ind w:left="1353"/>
        <w:contextualSpacing w:val="0"/>
        <w:jc w:val="both"/>
        <w:rPr>
          <w:bCs/>
        </w:rPr>
      </w:pPr>
      <w:r w:rsidRPr="0015280F">
        <w:rPr>
          <w:bCs/>
        </w:rPr>
        <w:t>i</w:t>
      </w:r>
    </w:p>
    <w:p w14:paraId="6B72B169" w14:textId="77777777" w:rsidR="00E62A5B" w:rsidRPr="0015280F" w:rsidRDefault="00E62A5B" w:rsidP="00E62A5B">
      <w:pPr>
        <w:pStyle w:val="Akapitzlist"/>
        <w:numPr>
          <w:ilvl w:val="0"/>
          <w:numId w:val="62"/>
        </w:numPr>
        <w:spacing w:before="120" w:after="0" w:line="360" w:lineRule="auto"/>
        <w:contextualSpacing w:val="0"/>
        <w:jc w:val="both"/>
        <w:rPr>
          <w:bCs/>
        </w:rPr>
      </w:pPr>
      <w:r w:rsidRPr="0015280F">
        <w:rPr>
          <w:b/>
        </w:rPr>
        <w:t>co najmniej jedną osobą zdolną do wykonania zamówienia, która obejmie funkcję kierownika robót, posiadającą uprawnienia budowlane upoważniające do kierowania robotami w specjalności elektrycznej w zakresie sieci elektrycznych</w:t>
      </w:r>
      <w:r w:rsidRPr="0015280F">
        <w:rPr>
          <w:bCs/>
        </w:rPr>
        <w:t xml:space="preserve"> lub odpowiadające im ważne uprawnienia </w:t>
      </w:r>
      <w:r w:rsidRPr="0015280F">
        <w:rPr>
          <w:bCs/>
        </w:rPr>
        <w:lastRenderedPageBreak/>
        <w:t>budowlane, które zostały wydane na podstawie wcześniej obowiązujących przepisów</w:t>
      </w:r>
    </w:p>
    <w:p w14:paraId="2C9CF14F" w14:textId="77777777" w:rsidR="00DB6379" w:rsidRPr="0019572A" w:rsidRDefault="00DB6379" w:rsidP="00DB6379">
      <w:pPr>
        <w:spacing w:before="120" w:line="360" w:lineRule="auto"/>
        <w:ind w:left="454"/>
        <w:jc w:val="both"/>
      </w:pPr>
      <w:r w:rsidRPr="0015280F">
        <w:rPr>
          <w:bCs/>
        </w:rPr>
        <w:t xml:space="preserve">Uwaga: Zamawiający wymaga, aby Wykonawca dysponował kadrą techniczną wskazaną w pkt 1.4 </w:t>
      </w:r>
      <w:proofErr w:type="spellStart"/>
      <w:r w:rsidRPr="0015280F">
        <w:rPr>
          <w:bCs/>
        </w:rPr>
        <w:t>ppkt</w:t>
      </w:r>
      <w:proofErr w:type="spellEnd"/>
      <w:r w:rsidRPr="0015280F">
        <w:rPr>
          <w:bCs/>
        </w:rPr>
        <w:t xml:space="preserve"> 2 powyżej przez cały okres realizacji przedmiotu </w:t>
      </w:r>
      <w:r w:rsidRPr="0019572A">
        <w:rPr>
          <w:bCs/>
        </w:rPr>
        <w:t xml:space="preserve">zamówienia. </w:t>
      </w:r>
      <w:r w:rsidRPr="0019572A">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15280F" w:rsidRDefault="00D559EB" w:rsidP="000B50F2">
      <w:pPr>
        <w:numPr>
          <w:ilvl w:val="0"/>
          <w:numId w:val="13"/>
        </w:numPr>
        <w:spacing w:before="120" w:line="360" w:lineRule="auto"/>
        <w:jc w:val="both"/>
      </w:pPr>
      <w:r w:rsidRPr="0019572A">
        <w:t xml:space="preserve">Oceniając zdolność techniczną lub zawodową, </w:t>
      </w:r>
      <w:r w:rsidR="001A27BA" w:rsidRPr="0019572A">
        <w:t>Zamawiający może</w:t>
      </w:r>
      <w:r w:rsidRPr="0015280F">
        <w:t>,</w:t>
      </w:r>
      <w:r w:rsidR="001A27BA" w:rsidRPr="0015280F">
        <w:t xml:space="preserve"> na każdym etapie postępowania, uznać, że Wykonawca nie posiada wymaganych zdolności, jeżeli posiadanie przez </w:t>
      </w:r>
      <w:r w:rsidR="00B6257E" w:rsidRPr="0015280F">
        <w:t>W</w:t>
      </w:r>
      <w:r w:rsidR="001A27BA" w:rsidRPr="0015280F">
        <w:t xml:space="preserve">ykonawcę sprzecznych interesów, w szczególności zaangażowanie zasobów technicznych lub zawodowych </w:t>
      </w:r>
      <w:r w:rsidR="00420C20" w:rsidRPr="0015280F">
        <w:t>W</w:t>
      </w:r>
      <w:r w:rsidR="001A27BA" w:rsidRPr="0015280F">
        <w:t xml:space="preserve">ykonawcy w inne przedsięwzięcia gospodarcze </w:t>
      </w:r>
      <w:r w:rsidR="00420C20" w:rsidRPr="0015280F">
        <w:t>W</w:t>
      </w:r>
      <w:r w:rsidR="001A27BA" w:rsidRPr="0015280F">
        <w:t>ykonawcy może mieć negatywny wpływ na realizację zamówienia.</w:t>
      </w:r>
    </w:p>
    <w:p w14:paraId="34E0E736" w14:textId="62B7C949" w:rsidR="00F873D4" w:rsidRPr="0015280F" w:rsidRDefault="00A2530C" w:rsidP="000B50F2">
      <w:pPr>
        <w:numPr>
          <w:ilvl w:val="0"/>
          <w:numId w:val="13"/>
        </w:numPr>
        <w:spacing w:before="120" w:line="360" w:lineRule="auto"/>
        <w:ind w:left="448"/>
        <w:jc w:val="both"/>
      </w:pPr>
      <w:r w:rsidRPr="0015280F">
        <w:rPr>
          <w:bCs/>
          <w:lang w:val="pl-PL"/>
        </w:rPr>
        <w:t xml:space="preserve">Z postępowania o udzielenie zamówienia wyklucza się Wykonawców, w stosunku do których zachodzi którakolwiek z okoliczności wskazanych w art. 108 ust. 1 </w:t>
      </w:r>
      <w:r w:rsidR="002344A1" w:rsidRPr="0015280F">
        <w:rPr>
          <w:bCs/>
          <w:lang w:val="pl-PL"/>
        </w:rPr>
        <w:t>pkt 1</w:t>
      </w:r>
      <w:r w:rsidR="00A33B76" w:rsidRPr="0015280F">
        <w:rPr>
          <w:bCs/>
          <w:lang w:val="pl-PL"/>
        </w:rPr>
        <w:t xml:space="preserve"> </w:t>
      </w:r>
      <w:r w:rsidR="002344A1" w:rsidRPr="0015280F">
        <w:rPr>
          <w:bCs/>
          <w:lang w:val="pl-PL"/>
        </w:rPr>
        <w:t>-</w:t>
      </w:r>
      <w:r w:rsidR="00A33B76" w:rsidRPr="0015280F">
        <w:rPr>
          <w:bCs/>
          <w:lang w:val="pl-PL"/>
        </w:rPr>
        <w:t xml:space="preserve"> </w:t>
      </w:r>
      <w:r w:rsidR="002344A1" w:rsidRPr="0015280F">
        <w:rPr>
          <w:bCs/>
          <w:lang w:val="pl-PL"/>
        </w:rPr>
        <w:t xml:space="preserve">6 </w:t>
      </w:r>
      <w:r w:rsidRPr="0015280F">
        <w:rPr>
          <w:bCs/>
          <w:lang w:val="pl-PL"/>
        </w:rPr>
        <w:t xml:space="preserve">ustawy </w:t>
      </w:r>
      <w:proofErr w:type="spellStart"/>
      <w:r w:rsidRPr="0015280F">
        <w:rPr>
          <w:bCs/>
          <w:lang w:val="pl-PL"/>
        </w:rPr>
        <w:t>Pzp</w:t>
      </w:r>
      <w:proofErr w:type="spellEnd"/>
      <w:r w:rsidRPr="0015280F">
        <w:rPr>
          <w:bCs/>
          <w:lang w:val="pl-PL"/>
        </w:rPr>
        <w:t xml:space="preserve">. </w:t>
      </w:r>
    </w:p>
    <w:p w14:paraId="779C4DED" w14:textId="4CD0076D" w:rsidR="00960C1F" w:rsidRPr="0015280F" w:rsidRDefault="00960C1F" w:rsidP="000B50F2">
      <w:pPr>
        <w:pStyle w:val="Akapitzlist"/>
        <w:numPr>
          <w:ilvl w:val="0"/>
          <w:numId w:val="13"/>
        </w:numPr>
        <w:spacing w:before="120" w:after="0" w:line="360" w:lineRule="auto"/>
        <w:contextualSpacing w:val="0"/>
        <w:jc w:val="both"/>
        <w:rPr>
          <w:lang w:val="pl-PL"/>
        </w:rPr>
      </w:pPr>
      <w:r w:rsidRPr="0015280F">
        <w:rPr>
          <w:lang w:val="pl-PL"/>
        </w:rPr>
        <w:t xml:space="preserve">Zgodnie z art. 7 ust. 1 ustawy z dnia 13 kwietnia 2022 r. </w:t>
      </w:r>
      <w:r w:rsidRPr="0015280F">
        <w:rPr>
          <w:b/>
          <w:lang w:val="pl-PL"/>
        </w:rPr>
        <w:t>o szczególnych rozwiązaniach w zakresie przeciwdziałania wspieraniu agresji na Ukrainę</w:t>
      </w:r>
      <w:r w:rsidRPr="0015280F">
        <w:rPr>
          <w:lang w:val="pl-PL"/>
        </w:rPr>
        <w:t xml:space="preserve"> oraz służących ochronie bezpieczeństwa narodowego (Dz.U. z 2022 r. poz. 83</w:t>
      </w:r>
      <w:r w:rsidR="003E76B2" w:rsidRPr="0015280F">
        <w:rPr>
          <w:lang w:val="pl-PL"/>
        </w:rPr>
        <w:t>5 ze zm.</w:t>
      </w:r>
      <w:r w:rsidRPr="0015280F">
        <w:rPr>
          <w:lang w:val="pl-PL"/>
        </w:rPr>
        <w:t xml:space="preserve">) Zamawiający </w:t>
      </w:r>
      <w:r w:rsidRPr="0015280F">
        <w:rPr>
          <w:b/>
          <w:lang w:val="pl-PL"/>
        </w:rPr>
        <w:t xml:space="preserve">wykluczy </w:t>
      </w:r>
      <w:r w:rsidR="00041313" w:rsidRPr="0015280F">
        <w:rPr>
          <w:b/>
          <w:lang w:val="pl-PL"/>
        </w:rPr>
        <w:br/>
      </w:r>
      <w:r w:rsidRPr="0015280F">
        <w:rPr>
          <w:b/>
          <w:lang w:val="pl-PL"/>
        </w:rPr>
        <w:t>z udziału w postępowaniu:</w:t>
      </w:r>
    </w:p>
    <w:p w14:paraId="4A290840" w14:textId="250614FB"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wymienionego w wykazach określonych w rozporządzeniu 765/2006 z </w:t>
      </w:r>
      <w:r w:rsidR="00564FCF" w:rsidRPr="0015280F">
        <w:rPr>
          <w:lang w:val="pl-PL"/>
        </w:rPr>
        <w:t xml:space="preserve"> </w:t>
      </w:r>
      <w:r w:rsidRPr="0015280F">
        <w:rPr>
          <w:lang w:val="pl-PL"/>
        </w:rPr>
        <w:t xml:space="preserve">dnia 18 maja 2006 r. dotyczącego środków ograniczających w związku z sytuacją na Białorusi i udziałem Białorusi w agresji Rosji wobec Ukrainy (Dz. Urz. UE L 134 z 20.05.2006, str. 1, z </w:t>
      </w:r>
      <w:proofErr w:type="spellStart"/>
      <w:r w:rsidRPr="0015280F">
        <w:rPr>
          <w:lang w:val="pl-PL"/>
        </w:rPr>
        <w:t>późn</w:t>
      </w:r>
      <w:proofErr w:type="spellEnd"/>
      <w:r w:rsidRPr="0015280F">
        <w:rPr>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5280F">
        <w:rPr>
          <w:lang w:val="pl-PL"/>
        </w:rPr>
        <w:t>późn</w:t>
      </w:r>
      <w:proofErr w:type="spellEnd"/>
      <w:r w:rsidRPr="0015280F">
        <w:rPr>
          <w:lang w:val="pl-PL"/>
        </w:rPr>
        <w:t>. zm.4), albo wpisanego na listę na podstawie decyzji w sprawie wpisu na listę rozstrzygającej o zastosowaniu środka, o którym mowa w art. 1 pkt 3;</w:t>
      </w:r>
    </w:p>
    <w:p w14:paraId="699BD19F" w14:textId="6AD4DF90"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beneficjentem rzeczywistym w rozumieniu ustawy z dnia 1 marca 2018 r. o przeciwdziałaniu praniu pieniędzy oraz finansowaniu terroryzmu (Dz. U. </w:t>
      </w:r>
      <w:r w:rsidR="009A0EC8" w:rsidRPr="0015280F">
        <w:rPr>
          <w:lang w:val="pl-PL"/>
        </w:rPr>
        <w:br/>
      </w:r>
      <w:r w:rsidRPr="0015280F">
        <w:rPr>
          <w:lang w:val="pl-PL"/>
        </w:rPr>
        <w:t xml:space="preserve">z 2022 r. poz. 593 i 655) jest osoba wymieniona w wykazach określonych </w:t>
      </w:r>
      <w:r w:rsidR="009A0EC8" w:rsidRPr="0015280F">
        <w:rPr>
          <w:lang w:val="pl-PL"/>
        </w:rPr>
        <w:br/>
      </w:r>
      <w:r w:rsidRPr="0015280F">
        <w:rPr>
          <w:lang w:val="pl-PL"/>
        </w:rPr>
        <w:t xml:space="preserve">w rozporządzeniu 765/2006 i rozporządzeniu 269/2014 albo wpisana na listę lub </w:t>
      </w:r>
      <w:r w:rsidRPr="0015280F">
        <w:rPr>
          <w:lang w:val="pl-PL"/>
        </w:rPr>
        <w:lastRenderedPageBreak/>
        <w:t xml:space="preserve">będąca takim beneficjentem rzeczywistym od dnia 24 lutego 2022 r., o ile została wpisana na listę na podstawie decyzji w sprawie wpisu na listę rozstrzygającej </w:t>
      </w:r>
      <w:r w:rsidR="009A0EC8" w:rsidRPr="0015280F">
        <w:rPr>
          <w:lang w:val="pl-PL"/>
        </w:rPr>
        <w:br/>
      </w:r>
      <w:r w:rsidRPr="0015280F">
        <w:rPr>
          <w:lang w:val="pl-PL"/>
        </w:rPr>
        <w:t>o zastosowaniu środka, o którym mowa w art. 1 pkt 3;</w:t>
      </w:r>
    </w:p>
    <w:p w14:paraId="3C388067" w14:textId="03917919"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15280F">
        <w:rPr>
          <w:lang w:val="pl-PL"/>
        </w:rPr>
        <w:br/>
      </w:r>
      <w:r w:rsidRPr="0015280F">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15280F" w:rsidRDefault="00960C1F" w:rsidP="000B50F2">
      <w:pPr>
        <w:pStyle w:val="Akapitzlist"/>
        <w:spacing w:before="120" w:after="0" w:line="360" w:lineRule="auto"/>
        <w:ind w:left="454"/>
        <w:contextualSpacing w:val="0"/>
        <w:jc w:val="both"/>
        <w:rPr>
          <w:lang w:val="pl-PL"/>
        </w:rPr>
      </w:pPr>
      <w:r w:rsidRPr="0015280F">
        <w:rPr>
          <w:lang w:val="pl-PL"/>
        </w:rPr>
        <w:t>Powyższe wykluczenie następować będzie na okres trwania ww. okoliczności.</w:t>
      </w:r>
    </w:p>
    <w:p w14:paraId="6A6660FF" w14:textId="77777777" w:rsidR="004179FF" w:rsidRPr="0015280F" w:rsidRDefault="00346311" w:rsidP="000B50F2">
      <w:pPr>
        <w:pStyle w:val="Akapitzlist"/>
        <w:numPr>
          <w:ilvl w:val="0"/>
          <w:numId w:val="13"/>
        </w:numPr>
        <w:spacing w:before="120" w:after="0" w:line="360" w:lineRule="auto"/>
        <w:contextualSpacing w:val="0"/>
        <w:jc w:val="both"/>
        <w:rPr>
          <w:rFonts w:eastAsia="Arial"/>
          <w:lang w:eastAsia="pl-PL"/>
        </w:rPr>
      </w:pPr>
      <w:r w:rsidRPr="0015280F">
        <w:t xml:space="preserve">Zamawiający nie przewiduje dodatkowych przesłanek wykluczenia wskazanych w art. 109 ustawy </w:t>
      </w:r>
      <w:proofErr w:type="spellStart"/>
      <w:r w:rsidRPr="0015280F">
        <w:t>Pzp</w:t>
      </w:r>
      <w:proofErr w:type="spellEnd"/>
      <w:r w:rsidRPr="0015280F">
        <w:t>.</w:t>
      </w:r>
    </w:p>
    <w:p w14:paraId="4DAC9E03" w14:textId="42513E16"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 xml:space="preserve">Wykonawca nie podlega wykluczeniu w okolicznościach określonych w art. 108 ust. 1 pkt 1, 2 i 5 ustawy </w:t>
      </w:r>
      <w:proofErr w:type="spellStart"/>
      <w:r w:rsidRPr="0015280F">
        <w:rPr>
          <w:rFonts w:eastAsia="Arial"/>
          <w:lang w:eastAsia="pl-PL"/>
        </w:rPr>
        <w:t>Pzp</w:t>
      </w:r>
      <w:proofErr w:type="spellEnd"/>
      <w:r w:rsidRPr="0015280F">
        <w:rPr>
          <w:rFonts w:eastAsia="Arial"/>
          <w:lang w:eastAsia="pl-PL"/>
        </w:rPr>
        <w:t>, jeżeli udowodni Zamawiającemu, że spełnił łącznie następujące przesłanki:</w:t>
      </w:r>
    </w:p>
    <w:p w14:paraId="242A95E0" w14:textId="4B7D8478" w:rsidR="00481951" w:rsidRPr="0015280F" w:rsidRDefault="00481951" w:rsidP="000B50F2">
      <w:pPr>
        <w:pStyle w:val="Akapitzlist"/>
        <w:numPr>
          <w:ilvl w:val="0"/>
          <w:numId w:val="30"/>
        </w:numPr>
        <w:spacing w:before="120" w:after="0" w:line="360" w:lineRule="auto"/>
        <w:ind w:left="851" w:hanging="425"/>
        <w:contextualSpacing w:val="0"/>
        <w:jc w:val="both"/>
      </w:pPr>
      <w:r w:rsidRPr="0015280F">
        <w:t>naprawił lub zobowiązał się do naprawienia szkody wyrządzonej przestępstwem, wykroczeniem lub swoim nieprawidłowym postępowaniem, w tym poprzez zadośćuczynienie pieniężne</w:t>
      </w:r>
      <w:r w:rsidR="0026157F" w:rsidRPr="0015280F">
        <w:t>;</w:t>
      </w:r>
    </w:p>
    <w:p w14:paraId="79F1EC74" w14:textId="76FAA175" w:rsidR="00481951" w:rsidRPr="0015280F" w:rsidRDefault="00481951" w:rsidP="000B50F2">
      <w:pPr>
        <w:pStyle w:val="Akapitzlist"/>
        <w:numPr>
          <w:ilvl w:val="0"/>
          <w:numId w:val="30"/>
        </w:numPr>
        <w:spacing w:before="120" w:after="0" w:line="360" w:lineRule="auto"/>
        <w:ind w:left="851" w:hanging="425"/>
        <w:contextualSpacing w:val="0"/>
        <w:jc w:val="both"/>
      </w:pPr>
      <w:r w:rsidRPr="0015280F">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15280F">
        <w:t>;</w:t>
      </w:r>
    </w:p>
    <w:p w14:paraId="45D0A2C3" w14:textId="0F959E98" w:rsidR="00481951" w:rsidRPr="0015280F" w:rsidRDefault="00481951" w:rsidP="000B50F2">
      <w:pPr>
        <w:pStyle w:val="Akapitzlist"/>
        <w:numPr>
          <w:ilvl w:val="0"/>
          <w:numId w:val="30"/>
        </w:numPr>
        <w:spacing w:before="120" w:after="0" w:line="360" w:lineRule="auto"/>
        <w:ind w:left="851" w:hanging="425"/>
        <w:contextualSpacing w:val="0"/>
        <w:jc w:val="both"/>
      </w:pPr>
      <w:r w:rsidRPr="0015280F">
        <w:t>podjął konkretne środki techniczne, organizacyjne i kadrowe, odpowiednie dla zapobiegania dalszym przestępstwom, wykroczeniom lub nieprawidłowemu postępowaniu, w szczególności:</w:t>
      </w:r>
    </w:p>
    <w:p w14:paraId="1E9C5662" w14:textId="77777777" w:rsidR="00481951" w:rsidRPr="0015280F" w:rsidRDefault="00481951" w:rsidP="000B50F2">
      <w:pPr>
        <w:pStyle w:val="Akapitzlist"/>
        <w:numPr>
          <w:ilvl w:val="1"/>
          <w:numId w:val="39"/>
        </w:numPr>
        <w:spacing w:before="120" w:after="0" w:line="360" w:lineRule="auto"/>
        <w:ind w:hanging="589"/>
        <w:contextualSpacing w:val="0"/>
        <w:jc w:val="both"/>
      </w:pPr>
      <w:r w:rsidRPr="0015280F">
        <w:t>zerwał wszelkie powiązania z osobami lub podmiotami odpowiedzialnymi za nieprawidłowe postępowanie wykonawcy,</w:t>
      </w:r>
    </w:p>
    <w:p w14:paraId="7DA75FC8" w14:textId="77777777" w:rsidR="00481951" w:rsidRPr="0015280F" w:rsidRDefault="00481951" w:rsidP="000B50F2">
      <w:pPr>
        <w:pStyle w:val="Akapitzlist"/>
        <w:numPr>
          <w:ilvl w:val="1"/>
          <w:numId w:val="39"/>
        </w:numPr>
        <w:spacing w:before="120" w:after="0" w:line="360" w:lineRule="auto"/>
        <w:ind w:hanging="589"/>
        <w:contextualSpacing w:val="0"/>
        <w:jc w:val="both"/>
      </w:pPr>
      <w:r w:rsidRPr="0015280F">
        <w:t>zreorganizował personel,</w:t>
      </w:r>
    </w:p>
    <w:p w14:paraId="0E2FF896" w14:textId="77777777" w:rsidR="00481951" w:rsidRPr="0015280F" w:rsidRDefault="00481951" w:rsidP="000B50F2">
      <w:pPr>
        <w:pStyle w:val="Akapitzlist"/>
        <w:numPr>
          <w:ilvl w:val="1"/>
          <w:numId w:val="39"/>
        </w:numPr>
        <w:spacing w:before="120" w:after="0" w:line="360" w:lineRule="auto"/>
        <w:ind w:hanging="589"/>
        <w:contextualSpacing w:val="0"/>
        <w:jc w:val="both"/>
      </w:pPr>
      <w:r w:rsidRPr="0015280F">
        <w:t>wdrożył system sprawozdawczości i kontroli,</w:t>
      </w:r>
    </w:p>
    <w:p w14:paraId="2C7BF8DD" w14:textId="77777777" w:rsidR="00481951" w:rsidRPr="0015280F" w:rsidRDefault="00481951" w:rsidP="000B50F2">
      <w:pPr>
        <w:pStyle w:val="Akapitzlist"/>
        <w:numPr>
          <w:ilvl w:val="1"/>
          <w:numId w:val="39"/>
        </w:numPr>
        <w:spacing w:before="120" w:after="0" w:line="360" w:lineRule="auto"/>
        <w:ind w:hanging="589"/>
        <w:contextualSpacing w:val="0"/>
        <w:jc w:val="both"/>
      </w:pPr>
      <w:r w:rsidRPr="0015280F">
        <w:lastRenderedPageBreak/>
        <w:t>utworzył struktury audytu wewnętrznego do monitorowania przestrzegania przepisów, wewnętrznych regulacji lub standardów,</w:t>
      </w:r>
    </w:p>
    <w:p w14:paraId="72D62697" w14:textId="2EF94940" w:rsidR="00481951" w:rsidRPr="0015280F" w:rsidRDefault="00481951" w:rsidP="000B50F2">
      <w:pPr>
        <w:pStyle w:val="Akapitzlist"/>
        <w:numPr>
          <w:ilvl w:val="1"/>
          <w:numId w:val="39"/>
        </w:numPr>
        <w:spacing w:before="120" w:after="0" w:line="360" w:lineRule="auto"/>
        <w:ind w:hanging="589"/>
        <w:contextualSpacing w:val="0"/>
        <w:jc w:val="both"/>
      </w:pPr>
      <w:r w:rsidRPr="0015280F">
        <w:t>wprowadził wewnętrzne regulacje dotyczące odpowiedzialności i odszkodowań za nieprzestrzeganie przepisów, wewnętrznych regulacji lub standardów.</w:t>
      </w:r>
    </w:p>
    <w:p w14:paraId="248BA99D" w14:textId="06812C07"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 xml:space="preserve">Zamawiający ocenia, czy podjęte przez </w:t>
      </w:r>
      <w:r w:rsidR="00FC6D87" w:rsidRPr="0015280F">
        <w:rPr>
          <w:rFonts w:eastAsia="Arial"/>
          <w:lang w:eastAsia="pl-PL"/>
        </w:rPr>
        <w:t>W</w:t>
      </w:r>
      <w:r w:rsidRPr="0015280F">
        <w:rPr>
          <w:rFonts w:eastAsia="Arial"/>
          <w:lang w:eastAsia="pl-PL"/>
        </w:rPr>
        <w:t xml:space="preserve">ykonawcę czynności, o których mowa w </w:t>
      </w:r>
      <w:r w:rsidR="00FC6D87" w:rsidRPr="0015280F">
        <w:rPr>
          <w:rFonts w:eastAsia="Arial"/>
          <w:lang w:eastAsia="pl-PL"/>
        </w:rPr>
        <w:t>pkt 6</w:t>
      </w:r>
      <w:r w:rsidRPr="0015280F">
        <w:rPr>
          <w:rFonts w:eastAsia="Arial"/>
          <w:lang w:eastAsia="pl-PL"/>
        </w:rPr>
        <w:t xml:space="preserve"> są wystarczające do wykazania jego rzetelności, uwzględniając wagę i szczególne okoliczności czynu </w:t>
      </w:r>
      <w:r w:rsidR="00FC6D87" w:rsidRPr="0015280F">
        <w:rPr>
          <w:rFonts w:eastAsia="Arial"/>
          <w:lang w:eastAsia="pl-PL"/>
        </w:rPr>
        <w:t>W</w:t>
      </w:r>
      <w:r w:rsidRPr="0015280F">
        <w:rPr>
          <w:rFonts w:eastAsia="Arial"/>
          <w:lang w:eastAsia="pl-PL"/>
        </w:rPr>
        <w:t xml:space="preserve">ykonawcy. Jeżeli podjęte przez wykonawcę czynności, o których mowa w </w:t>
      </w:r>
      <w:r w:rsidR="00FC6D87" w:rsidRPr="0015280F">
        <w:rPr>
          <w:rFonts w:eastAsia="Arial"/>
          <w:lang w:eastAsia="pl-PL"/>
        </w:rPr>
        <w:t>pkt 6</w:t>
      </w:r>
      <w:r w:rsidRPr="0015280F">
        <w:rPr>
          <w:rFonts w:eastAsia="Arial"/>
          <w:lang w:eastAsia="pl-PL"/>
        </w:rPr>
        <w:t xml:space="preserve"> nie są wystarczające do wykazania jego rzetelności, </w:t>
      </w:r>
      <w:r w:rsidR="00FC6D87" w:rsidRPr="0015280F">
        <w:rPr>
          <w:rFonts w:eastAsia="Arial"/>
          <w:lang w:eastAsia="pl-PL"/>
        </w:rPr>
        <w:t>Z</w:t>
      </w:r>
      <w:r w:rsidRPr="0015280F">
        <w:rPr>
          <w:rFonts w:eastAsia="Arial"/>
          <w:lang w:eastAsia="pl-PL"/>
        </w:rPr>
        <w:t>amawiający wyklucza wykonawcę.</w:t>
      </w:r>
    </w:p>
    <w:p w14:paraId="6A48E5C5" w14:textId="5F272125" w:rsidR="0049713A" w:rsidRPr="0015280F" w:rsidRDefault="0049713A" w:rsidP="000B50F2">
      <w:pPr>
        <w:pStyle w:val="Akapitzlist"/>
        <w:numPr>
          <w:ilvl w:val="0"/>
          <w:numId w:val="13"/>
        </w:numPr>
        <w:spacing w:before="120" w:after="0" w:line="360" w:lineRule="auto"/>
        <w:contextualSpacing w:val="0"/>
        <w:jc w:val="both"/>
        <w:rPr>
          <w:rFonts w:eastAsia="Arial"/>
          <w:lang w:eastAsia="pl-PL"/>
        </w:rPr>
      </w:pPr>
      <w:r w:rsidRPr="0015280F">
        <w:t>Wykonawca może zostać wykluczony przez Zamawiającego na każdym etapie postępowania o udzielenie zamówienia.</w:t>
      </w:r>
    </w:p>
    <w:p w14:paraId="275108D2" w14:textId="77777777" w:rsidR="003023B7" w:rsidRPr="0015280F"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EA918C" w14:textId="77777777" w:rsidTr="001E1B9F">
        <w:tc>
          <w:tcPr>
            <w:tcW w:w="9188" w:type="dxa"/>
            <w:shd w:val="clear" w:color="auto" w:fill="F2F2F2" w:themeFill="background1" w:themeFillShade="F2"/>
          </w:tcPr>
          <w:p w14:paraId="1B8E4B47" w14:textId="20469781" w:rsidR="001E1B9F" w:rsidRPr="0015280F" w:rsidRDefault="001E1B9F" w:rsidP="000B50F2">
            <w:pPr>
              <w:pStyle w:val="Akapitzlist"/>
              <w:spacing w:before="120" w:after="0" w:line="360" w:lineRule="auto"/>
              <w:ind w:left="0"/>
              <w:contextualSpacing w:val="0"/>
              <w:outlineLvl w:val="0"/>
              <w:rPr>
                <w:rFonts w:eastAsia="Arial"/>
                <w:lang w:eastAsia="pl-PL"/>
              </w:rPr>
            </w:pPr>
            <w:bookmarkStart w:id="19" w:name="_Toc159936473"/>
            <w:r w:rsidRPr="0015280F">
              <w:rPr>
                <w:b/>
                <w:bCs/>
              </w:rPr>
              <w:t>Rozdział VII. Podmiotowe środki dowodowe. Oświadczenia i dokumenty, jakie zobowiązani są dostarczyć Wykonawcy w celu potwierdzenia spełniania warunków udziału w postępowaniu oraz wykazania braku podstaw wykluczenia</w:t>
            </w:r>
            <w:bookmarkEnd w:id="19"/>
          </w:p>
        </w:tc>
      </w:tr>
    </w:tbl>
    <w:p w14:paraId="0DA74B36" w14:textId="055A39B0" w:rsidR="00EF2077" w:rsidRPr="0015280F" w:rsidRDefault="001A27BA" w:rsidP="000B50F2">
      <w:pPr>
        <w:numPr>
          <w:ilvl w:val="0"/>
          <w:numId w:val="5"/>
        </w:numPr>
        <w:spacing w:before="120" w:line="360" w:lineRule="auto"/>
        <w:ind w:left="426" w:hanging="426"/>
        <w:jc w:val="both"/>
      </w:pPr>
      <w:r w:rsidRPr="0015280F">
        <w:t xml:space="preserve">Do oferty </w:t>
      </w:r>
      <w:r w:rsidR="00EF2077" w:rsidRPr="0015280F">
        <w:t xml:space="preserve">sporządzonej w oparciu o </w:t>
      </w:r>
      <w:r w:rsidR="003329C3" w:rsidRPr="0015280F">
        <w:t>f</w:t>
      </w:r>
      <w:r w:rsidR="00EF2077" w:rsidRPr="0015280F">
        <w:t xml:space="preserve">ormularz oferty stanowiący </w:t>
      </w:r>
      <w:r w:rsidR="00904656" w:rsidRPr="0015280F">
        <w:rPr>
          <w:b/>
          <w:bCs/>
        </w:rPr>
        <w:t>z</w:t>
      </w:r>
      <w:r w:rsidR="00EF2077" w:rsidRPr="0015280F">
        <w:rPr>
          <w:b/>
          <w:bCs/>
        </w:rPr>
        <w:t xml:space="preserve">ałącznik nr </w:t>
      </w:r>
      <w:r w:rsidR="00C235F4" w:rsidRPr="0015280F">
        <w:rPr>
          <w:b/>
          <w:bCs/>
        </w:rPr>
        <w:t>2</w:t>
      </w:r>
      <w:r w:rsidR="00EF2077" w:rsidRPr="0015280F">
        <w:t xml:space="preserve"> do SWZ </w:t>
      </w:r>
      <w:r w:rsidRPr="0015280F">
        <w:t>Wykonawca zobowiązany jest dołączyć aktualne na dzień składania ofert</w:t>
      </w:r>
      <w:r w:rsidR="00EF2077" w:rsidRPr="0015280F">
        <w:t>:</w:t>
      </w:r>
    </w:p>
    <w:p w14:paraId="00000097" w14:textId="458D1411" w:rsidR="008D5F14" w:rsidRPr="0015280F" w:rsidRDefault="001A27BA" w:rsidP="000B50F2">
      <w:pPr>
        <w:pStyle w:val="Akapitzlist"/>
        <w:numPr>
          <w:ilvl w:val="0"/>
          <w:numId w:val="37"/>
        </w:numPr>
        <w:spacing w:before="120" w:after="0" w:line="360" w:lineRule="auto"/>
        <w:ind w:left="851" w:hanging="425"/>
        <w:contextualSpacing w:val="0"/>
        <w:jc w:val="both"/>
        <w:rPr>
          <w:b/>
          <w:bCs/>
        </w:rPr>
      </w:pPr>
      <w:r w:rsidRPr="0015280F">
        <w:rPr>
          <w:b/>
          <w:bCs/>
        </w:rPr>
        <w:t>oświadczenie o spełnianiu warunków udziału w postępowaniu oraz o braku podstaw do wykluczenia z postępowania</w:t>
      </w:r>
      <w:r w:rsidR="00CC29CD" w:rsidRPr="0015280F">
        <w:rPr>
          <w:b/>
          <w:bCs/>
        </w:rPr>
        <w:t>,</w:t>
      </w:r>
      <w:r w:rsidR="00F97746" w:rsidRPr="0015280F">
        <w:rPr>
          <w:b/>
          <w:bCs/>
        </w:rPr>
        <w:t xml:space="preserve"> </w:t>
      </w:r>
      <w:r w:rsidR="001A0662" w:rsidRPr="0015280F">
        <w:rPr>
          <w:b/>
          <w:bCs/>
        </w:rPr>
        <w:t xml:space="preserve">składane </w:t>
      </w:r>
      <w:r w:rsidR="00CC29CD" w:rsidRPr="0015280F">
        <w:rPr>
          <w:b/>
          <w:bCs/>
        </w:rPr>
        <w:t xml:space="preserve">na podstawie art. 125 ust. 1 </w:t>
      </w:r>
      <w:r w:rsidR="001A0662" w:rsidRPr="0015280F">
        <w:rPr>
          <w:b/>
          <w:bCs/>
        </w:rPr>
        <w:t xml:space="preserve">ustawy </w:t>
      </w:r>
      <w:proofErr w:type="spellStart"/>
      <w:r w:rsidR="001A0662" w:rsidRPr="0015280F">
        <w:rPr>
          <w:b/>
          <w:bCs/>
        </w:rPr>
        <w:t>Pzp</w:t>
      </w:r>
      <w:proofErr w:type="spellEnd"/>
      <w:r w:rsidR="001A0662" w:rsidRPr="0015280F">
        <w:rPr>
          <w:b/>
          <w:bCs/>
        </w:rPr>
        <w:t xml:space="preserve"> </w:t>
      </w:r>
      <w:r w:rsidRPr="0015280F">
        <w:rPr>
          <w:b/>
          <w:bCs/>
        </w:rPr>
        <w:t xml:space="preserve">– zgodnie z </w:t>
      </w:r>
      <w:r w:rsidR="00904656" w:rsidRPr="0015280F">
        <w:rPr>
          <w:b/>
          <w:bCs/>
        </w:rPr>
        <w:t>z</w:t>
      </w:r>
      <w:r w:rsidRPr="0015280F">
        <w:rPr>
          <w:b/>
          <w:bCs/>
        </w:rPr>
        <w:t xml:space="preserve">ałącznikiem nr </w:t>
      </w:r>
      <w:r w:rsidR="00C235F4" w:rsidRPr="0015280F">
        <w:rPr>
          <w:b/>
          <w:bCs/>
        </w:rPr>
        <w:t xml:space="preserve">3 </w:t>
      </w:r>
      <w:r w:rsidRPr="0015280F">
        <w:rPr>
          <w:b/>
          <w:bCs/>
        </w:rPr>
        <w:t>do SWZ</w:t>
      </w:r>
      <w:r w:rsidR="003023B7" w:rsidRPr="0015280F">
        <w:rPr>
          <w:b/>
          <w:bCs/>
        </w:rPr>
        <w:t>,</w:t>
      </w:r>
    </w:p>
    <w:p w14:paraId="6266429E" w14:textId="0E2E1A0A" w:rsidR="0013136E" w:rsidRPr="0015280F" w:rsidRDefault="0013136E" w:rsidP="000B50F2">
      <w:pPr>
        <w:pStyle w:val="Akapitzlist"/>
        <w:numPr>
          <w:ilvl w:val="0"/>
          <w:numId w:val="37"/>
        </w:numPr>
        <w:spacing w:before="120" w:after="0" w:line="360" w:lineRule="auto"/>
        <w:ind w:left="851" w:hanging="425"/>
        <w:contextualSpacing w:val="0"/>
        <w:jc w:val="both"/>
        <w:rPr>
          <w:b/>
          <w:bCs/>
        </w:rPr>
      </w:pPr>
      <w:r w:rsidRPr="0015280F">
        <w:rPr>
          <w:b/>
          <w:bCs/>
        </w:rPr>
        <w:t xml:space="preserve">oświadczenie składane na podstawie art. 117 ust. 4 ustawy </w:t>
      </w:r>
      <w:proofErr w:type="spellStart"/>
      <w:r w:rsidRPr="0015280F">
        <w:rPr>
          <w:b/>
          <w:bCs/>
        </w:rPr>
        <w:t>Pzp</w:t>
      </w:r>
      <w:proofErr w:type="spellEnd"/>
      <w:r w:rsidRPr="0015280F">
        <w:rPr>
          <w:b/>
          <w:bCs/>
        </w:rPr>
        <w:t xml:space="preserve">, o którym mowa </w:t>
      </w:r>
      <w:r w:rsidR="00904656" w:rsidRPr="0015280F">
        <w:rPr>
          <w:b/>
          <w:bCs/>
        </w:rPr>
        <w:br/>
      </w:r>
      <w:r w:rsidRPr="0015280F">
        <w:rPr>
          <w:b/>
          <w:bCs/>
        </w:rPr>
        <w:t xml:space="preserve">w Rozdziale IX </w:t>
      </w:r>
      <w:r w:rsidR="004E2ED5" w:rsidRPr="0015280F">
        <w:rPr>
          <w:b/>
          <w:bCs/>
        </w:rPr>
        <w:t>pkt</w:t>
      </w:r>
      <w:r w:rsidRPr="0015280F">
        <w:rPr>
          <w:b/>
          <w:bCs/>
        </w:rPr>
        <w:t xml:space="preserve"> 3</w:t>
      </w:r>
      <w:r w:rsidR="00104F3F" w:rsidRPr="0015280F">
        <w:rPr>
          <w:b/>
          <w:bCs/>
        </w:rPr>
        <w:t>, z</w:t>
      </w:r>
      <w:r w:rsidR="001A0662" w:rsidRPr="0015280F">
        <w:rPr>
          <w:b/>
          <w:bCs/>
        </w:rPr>
        <w:t xml:space="preserve">godnie z </w:t>
      </w:r>
      <w:r w:rsidR="00904656" w:rsidRPr="0015280F">
        <w:rPr>
          <w:b/>
          <w:bCs/>
        </w:rPr>
        <w:t>z</w:t>
      </w:r>
      <w:r w:rsidR="001A0662" w:rsidRPr="0015280F">
        <w:rPr>
          <w:b/>
          <w:bCs/>
        </w:rPr>
        <w:t xml:space="preserve">ałącznikiem nr </w:t>
      </w:r>
      <w:r w:rsidR="00C235F4" w:rsidRPr="0015280F">
        <w:rPr>
          <w:b/>
          <w:bCs/>
        </w:rPr>
        <w:t>4</w:t>
      </w:r>
      <w:r w:rsidR="001A0662" w:rsidRPr="0015280F">
        <w:rPr>
          <w:b/>
          <w:bCs/>
        </w:rPr>
        <w:t xml:space="preserve"> do SWZ</w:t>
      </w:r>
      <w:r w:rsidR="006C0225" w:rsidRPr="0015280F">
        <w:rPr>
          <w:b/>
          <w:bCs/>
        </w:rPr>
        <w:t xml:space="preserve"> (Wykonawcy występujący wspólnie)</w:t>
      </w:r>
      <w:r w:rsidR="003023B7" w:rsidRPr="0015280F">
        <w:rPr>
          <w:b/>
          <w:bCs/>
        </w:rPr>
        <w:t>,</w:t>
      </w:r>
    </w:p>
    <w:p w14:paraId="420C0554" w14:textId="13ECF933" w:rsidR="00527FA4" w:rsidRPr="0015280F" w:rsidRDefault="00527FA4" w:rsidP="000B50F2">
      <w:pPr>
        <w:pStyle w:val="Akapitzlist"/>
        <w:numPr>
          <w:ilvl w:val="0"/>
          <w:numId w:val="37"/>
        </w:numPr>
        <w:spacing w:before="120" w:after="0" w:line="360" w:lineRule="auto"/>
        <w:ind w:left="851" w:hanging="425"/>
        <w:contextualSpacing w:val="0"/>
        <w:jc w:val="both"/>
        <w:rPr>
          <w:b/>
          <w:bCs/>
        </w:rPr>
      </w:pPr>
      <w:r w:rsidRPr="0015280F">
        <w:rPr>
          <w:b/>
          <w:bCs/>
        </w:rPr>
        <w:t>p</w:t>
      </w:r>
      <w:r w:rsidR="0013136E" w:rsidRPr="0015280F">
        <w:rPr>
          <w:b/>
          <w:bCs/>
        </w:rPr>
        <w:t>ełnomocnictwo, je</w:t>
      </w:r>
      <w:r w:rsidR="00C824A3" w:rsidRPr="0015280F">
        <w:rPr>
          <w:b/>
          <w:bCs/>
        </w:rPr>
        <w:t>ż</w:t>
      </w:r>
      <w:r w:rsidR="0013136E" w:rsidRPr="0015280F">
        <w:rPr>
          <w:b/>
          <w:bCs/>
        </w:rPr>
        <w:t>eli ofertę podpisuje ustanowiony pełnomocnik lub inny</w:t>
      </w:r>
      <w:r w:rsidR="00C824A3" w:rsidRPr="0015280F">
        <w:rPr>
          <w:b/>
          <w:bCs/>
        </w:rPr>
        <w:t xml:space="preserve"> dokument potwierdzający </w:t>
      </w:r>
      <w:r w:rsidR="00E85B72" w:rsidRPr="0015280F">
        <w:rPr>
          <w:b/>
          <w:bCs/>
        </w:rPr>
        <w:t>umocowanie do działania w imieniu danego podmiotu</w:t>
      </w:r>
      <w:r w:rsidR="00904656" w:rsidRPr="0015280F">
        <w:rPr>
          <w:b/>
          <w:bCs/>
        </w:rPr>
        <w:t>.</w:t>
      </w:r>
      <w:r w:rsidR="00E85B72" w:rsidRPr="0015280F">
        <w:rPr>
          <w:b/>
          <w:bCs/>
        </w:rPr>
        <w:t xml:space="preserve"> </w:t>
      </w:r>
      <w:bookmarkStart w:id="20" w:name="_Hlk110536005"/>
      <w:r w:rsidR="00E85B72" w:rsidRPr="0015280F">
        <w:rPr>
          <w:b/>
          <w:bCs/>
        </w:rPr>
        <w:t xml:space="preserve">Pełnomocnictwo składa się zgodnie z </w:t>
      </w:r>
      <w:r w:rsidR="00F61F1E" w:rsidRPr="0015280F">
        <w:rPr>
          <w:b/>
          <w:bCs/>
        </w:rPr>
        <w:t xml:space="preserve">postanowieniami </w:t>
      </w:r>
      <w:r w:rsidR="00104F3F" w:rsidRPr="0015280F">
        <w:rPr>
          <w:b/>
          <w:bCs/>
        </w:rPr>
        <w:t>Rozdzia</w:t>
      </w:r>
      <w:r w:rsidR="001A0662" w:rsidRPr="0015280F">
        <w:rPr>
          <w:b/>
          <w:bCs/>
        </w:rPr>
        <w:t>ł</w:t>
      </w:r>
      <w:r w:rsidR="00104F3F" w:rsidRPr="0015280F">
        <w:rPr>
          <w:b/>
          <w:bCs/>
        </w:rPr>
        <w:t xml:space="preserve">u XI </w:t>
      </w:r>
      <w:r w:rsidR="00DE4B8C" w:rsidRPr="0015280F">
        <w:rPr>
          <w:b/>
          <w:bCs/>
        </w:rPr>
        <w:t>pkt</w:t>
      </w:r>
      <w:r w:rsidR="00104F3F" w:rsidRPr="0015280F">
        <w:rPr>
          <w:b/>
          <w:bCs/>
        </w:rPr>
        <w:t xml:space="preserve"> 13</w:t>
      </w:r>
      <w:r w:rsidR="00BD5F32" w:rsidRPr="0015280F">
        <w:rPr>
          <w:b/>
          <w:bCs/>
        </w:rPr>
        <w:t xml:space="preserve"> </w:t>
      </w:r>
      <w:r w:rsidR="00104F3F" w:rsidRPr="0015280F">
        <w:rPr>
          <w:b/>
          <w:bCs/>
        </w:rPr>
        <w:t>-14</w:t>
      </w:r>
      <w:bookmarkEnd w:id="20"/>
      <w:r w:rsidR="003023B7" w:rsidRPr="0015280F">
        <w:rPr>
          <w:b/>
          <w:bCs/>
        </w:rPr>
        <w:t>,</w:t>
      </w:r>
    </w:p>
    <w:p w14:paraId="190D168E" w14:textId="5A42448C" w:rsidR="00527FA4" w:rsidRPr="0015280F" w:rsidRDefault="00527FA4" w:rsidP="000B50F2">
      <w:pPr>
        <w:pStyle w:val="Akapitzlist"/>
        <w:numPr>
          <w:ilvl w:val="0"/>
          <w:numId w:val="37"/>
        </w:numPr>
        <w:spacing w:before="120" w:after="0" w:line="360" w:lineRule="auto"/>
        <w:ind w:left="851" w:hanging="425"/>
        <w:contextualSpacing w:val="0"/>
        <w:jc w:val="both"/>
        <w:rPr>
          <w:b/>
          <w:bCs/>
        </w:rPr>
      </w:pPr>
      <w:r w:rsidRPr="0015280F">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15280F">
        <w:rPr>
          <w:b/>
          <w:bCs/>
        </w:rPr>
        <w:t>,</w:t>
      </w:r>
    </w:p>
    <w:p w14:paraId="69C26538" w14:textId="145E62C0" w:rsidR="00527FA4" w:rsidRPr="0015280F" w:rsidRDefault="00527FA4" w:rsidP="000B50F2">
      <w:pPr>
        <w:pStyle w:val="Akapitzlist"/>
        <w:spacing w:before="120" w:after="0" w:line="360" w:lineRule="auto"/>
        <w:ind w:left="851"/>
        <w:contextualSpacing w:val="0"/>
        <w:jc w:val="both"/>
        <w:rPr>
          <w:b/>
          <w:bCs/>
        </w:rPr>
      </w:pPr>
      <w:r w:rsidRPr="0015280F">
        <w:rPr>
          <w:b/>
          <w:bCs/>
        </w:rPr>
        <w:lastRenderedPageBreak/>
        <w:t xml:space="preserve">Pełnomocnictwo składa się zgodnie z postanowieniami Rozdziału XI </w:t>
      </w:r>
      <w:r w:rsidR="00DE4B8C" w:rsidRPr="0015280F">
        <w:rPr>
          <w:b/>
          <w:bCs/>
        </w:rPr>
        <w:t>pkt</w:t>
      </w:r>
      <w:r w:rsidRPr="0015280F">
        <w:rPr>
          <w:b/>
          <w:bCs/>
        </w:rPr>
        <w:t xml:space="preserve"> 13</w:t>
      </w:r>
      <w:r w:rsidR="00BD5F32" w:rsidRPr="0015280F">
        <w:rPr>
          <w:b/>
          <w:bCs/>
        </w:rPr>
        <w:t xml:space="preserve"> </w:t>
      </w:r>
      <w:r w:rsidRPr="0015280F">
        <w:rPr>
          <w:b/>
          <w:bCs/>
        </w:rPr>
        <w:t>-14</w:t>
      </w:r>
      <w:r w:rsidR="003023B7" w:rsidRPr="0015280F">
        <w:rPr>
          <w:b/>
          <w:bCs/>
        </w:rPr>
        <w:t>,</w:t>
      </w:r>
    </w:p>
    <w:p w14:paraId="55892D9E" w14:textId="7768BA98" w:rsidR="0013136E" w:rsidRPr="0015280F" w:rsidRDefault="00527FA4" w:rsidP="000B50F2">
      <w:pPr>
        <w:pStyle w:val="Akapitzlist"/>
        <w:numPr>
          <w:ilvl w:val="0"/>
          <w:numId w:val="37"/>
        </w:numPr>
        <w:spacing w:before="120" w:after="0" w:line="360" w:lineRule="auto"/>
        <w:ind w:left="851" w:hanging="425"/>
        <w:contextualSpacing w:val="0"/>
        <w:jc w:val="both"/>
        <w:rPr>
          <w:b/>
          <w:bCs/>
        </w:rPr>
      </w:pPr>
      <w:r w:rsidRPr="0015280F">
        <w:rPr>
          <w:b/>
          <w:bCs/>
          <w:lang w:val="pl-PL"/>
        </w:rPr>
        <w:t>w przypadku polegania na zdolnościach podmiotów udostępniających zasoby: oświadczenie, o który</w:t>
      </w:r>
      <w:r w:rsidR="00A45CFA" w:rsidRPr="0015280F">
        <w:rPr>
          <w:b/>
          <w:bCs/>
          <w:lang w:val="pl-PL"/>
        </w:rPr>
        <w:t>m</w:t>
      </w:r>
      <w:r w:rsidRPr="0015280F">
        <w:rPr>
          <w:b/>
          <w:bCs/>
          <w:lang w:val="pl-PL"/>
        </w:rPr>
        <w:t xml:space="preserve"> mowa w </w:t>
      </w:r>
      <w:proofErr w:type="spellStart"/>
      <w:r w:rsidRPr="0015280F">
        <w:rPr>
          <w:b/>
          <w:bCs/>
          <w:lang w:val="pl-PL"/>
        </w:rPr>
        <w:t>p</w:t>
      </w:r>
      <w:r w:rsidR="003329C3" w:rsidRPr="0015280F">
        <w:rPr>
          <w:b/>
          <w:bCs/>
          <w:lang w:val="pl-PL"/>
        </w:rPr>
        <w:t>p</w:t>
      </w:r>
      <w:r w:rsidRPr="0015280F">
        <w:rPr>
          <w:b/>
          <w:bCs/>
          <w:lang w:val="pl-PL"/>
        </w:rPr>
        <w:t>kt</w:t>
      </w:r>
      <w:proofErr w:type="spellEnd"/>
      <w:r w:rsidRPr="0015280F">
        <w:rPr>
          <w:b/>
          <w:bCs/>
          <w:lang w:val="pl-PL"/>
        </w:rPr>
        <w:t xml:space="preserve"> 1 podmiotu udostępniającego oraz zobowiązanie podmiotu udostępniającego, przygotowane zgodnie ze wzorem stanowiącym załącznik nr </w:t>
      </w:r>
      <w:r w:rsidR="00C235F4" w:rsidRPr="0015280F">
        <w:rPr>
          <w:b/>
          <w:bCs/>
          <w:lang w:val="pl-PL"/>
        </w:rPr>
        <w:t>5</w:t>
      </w:r>
      <w:r w:rsidR="003329C3" w:rsidRPr="0015280F">
        <w:rPr>
          <w:b/>
          <w:bCs/>
          <w:lang w:val="pl-PL"/>
        </w:rPr>
        <w:t xml:space="preserve"> </w:t>
      </w:r>
      <w:r w:rsidRPr="0015280F">
        <w:rPr>
          <w:b/>
          <w:bCs/>
          <w:lang w:val="pl-PL"/>
        </w:rPr>
        <w:t>do SWZ</w:t>
      </w:r>
      <w:r w:rsidR="00C824A3" w:rsidRPr="0015280F">
        <w:rPr>
          <w:b/>
          <w:bCs/>
        </w:rPr>
        <w:t>.</w:t>
      </w:r>
    </w:p>
    <w:p w14:paraId="00000098" w14:textId="48B33A1C" w:rsidR="008D5F14" w:rsidRPr="0015280F" w:rsidRDefault="001A27BA" w:rsidP="000B50F2">
      <w:pPr>
        <w:numPr>
          <w:ilvl w:val="0"/>
          <w:numId w:val="5"/>
        </w:numPr>
        <w:spacing w:before="120" w:line="360" w:lineRule="auto"/>
        <w:ind w:left="426" w:hanging="426"/>
        <w:jc w:val="both"/>
      </w:pPr>
      <w:r w:rsidRPr="0015280F">
        <w:t xml:space="preserve">Informacje zawarte w oświadczeniu, o którym mowa w </w:t>
      </w:r>
      <w:r w:rsidR="003329C3" w:rsidRPr="0015280F">
        <w:t>pkt</w:t>
      </w:r>
      <w:r w:rsidR="00306E6F" w:rsidRPr="0015280F">
        <w:t xml:space="preserve"> 1 </w:t>
      </w:r>
      <w:proofErr w:type="spellStart"/>
      <w:r w:rsidR="003329C3" w:rsidRPr="0015280F">
        <w:t>p</w:t>
      </w:r>
      <w:r w:rsidRPr="0015280F">
        <w:t>pkt</w:t>
      </w:r>
      <w:proofErr w:type="spellEnd"/>
      <w:r w:rsidRPr="0015280F">
        <w:t xml:space="preserve"> 1 stanowią wstępne potwierdzenie, że Wykonawca nie podlega wykluczeniu oraz spełnia warunki udziału w</w:t>
      </w:r>
      <w:r w:rsidR="00F97746" w:rsidRPr="0015280F">
        <w:t> </w:t>
      </w:r>
      <w:r w:rsidRPr="0015280F">
        <w:t>postępowaniu.</w:t>
      </w:r>
    </w:p>
    <w:p w14:paraId="00000099" w14:textId="0AFF74E7" w:rsidR="008D5F14" w:rsidRPr="0015280F" w:rsidRDefault="001A27BA" w:rsidP="000B50F2">
      <w:pPr>
        <w:numPr>
          <w:ilvl w:val="0"/>
          <w:numId w:val="5"/>
        </w:numPr>
        <w:spacing w:before="120" w:line="360" w:lineRule="auto"/>
        <w:ind w:left="425" w:hanging="425"/>
        <w:jc w:val="both"/>
      </w:pPr>
      <w:r w:rsidRPr="0015280F">
        <w:t>Zamawiający</w:t>
      </w:r>
      <w:r w:rsidR="00257F7D" w:rsidRPr="0015280F">
        <w:t xml:space="preserve">, na podstawie art. 274 ust. 1 ustawy </w:t>
      </w:r>
      <w:proofErr w:type="spellStart"/>
      <w:r w:rsidR="00257F7D" w:rsidRPr="0015280F">
        <w:t>Pzp</w:t>
      </w:r>
      <w:proofErr w:type="spellEnd"/>
      <w:r w:rsidR="00257F7D" w:rsidRPr="0015280F">
        <w:t>,</w:t>
      </w:r>
      <w:r w:rsidRPr="0015280F">
        <w:t xml:space="preserve"> wzywa </w:t>
      </w:r>
      <w:r w:rsidR="00257F7D" w:rsidRPr="0015280F">
        <w:t>W</w:t>
      </w:r>
      <w:r w:rsidRPr="0015280F">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15280F">
        <w:rPr>
          <w:b/>
          <w:bCs/>
        </w:rPr>
        <w:t>aktualnych na dzień złożenia</w:t>
      </w:r>
      <w:r w:rsidRPr="0015280F">
        <w:t xml:space="preserve"> podmiotowych środków dowodowych.</w:t>
      </w:r>
    </w:p>
    <w:p w14:paraId="0000009D" w14:textId="7F606033" w:rsidR="008D5F14" w:rsidRPr="0015280F" w:rsidRDefault="001A27BA" w:rsidP="000B50F2">
      <w:pPr>
        <w:numPr>
          <w:ilvl w:val="0"/>
          <w:numId w:val="5"/>
        </w:numPr>
        <w:spacing w:before="120" w:line="360" w:lineRule="auto"/>
        <w:ind w:left="425" w:hanging="426"/>
        <w:jc w:val="both"/>
      </w:pPr>
      <w:r w:rsidRPr="0015280F">
        <w:t xml:space="preserve">Podmiotowe środki dowodowe wymagane od </w:t>
      </w:r>
      <w:r w:rsidR="003222CF" w:rsidRPr="0015280F">
        <w:t>W</w:t>
      </w:r>
      <w:r w:rsidRPr="0015280F">
        <w:t>ykonawcy</w:t>
      </w:r>
      <w:r w:rsidR="00866371" w:rsidRPr="0015280F">
        <w:t xml:space="preserve">, o których mowa w </w:t>
      </w:r>
      <w:r w:rsidR="004E2ED5" w:rsidRPr="0015280F">
        <w:t>pkt</w:t>
      </w:r>
      <w:r w:rsidR="00866371" w:rsidRPr="0015280F">
        <w:t xml:space="preserve"> 3</w:t>
      </w:r>
      <w:r w:rsidRPr="0015280F">
        <w:t xml:space="preserve"> obejmują:</w:t>
      </w:r>
    </w:p>
    <w:p w14:paraId="2500B720" w14:textId="1D078F05" w:rsidR="0059745E" w:rsidRPr="0015280F" w:rsidRDefault="004F0C5B"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oświadczenie </w:t>
      </w:r>
      <w:r w:rsidR="004E2ED5" w:rsidRPr="0015280F">
        <w:rPr>
          <w:b/>
          <w:bCs/>
        </w:rPr>
        <w:t>W</w:t>
      </w:r>
      <w:r w:rsidRPr="0015280F">
        <w:rPr>
          <w:b/>
          <w:bCs/>
        </w:rPr>
        <w:t>ykonawcy</w:t>
      </w:r>
      <w:r w:rsidRPr="0015280F">
        <w:t xml:space="preserve"> w zakresie art. 108 ust. 1 pkt 5 ustawy, o braku przynależności do tej samej grupy kapitałowej, w rozumieniu ustawy z dnia 16 lutego </w:t>
      </w:r>
      <w:r w:rsidR="00321E9D" w:rsidRPr="0015280F">
        <w:br/>
      </w:r>
      <w:r w:rsidRPr="0015280F">
        <w:t xml:space="preserve">2007 r. o ochronie konkurencji i konsumentów (tj. Dz. U. z 2021 r. poz. 275), z innym wykonawcą, który złożył odrębną ofertę, ofertę częściową lub wniosek o dopuszczenie do udziału w postępowaniu, albo </w:t>
      </w:r>
      <w:r w:rsidRPr="0015280F">
        <w:rPr>
          <w:b/>
          <w:bCs/>
        </w:rPr>
        <w:t>oświadczenia</w:t>
      </w:r>
      <w:r w:rsidRPr="0015280F">
        <w:t xml:space="preserve"> </w:t>
      </w:r>
      <w:r w:rsidRPr="0015280F">
        <w:rPr>
          <w:b/>
          <w:bCs/>
        </w:rPr>
        <w:t xml:space="preserve">o przynależności do tej samej grupy kapitałowej </w:t>
      </w:r>
      <w:r w:rsidRPr="0015280F">
        <w:t xml:space="preserve">wraz z dokumentami lub informacjami potwierdzającymi przygotowanie oferty, oferty częściowej lub wniosku o dopuszczenie do udziału w postępowaniu niezależnie od innego wykonawcy należącego do tej samej grupy kapitałowej – </w:t>
      </w:r>
      <w:r w:rsidRPr="0015280F">
        <w:rPr>
          <w:b/>
          <w:bCs/>
        </w:rPr>
        <w:t xml:space="preserve">załącznik nr </w:t>
      </w:r>
      <w:r w:rsidR="00C235F4" w:rsidRPr="0015280F">
        <w:rPr>
          <w:b/>
          <w:bCs/>
        </w:rPr>
        <w:t>6</w:t>
      </w:r>
      <w:r w:rsidRPr="0015280F">
        <w:rPr>
          <w:b/>
          <w:bCs/>
        </w:rPr>
        <w:t xml:space="preserve"> do SWZ</w:t>
      </w:r>
      <w:r w:rsidR="00D625D1" w:rsidRPr="0015280F">
        <w:rPr>
          <w:b/>
          <w:bCs/>
        </w:rPr>
        <w:t>,</w:t>
      </w:r>
    </w:p>
    <w:p w14:paraId="27E8F906" w14:textId="7F0AB75A" w:rsidR="00BC5E7F" w:rsidRPr="0015280F" w:rsidRDefault="00BC5E7F"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wykaz robót budowlanych </w:t>
      </w:r>
      <w:r w:rsidRPr="0015280F">
        <w:t xml:space="preserve">wykonanych nie wcześniej niż w okresie ostatnich 5 lat, </w:t>
      </w:r>
      <w:r w:rsidRPr="0015280F">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w:t>
      </w:r>
      <w:r w:rsidRPr="0015280F">
        <w:lastRenderedPageBreak/>
        <w:t xml:space="preserve">potwierdzenie spełnienia warunku wskazanego w Rozdziale VI pkt 1.4 </w:t>
      </w:r>
      <w:proofErr w:type="spellStart"/>
      <w:r w:rsidRPr="0015280F">
        <w:t>ppkt</w:t>
      </w:r>
      <w:proofErr w:type="spellEnd"/>
      <w:r w:rsidRPr="0015280F">
        <w:t xml:space="preserve"> 1,</w:t>
      </w:r>
      <w:r w:rsidRPr="0015280F">
        <w:rPr>
          <w:b/>
          <w:bCs/>
        </w:rPr>
        <w:t xml:space="preserve"> zgodnie z załącznikiem nr </w:t>
      </w:r>
      <w:r w:rsidR="00C235F4" w:rsidRPr="0015280F">
        <w:rPr>
          <w:b/>
          <w:bCs/>
        </w:rPr>
        <w:t>7</w:t>
      </w:r>
      <w:r w:rsidRPr="0015280F">
        <w:rPr>
          <w:b/>
          <w:bCs/>
        </w:rPr>
        <w:t xml:space="preserve"> do SWZ,</w:t>
      </w:r>
    </w:p>
    <w:p w14:paraId="2FA62BCE" w14:textId="15DA4BC9" w:rsidR="00BC5E7F" w:rsidRPr="0015280F" w:rsidRDefault="00BC5E7F" w:rsidP="00911263">
      <w:pPr>
        <w:pStyle w:val="Akapitzlist"/>
        <w:numPr>
          <w:ilvl w:val="2"/>
          <w:numId w:val="13"/>
        </w:numPr>
        <w:spacing w:before="120" w:after="0" w:line="360" w:lineRule="auto"/>
        <w:ind w:left="993" w:hanging="567"/>
        <w:contextualSpacing w:val="0"/>
        <w:jc w:val="both"/>
        <w:rPr>
          <w:b/>
          <w:bCs/>
        </w:rPr>
      </w:pPr>
      <w:r w:rsidRPr="0015280F">
        <w:rPr>
          <w:b/>
          <w:bCs/>
        </w:rPr>
        <w:t>wykaz osób</w:t>
      </w:r>
      <w:r w:rsidRPr="0015280F">
        <w:t>,</w:t>
      </w:r>
      <w:r w:rsidRPr="0015280F">
        <w:rPr>
          <w:b/>
          <w:bCs/>
        </w:rPr>
        <w:t xml:space="preserve"> </w:t>
      </w:r>
      <w:r w:rsidRPr="0015280F">
        <w:t xml:space="preserve">skierowanych przez wykonawcę do realizacji zamówienia publicznego, </w:t>
      </w:r>
      <w:r w:rsidRPr="0015280F">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5280F">
        <w:rPr>
          <w:lang w:val="pl-PL"/>
        </w:rPr>
        <w:t xml:space="preserve">na potwierdzenie spełnienia warunku wskazanego w Rozdziale VI pkt 1.4 </w:t>
      </w:r>
      <w:proofErr w:type="spellStart"/>
      <w:r w:rsidRPr="0015280F">
        <w:rPr>
          <w:lang w:val="pl-PL"/>
        </w:rPr>
        <w:t>ppkt</w:t>
      </w:r>
      <w:proofErr w:type="spellEnd"/>
      <w:r w:rsidRPr="0015280F">
        <w:rPr>
          <w:lang w:val="pl-PL"/>
        </w:rPr>
        <w:t xml:space="preserve"> 2, zgodnie z </w:t>
      </w:r>
      <w:r w:rsidRPr="0015280F">
        <w:rPr>
          <w:b/>
          <w:bCs/>
          <w:lang w:val="pl-PL"/>
        </w:rPr>
        <w:t xml:space="preserve">załącznikiem nr </w:t>
      </w:r>
      <w:r w:rsidR="00C235F4" w:rsidRPr="0015280F">
        <w:rPr>
          <w:b/>
          <w:bCs/>
          <w:lang w:val="pl-PL"/>
        </w:rPr>
        <w:t>8</w:t>
      </w:r>
      <w:r w:rsidRPr="0015280F">
        <w:rPr>
          <w:b/>
          <w:bCs/>
          <w:lang w:val="pl-PL"/>
        </w:rPr>
        <w:t xml:space="preserve"> do SWZ.</w:t>
      </w:r>
    </w:p>
    <w:p w14:paraId="000000A3" w14:textId="4D6E863F" w:rsidR="008D5F14" w:rsidRPr="0015280F" w:rsidRDefault="001A27BA" w:rsidP="000B50F2">
      <w:pPr>
        <w:numPr>
          <w:ilvl w:val="0"/>
          <w:numId w:val="36"/>
        </w:numPr>
        <w:spacing w:before="120" w:line="360" w:lineRule="auto"/>
        <w:ind w:left="425" w:hanging="426"/>
        <w:jc w:val="both"/>
      </w:pPr>
      <w:r w:rsidRPr="0015280F">
        <w:t>Zamawiający nie wzywa do złożenia podmiotowych środków dowodowych, jeżeli</w:t>
      </w:r>
      <w:r w:rsidR="00904656" w:rsidRPr="0015280F">
        <w:t xml:space="preserve"> </w:t>
      </w:r>
      <w:r w:rsidRPr="0015280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15280F">
        <w:br/>
      </w:r>
      <w:r w:rsidRPr="0015280F">
        <w:t xml:space="preserve">w oświadczeniu, o którym mowa w art. 125 ust. 1 </w:t>
      </w:r>
      <w:r w:rsidR="00656799" w:rsidRPr="0015280F">
        <w:t xml:space="preserve">ustawy </w:t>
      </w:r>
      <w:proofErr w:type="spellStart"/>
      <w:r w:rsidR="00656799" w:rsidRPr="0015280F">
        <w:t>Pzp</w:t>
      </w:r>
      <w:proofErr w:type="spellEnd"/>
      <w:r w:rsidRPr="0015280F">
        <w:t xml:space="preserve"> dane umożliwiające dostęp do tych środków.</w:t>
      </w:r>
    </w:p>
    <w:p w14:paraId="000000A4" w14:textId="64E9A358" w:rsidR="008D5F14" w:rsidRPr="0015280F" w:rsidRDefault="001A27BA" w:rsidP="000B50F2">
      <w:pPr>
        <w:numPr>
          <w:ilvl w:val="0"/>
          <w:numId w:val="36"/>
        </w:numPr>
        <w:pBdr>
          <w:top w:val="nil"/>
          <w:left w:val="nil"/>
          <w:bottom w:val="nil"/>
          <w:right w:val="nil"/>
          <w:between w:val="nil"/>
        </w:pBdr>
        <w:spacing w:before="120" w:line="360" w:lineRule="auto"/>
        <w:ind w:left="426" w:hanging="426"/>
        <w:jc w:val="both"/>
      </w:pPr>
      <w:r w:rsidRPr="0015280F">
        <w:t xml:space="preserve">Wykonawca nie jest zobowiązany do złożenia podmiotowych środków dowodowych, które </w:t>
      </w:r>
      <w:r w:rsidR="00656799" w:rsidRPr="0015280F">
        <w:t>Z</w:t>
      </w:r>
      <w:r w:rsidRPr="0015280F">
        <w:t>amawiający posiada, jeżeli Wykonawca wskaże te środki oraz potwierdzi ich prawidłowość i aktualność.</w:t>
      </w:r>
    </w:p>
    <w:p w14:paraId="32E93D8A" w14:textId="412F9FD7" w:rsidR="005A0480" w:rsidRPr="0015280F" w:rsidRDefault="005A0480" w:rsidP="000B50F2">
      <w:pPr>
        <w:numPr>
          <w:ilvl w:val="0"/>
          <w:numId w:val="36"/>
        </w:numPr>
        <w:pBdr>
          <w:top w:val="nil"/>
          <w:left w:val="nil"/>
          <w:bottom w:val="nil"/>
          <w:right w:val="nil"/>
          <w:between w:val="nil"/>
        </w:pBdr>
        <w:spacing w:before="120" w:line="360" w:lineRule="auto"/>
        <w:ind w:left="426" w:hanging="426"/>
        <w:jc w:val="both"/>
      </w:pPr>
      <w:r w:rsidRPr="0015280F">
        <w:t>Ofertę wraz z załącznikami</w:t>
      </w:r>
      <w:r w:rsidR="00862B2E" w:rsidRPr="0015280F">
        <w:t xml:space="preserve">, w tym </w:t>
      </w:r>
      <w:r w:rsidRPr="0015280F">
        <w:t xml:space="preserve">wskazanymi w </w:t>
      </w:r>
      <w:r w:rsidR="00A97B4F" w:rsidRPr="0015280F">
        <w:t>pkt</w:t>
      </w:r>
      <w:r w:rsidR="003B5D02" w:rsidRPr="0015280F">
        <w:t xml:space="preserve"> </w:t>
      </w:r>
      <w:r w:rsidRPr="0015280F">
        <w:t xml:space="preserve">1 oraz </w:t>
      </w:r>
      <w:r w:rsidR="00B01530" w:rsidRPr="0015280F">
        <w:t xml:space="preserve">przedmiotowe i </w:t>
      </w:r>
      <w:r w:rsidRPr="0015280F">
        <w:t>p</w:t>
      </w:r>
      <w:r w:rsidR="003C70F3" w:rsidRPr="0015280F">
        <w:t>odmiotowe środki dowodowe</w:t>
      </w:r>
      <w:r w:rsidRPr="0015280F">
        <w:t xml:space="preserve"> sporządza się w postaci elektronicznej, w formatach danych określonych w przepisach wydanych na podstawie art. 18 ustawy z dnia 17 lutego 2005 r. </w:t>
      </w:r>
      <w:r w:rsidR="00904656" w:rsidRPr="0015280F">
        <w:br/>
      </w:r>
      <w:r w:rsidR="00872389" w:rsidRPr="0015280F">
        <w:t>o</w:t>
      </w:r>
      <w:r w:rsidRPr="0015280F">
        <w:t xml:space="preserve"> informatyzacji działalności podmiotów realizujących zadania publiczne (Dz. U. </w:t>
      </w:r>
      <w:r w:rsidR="00673AF9" w:rsidRPr="0015280F">
        <w:t>z</w:t>
      </w:r>
      <w:r w:rsidRPr="0015280F">
        <w:t xml:space="preserve"> 202</w:t>
      </w:r>
      <w:r w:rsidR="00E20CA7" w:rsidRPr="0015280F">
        <w:t>1</w:t>
      </w:r>
      <w:r w:rsidRPr="0015280F">
        <w:t xml:space="preserve"> r. </w:t>
      </w:r>
      <w:r w:rsidR="00673AF9" w:rsidRPr="0015280F">
        <w:t>p</w:t>
      </w:r>
      <w:r w:rsidRPr="0015280F">
        <w:t xml:space="preserve">oz. </w:t>
      </w:r>
      <w:r w:rsidR="00E20CA7" w:rsidRPr="0015280F">
        <w:t>2070 ze zm.</w:t>
      </w:r>
      <w:r w:rsidRPr="0015280F">
        <w:t xml:space="preserve">), z zastrzeżeniem formatów, o których mowa w art. 66 ust. 1 ustawy, </w:t>
      </w:r>
      <w:r w:rsidR="00904656" w:rsidRPr="0015280F">
        <w:br/>
      </w:r>
      <w:r w:rsidRPr="0015280F">
        <w:t>z uwzględnieniem</w:t>
      </w:r>
      <w:r w:rsidR="00673AF9" w:rsidRPr="0015280F">
        <w:t xml:space="preserve"> rodzaju przekaz</w:t>
      </w:r>
      <w:r w:rsidR="00B01530" w:rsidRPr="0015280F">
        <w:t>ywa</w:t>
      </w:r>
      <w:r w:rsidR="00673AF9" w:rsidRPr="0015280F">
        <w:t>nych d</w:t>
      </w:r>
      <w:r w:rsidR="00B01530" w:rsidRPr="0015280F">
        <w:t>anych</w:t>
      </w:r>
      <w:r w:rsidR="00872389" w:rsidRPr="0015280F">
        <w:t>.</w:t>
      </w:r>
    </w:p>
    <w:p w14:paraId="605A58B3" w14:textId="36B8154E" w:rsidR="003C70F3" w:rsidRPr="0015280F" w:rsidRDefault="00673AF9" w:rsidP="000B50F2">
      <w:pPr>
        <w:numPr>
          <w:ilvl w:val="0"/>
          <w:numId w:val="36"/>
        </w:numPr>
        <w:pBdr>
          <w:top w:val="nil"/>
          <w:left w:val="nil"/>
          <w:bottom w:val="nil"/>
          <w:right w:val="nil"/>
          <w:between w:val="nil"/>
        </w:pBdr>
        <w:spacing w:before="120" w:line="360" w:lineRule="auto"/>
        <w:ind w:left="426" w:hanging="426"/>
        <w:jc w:val="both"/>
      </w:pPr>
      <w:r w:rsidRPr="0015280F">
        <w:t xml:space="preserve">Informacje, oświadczenia i </w:t>
      </w:r>
      <w:r w:rsidR="003C70F3" w:rsidRPr="0015280F">
        <w:t xml:space="preserve">dokumenty </w:t>
      </w:r>
      <w:r w:rsidRPr="0015280F">
        <w:t xml:space="preserve">inne niż określone w </w:t>
      </w:r>
      <w:r w:rsidR="00A97B4F" w:rsidRPr="0015280F">
        <w:t>pkt</w:t>
      </w:r>
      <w:r w:rsidRPr="0015280F">
        <w:t xml:space="preserve"> 7</w:t>
      </w:r>
      <w:r w:rsidR="003C70F3" w:rsidRPr="0015280F">
        <w:t xml:space="preserve"> </w:t>
      </w:r>
      <w:r w:rsidRPr="0015280F">
        <w:t xml:space="preserve">sporządza się w postaci elektronicznej w formatach, o których mowa w </w:t>
      </w:r>
      <w:r w:rsidR="00A97B4F" w:rsidRPr="0015280F">
        <w:t>pkt</w:t>
      </w:r>
      <w:r w:rsidR="00306E6F" w:rsidRPr="0015280F">
        <w:t xml:space="preserve"> </w:t>
      </w:r>
      <w:r w:rsidRPr="0015280F">
        <w:t xml:space="preserve">7 lub jako tekst wpisany bezpośrednio w wiadomości i przekazuje </w:t>
      </w:r>
      <w:r w:rsidR="003C70F3" w:rsidRPr="0015280F">
        <w:t xml:space="preserve">Zamawiającemu przy użyciu środków komunikacji </w:t>
      </w:r>
      <w:r w:rsidRPr="0015280F">
        <w:t xml:space="preserve">elektronicznej </w:t>
      </w:r>
      <w:r w:rsidR="003C70F3" w:rsidRPr="0015280F">
        <w:t xml:space="preserve">dopuszczonych w SWZ, w zakresie i w sposób określony w przepisach wydanych na podstawie art. 70 ustawy </w:t>
      </w:r>
      <w:proofErr w:type="spellStart"/>
      <w:r w:rsidR="003C70F3" w:rsidRPr="0015280F">
        <w:t>Pzp</w:t>
      </w:r>
      <w:proofErr w:type="spellEnd"/>
      <w:r w:rsidR="003C70F3" w:rsidRPr="0015280F">
        <w:t xml:space="preserve"> w języku polskim.</w:t>
      </w:r>
    </w:p>
    <w:p w14:paraId="6C11F8D1" w14:textId="5D2144D4" w:rsidR="003C70F3" w:rsidRPr="0015280F" w:rsidRDefault="001A27BA" w:rsidP="000B50F2">
      <w:pPr>
        <w:numPr>
          <w:ilvl w:val="0"/>
          <w:numId w:val="36"/>
        </w:numPr>
        <w:pBdr>
          <w:top w:val="nil"/>
          <w:left w:val="nil"/>
          <w:bottom w:val="nil"/>
          <w:right w:val="nil"/>
          <w:between w:val="nil"/>
        </w:pBdr>
        <w:spacing w:before="120" w:line="360" w:lineRule="auto"/>
        <w:ind w:left="426" w:hanging="426"/>
        <w:jc w:val="both"/>
      </w:pPr>
      <w:r w:rsidRPr="0015280F">
        <w:lastRenderedPageBreak/>
        <w:t xml:space="preserve">W zakresie nieuregulowanym ustawą </w:t>
      </w:r>
      <w:proofErr w:type="spellStart"/>
      <w:r w:rsidRPr="0015280F">
        <w:t>P</w:t>
      </w:r>
      <w:r w:rsidR="00656799" w:rsidRPr="0015280F">
        <w:t>zp</w:t>
      </w:r>
      <w:proofErr w:type="spellEnd"/>
      <w:r w:rsidRPr="0015280F">
        <w:t xml:space="preserve"> lub niniejszą SWZ do oświadczeń i dokumentów składanych przez Wykonawcę w postępowaniu zastosowanie mają w szczególności przepisy</w:t>
      </w:r>
      <w:r w:rsidR="003C70F3" w:rsidRPr="0015280F">
        <w:t>:</w:t>
      </w:r>
    </w:p>
    <w:p w14:paraId="77A6065B" w14:textId="341A3EFF" w:rsidR="003C70F3" w:rsidRPr="0015280F"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pPr>
      <w:r w:rsidRPr="0015280F">
        <w:t xml:space="preserve">rozporządzenia Ministra Rozwoju Pracy i Technologii z dnia 23 grudnia 2020 r. </w:t>
      </w:r>
      <w:r w:rsidR="00904656" w:rsidRPr="0015280F">
        <w:br/>
      </w:r>
      <w:r w:rsidRPr="0015280F">
        <w:t xml:space="preserve">w sprawie podmiotowych środków dowodowych oraz innych dokumentów lub oświadczeń, jakich może żądać zamawiający od wykonawcy oraz </w:t>
      </w:r>
    </w:p>
    <w:p w14:paraId="000000A5" w14:textId="186453ED" w:rsidR="008D5F14" w:rsidRPr="0015280F"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rPr>
          <w:b/>
          <w:bCs/>
        </w:rPr>
      </w:pPr>
      <w:r w:rsidRPr="0015280F">
        <w:t>rozporządzenia Prezesa Rady Ministrów z dnia</w:t>
      </w:r>
      <w:r w:rsidR="00656799" w:rsidRPr="0015280F">
        <w:t xml:space="preserve"> 30</w:t>
      </w:r>
      <w:r w:rsidRPr="0015280F">
        <w:rPr>
          <w:smallCaps/>
        </w:rPr>
        <w:t xml:space="preserve"> </w:t>
      </w:r>
      <w:r w:rsidRPr="0015280F">
        <w:t>grudnia 2020 r. w sprawie sposobu sporządzania i przekazywania informacji oraz wymagań technicznych dla dokumentów elektronicznych oraz środków komunikacji elektronicznej w postępowaniu o udzielenie zamówienia publicznego lub konkursie</w:t>
      </w:r>
      <w:r w:rsidR="003C70F3" w:rsidRPr="0015280F">
        <w:t xml:space="preserve"> w szczególności </w:t>
      </w:r>
      <w:bookmarkStart w:id="21" w:name="_Hlk65660686"/>
      <w:r w:rsidR="003C70F3" w:rsidRPr="0015280F">
        <w:t>§</w:t>
      </w:r>
      <w:bookmarkEnd w:id="21"/>
      <w:r w:rsidR="001E0799" w:rsidRPr="0015280F">
        <w:t xml:space="preserve"> </w:t>
      </w:r>
      <w:r w:rsidR="003C70F3" w:rsidRPr="0015280F">
        <w:t xml:space="preserve">6 i </w:t>
      </w:r>
      <w:r w:rsidR="00404BA6" w:rsidRPr="0015280F">
        <w:t>§</w:t>
      </w:r>
      <w:r w:rsidR="001E0799" w:rsidRPr="0015280F">
        <w:t xml:space="preserve"> </w:t>
      </w:r>
      <w:r w:rsidR="003C70F3" w:rsidRPr="0015280F">
        <w:t>7 rozporządzenia</w:t>
      </w:r>
      <w:r w:rsidRPr="0015280F">
        <w:t>.</w:t>
      </w:r>
    </w:p>
    <w:p w14:paraId="1E9F42A8" w14:textId="7817617D" w:rsidR="004A1B87" w:rsidRPr="0015280F" w:rsidRDefault="004A1B87" w:rsidP="000B50F2">
      <w:pPr>
        <w:numPr>
          <w:ilvl w:val="0"/>
          <w:numId w:val="36"/>
        </w:numPr>
        <w:pBdr>
          <w:top w:val="nil"/>
          <w:left w:val="nil"/>
          <w:bottom w:val="nil"/>
          <w:right w:val="nil"/>
          <w:between w:val="nil"/>
        </w:pBdr>
        <w:spacing w:before="120" w:line="360" w:lineRule="auto"/>
        <w:ind w:left="426" w:hanging="426"/>
        <w:jc w:val="both"/>
      </w:pPr>
      <w:r w:rsidRPr="0015280F">
        <w:t xml:space="preserve">Ofertę wraz z załącznikami składa się pod rygorem nieważności w formie elektronicznej </w:t>
      </w:r>
      <w:r w:rsidR="00AC7980" w:rsidRPr="0015280F">
        <w:t xml:space="preserve">opatrzonej kwalifikowanym podpisem elektronicznym </w:t>
      </w:r>
      <w:r w:rsidRPr="0015280F">
        <w:t>lub w postaci elektronicznej</w:t>
      </w:r>
      <w:r w:rsidR="00AC7980" w:rsidRPr="0015280F">
        <w:t xml:space="preserve"> opatrzonej podpisem zgodnie ze wskazaniem w Rozdziale XI </w:t>
      </w:r>
      <w:r w:rsidR="0013091A" w:rsidRPr="0015280F">
        <w:t>pkt</w:t>
      </w:r>
      <w:r w:rsidR="00AC7980" w:rsidRPr="0015280F">
        <w:t xml:space="preserve"> 3</w:t>
      </w:r>
      <w:r w:rsidRPr="0015280F">
        <w:t>.</w:t>
      </w:r>
    </w:p>
    <w:p w14:paraId="3403E043" w14:textId="77777777" w:rsidR="0013091A" w:rsidRPr="0015280F"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C56B90B" w14:textId="77777777" w:rsidTr="003767B2">
        <w:tc>
          <w:tcPr>
            <w:tcW w:w="9188" w:type="dxa"/>
            <w:shd w:val="clear" w:color="auto" w:fill="auto"/>
          </w:tcPr>
          <w:p w14:paraId="77BBD7E7" w14:textId="2831DD67" w:rsidR="0013091A" w:rsidRPr="0015280F" w:rsidRDefault="0013091A" w:rsidP="000B50F2">
            <w:pPr>
              <w:pStyle w:val="Nagwek2"/>
              <w:spacing w:before="120" w:after="0" w:line="360" w:lineRule="auto"/>
              <w:rPr>
                <w:sz w:val="22"/>
                <w:szCs w:val="22"/>
              </w:rPr>
            </w:pPr>
            <w:bookmarkStart w:id="22" w:name="_Toc159936474"/>
            <w:r w:rsidRPr="0015280F">
              <w:rPr>
                <w:b/>
                <w:bCs/>
                <w:sz w:val="22"/>
                <w:szCs w:val="22"/>
              </w:rPr>
              <w:t xml:space="preserve">Rozdział VIII. </w:t>
            </w:r>
            <w:r w:rsidRPr="003767B2">
              <w:rPr>
                <w:b/>
                <w:bCs/>
                <w:sz w:val="22"/>
                <w:szCs w:val="22"/>
              </w:rPr>
              <w:t xml:space="preserve">Poleganie </w:t>
            </w:r>
            <w:r w:rsidRPr="003767B2">
              <w:rPr>
                <w:b/>
                <w:bCs/>
                <w:sz w:val="22"/>
                <w:szCs w:val="22"/>
                <w:shd w:val="clear" w:color="auto" w:fill="F2F2F2" w:themeFill="background1" w:themeFillShade="F2"/>
              </w:rPr>
              <w:t>na zasobach innych</w:t>
            </w:r>
            <w:r w:rsidRPr="003767B2">
              <w:rPr>
                <w:b/>
                <w:bCs/>
                <w:sz w:val="22"/>
                <w:szCs w:val="22"/>
              </w:rPr>
              <w:t xml:space="preserve"> podmiotów</w:t>
            </w:r>
            <w:bookmarkEnd w:id="22"/>
          </w:p>
        </w:tc>
      </w:tr>
    </w:tbl>
    <w:p w14:paraId="736506DF" w14:textId="1F8EF96B" w:rsidR="00C4082C" w:rsidRPr="0015280F" w:rsidRDefault="001A27BA" w:rsidP="000B50F2">
      <w:pPr>
        <w:numPr>
          <w:ilvl w:val="3"/>
          <w:numId w:val="1"/>
        </w:numPr>
        <w:spacing w:before="120" w:line="360" w:lineRule="auto"/>
        <w:ind w:left="425" w:right="20"/>
        <w:jc w:val="both"/>
      </w:pPr>
      <w:r w:rsidRPr="0015280F">
        <w:t>Wykonawca</w:t>
      </w:r>
      <w:r w:rsidR="00656799" w:rsidRPr="0015280F">
        <w:t xml:space="preserve">, na podstawie art. 118 ustawy </w:t>
      </w:r>
      <w:proofErr w:type="spellStart"/>
      <w:r w:rsidR="00656799" w:rsidRPr="0015280F">
        <w:t>Pzp</w:t>
      </w:r>
      <w:proofErr w:type="spellEnd"/>
      <w:r w:rsidR="00656799" w:rsidRPr="0015280F">
        <w:t>,</w:t>
      </w:r>
      <w:r w:rsidRPr="0015280F">
        <w:t xml:space="preserve"> może w celu potwierdzenia spełniania warunków udziału w</w:t>
      </w:r>
      <w:r w:rsidR="00404BA6" w:rsidRPr="0015280F">
        <w:t xml:space="preserve"> post</w:t>
      </w:r>
      <w:r w:rsidR="00C235F4" w:rsidRPr="0015280F">
        <w:t>ę</w:t>
      </w:r>
      <w:r w:rsidR="00404BA6" w:rsidRPr="0015280F">
        <w:t>powaniu</w:t>
      </w:r>
      <w:r w:rsidRPr="0015280F">
        <w:t xml:space="preserve"> polegać na zdolnościach technicznych lub zawodowych </w:t>
      </w:r>
      <w:r w:rsidR="000E31D9" w:rsidRPr="0015280F">
        <w:t xml:space="preserve">lub </w:t>
      </w:r>
      <w:bookmarkStart w:id="23" w:name="_Hlk65749246"/>
      <w:r w:rsidR="000E31D9" w:rsidRPr="0015280F">
        <w:t xml:space="preserve">sytuacji finansowej lub ekonomicznej </w:t>
      </w:r>
      <w:bookmarkEnd w:id="23"/>
      <w:r w:rsidRPr="0015280F">
        <w:t>podmiotów udostępniających zasoby, niezależnie od charakteru prawnego łączących go z nimi stosunków prawnych.</w:t>
      </w:r>
    </w:p>
    <w:p w14:paraId="3E79AF96" w14:textId="60ECDA7B" w:rsidR="00C4082C" w:rsidRPr="0015280F" w:rsidRDefault="00C4082C" w:rsidP="000B50F2">
      <w:pPr>
        <w:numPr>
          <w:ilvl w:val="3"/>
          <w:numId w:val="1"/>
        </w:numPr>
        <w:spacing w:before="120" w:line="360" w:lineRule="auto"/>
        <w:ind w:left="425" w:right="20"/>
        <w:jc w:val="both"/>
      </w:pPr>
      <w:r w:rsidRPr="0015280F">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15280F" w:rsidRDefault="001A27BA" w:rsidP="000B50F2">
      <w:pPr>
        <w:numPr>
          <w:ilvl w:val="3"/>
          <w:numId w:val="1"/>
        </w:numPr>
        <w:spacing w:before="120" w:line="360" w:lineRule="auto"/>
        <w:ind w:left="425" w:right="20"/>
        <w:jc w:val="both"/>
      </w:pPr>
      <w:r w:rsidRPr="0015280F">
        <w:t xml:space="preserve">Wykonawca, który polega na zdolnościach lub sytuacji podmiotów udostępniających zasoby, składa, wraz z ofertą, </w:t>
      </w:r>
      <w:r w:rsidRPr="0015280F">
        <w:rPr>
          <w:b/>
          <w:bCs/>
        </w:rPr>
        <w:t>zobowiązanie podmiotu udostępniającego zasoby</w:t>
      </w:r>
      <w:r w:rsidRPr="0015280F">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15280F" w:rsidRDefault="000E31D9" w:rsidP="000B50F2">
      <w:pPr>
        <w:spacing w:before="120" w:line="360" w:lineRule="auto"/>
        <w:ind w:left="425" w:right="20"/>
        <w:jc w:val="both"/>
      </w:pPr>
      <w:r w:rsidRPr="0015280F">
        <w:t>Zobowiązanie potwierdza, że stosunek łączący Wykonawcę z podmiotami udostępniającymi zasoby gwarantuje rzeczywisty dostęp do tych zasobów.</w:t>
      </w:r>
    </w:p>
    <w:p w14:paraId="000000A9" w14:textId="5E51BC5B" w:rsidR="008D5F14" w:rsidRPr="0015280F" w:rsidRDefault="001A27BA" w:rsidP="000B50F2">
      <w:pPr>
        <w:spacing w:before="120" w:line="360" w:lineRule="auto"/>
        <w:ind w:left="425" w:right="20"/>
        <w:jc w:val="both"/>
      </w:pPr>
      <w:r w:rsidRPr="0015280F">
        <w:t xml:space="preserve">Wzór oświadczenia stanowi </w:t>
      </w:r>
      <w:r w:rsidR="00904656" w:rsidRPr="0015280F">
        <w:rPr>
          <w:b/>
        </w:rPr>
        <w:t>z</w:t>
      </w:r>
      <w:r w:rsidRPr="0015280F">
        <w:rPr>
          <w:b/>
        </w:rPr>
        <w:t xml:space="preserve">ałącznik nr </w:t>
      </w:r>
      <w:r w:rsidR="00C32189" w:rsidRPr="0015280F">
        <w:rPr>
          <w:b/>
        </w:rPr>
        <w:t>5</w:t>
      </w:r>
      <w:r w:rsidRPr="0015280F">
        <w:rPr>
          <w:b/>
        </w:rPr>
        <w:t xml:space="preserve"> do SWZ.</w:t>
      </w:r>
    </w:p>
    <w:p w14:paraId="000000AA" w14:textId="6C576DEE" w:rsidR="008D5F14" w:rsidRPr="0015280F" w:rsidRDefault="001A27BA" w:rsidP="000B50F2">
      <w:pPr>
        <w:numPr>
          <w:ilvl w:val="3"/>
          <w:numId w:val="1"/>
        </w:numPr>
        <w:spacing w:before="120" w:line="360" w:lineRule="auto"/>
        <w:ind w:left="425" w:right="20"/>
        <w:jc w:val="both"/>
      </w:pPr>
      <w:r w:rsidRPr="0015280F">
        <w:lastRenderedPageBreak/>
        <w:t xml:space="preserve">Zamawiający ocenia, czy udostępniane </w:t>
      </w:r>
      <w:r w:rsidR="00404BA6" w:rsidRPr="0015280F">
        <w:t>W</w:t>
      </w:r>
      <w:r w:rsidRPr="0015280F">
        <w:t>ykonawcy przez podmioty udostępniające zasoby zdolności techniczne lub zawodowe</w:t>
      </w:r>
      <w:r w:rsidR="00C64D40" w:rsidRPr="0015280F">
        <w:t xml:space="preserve"> lub ich sytuacji finansowej lub ekonomicznej</w:t>
      </w:r>
      <w:r w:rsidRPr="0015280F">
        <w:t xml:space="preserve">, pozwalają na wykazanie przez </w:t>
      </w:r>
      <w:r w:rsidR="00656799" w:rsidRPr="0015280F">
        <w:t>W</w:t>
      </w:r>
      <w:r w:rsidRPr="0015280F">
        <w:t xml:space="preserve">ykonawcę spełniania warunków udziału w postępowaniu, a także bada, czy nie </w:t>
      </w:r>
      <w:proofErr w:type="gramStart"/>
      <w:r w:rsidRPr="0015280F">
        <w:t>zachodzą</w:t>
      </w:r>
      <w:proofErr w:type="gramEnd"/>
      <w:r w:rsidRPr="0015280F">
        <w:t xml:space="preserve"> wobec tego podmiotu podstawy wykluczenia, które zostały przewidziane względem </w:t>
      </w:r>
      <w:r w:rsidR="00656799" w:rsidRPr="0015280F">
        <w:t>W</w:t>
      </w:r>
      <w:r w:rsidRPr="0015280F">
        <w:t>ykonawcy.</w:t>
      </w:r>
    </w:p>
    <w:p w14:paraId="6C76119C" w14:textId="6F93F5AC" w:rsidR="00F44A42" w:rsidRPr="0015280F" w:rsidRDefault="001A27BA" w:rsidP="000B50F2">
      <w:pPr>
        <w:numPr>
          <w:ilvl w:val="3"/>
          <w:numId w:val="1"/>
        </w:numPr>
        <w:spacing w:before="120" w:line="360" w:lineRule="auto"/>
        <w:ind w:left="425" w:right="20"/>
        <w:jc w:val="both"/>
      </w:pPr>
      <w:r w:rsidRPr="0015280F">
        <w:t xml:space="preserve">Jeżeli zdolności techniczne lub zawodowe </w:t>
      </w:r>
      <w:r w:rsidR="00C64D40" w:rsidRPr="0015280F">
        <w:t>lub sytuacj</w:t>
      </w:r>
      <w:r w:rsidR="00812651" w:rsidRPr="0015280F">
        <w:t>a</w:t>
      </w:r>
      <w:r w:rsidR="00C64D40" w:rsidRPr="0015280F">
        <w:t xml:space="preserve"> finansow</w:t>
      </w:r>
      <w:r w:rsidR="00812651" w:rsidRPr="0015280F">
        <w:t xml:space="preserve">a </w:t>
      </w:r>
      <w:r w:rsidR="00C64D40" w:rsidRPr="0015280F">
        <w:t>lub ekonomiczn</w:t>
      </w:r>
      <w:r w:rsidR="00812651" w:rsidRPr="0015280F">
        <w:t>a</w:t>
      </w:r>
      <w:r w:rsidR="00C64D40" w:rsidRPr="0015280F">
        <w:t xml:space="preserve"> </w:t>
      </w:r>
      <w:r w:rsidRPr="0015280F">
        <w:t xml:space="preserve">podmiotu udostępniającego zasoby nie potwierdzają spełniania przez </w:t>
      </w:r>
      <w:r w:rsidR="00404BA6" w:rsidRPr="0015280F">
        <w:t>W</w:t>
      </w:r>
      <w:r w:rsidRPr="0015280F">
        <w:t xml:space="preserve">ykonawcę warunków udziału w postępowaniu lub </w:t>
      </w:r>
      <w:proofErr w:type="gramStart"/>
      <w:r w:rsidRPr="0015280F">
        <w:t>zachodzą</w:t>
      </w:r>
      <w:proofErr w:type="gramEnd"/>
      <w:r w:rsidRPr="0015280F">
        <w:t xml:space="preserve"> wobec tego podmiotu podstawy wykluczenia, </w:t>
      </w:r>
      <w:r w:rsidR="00404BA6" w:rsidRPr="0015280F">
        <w:t>Z</w:t>
      </w:r>
      <w:r w:rsidRPr="0015280F">
        <w:t xml:space="preserve">amawiający żąda, aby Wykonawca w terminie określonym przez </w:t>
      </w:r>
      <w:r w:rsidR="00404BA6" w:rsidRPr="0015280F">
        <w:t>Z</w:t>
      </w:r>
      <w:r w:rsidRPr="0015280F">
        <w:t>amawiającego zastąpił ten podmiot innym podmiotem lub podmiotami albo wykazał, że samodzielnie spełnia warunki udziału w postępowaniu.</w:t>
      </w:r>
    </w:p>
    <w:p w14:paraId="000000AC" w14:textId="6AB369BB" w:rsidR="008D5F14" w:rsidRPr="0015280F" w:rsidRDefault="001A27BA" w:rsidP="000B50F2">
      <w:pPr>
        <w:numPr>
          <w:ilvl w:val="3"/>
          <w:numId w:val="1"/>
        </w:numPr>
        <w:spacing w:before="120" w:line="360" w:lineRule="auto"/>
        <w:ind w:left="425" w:right="20"/>
        <w:jc w:val="both"/>
      </w:pPr>
      <w:r w:rsidRPr="0015280F">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1031230F" w:rsidR="008D5F14" w:rsidRPr="0015280F" w:rsidRDefault="001A27BA" w:rsidP="000B50F2">
      <w:pPr>
        <w:numPr>
          <w:ilvl w:val="3"/>
          <w:numId w:val="1"/>
        </w:numPr>
        <w:shd w:val="clear" w:color="auto" w:fill="FFFFFF"/>
        <w:spacing w:before="120" w:line="360" w:lineRule="auto"/>
        <w:ind w:left="425"/>
        <w:jc w:val="both"/>
        <w:rPr>
          <w:b/>
          <w:bCs/>
        </w:rPr>
      </w:pPr>
      <w:r w:rsidRPr="0015280F">
        <w:t xml:space="preserve">Wykonawca, w przypadku polegania na zdolnościach lub sytuacji podmiotów udostępniających zasoby, przedstawia, wraz z oświadczeniem, o którym mowa w Rozdziale </w:t>
      </w:r>
      <w:r w:rsidR="00867ADD" w:rsidRPr="0015280F">
        <w:t>VII</w:t>
      </w:r>
      <w:r w:rsidRPr="0015280F">
        <w:t xml:space="preserve"> </w:t>
      </w:r>
      <w:r w:rsidR="0013091A" w:rsidRPr="0015280F">
        <w:t>pkt</w:t>
      </w:r>
      <w:r w:rsidRPr="0015280F">
        <w:t xml:space="preserve"> 1 </w:t>
      </w:r>
      <w:proofErr w:type="spellStart"/>
      <w:r w:rsidR="0013091A" w:rsidRPr="0015280F">
        <w:t>p</w:t>
      </w:r>
      <w:r w:rsidR="004A1B87" w:rsidRPr="0015280F">
        <w:t>pkt</w:t>
      </w:r>
      <w:proofErr w:type="spellEnd"/>
      <w:r w:rsidR="004A1B87" w:rsidRPr="0015280F">
        <w:t xml:space="preserve"> </w:t>
      </w:r>
      <w:r w:rsidR="0018621B" w:rsidRPr="0015280F">
        <w:t>1</w:t>
      </w:r>
      <w:r w:rsidRPr="0015280F">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15280F">
        <w:t xml:space="preserve">które stanowi </w:t>
      </w:r>
      <w:r w:rsidR="00904656" w:rsidRPr="0015280F">
        <w:rPr>
          <w:b/>
          <w:bCs/>
        </w:rPr>
        <w:t>z</w:t>
      </w:r>
      <w:r w:rsidR="004A1B87" w:rsidRPr="0015280F">
        <w:rPr>
          <w:b/>
          <w:bCs/>
        </w:rPr>
        <w:t xml:space="preserve">ałącznik nr </w:t>
      </w:r>
      <w:r w:rsidR="00C32189" w:rsidRPr="0015280F">
        <w:rPr>
          <w:b/>
          <w:bCs/>
        </w:rPr>
        <w:t>3</w:t>
      </w:r>
      <w:r w:rsidR="004A1B87" w:rsidRPr="0015280F">
        <w:rPr>
          <w:b/>
          <w:bCs/>
        </w:rPr>
        <w:t xml:space="preserve"> do SWZ</w:t>
      </w:r>
      <w:r w:rsidR="005D73F3" w:rsidRPr="0015280F">
        <w:rPr>
          <w:b/>
          <w:bCs/>
        </w:rPr>
        <w:t>,</w:t>
      </w:r>
      <w:r w:rsidR="005D73F3" w:rsidRPr="0015280F">
        <w:t xml:space="preserve"> na podstawie art. 125 ust. 5 ustawy </w:t>
      </w:r>
      <w:proofErr w:type="spellStart"/>
      <w:r w:rsidR="005D73F3" w:rsidRPr="0015280F">
        <w:t>Pzp</w:t>
      </w:r>
      <w:proofErr w:type="spellEnd"/>
      <w:r w:rsidRPr="0015280F">
        <w:rPr>
          <w:b/>
          <w:bCs/>
        </w:rPr>
        <w:t>.</w:t>
      </w:r>
    </w:p>
    <w:p w14:paraId="7E457684" w14:textId="77777777" w:rsidR="0013091A" w:rsidRPr="0015280F"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8D60FA2" w14:textId="77777777" w:rsidTr="004F16FE">
        <w:tc>
          <w:tcPr>
            <w:tcW w:w="9188" w:type="dxa"/>
            <w:shd w:val="clear" w:color="auto" w:fill="F2F2F2" w:themeFill="background1" w:themeFillShade="F2"/>
          </w:tcPr>
          <w:p w14:paraId="7FDC131C" w14:textId="52130347" w:rsidR="0013091A" w:rsidRPr="0015280F" w:rsidRDefault="0013091A" w:rsidP="000B50F2">
            <w:pPr>
              <w:pStyle w:val="Nagwek2"/>
              <w:spacing w:before="120" w:after="0" w:line="360" w:lineRule="auto"/>
              <w:ind w:left="27" w:hanging="27"/>
              <w:jc w:val="both"/>
              <w:rPr>
                <w:b/>
                <w:bCs/>
                <w:sz w:val="22"/>
                <w:szCs w:val="22"/>
              </w:rPr>
            </w:pPr>
            <w:bookmarkStart w:id="24" w:name="_Toc159936475"/>
            <w:r w:rsidRPr="0015280F">
              <w:rPr>
                <w:b/>
                <w:bCs/>
                <w:sz w:val="22"/>
                <w:szCs w:val="22"/>
              </w:rPr>
              <w:t>Rozdział IX.</w:t>
            </w:r>
            <w:r w:rsidRPr="0015280F">
              <w:rPr>
                <w:sz w:val="22"/>
                <w:szCs w:val="22"/>
              </w:rPr>
              <w:t xml:space="preserve"> </w:t>
            </w:r>
            <w:r w:rsidRPr="0015280F">
              <w:rPr>
                <w:b/>
                <w:bCs/>
                <w:sz w:val="22"/>
                <w:szCs w:val="22"/>
              </w:rPr>
              <w:t>Informacja dla Wykonawców wspólnie ubiegających się o udzielenie zamówienia (konsorcjum, spółka cywilna)</w:t>
            </w:r>
            <w:bookmarkEnd w:id="24"/>
          </w:p>
        </w:tc>
      </w:tr>
    </w:tbl>
    <w:p w14:paraId="000000AF" w14:textId="3F14A941" w:rsidR="008D5F14" w:rsidRPr="0015280F" w:rsidRDefault="001A27BA" w:rsidP="000B50F2">
      <w:pPr>
        <w:numPr>
          <w:ilvl w:val="0"/>
          <w:numId w:val="11"/>
        </w:numPr>
        <w:spacing w:before="120" w:line="360" w:lineRule="auto"/>
        <w:ind w:left="426" w:hanging="454"/>
        <w:jc w:val="both"/>
        <w:rPr>
          <w:b/>
          <w:bCs/>
        </w:rPr>
      </w:pPr>
      <w:r w:rsidRPr="0015280F">
        <w:t xml:space="preserve">Wykonawcy mogą wspólnie ubiegać się o udzielenie zamówienia. W takim przypadku Wykonawcy ustanawiają pełnomocnika do reprezentowania ich w postępowaniu albo do reprezentowania i zawarcia umowy w sprawie zamówienia publicznego. </w:t>
      </w:r>
      <w:r w:rsidRPr="0015280F">
        <w:rPr>
          <w:b/>
          <w:bCs/>
        </w:rPr>
        <w:t xml:space="preserve">Pełnomocnictwo winno być załączone do </w:t>
      </w:r>
      <w:r w:rsidR="00B93C8B" w:rsidRPr="0015280F">
        <w:rPr>
          <w:b/>
          <w:bCs/>
        </w:rPr>
        <w:t>formularza o</w:t>
      </w:r>
      <w:r w:rsidRPr="0015280F">
        <w:rPr>
          <w:b/>
          <w:bCs/>
        </w:rPr>
        <w:t xml:space="preserve">ferty. </w:t>
      </w:r>
    </w:p>
    <w:p w14:paraId="000000B0" w14:textId="2F8C8221" w:rsidR="008D5F14" w:rsidRPr="0015280F" w:rsidRDefault="001A27BA" w:rsidP="000B50F2">
      <w:pPr>
        <w:numPr>
          <w:ilvl w:val="0"/>
          <w:numId w:val="11"/>
        </w:numPr>
        <w:spacing w:before="120" w:line="360" w:lineRule="auto"/>
        <w:ind w:left="426" w:hanging="454"/>
        <w:jc w:val="both"/>
      </w:pPr>
      <w:r w:rsidRPr="0015280F">
        <w:t>W przypadku Wykonawców wspólnie ubiegających się o udzielenie zamówienia, oświadczeni</w:t>
      </w:r>
      <w:r w:rsidR="00AD4779" w:rsidRPr="0015280F">
        <w:t>e</w:t>
      </w:r>
      <w:r w:rsidRPr="0015280F">
        <w:t>, o który</w:t>
      </w:r>
      <w:r w:rsidR="00AD4779" w:rsidRPr="0015280F">
        <w:t>m</w:t>
      </w:r>
      <w:r w:rsidRPr="0015280F">
        <w:t xml:space="preserve"> mowa w Rozdziale </w:t>
      </w:r>
      <w:r w:rsidR="00D27CF6" w:rsidRPr="0015280F">
        <w:t>VII</w:t>
      </w:r>
      <w:r w:rsidRPr="0015280F">
        <w:t xml:space="preserve"> </w:t>
      </w:r>
      <w:r w:rsidR="00A97B4F" w:rsidRPr="0015280F">
        <w:t>pkt</w:t>
      </w:r>
      <w:r w:rsidRPr="0015280F">
        <w:t xml:space="preserve"> 1 </w:t>
      </w:r>
      <w:proofErr w:type="spellStart"/>
      <w:r w:rsidR="00104F3F" w:rsidRPr="0015280F">
        <w:t>p</w:t>
      </w:r>
      <w:r w:rsidR="00A97B4F" w:rsidRPr="0015280F">
        <w:t>p</w:t>
      </w:r>
      <w:r w:rsidR="00104F3F" w:rsidRPr="0015280F">
        <w:t>kt</w:t>
      </w:r>
      <w:proofErr w:type="spellEnd"/>
      <w:r w:rsidR="00104F3F" w:rsidRPr="0015280F">
        <w:t xml:space="preserve"> 1 </w:t>
      </w:r>
      <w:r w:rsidRPr="0015280F">
        <w:t xml:space="preserve">SWZ, składa każdy </w:t>
      </w:r>
      <w:r w:rsidR="00904656" w:rsidRPr="0015280F">
        <w:br/>
      </w:r>
      <w:r w:rsidRPr="0015280F">
        <w:t xml:space="preserve">z Wykonawców. Oświadczenia te potwierdzają brak podstaw wykluczenia oraz spełnianie </w:t>
      </w:r>
      <w:r w:rsidRPr="0015280F">
        <w:lastRenderedPageBreak/>
        <w:t>warunków udziału w zakresie, w jakim każdy z Wykonawców wykazuje spełnianie warunków udziału w postępowaniu.</w:t>
      </w:r>
    </w:p>
    <w:p w14:paraId="000000B2" w14:textId="39970F84" w:rsidR="008D5F14" w:rsidRPr="0015280F" w:rsidRDefault="001A27BA" w:rsidP="000B50F2">
      <w:pPr>
        <w:numPr>
          <w:ilvl w:val="0"/>
          <w:numId w:val="11"/>
        </w:numPr>
        <w:spacing w:before="120" w:line="360" w:lineRule="auto"/>
        <w:ind w:left="426" w:hanging="454"/>
        <w:jc w:val="both"/>
        <w:rPr>
          <w:b/>
          <w:bCs/>
        </w:rPr>
      </w:pPr>
      <w:r w:rsidRPr="0015280F">
        <w:t>Wykonawcy wspólnie ubiegający się o udzielenie zamówienia</w:t>
      </w:r>
      <w:r w:rsidR="00346311" w:rsidRPr="0015280F">
        <w:t xml:space="preserve">, </w:t>
      </w:r>
      <w:bookmarkStart w:id="25" w:name="_Hlk65243259"/>
      <w:r w:rsidR="00346311" w:rsidRPr="0015280F">
        <w:t xml:space="preserve">na podstawie art. 117 ust. 4 ustawy </w:t>
      </w:r>
      <w:proofErr w:type="spellStart"/>
      <w:r w:rsidR="00346311" w:rsidRPr="0015280F">
        <w:t>Pzp</w:t>
      </w:r>
      <w:proofErr w:type="spellEnd"/>
      <w:r w:rsidR="00346311" w:rsidRPr="0015280F">
        <w:t>,</w:t>
      </w:r>
      <w:r w:rsidRPr="0015280F">
        <w:t xml:space="preserve"> dołączają do oferty oświadczenie,</w:t>
      </w:r>
      <w:bookmarkEnd w:id="25"/>
      <w:r w:rsidRPr="0015280F">
        <w:t xml:space="preserve"> z którego wynika, które </w:t>
      </w:r>
      <w:r w:rsidR="00321E9D" w:rsidRPr="0015280F">
        <w:t>roboty</w:t>
      </w:r>
      <w:r w:rsidR="006F63FA" w:rsidRPr="0015280F">
        <w:t xml:space="preserve"> </w:t>
      </w:r>
      <w:r w:rsidRPr="0015280F">
        <w:t xml:space="preserve">wykonają poszczególni </w:t>
      </w:r>
      <w:r w:rsidR="00346311" w:rsidRPr="0015280F">
        <w:t>W</w:t>
      </w:r>
      <w:r w:rsidRPr="0015280F">
        <w:t>ykonawcy.</w:t>
      </w:r>
      <w:r w:rsidR="00D27CF6" w:rsidRPr="0015280F">
        <w:t xml:space="preserve"> Wzór oświadczenia </w:t>
      </w:r>
      <w:r w:rsidR="00D27CF6" w:rsidRPr="005F7F43">
        <w:t xml:space="preserve">stanowi </w:t>
      </w:r>
      <w:r w:rsidR="001C5873" w:rsidRPr="005F7F43">
        <w:rPr>
          <w:b/>
          <w:bCs/>
        </w:rPr>
        <w:t>z</w:t>
      </w:r>
      <w:r w:rsidR="00D27CF6" w:rsidRPr="005F7F43">
        <w:rPr>
          <w:b/>
          <w:bCs/>
        </w:rPr>
        <w:t xml:space="preserve">ałącznik nr </w:t>
      </w:r>
      <w:r w:rsidR="00192C67" w:rsidRPr="005F7F43">
        <w:rPr>
          <w:b/>
          <w:bCs/>
        </w:rPr>
        <w:t>4</w:t>
      </w:r>
      <w:r w:rsidR="00D27CF6" w:rsidRPr="005F7F43">
        <w:rPr>
          <w:b/>
          <w:bCs/>
        </w:rPr>
        <w:t xml:space="preserve"> do SWZ.</w:t>
      </w:r>
    </w:p>
    <w:p w14:paraId="0514D5F9" w14:textId="77777777" w:rsidR="0013091A" w:rsidRPr="0015280F"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06E0C3B" w14:textId="77777777" w:rsidTr="004F16FE">
        <w:tc>
          <w:tcPr>
            <w:tcW w:w="9188" w:type="dxa"/>
            <w:shd w:val="clear" w:color="auto" w:fill="F2F2F2" w:themeFill="background1" w:themeFillShade="F2"/>
          </w:tcPr>
          <w:p w14:paraId="78925259" w14:textId="4B25C34F" w:rsidR="0013091A" w:rsidRPr="0015280F" w:rsidRDefault="0013091A" w:rsidP="000B50F2">
            <w:pPr>
              <w:pStyle w:val="Nagwek2"/>
              <w:spacing w:before="120" w:after="0" w:line="360" w:lineRule="auto"/>
              <w:ind w:left="27" w:hanging="27"/>
              <w:jc w:val="both"/>
              <w:rPr>
                <w:b/>
                <w:bCs/>
                <w:sz w:val="22"/>
                <w:szCs w:val="22"/>
              </w:rPr>
            </w:pPr>
            <w:bookmarkStart w:id="26" w:name="_Toc159936476"/>
            <w:r w:rsidRPr="0015280F">
              <w:rPr>
                <w:b/>
                <w:bCs/>
                <w:sz w:val="22"/>
                <w:szCs w:val="22"/>
              </w:rPr>
              <w:t>Rozdział X. Informacje o sposobie porozumiewania się Zamawiającego z Wykonawcami oraz przekazywania oświadczeń lub dokumentów</w:t>
            </w:r>
            <w:bookmarkEnd w:id="26"/>
          </w:p>
        </w:tc>
      </w:tr>
    </w:tbl>
    <w:p w14:paraId="000000B4" w14:textId="303EAA86" w:rsidR="008D5F14" w:rsidRPr="0015280F" w:rsidRDefault="001A27BA" w:rsidP="000B50F2">
      <w:pPr>
        <w:numPr>
          <w:ilvl w:val="0"/>
          <w:numId w:val="10"/>
        </w:numPr>
        <w:spacing w:before="120" w:line="360" w:lineRule="auto"/>
        <w:ind w:left="567" w:hanging="567"/>
        <w:jc w:val="both"/>
      </w:pPr>
      <w:r w:rsidRPr="0015280F">
        <w:t xml:space="preserve">Osobą uprawnioną do kontaktu z Wykonawcami jest </w:t>
      </w:r>
      <w:r w:rsidR="008355B3" w:rsidRPr="0015280F">
        <w:t>Anna Janeczko - Skrzeczkowska</w:t>
      </w:r>
      <w:r w:rsidR="004927B9" w:rsidRPr="0015280F">
        <w:t xml:space="preserve"> – </w:t>
      </w:r>
      <w:r w:rsidR="008355B3" w:rsidRPr="0015280F">
        <w:t>inspektor</w:t>
      </w:r>
      <w:r w:rsidR="004927B9" w:rsidRPr="0015280F">
        <w:t xml:space="preserve"> </w:t>
      </w:r>
      <w:r w:rsidR="00EC6EB5" w:rsidRPr="0015280F">
        <w:t>d</w:t>
      </w:r>
      <w:r w:rsidR="004927B9" w:rsidRPr="0015280F">
        <w:t xml:space="preserve">s. </w:t>
      </w:r>
      <w:r w:rsidR="0007386F" w:rsidRPr="0015280F">
        <w:t>z</w:t>
      </w:r>
      <w:r w:rsidR="004927B9" w:rsidRPr="0015280F">
        <w:t xml:space="preserve">amówień publicznych, adres email: </w:t>
      </w:r>
      <w:bookmarkStart w:id="27" w:name="_Hlk117083880"/>
      <w:r w:rsidR="00904656" w:rsidRPr="0015280F">
        <w:rPr>
          <w:b/>
          <w:bCs/>
        </w:rPr>
        <w:t>a.</w:t>
      </w:r>
      <w:r w:rsidR="008355B3" w:rsidRPr="0015280F">
        <w:rPr>
          <w:b/>
          <w:bCs/>
        </w:rPr>
        <w:t>janeczko</w:t>
      </w:r>
      <w:r w:rsidR="003F3448" w:rsidRPr="0015280F">
        <w:rPr>
          <w:b/>
          <w:bCs/>
        </w:rPr>
        <w:t>@</w:t>
      </w:r>
      <w:r w:rsidR="008355B3" w:rsidRPr="0015280F">
        <w:rPr>
          <w:b/>
          <w:bCs/>
        </w:rPr>
        <w:t>kobylnica.eu</w:t>
      </w:r>
      <w:bookmarkEnd w:id="27"/>
    </w:p>
    <w:p w14:paraId="000000B5" w14:textId="2E83FE83" w:rsidR="008D5F14" w:rsidRPr="0015280F" w:rsidRDefault="001A27BA" w:rsidP="000B50F2">
      <w:pPr>
        <w:numPr>
          <w:ilvl w:val="0"/>
          <w:numId w:val="10"/>
        </w:numPr>
        <w:pBdr>
          <w:top w:val="nil"/>
          <w:left w:val="nil"/>
          <w:bottom w:val="nil"/>
          <w:right w:val="nil"/>
          <w:between w:val="nil"/>
        </w:pBdr>
        <w:spacing w:before="120" w:line="360" w:lineRule="auto"/>
        <w:ind w:left="567" w:hanging="567"/>
      </w:pPr>
      <w:r w:rsidRPr="0015280F">
        <w:t xml:space="preserve">Postępowanie prowadzone jest w języku polskim w formie elektronicznej za pośrednictwem </w:t>
      </w:r>
      <w:r w:rsidR="005A5541" w:rsidRPr="0015280F">
        <w:t>platformazakupowa.pl</w:t>
      </w:r>
      <w:r w:rsidRPr="0015280F">
        <w:t xml:space="preserve"> pod adresem: </w:t>
      </w:r>
      <w:r w:rsidR="00C976DD" w:rsidRPr="0015280F">
        <w:rPr>
          <w:b/>
          <w:bCs/>
        </w:rPr>
        <w:t>https://platformazakupowa.pl/transakcja/891777</w:t>
      </w:r>
    </w:p>
    <w:p w14:paraId="000000B6" w14:textId="6FC12AA8"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15280F">
        <w:rPr>
          <w:b/>
          <w:bCs/>
        </w:rPr>
        <w:t xml:space="preserve">W celu skrócenia czasu udzielenia odpowiedzi na pytania preferuje się, aby komunikacja między </w:t>
      </w:r>
      <w:r w:rsidR="008F1A6E" w:rsidRPr="0015280F">
        <w:rPr>
          <w:b/>
          <w:bCs/>
        </w:rPr>
        <w:t>Z</w:t>
      </w:r>
      <w:r w:rsidRPr="0015280F">
        <w:rPr>
          <w:b/>
          <w:bCs/>
        </w:rPr>
        <w:t xml:space="preserve">amawiającym a Wykonawcami, w tym wszelkie oświadczenia, wnioski, </w:t>
      </w:r>
      <w:r w:rsidR="00F10D73" w:rsidRPr="0015280F">
        <w:rPr>
          <w:b/>
          <w:bCs/>
        </w:rPr>
        <w:t xml:space="preserve">wyjaśnienia, </w:t>
      </w:r>
      <w:r w:rsidRPr="0015280F">
        <w:rPr>
          <w:b/>
          <w:bCs/>
        </w:rPr>
        <w:t xml:space="preserve">zawiadomienia oraz informacje, przekazywane były za pośrednictwem </w:t>
      </w:r>
      <w:hyperlink r:id="rId9">
        <w:r w:rsidRPr="0015280F">
          <w:t>platformazakupowa.pl</w:t>
        </w:r>
      </w:hyperlink>
      <w:r w:rsidRPr="0015280F">
        <w:rPr>
          <w:b/>
          <w:bCs/>
        </w:rPr>
        <w:t xml:space="preserve"> i formularza „Wyślij wiadomość do zamawiającego”. </w:t>
      </w:r>
    </w:p>
    <w:p w14:paraId="000000B7" w14:textId="6CB69070" w:rsidR="008D5F14" w:rsidRPr="0015280F" w:rsidRDefault="001A27BA" w:rsidP="000B50F2">
      <w:pPr>
        <w:spacing w:before="120" w:line="360" w:lineRule="auto"/>
        <w:ind w:left="567"/>
        <w:jc w:val="both"/>
      </w:pPr>
      <w:r w:rsidRPr="0015280F">
        <w:t xml:space="preserve">Za datę przekazania (wpływu) oświadczeń, wniosków, zawiadomień oraz informacji przyjmuje się datę ich przesłania za pośrednictwem </w:t>
      </w:r>
      <w:hyperlink r:id="rId10">
        <w:r w:rsidRPr="0015280F">
          <w:t>platformazakupowa.pl</w:t>
        </w:r>
      </w:hyperlink>
      <w:r w:rsidRPr="0015280F">
        <w:t xml:space="preserve"> poprzez kliknięcie przycisku „Wyślij wiadomość do zamawiającego” po których pojawi się komunikat, że wiadomość została wysłana do </w:t>
      </w:r>
      <w:r w:rsidR="00CC753A" w:rsidRPr="0015280F">
        <w:t>Z</w:t>
      </w:r>
      <w:r w:rsidRPr="0015280F">
        <w:t xml:space="preserve">amawiającego. Zamawiający dopuszcza, awaryjnie, komunikację za pośrednictwem poczty elektronicznej. Adres poczty elektronicznej osoby uprawnionej do kontaktu z Wykonawcami: </w:t>
      </w:r>
      <w:r w:rsidR="008F1A6E" w:rsidRPr="0015280F">
        <w:rPr>
          <w:b/>
          <w:bCs/>
        </w:rPr>
        <w:t>a.janeczko@kobylnica.eu</w:t>
      </w:r>
      <w:r w:rsidR="0038422E" w:rsidRPr="0015280F">
        <w:t xml:space="preserve">, </w:t>
      </w:r>
      <w:r w:rsidR="008F1A6E" w:rsidRPr="0015280F">
        <w:rPr>
          <w:b/>
          <w:bCs/>
        </w:rPr>
        <w:t>kobylnica</w:t>
      </w:r>
      <w:r w:rsidR="00E3443C" w:rsidRPr="0015280F">
        <w:rPr>
          <w:b/>
          <w:bCs/>
        </w:rPr>
        <w:t>@kobylnica.pl</w:t>
      </w:r>
      <w:r w:rsidR="00E3443C" w:rsidRPr="0015280F">
        <w:t xml:space="preserve"> </w:t>
      </w:r>
    </w:p>
    <w:p w14:paraId="000000B8" w14:textId="2F0C8BD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będzie przekazywał </w:t>
      </w:r>
      <w:r w:rsidR="007774F7" w:rsidRPr="0015280F">
        <w:t>W</w:t>
      </w:r>
      <w:r w:rsidRPr="0015280F">
        <w:t xml:space="preserve">ykonawcom informacje w formie elektronicznej za pośrednictwem </w:t>
      </w:r>
      <w:hyperlink r:id="rId11">
        <w:r w:rsidRPr="0015280F">
          <w:t>platformazakupowa.pl</w:t>
        </w:r>
      </w:hyperlink>
      <w:r w:rsidRPr="0015280F">
        <w:t xml:space="preserve">. Informacje dotyczące odpowiedzi na pytania, zmiany specyfikacji, zmiany terminu składania i otwarcia ofert Zamawiający będzie zamieszczał na platformie w sekcji “Komunikaty”. Korespondencja, której zgodnie </w:t>
      </w:r>
      <w:r w:rsidR="00F60E49" w:rsidRPr="0015280F">
        <w:br/>
      </w:r>
      <w:r w:rsidRPr="0015280F">
        <w:t xml:space="preserve">z obowiązującymi przepisami adresatem jest konkretny Wykonawca, będzie </w:t>
      </w:r>
      <w:r w:rsidRPr="0015280F">
        <w:lastRenderedPageBreak/>
        <w:t xml:space="preserve">przekazywana w formie elektronicznej za pośrednictwem </w:t>
      </w:r>
      <w:bookmarkStart w:id="28" w:name="_Hlk129253760"/>
      <w:r w:rsidR="00F6640B" w:rsidRPr="0015280F">
        <w:fldChar w:fldCharType="begin"/>
      </w:r>
      <w:r w:rsidR="00F6640B" w:rsidRPr="0015280F">
        <w:instrText>HYPERLINK "http://platformazakupowa.pl" \h</w:instrText>
      </w:r>
      <w:r w:rsidR="00F6640B" w:rsidRPr="0015280F">
        <w:fldChar w:fldCharType="separate"/>
      </w:r>
      <w:r w:rsidRPr="0015280F">
        <w:t>platformazakupowa.pl</w:t>
      </w:r>
      <w:r w:rsidR="00F6640B" w:rsidRPr="0015280F">
        <w:fldChar w:fldCharType="end"/>
      </w:r>
      <w:r w:rsidRPr="0015280F">
        <w:t xml:space="preserve"> </w:t>
      </w:r>
      <w:bookmarkEnd w:id="28"/>
      <w:r w:rsidRPr="0015280F">
        <w:t xml:space="preserve">do konkretnego </w:t>
      </w:r>
      <w:r w:rsidR="0038422E" w:rsidRPr="0015280F">
        <w:t>W</w:t>
      </w:r>
      <w:r w:rsidRPr="0015280F">
        <w:t>ykonawcy.</w:t>
      </w:r>
    </w:p>
    <w:p w14:paraId="000000B9" w14:textId="1F6F958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Wykonawca jako podmiot profesjonalny ma obowiązek sprawdzania komunikatów </w:t>
      </w:r>
      <w:r w:rsidR="00F60E49" w:rsidRPr="0015280F">
        <w:br/>
      </w:r>
      <w:r w:rsidRPr="0015280F">
        <w:t xml:space="preserve">i wiadomości bezpośrednio na </w:t>
      </w:r>
      <w:hyperlink r:id="rId12">
        <w:r w:rsidR="00FD2099" w:rsidRPr="0015280F">
          <w:t>platformazakupowa.pl</w:t>
        </w:r>
      </w:hyperlink>
      <w:r w:rsidR="00FD2099" w:rsidRPr="0015280F">
        <w:t xml:space="preserve"> </w:t>
      </w:r>
      <w:r w:rsidRPr="0015280F">
        <w:t xml:space="preserve">przesłanych przez </w:t>
      </w:r>
      <w:r w:rsidR="0038422E" w:rsidRPr="0015280F">
        <w:t>Z</w:t>
      </w:r>
      <w:r w:rsidRPr="0015280F">
        <w:t>amawiającego, gdyż system powiadomień może ulec awarii lub powiadomienie może trafić do folderu SPAM.</w:t>
      </w:r>
    </w:p>
    <w:p w14:paraId="000000BA" w14:textId="08E2E6F0"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Zamawiający, zgodnie z §</w:t>
      </w:r>
      <w:r w:rsidR="00FD2099" w:rsidRPr="0015280F">
        <w:t xml:space="preserve"> </w:t>
      </w:r>
      <w:r w:rsidR="00EC6EB5" w:rsidRPr="0015280F">
        <w:t>2</w:t>
      </w:r>
      <w:r w:rsidRPr="0015280F">
        <w:t xml:space="preserve"> Rozporządzenia Prezesa Rady Ministrów </w:t>
      </w:r>
      <w:r w:rsidR="001F3871" w:rsidRPr="0015280F">
        <w:t xml:space="preserve">z dnia 30 grudnia 2020 roku </w:t>
      </w:r>
      <w:r w:rsidRPr="0015280F">
        <w:t xml:space="preserve">w sprawie </w:t>
      </w:r>
      <w:r w:rsidR="001F3871" w:rsidRPr="0015280F">
        <w:t>sposobu sporządzania i przekazywania informacji oraz wymagań technicznych dla dokumentów elektronicznych oraz środków komunikacji</w:t>
      </w:r>
      <w:r w:rsidRPr="0015280F">
        <w:t xml:space="preserve"> elektronicznej w postępowaniu o udzielenie zamówienia publicznego </w:t>
      </w:r>
      <w:r w:rsidR="001F3871" w:rsidRPr="0015280F">
        <w:t>lub konkursie</w:t>
      </w:r>
      <w:r w:rsidRPr="0015280F">
        <w:t xml:space="preserve">, określa niezbędne wymagania sprzętowo </w:t>
      </w:r>
      <w:r w:rsidR="0038422E" w:rsidRPr="0015280F">
        <w:t>–</w:t>
      </w:r>
      <w:r w:rsidRPr="0015280F">
        <w:t xml:space="preserve"> aplikacyjne umożliwiające pracę na </w:t>
      </w:r>
      <w:hyperlink r:id="rId13">
        <w:r w:rsidRPr="0015280F">
          <w:t>platformazakupowa.pl</w:t>
        </w:r>
      </w:hyperlink>
      <w:r w:rsidRPr="0015280F">
        <w:t>, tj.:</w:t>
      </w:r>
    </w:p>
    <w:p w14:paraId="000000BB" w14:textId="2876B4C8" w:rsidR="008D5F14" w:rsidRPr="0015280F" w:rsidRDefault="001A27BA" w:rsidP="000B50F2">
      <w:pPr>
        <w:numPr>
          <w:ilvl w:val="1"/>
          <w:numId w:val="31"/>
        </w:numPr>
        <w:spacing w:before="120" w:line="360" w:lineRule="auto"/>
        <w:ind w:left="993" w:hanging="426"/>
        <w:jc w:val="both"/>
      </w:pPr>
      <w:r w:rsidRPr="0015280F">
        <w:t xml:space="preserve">stały dostęp do sieci Internet o gwarantowanej przepustowości nie mniejszej </w:t>
      </w:r>
      <w:r w:rsidR="00F60E49" w:rsidRPr="0015280F">
        <w:br/>
      </w:r>
      <w:r w:rsidRPr="0015280F">
        <w:t xml:space="preserve">niż 512 </w:t>
      </w:r>
      <w:proofErr w:type="spellStart"/>
      <w:r w:rsidRPr="0015280F">
        <w:t>kb</w:t>
      </w:r>
      <w:proofErr w:type="spellEnd"/>
      <w:r w:rsidRPr="0015280F">
        <w:t>/s,</w:t>
      </w:r>
    </w:p>
    <w:p w14:paraId="000000BC" w14:textId="77777777" w:rsidR="008D5F14" w:rsidRPr="0015280F" w:rsidRDefault="001A27BA" w:rsidP="000B50F2">
      <w:pPr>
        <w:numPr>
          <w:ilvl w:val="1"/>
          <w:numId w:val="31"/>
        </w:numPr>
        <w:spacing w:before="120" w:line="360" w:lineRule="auto"/>
        <w:ind w:left="993" w:hanging="426"/>
        <w:jc w:val="both"/>
      </w:pPr>
      <w:r w:rsidRPr="0015280F">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15280F" w:rsidRDefault="001A27BA" w:rsidP="000B50F2">
      <w:pPr>
        <w:numPr>
          <w:ilvl w:val="1"/>
          <w:numId w:val="31"/>
        </w:numPr>
        <w:spacing w:before="120" w:line="360" w:lineRule="auto"/>
        <w:ind w:left="993" w:hanging="426"/>
        <w:jc w:val="both"/>
      </w:pPr>
      <w:r w:rsidRPr="0015280F">
        <w:t>zainstalowana dowolna przeglądarka internetowa, w przypadku Internet Explorer minimalnie wersja 10</w:t>
      </w:r>
      <w:r w:rsidR="00EE7672" w:rsidRPr="0015280F">
        <w:t>.</w:t>
      </w:r>
      <w:r w:rsidRPr="0015280F">
        <w:t>0,</w:t>
      </w:r>
    </w:p>
    <w:p w14:paraId="000000BE" w14:textId="77777777" w:rsidR="008D5F14" w:rsidRPr="0015280F" w:rsidRDefault="001A27BA" w:rsidP="000B50F2">
      <w:pPr>
        <w:numPr>
          <w:ilvl w:val="1"/>
          <w:numId w:val="31"/>
        </w:numPr>
        <w:spacing w:before="120" w:line="360" w:lineRule="auto"/>
        <w:ind w:left="993" w:hanging="426"/>
        <w:jc w:val="both"/>
      </w:pPr>
      <w:r w:rsidRPr="0015280F">
        <w:t>włączona obsługa JavaScript,</w:t>
      </w:r>
    </w:p>
    <w:p w14:paraId="000000BF" w14:textId="77777777" w:rsidR="008D5F14" w:rsidRPr="0015280F" w:rsidRDefault="001A27BA" w:rsidP="000B50F2">
      <w:pPr>
        <w:numPr>
          <w:ilvl w:val="1"/>
          <w:numId w:val="31"/>
        </w:numPr>
        <w:spacing w:before="120" w:line="360" w:lineRule="auto"/>
        <w:ind w:left="993" w:hanging="426"/>
        <w:jc w:val="both"/>
      </w:pPr>
      <w:r w:rsidRPr="0015280F">
        <w:t xml:space="preserve">zainstalowany program Adobe </w:t>
      </w:r>
      <w:proofErr w:type="spellStart"/>
      <w:r w:rsidRPr="0015280F">
        <w:t>Acrobat</w:t>
      </w:r>
      <w:proofErr w:type="spellEnd"/>
      <w:r w:rsidRPr="0015280F">
        <w:t xml:space="preserve"> Reader lub inny obsługujący format plików .pdf,</w:t>
      </w:r>
    </w:p>
    <w:p w14:paraId="000000C0" w14:textId="1E5223ED" w:rsidR="008D5F14" w:rsidRPr="0015280F" w:rsidRDefault="008A5D86" w:rsidP="000B50F2">
      <w:pPr>
        <w:numPr>
          <w:ilvl w:val="1"/>
          <w:numId w:val="31"/>
        </w:numPr>
        <w:spacing w:before="120" w:line="360" w:lineRule="auto"/>
        <w:ind w:left="993" w:hanging="426"/>
        <w:jc w:val="both"/>
      </w:pPr>
      <w:hyperlink r:id="rId14">
        <w:r w:rsidR="00FD2099" w:rsidRPr="0015280F">
          <w:t>platformazakupowa.pl</w:t>
        </w:r>
      </w:hyperlink>
      <w:r w:rsidR="00FD2099" w:rsidRPr="0015280F">
        <w:t xml:space="preserve"> </w:t>
      </w:r>
      <w:r w:rsidR="001A27BA" w:rsidRPr="0015280F">
        <w:t xml:space="preserve">działa według standardu przyjętego w komunikacji sieciowej </w:t>
      </w:r>
      <w:r w:rsidR="0038422E" w:rsidRPr="0015280F">
        <w:t>–</w:t>
      </w:r>
      <w:r w:rsidR="001A27BA" w:rsidRPr="0015280F">
        <w:t xml:space="preserve"> kodowanie UTF8,</w:t>
      </w:r>
    </w:p>
    <w:p w14:paraId="000000C1" w14:textId="77777777" w:rsidR="008D5F14" w:rsidRPr="0015280F" w:rsidRDefault="001A27BA" w:rsidP="000B50F2">
      <w:pPr>
        <w:numPr>
          <w:ilvl w:val="1"/>
          <w:numId w:val="31"/>
        </w:numPr>
        <w:spacing w:before="120" w:line="360" w:lineRule="auto"/>
        <w:ind w:left="993" w:hanging="426"/>
        <w:jc w:val="both"/>
      </w:pPr>
      <w:r w:rsidRPr="0015280F">
        <w:t>Oznaczenie czasu odbioru danych przez platformę zakupową stanowi datę oraz dokładny czas (</w:t>
      </w:r>
      <w:proofErr w:type="spellStart"/>
      <w:r w:rsidRPr="0015280F">
        <w:t>hh:</w:t>
      </w:r>
      <w:proofErr w:type="gramStart"/>
      <w:r w:rsidRPr="0015280F">
        <w:t>mm:ss</w:t>
      </w:r>
      <w:proofErr w:type="spellEnd"/>
      <w:proofErr w:type="gramEnd"/>
      <w:r w:rsidRPr="0015280F">
        <w:t>) generowany wg. czasu lokalnego serwera synchronizowanego z zegarem Głównego Urzędu Miar.</w:t>
      </w:r>
    </w:p>
    <w:p w14:paraId="000000C2" w14:textId="77777777"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Wykonawca, przystępując do niniejszego postępowania o udzielenie zamówienia publicznego:</w:t>
      </w:r>
    </w:p>
    <w:p w14:paraId="000000C3" w14:textId="04D01366" w:rsidR="008D5F14" w:rsidRPr="0015280F" w:rsidRDefault="001A27BA" w:rsidP="000B50F2">
      <w:pPr>
        <w:numPr>
          <w:ilvl w:val="1"/>
          <w:numId w:val="7"/>
        </w:numPr>
        <w:spacing w:before="120" w:line="360" w:lineRule="auto"/>
        <w:ind w:left="993" w:hanging="426"/>
        <w:jc w:val="both"/>
      </w:pPr>
      <w:r w:rsidRPr="0015280F">
        <w:lastRenderedPageBreak/>
        <w:t xml:space="preserve">akceptuje warunki korzystania z </w:t>
      </w:r>
      <w:hyperlink r:id="rId15">
        <w:r w:rsidRPr="0015280F">
          <w:t>platformazakupowa.pl</w:t>
        </w:r>
      </w:hyperlink>
      <w:r w:rsidRPr="0015280F">
        <w:t xml:space="preserve"> określone w Regulaminie zamieszczonym na stronie internetowej </w:t>
      </w:r>
      <w:hyperlink r:id="rId16">
        <w:r w:rsidRPr="0015280F">
          <w:t>pod linkiem</w:t>
        </w:r>
      </w:hyperlink>
      <w:r w:rsidRPr="0015280F">
        <w:t xml:space="preserve"> w zakładce „Regulamin" oraz uznaje go za wiążący,</w:t>
      </w:r>
    </w:p>
    <w:p w14:paraId="000000C4" w14:textId="77777777" w:rsidR="008D5F14" w:rsidRPr="0015280F" w:rsidRDefault="001A27BA" w:rsidP="000B50F2">
      <w:pPr>
        <w:numPr>
          <w:ilvl w:val="1"/>
          <w:numId w:val="7"/>
        </w:numPr>
        <w:spacing w:before="120" w:line="360" w:lineRule="auto"/>
        <w:ind w:left="993" w:hanging="426"/>
        <w:jc w:val="both"/>
      </w:pPr>
      <w:r w:rsidRPr="0015280F">
        <w:t xml:space="preserve">zapoznał i stosuje się do Instrukcji składania ofert/wniosków dostępnej </w:t>
      </w:r>
      <w:hyperlink r:id="rId17">
        <w:r w:rsidRPr="0015280F">
          <w:t>pod linkiem</w:t>
        </w:r>
      </w:hyperlink>
      <w:r w:rsidRPr="0015280F">
        <w:t xml:space="preserve">. </w:t>
      </w:r>
    </w:p>
    <w:p w14:paraId="000000C5" w14:textId="614E88BE"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15280F">
        <w:rPr>
          <w:b/>
        </w:rPr>
        <w:t xml:space="preserve">Zamawiający nie ponosi odpowiedzialności za złożenie oferty w sposób niezgodny z Instrukcją korzystania </w:t>
      </w:r>
      <w:r w:rsidRPr="0015280F">
        <w:rPr>
          <w:bCs/>
        </w:rPr>
        <w:t>z</w:t>
      </w:r>
      <w:r w:rsidRPr="0015280F">
        <w:rPr>
          <w:b/>
        </w:rPr>
        <w:t xml:space="preserve"> </w:t>
      </w:r>
      <w:hyperlink r:id="rId18">
        <w:r w:rsidRPr="0015280F">
          <w:t>platformazakupowa.pl</w:t>
        </w:r>
      </w:hyperlink>
      <w:r w:rsidRPr="0015280F">
        <w:t xml:space="preserve">, w szczególności za sytuację, gdy </w:t>
      </w:r>
      <w:r w:rsidR="005A5541" w:rsidRPr="0015280F">
        <w:t>Z</w:t>
      </w:r>
      <w:r w:rsidRPr="0015280F">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5280F">
        <w:t>postępowaniu</w:t>
      </w:r>
      <w:proofErr w:type="gramEnd"/>
      <w:r w:rsidRPr="0015280F">
        <w:t xml:space="preserve"> ponieważ nie został spełniony obowiązek narzucony w art. 221 </w:t>
      </w:r>
      <w:r w:rsidR="006F17AF" w:rsidRPr="0015280F">
        <w:t>u</w:t>
      </w:r>
      <w:r w:rsidRPr="0015280F">
        <w:t xml:space="preserve">stawy </w:t>
      </w:r>
      <w:proofErr w:type="spellStart"/>
      <w:r w:rsidRPr="0015280F">
        <w:t>P</w:t>
      </w:r>
      <w:r w:rsidR="006F17AF" w:rsidRPr="0015280F">
        <w:t>zp</w:t>
      </w:r>
      <w:proofErr w:type="spellEnd"/>
      <w:r w:rsidRPr="0015280F">
        <w:t>.</w:t>
      </w:r>
    </w:p>
    <w:p w14:paraId="000000C6" w14:textId="734B84F4"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informuje, że instrukcje korzystania z </w:t>
      </w:r>
      <w:hyperlink r:id="rId19">
        <w:r w:rsidRPr="0015280F">
          <w:t>platformazakupowa.pl</w:t>
        </w:r>
      </w:hyperlink>
      <w:r w:rsidRPr="0015280F">
        <w:t xml:space="preserve"> dotyczące </w:t>
      </w:r>
      <w:r w:rsidR="00F60E49" w:rsidRPr="0015280F">
        <w:br/>
      </w:r>
      <w:r w:rsidRPr="0015280F">
        <w:t xml:space="preserve">w szczególności logowania, składania wniosków o wyjaśnienie treści SWZ, składania ofert oraz innych czynności podejmowanych w niniejszym postępowaniu przy użyciu </w:t>
      </w:r>
      <w:hyperlink r:id="rId20">
        <w:r w:rsidRPr="0015280F">
          <w:t>platformazakupowa.pl</w:t>
        </w:r>
      </w:hyperlink>
      <w:r w:rsidRPr="0015280F">
        <w:t xml:space="preserve"> znajdują się w zakładce „Instrukcje dla Wykonawców" na stronie internetowej pod adresem: </w:t>
      </w:r>
      <w:hyperlink r:id="rId21">
        <w:r w:rsidRPr="0015280F">
          <w:t>https://platformazakupowa.pl/strona/45-instrukcje</w:t>
        </w:r>
      </w:hyperlink>
    </w:p>
    <w:p w14:paraId="33387688" w14:textId="77777777" w:rsidR="00BC6FC6" w:rsidRPr="0015280F"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24BF6C" w14:textId="77777777" w:rsidTr="00BC6FC6">
        <w:tc>
          <w:tcPr>
            <w:tcW w:w="9188" w:type="dxa"/>
            <w:shd w:val="clear" w:color="auto" w:fill="F2F2F2" w:themeFill="background1" w:themeFillShade="F2"/>
          </w:tcPr>
          <w:p w14:paraId="6C6D6767" w14:textId="127343D2" w:rsidR="00BC6FC6" w:rsidRPr="0015280F" w:rsidRDefault="00BC6FC6" w:rsidP="000B50F2">
            <w:pPr>
              <w:pStyle w:val="Nagwek2"/>
              <w:spacing w:before="120" w:after="0" w:line="360" w:lineRule="auto"/>
              <w:jc w:val="both"/>
              <w:rPr>
                <w:sz w:val="22"/>
                <w:szCs w:val="22"/>
              </w:rPr>
            </w:pPr>
            <w:bookmarkStart w:id="29" w:name="_Toc159936477"/>
            <w:r w:rsidRPr="0015280F">
              <w:rPr>
                <w:b/>
                <w:bCs/>
                <w:sz w:val="22"/>
                <w:szCs w:val="22"/>
              </w:rPr>
              <w:t>Rozdział XI. Opis sposobu przygotowania oferty oraz dokumentów wymaganych przez Zamawiającego w SWZ</w:t>
            </w:r>
            <w:bookmarkEnd w:id="29"/>
          </w:p>
        </w:tc>
      </w:tr>
    </w:tbl>
    <w:p w14:paraId="000000C8" w14:textId="75DBB605" w:rsidR="008D5F14" w:rsidRPr="0015280F" w:rsidRDefault="001A27BA" w:rsidP="000B50F2">
      <w:pPr>
        <w:numPr>
          <w:ilvl w:val="0"/>
          <w:numId w:val="19"/>
        </w:numPr>
        <w:spacing w:before="120" w:line="360" w:lineRule="auto"/>
        <w:ind w:left="426" w:hanging="426"/>
        <w:jc w:val="both"/>
        <w:rPr>
          <w:rFonts w:eastAsia="Calibri"/>
        </w:rPr>
      </w:pPr>
      <w:r w:rsidRPr="0015280F">
        <w:t xml:space="preserve">Oferta, </w:t>
      </w:r>
      <w:r w:rsidR="009523A9" w:rsidRPr="0015280F">
        <w:t>załączniki</w:t>
      </w:r>
      <w:r w:rsidRPr="0015280F">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15280F">
        <w:rPr>
          <w:b/>
        </w:rPr>
        <w:t xml:space="preserve">opcja rekomendowana </w:t>
      </w:r>
      <w:r w:rsidRPr="0015280F">
        <w:t>przez</w:t>
      </w:r>
      <w:r w:rsidRPr="0015280F">
        <w:rPr>
          <w:b/>
        </w:rPr>
        <w:t xml:space="preserve"> </w:t>
      </w:r>
      <w:hyperlink r:id="rId22">
        <w:r w:rsidR="00FD2099" w:rsidRPr="0015280F">
          <w:t>platformazakupowa.pl</w:t>
        </w:r>
      </w:hyperlink>
      <w:r w:rsidRPr="0015280F">
        <w:t xml:space="preserve">) oraz dodatkowo dla całego pakietu dokumentów w kroku 2 </w:t>
      </w:r>
      <w:r w:rsidRPr="0015280F">
        <w:rPr>
          <w:b/>
        </w:rPr>
        <w:t xml:space="preserve">Formularza składania oferty lub wniosku </w:t>
      </w:r>
      <w:r w:rsidRPr="0015280F">
        <w:t xml:space="preserve">(po kliknięciu </w:t>
      </w:r>
      <w:r w:rsidR="00FA0E6E" w:rsidRPr="0015280F">
        <w:br/>
      </w:r>
      <w:r w:rsidRPr="0015280F">
        <w:t xml:space="preserve">w przycisk </w:t>
      </w:r>
      <w:r w:rsidRPr="0015280F">
        <w:rPr>
          <w:b/>
        </w:rPr>
        <w:t>Przejdź do podsumowania</w:t>
      </w:r>
      <w:r w:rsidRPr="0015280F">
        <w:t>).</w:t>
      </w:r>
    </w:p>
    <w:p w14:paraId="000000C9" w14:textId="09DC7A3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Poświadczenia za zgodność z oryginałem dokonuje odpowiednio Wykonawca, podmiot, na którego zdolnościach lub sytuacji polega Wykonawca, </w:t>
      </w:r>
      <w:r w:rsidR="003C70F3" w:rsidRPr="0015280F">
        <w:t>W</w:t>
      </w:r>
      <w:r w:rsidRPr="0015280F">
        <w:t xml:space="preserve">ykonawcy wspólnie ubiegający się o udzielenie zamówienia publicznego albo </w:t>
      </w:r>
      <w:r w:rsidR="00750239" w:rsidRPr="0015280F">
        <w:t>P</w:t>
      </w:r>
      <w:r w:rsidRPr="0015280F">
        <w:t>od</w:t>
      </w:r>
      <w:r w:rsidR="00750239" w:rsidRPr="0015280F">
        <w:t>w</w:t>
      </w:r>
      <w:r w:rsidRPr="0015280F">
        <w:t xml:space="preserve">ykonawca, w zakresie dokumentów, które każdego z nich dotyczą. Poprzez </w:t>
      </w:r>
      <w:r w:rsidRPr="0015280F">
        <w:rPr>
          <w:b/>
          <w:bCs/>
        </w:rPr>
        <w:t xml:space="preserve">oryginał </w:t>
      </w:r>
      <w:r w:rsidRPr="0015280F">
        <w:t xml:space="preserve">należy rozumieć dokument podpisany </w:t>
      </w:r>
      <w:r w:rsidRPr="0015280F">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Oferta powinna być:</w:t>
      </w:r>
    </w:p>
    <w:p w14:paraId="000000CB" w14:textId="77777777" w:rsidR="008D5F14" w:rsidRPr="0015280F" w:rsidRDefault="001A27BA" w:rsidP="000B50F2">
      <w:pPr>
        <w:numPr>
          <w:ilvl w:val="1"/>
          <w:numId w:val="32"/>
        </w:numPr>
        <w:spacing w:before="120" w:line="360" w:lineRule="auto"/>
        <w:ind w:left="993" w:hanging="426"/>
        <w:jc w:val="both"/>
      </w:pPr>
      <w:r w:rsidRPr="0015280F">
        <w:t>sporządzona na podstawie załączników niniejszej SWZ w języku polskim,</w:t>
      </w:r>
    </w:p>
    <w:p w14:paraId="000000CC" w14:textId="77777777" w:rsidR="008D5F14" w:rsidRPr="0015280F" w:rsidRDefault="001A27BA" w:rsidP="000B50F2">
      <w:pPr>
        <w:numPr>
          <w:ilvl w:val="1"/>
          <w:numId w:val="32"/>
        </w:numPr>
        <w:spacing w:before="120" w:line="360" w:lineRule="auto"/>
        <w:ind w:left="993" w:hanging="426"/>
        <w:jc w:val="both"/>
      </w:pPr>
      <w:r w:rsidRPr="0015280F">
        <w:t xml:space="preserve">złożona przy użyciu środków komunikacji elektronicznej tzn. za pośrednictwem </w:t>
      </w:r>
      <w:hyperlink r:id="rId23">
        <w:r w:rsidRPr="0015280F">
          <w:t>platformazakupowa.pl</w:t>
        </w:r>
      </w:hyperlink>
      <w:r w:rsidRPr="0015280F">
        <w:t>,</w:t>
      </w:r>
    </w:p>
    <w:p w14:paraId="000000CD" w14:textId="1970E449" w:rsidR="008D5F14" w:rsidRPr="0015280F" w:rsidRDefault="001A27BA" w:rsidP="000B50F2">
      <w:pPr>
        <w:numPr>
          <w:ilvl w:val="1"/>
          <w:numId w:val="32"/>
        </w:numPr>
        <w:spacing w:before="120" w:line="360" w:lineRule="auto"/>
        <w:ind w:left="993" w:hanging="426"/>
        <w:jc w:val="both"/>
        <w:rPr>
          <w:rFonts w:eastAsia="Calibri"/>
        </w:rPr>
      </w:pPr>
      <w:r w:rsidRPr="0015280F">
        <w:t xml:space="preserve">podpisana </w:t>
      </w:r>
      <w:r w:rsidRPr="0015280F">
        <w:rPr>
          <w:b/>
        </w:rPr>
        <w:t>kwalifikowanym podpisem elektronicznym</w:t>
      </w:r>
      <w:r w:rsidRPr="0015280F">
        <w:t xml:space="preserve"> lub </w:t>
      </w:r>
      <w:hyperlink r:id="rId24">
        <w:r w:rsidRPr="0015280F">
          <w:rPr>
            <w:b/>
          </w:rPr>
          <w:t>podpisem zaufanym</w:t>
        </w:r>
      </w:hyperlink>
      <w:r w:rsidRPr="0015280F">
        <w:t xml:space="preserve"> lub </w:t>
      </w:r>
      <w:hyperlink r:id="rId25">
        <w:r w:rsidRPr="0015280F">
          <w:rPr>
            <w:b/>
          </w:rPr>
          <w:t>podpisem osobistym</w:t>
        </w:r>
      </w:hyperlink>
      <w:r w:rsidRPr="0015280F">
        <w:t xml:space="preserve"> przez </w:t>
      </w:r>
      <w:r w:rsidR="00CC29CD" w:rsidRPr="0015280F">
        <w:t xml:space="preserve">umocowaną </w:t>
      </w:r>
      <w:r w:rsidRPr="0015280F">
        <w:t>osobę/osoby.</w:t>
      </w:r>
    </w:p>
    <w:p w14:paraId="5BE5F01F" w14:textId="0CFA3C3A" w:rsidR="0057626F" w:rsidRPr="0015280F" w:rsidRDefault="0057626F" w:rsidP="000B50F2">
      <w:pPr>
        <w:spacing w:before="120" w:line="360" w:lineRule="auto"/>
        <w:ind w:left="426"/>
        <w:jc w:val="both"/>
        <w:rPr>
          <w:rFonts w:eastAsia="Calibri"/>
          <w:b/>
          <w:bCs/>
        </w:rPr>
      </w:pPr>
      <w:r w:rsidRPr="0015280F">
        <w:rPr>
          <w:b/>
          <w:bCs/>
        </w:rPr>
        <w:t xml:space="preserve">Uwaga: </w:t>
      </w:r>
      <w:r w:rsidR="0038422E" w:rsidRPr="0015280F">
        <w:rPr>
          <w:b/>
          <w:bCs/>
        </w:rPr>
        <w:t>Istotne informacje w zakresie podpisów zawiera Rozdział XXII Zalecenia Zamawiającego.</w:t>
      </w:r>
    </w:p>
    <w:p w14:paraId="000000CE" w14:textId="7463D0CE"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80F">
        <w:t>eIDAS</w:t>
      </w:r>
      <w:proofErr w:type="spellEnd"/>
      <w:r w:rsidRPr="0015280F">
        <w:t xml:space="preserve">) (UE) nr 910/2014 </w:t>
      </w:r>
      <w:r w:rsidR="0038422E" w:rsidRPr="0015280F">
        <w:t>–</w:t>
      </w:r>
      <w:r w:rsidRPr="0015280F">
        <w:t xml:space="preserve"> od 1 lipca 2016 roku.</w:t>
      </w:r>
    </w:p>
    <w:p w14:paraId="000000CF" w14:textId="25B133BA"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W przypadku wykorzystania formatu podpisu </w:t>
      </w:r>
      <w:proofErr w:type="spellStart"/>
      <w:r w:rsidRPr="0015280F">
        <w:t>XAdES</w:t>
      </w:r>
      <w:proofErr w:type="spellEnd"/>
      <w:r w:rsidRPr="0015280F">
        <w:t xml:space="preserve"> zewnętrzny</w:t>
      </w:r>
      <w:r w:rsidR="00CC29CD" w:rsidRPr="0015280F">
        <w:t>,</w:t>
      </w:r>
      <w:r w:rsidRPr="0015280F">
        <w:t xml:space="preserve"> Zamawiający wymaga dołączenia odpowiedniej ilości plików tj. podpisywanych plików z danymi oraz plików </w:t>
      </w:r>
      <w:proofErr w:type="spellStart"/>
      <w:r w:rsidRPr="0015280F">
        <w:t>XAdES</w:t>
      </w:r>
      <w:proofErr w:type="spellEnd"/>
      <w:r w:rsidRPr="0015280F">
        <w:t>.</w:t>
      </w:r>
    </w:p>
    <w:p w14:paraId="000000D0" w14:textId="4455C6E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art. </w:t>
      </w:r>
      <w:r w:rsidR="00AE06FD" w:rsidRPr="0015280F">
        <w:t>1</w:t>
      </w:r>
      <w:r w:rsidRPr="0015280F">
        <w:t xml:space="preserve">8 ust. 3 ustawy </w:t>
      </w:r>
      <w:proofErr w:type="spellStart"/>
      <w:r w:rsidRPr="0015280F">
        <w:t>Pzp</w:t>
      </w:r>
      <w:proofErr w:type="spellEnd"/>
      <w:r w:rsidRPr="0015280F">
        <w:t xml:space="preserve">, nie ujawnia się informacji stanowiących </w:t>
      </w:r>
      <w:r w:rsidRPr="0015280F">
        <w:rPr>
          <w:b/>
          <w:bCs/>
        </w:rPr>
        <w:t xml:space="preserve">tajemnicę przedsiębiorstwa, </w:t>
      </w:r>
      <w:r w:rsidRPr="0015280F">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Wykonawca, za pośrednictwem </w:t>
      </w:r>
      <w:hyperlink r:id="rId26">
        <w:r w:rsidRPr="0015280F">
          <w:t>platformazakupowa.pl</w:t>
        </w:r>
      </w:hyperlink>
      <w:r w:rsidRPr="0015280F">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15280F" w:rsidRDefault="008A5D86" w:rsidP="000B50F2">
      <w:pPr>
        <w:spacing w:before="120" w:line="360" w:lineRule="auto"/>
        <w:ind w:left="426"/>
        <w:jc w:val="both"/>
      </w:pPr>
      <w:hyperlink r:id="rId27">
        <w:r w:rsidR="001A27BA" w:rsidRPr="0015280F">
          <w:t>https://platformazakupowa.pl/strona/45-instrukcje</w:t>
        </w:r>
      </w:hyperlink>
    </w:p>
    <w:p w14:paraId="000000D3" w14:textId="0086A49C"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lastRenderedPageBreak/>
        <w:t xml:space="preserve">Każdy z Wykonawców może złożyć tylko jedną ofertę. Złożenie większej liczby ofert lub oferty zawierającej propozycje wariantowe </w:t>
      </w:r>
      <w:r w:rsidR="0057626F" w:rsidRPr="0015280F">
        <w:t xml:space="preserve">spowoduje </w:t>
      </w:r>
      <w:r w:rsidRPr="0015280F">
        <w:t>odrzuceni</w:t>
      </w:r>
      <w:r w:rsidR="0057626F" w:rsidRPr="0015280F">
        <w:t>e ofert/y</w:t>
      </w:r>
      <w:r w:rsidRPr="0015280F">
        <w:t>.</w:t>
      </w:r>
    </w:p>
    <w:p w14:paraId="000000D4" w14:textId="47A0542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Ceny oferty muszą zawierać wszystkie koszty, jakie musi ponieść Wykonawca, aby zrealizować zamówienie z najwyższą starannością.</w:t>
      </w:r>
    </w:p>
    <w:p w14:paraId="000000D5" w14:textId="2E9FCAA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Dokumenty i oświadczenia składane przez </w:t>
      </w:r>
      <w:r w:rsidR="0038422E" w:rsidRPr="0015280F">
        <w:t>W</w:t>
      </w:r>
      <w:r w:rsidRPr="0015280F">
        <w:t>ykonawcę powinny być w języku polskim, chyba</w:t>
      </w:r>
      <w:r w:rsidR="0045792C" w:rsidRPr="0015280F">
        <w:t>,</w:t>
      </w:r>
      <w:r w:rsidRPr="0015280F">
        <w:t xml:space="preserve"> że w SWZ dopuszczono inaczej. W przypadku załączenia dokumentów sporządzonych w innym języku niż dopuszczony, Wykonawca zobowiązany jest załączyć tłumaczenie na język polski.</w:t>
      </w:r>
    </w:p>
    <w:p w14:paraId="000000D6" w14:textId="75EA2940"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definicją dokumentu elektronicznego z art.3 </w:t>
      </w:r>
      <w:r w:rsidR="00DA6B27" w:rsidRPr="0015280F">
        <w:t>pk</w:t>
      </w:r>
      <w:r w:rsidR="0057626F" w:rsidRPr="0015280F">
        <w:t>t</w:t>
      </w:r>
      <w:r w:rsidRPr="0015280F">
        <w:t xml:space="preserve"> 2 </w:t>
      </w:r>
      <w:r w:rsidR="00B92906" w:rsidRPr="0015280F">
        <w:t>u</w:t>
      </w:r>
      <w:r w:rsidRPr="0015280F">
        <w:t xml:space="preserve">stawy o informatyzacji działalności podmiotów realizujących zadania publiczne, opatrzenie pliku zawierającego skompresowane dane kwalifikowanym podpisem elektronicznym jest jednoznaczne </w:t>
      </w:r>
      <w:r w:rsidR="00563401" w:rsidRPr="0015280F">
        <w:br/>
      </w:r>
      <w:r w:rsidRPr="0015280F">
        <w:t xml:space="preserve">z podpisaniem oryginału dokumentu, z wyjątkiem kopii poświadczonych odpowiednio przez innego </w:t>
      </w:r>
      <w:r w:rsidR="0057626F" w:rsidRPr="0015280F">
        <w:t>W</w:t>
      </w:r>
      <w:r w:rsidRPr="0015280F">
        <w:t xml:space="preserve">ykonawcę ubiegającego się wspólnie z nim o udzielenie zamówienia, przez podmiot, na którego zdolnościach lub sytuacji polega Wykonawca, albo przez </w:t>
      </w:r>
      <w:r w:rsidR="00C976DD" w:rsidRPr="0015280F">
        <w:t>p</w:t>
      </w:r>
      <w:r w:rsidRPr="0015280F">
        <w:t>odwykonawcę.</w:t>
      </w:r>
    </w:p>
    <w:p w14:paraId="000000D7" w14:textId="224AE968"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Pełnomocnictwo do złożenia oferty musi być złożone w oryginale</w:t>
      </w:r>
      <w:r w:rsidR="00BC3AE8" w:rsidRPr="0015280F">
        <w:t>,</w:t>
      </w:r>
      <w:r w:rsidRPr="0015280F">
        <w:t xml:space="preserve"> w takiej </w:t>
      </w:r>
      <w:r w:rsidR="00BC3AE8" w:rsidRPr="0015280F">
        <w:t xml:space="preserve">samej </w:t>
      </w:r>
      <w:r w:rsidRPr="0015280F">
        <w:t>formie jak składana oferta (w formie elektronicznej lub w postaci elektronicznej).</w:t>
      </w:r>
    </w:p>
    <w:p w14:paraId="672ACEFC" w14:textId="5291311C"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Dopuszcza się także złożenie elektronicznej kopii (skanu) pełnomocnictwa sporządzonego uprzednio w formie pisemnej, w formie elektronicznego poświadczenia sporządzonego zgodnie z art. 97 §</w:t>
      </w:r>
      <w:r w:rsidR="00ED4677" w:rsidRPr="0015280F">
        <w:t xml:space="preserve"> </w:t>
      </w:r>
      <w:r w:rsidRPr="0015280F">
        <w:t>2 ustawy z dnia 14 lutego 1991 r. – Prawo o notariacie, które to poświadczenie notariusz opatruje kwalifikowanym podpisem elektronicznym, b</w:t>
      </w:r>
      <w:r w:rsidR="00BC3AE8" w:rsidRPr="0015280F">
        <w:t>ą</w:t>
      </w:r>
      <w:r w:rsidRPr="0015280F">
        <w:t xml:space="preserve">dź też poprzez opatrzenie skanu pełnomocnictwa sporządzonego uprzednio w formie pisemnej kwalifikowanym podpisem </w:t>
      </w:r>
      <w:r w:rsidR="00BC3AE8" w:rsidRPr="0015280F">
        <w:t xml:space="preserve">lub podpisem </w:t>
      </w:r>
      <w:r w:rsidRPr="0015280F">
        <w:t xml:space="preserve">zaufanym </w:t>
      </w:r>
      <w:r w:rsidR="00BC3AE8" w:rsidRPr="0015280F">
        <w:t>lub podpisem osobistym mocodawcy. Elektroniczna kopia pełnomocnictwa nie może być potwierdzona (uwierzytelniona) przez umocowanego.</w:t>
      </w:r>
    </w:p>
    <w:p w14:paraId="34890F13" w14:textId="77777777" w:rsidR="00BC6FC6" w:rsidRPr="0015280F"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3F30B4F" w14:textId="77777777" w:rsidTr="00BC6FC6">
        <w:tc>
          <w:tcPr>
            <w:tcW w:w="9183" w:type="dxa"/>
            <w:shd w:val="clear" w:color="auto" w:fill="F2F2F2" w:themeFill="background1" w:themeFillShade="F2"/>
          </w:tcPr>
          <w:p w14:paraId="55A05BEA" w14:textId="6BD81FD6" w:rsidR="00BC6FC6" w:rsidRPr="0015280F" w:rsidRDefault="00BC6FC6" w:rsidP="000B50F2">
            <w:pPr>
              <w:pStyle w:val="Nagwek2"/>
              <w:spacing w:before="120" w:after="0" w:line="360" w:lineRule="auto"/>
              <w:rPr>
                <w:sz w:val="22"/>
                <w:szCs w:val="22"/>
              </w:rPr>
            </w:pPr>
            <w:bookmarkStart w:id="30" w:name="_Toc159936478"/>
            <w:bookmarkStart w:id="31" w:name="_Hlk141940669"/>
            <w:r w:rsidRPr="0015280F">
              <w:rPr>
                <w:b/>
                <w:bCs/>
                <w:sz w:val="22"/>
                <w:szCs w:val="22"/>
              </w:rPr>
              <w:lastRenderedPageBreak/>
              <w:t>Rozdział XII. Sposób obliczania ceny oferty</w:t>
            </w:r>
            <w:bookmarkEnd w:id="30"/>
          </w:p>
        </w:tc>
      </w:tr>
    </w:tbl>
    <w:bookmarkEnd w:id="31"/>
    <w:p w14:paraId="287FB532" w14:textId="0BE86683" w:rsidR="000A5D88" w:rsidRPr="0015280F" w:rsidRDefault="00F6640B" w:rsidP="000B50F2">
      <w:pPr>
        <w:pStyle w:val="Akapitzlist"/>
        <w:numPr>
          <w:ilvl w:val="3"/>
          <w:numId w:val="49"/>
        </w:numPr>
        <w:spacing w:before="120" w:after="0" w:line="360" w:lineRule="auto"/>
        <w:ind w:left="425" w:hanging="425"/>
        <w:contextualSpacing w:val="0"/>
        <w:jc w:val="both"/>
      </w:pPr>
      <w:r w:rsidRPr="0015280F">
        <w:t xml:space="preserve">Wykonawca zobowiązany jest skalkulować cenę </w:t>
      </w:r>
      <w:r w:rsidR="000A5D88" w:rsidRPr="0015280F">
        <w:rPr>
          <w:rFonts w:eastAsia="Arial"/>
          <w:lang w:val="pl-PL" w:eastAsia="pl-PL"/>
        </w:rPr>
        <w:t xml:space="preserve">za realizację przedmiotu zamówienia </w:t>
      </w:r>
      <w:r w:rsidR="001E4434" w:rsidRPr="0015280F">
        <w:rPr>
          <w:rFonts w:eastAsia="Arial"/>
          <w:lang w:val="pl-PL" w:eastAsia="pl-PL"/>
        </w:rPr>
        <w:br/>
      </w:r>
      <w:r w:rsidR="000A5D88" w:rsidRPr="0015280F">
        <w:rPr>
          <w:rFonts w:eastAsia="Arial"/>
          <w:lang w:val="pl-PL" w:eastAsia="pl-PL"/>
        </w:rPr>
        <w:t xml:space="preserve">w formularzu oferty zgodnie ze wzorem stanowiącym załącznik nr </w:t>
      </w:r>
      <w:r w:rsidR="00C32189" w:rsidRPr="0015280F">
        <w:rPr>
          <w:rFonts w:eastAsia="Arial"/>
          <w:lang w:val="pl-PL" w:eastAsia="pl-PL"/>
        </w:rPr>
        <w:t>2</w:t>
      </w:r>
      <w:r w:rsidR="000A5D88" w:rsidRPr="0015280F">
        <w:rPr>
          <w:rFonts w:eastAsia="Arial"/>
          <w:lang w:val="pl-PL" w:eastAsia="pl-PL"/>
        </w:rPr>
        <w:t xml:space="preserve"> do SWZ.</w:t>
      </w:r>
    </w:p>
    <w:p w14:paraId="1234131B" w14:textId="77777777" w:rsidR="0015280F" w:rsidRPr="0015280F" w:rsidRDefault="000A5D88" w:rsidP="0015280F">
      <w:pPr>
        <w:pStyle w:val="Akapitzlist"/>
        <w:numPr>
          <w:ilvl w:val="3"/>
          <w:numId w:val="49"/>
        </w:numPr>
        <w:spacing w:before="120" w:after="0" w:line="360" w:lineRule="auto"/>
        <w:ind w:left="425" w:hanging="425"/>
        <w:contextualSpacing w:val="0"/>
        <w:jc w:val="both"/>
      </w:pPr>
      <w:r w:rsidRPr="0015280F">
        <w:rPr>
          <w:b/>
          <w:bCs/>
        </w:rPr>
        <w:t xml:space="preserve">Cena oferty powinna być wyrażona w złotych polskich (PLN) z dokładnością do dwóch miejsc po przecinku. </w:t>
      </w:r>
      <w:r w:rsidRPr="0015280F">
        <w:rPr>
          <w:b/>
          <w:bCs/>
          <w:lang w:val="pl-PL"/>
        </w:rPr>
        <w:t>Cena oferty winna zawierać podatek VAT w stawce obowiązującej dla przedmiotu zamówienia na dzień składania ofert prawidłowo ustaloną przez Wykonawcę.</w:t>
      </w:r>
    </w:p>
    <w:p w14:paraId="57025F56" w14:textId="5578B13B" w:rsidR="00C32189" w:rsidRPr="0015280F" w:rsidRDefault="00C32189" w:rsidP="0015280F">
      <w:pPr>
        <w:pStyle w:val="Akapitzlist"/>
        <w:numPr>
          <w:ilvl w:val="3"/>
          <w:numId w:val="49"/>
        </w:numPr>
        <w:spacing w:before="120" w:after="0" w:line="360" w:lineRule="auto"/>
        <w:ind w:left="425" w:hanging="425"/>
        <w:contextualSpacing w:val="0"/>
        <w:jc w:val="both"/>
      </w:pPr>
      <w:r w:rsidRPr="0015280F">
        <w:rPr>
          <w:bCs/>
          <w:shd w:val="clear" w:color="auto" w:fill="FFFFFF"/>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27884FB3" w14:textId="6EB7FF2B" w:rsidR="00103AF6" w:rsidRPr="0015280F" w:rsidRDefault="000A5D88" w:rsidP="000B50F2">
      <w:pPr>
        <w:pStyle w:val="Akapitzlist"/>
        <w:numPr>
          <w:ilvl w:val="3"/>
          <w:numId w:val="49"/>
        </w:numPr>
        <w:spacing w:before="120" w:after="0" w:line="360" w:lineRule="auto"/>
        <w:ind w:left="425" w:hanging="425"/>
        <w:contextualSpacing w:val="0"/>
        <w:jc w:val="both"/>
      </w:pPr>
      <w:r w:rsidRPr="0015280F">
        <w:t>Cena oferty stanowi wynagrodzenie, które obejmuje wykonanie robót</w:t>
      </w:r>
      <w:r w:rsidR="003A4F1B" w:rsidRPr="0015280F">
        <w:t xml:space="preserve"> budowlanych</w:t>
      </w:r>
      <w:r w:rsidRPr="0015280F">
        <w:t xml:space="preserve">, wszystkie koszty oraz świadczenia niezbędne do realizacji przedmiotu niniejszego zamówienia wraz ze wszystkimi kosztami towarzyszącymi, z uwzględnieniem dokumentacji projektowych, </w:t>
      </w:r>
      <w:proofErr w:type="spellStart"/>
      <w:r w:rsidR="003A4F1B" w:rsidRPr="0015280F">
        <w:t>STWiORB</w:t>
      </w:r>
      <w:proofErr w:type="spellEnd"/>
      <w:r w:rsidR="005828D1" w:rsidRPr="0015280F">
        <w:t>, przedmiaru robót</w:t>
      </w:r>
      <w:r w:rsidRPr="0015280F">
        <w:t>, opisu przedmiotu zamówienia oraz istotnymi postanowieniami projektu umowy.</w:t>
      </w:r>
    </w:p>
    <w:p w14:paraId="48478A8C" w14:textId="65DACFBA" w:rsidR="00103AF6" w:rsidRPr="0015280F" w:rsidRDefault="00103AF6" w:rsidP="000B50F2">
      <w:pPr>
        <w:pStyle w:val="Akapitzlist"/>
        <w:numPr>
          <w:ilvl w:val="3"/>
          <w:numId w:val="49"/>
        </w:numPr>
        <w:spacing w:before="120" w:after="0" w:line="360" w:lineRule="auto"/>
        <w:ind w:left="425" w:hanging="425"/>
        <w:contextualSpacing w:val="0"/>
        <w:jc w:val="both"/>
      </w:pPr>
      <w:r w:rsidRPr="0015280F">
        <w:t xml:space="preserve">Cena oferty winna obejmować wszelkie nakłady celowe, uzasadnione oraz konieczne do prawidłowego i zupełnego wykonania przedmiotu zamówienia, w szczególności </w:t>
      </w:r>
      <w:r w:rsidRPr="0015280F">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15280F" w:rsidRDefault="000A5D88" w:rsidP="00DB6379">
      <w:pPr>
        <w:numPr>
          <w:ilvl w:val="0"/>
          <w:numId w:val="52"/>
        </w:numPr>
        <w:spacing w:before="120" w:line="360" w:lineRule="auto"/>
        <w:ind w:left="426" w:hanging="426"/>
        <w:jc w:val="both"/>
      </w:pPr>
      <w:r w:rsidRPr="0015280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15280F" w:rsidRDefault="000A5D88" w:rsidP="00DB6379">
      <w:pPr>
        <w:numPr>
          <w:ilvl w:val="0"/>
          <w:numId w:val="52"/>
        </w:numPr>
        <w:spacing w:before="120" w:line="360" w:lineRule="auto"/>
        <w:ind w:left="425" w:hanging="425"/>
        <w:jc w:val="both"/>
      </w:pPr>
      <w:r w:rsidRPr="0015280F">
        <w:rPr>
          <w:lang w:val="pl-PL"/>
        </w:rPr>
        <w:t>Przy ustalaniu ceny oferty Wykonawca winien uwzględnić również warunki wykonywania robót oraz postanowienia wzoru umowy, które mogą mieć wpływ na kalkulację ceny.</w:t>
      </w:r>
    </w:p>
    <w:p w14:paraId="1B333691" w14:textId="77777777" w:rsidR="000A5D88" w:rsidRPr="0015280F" w:rsidRDefault="000A5D88" w:rsidP="00DB6379">
      <w:pPr>
        <w:numPr>
          <w:ilvl w:val="0"/>
          <w:numId w:val="52"/>
        </w:numPr>
        <w:spacing w:before="120" w:line="360" w:lineRule="auto"/>
        <w:ind w:left="425" w:hanging="425"/>
        <w:jc w:val="both"/>
      </w:pPr>
      <w:r w:rsidRPr="0015280F">
        <w:lastRenderedPageBreak/>
        <w:t>Zamawiający nie przewiduje rozliczeń w walucie obcej.</w:t>
      </w:r>
    </w:p>
    <w:p w14:paraId="16C10975" w14:textId="77777777" w:rsidR="000A5D88" w:rsidRPr="0015280F" w:rsidRDefault="000A5D88" w:rsidP="00DB6379">
      <w:pPr>
        <w:numPr>
          <w:ilvl w:val="0"/>
          <w:numId w:val="52"/>
        </w:numPr>
        <w:spacing w:before="120" w:line="360" w:lineRule="auto"/>
        <w:ind w:left="425" w:hanging="425"/>
        <w:jc w:val="both"/>
      </w:pPr>
      <w:r w:rsidRPr="0015280F">
        <w:t>Wyliczona cena oferty brutto będzie służyć do porównania złożonych ofert i do rozliczenia w trakcie realizacji zamówienia.</w:t>
      </w:r>
    </w:p>
    <w:p w14:paraId="06948A80" w14:textId="2EF9E490" w:rsidR="000A5D88" w:rsidRPr="0015280F" w:rsidRDefault="000A5D88" w:rsidP="00DB6379">
      <w:pPr>
        <w:numPr>
          <w:ilvl w:val="0"/>
          <w:numId w:val="52"/>
        </w:numPr>
        <w:spacing w:before="120" w:line="360" w:lineRule="auto"/>
        <w:ind w:left="425" w:hanging="425"/>
        <w:jc w:val="both"/>
        <w:rPr>
          <w:b/>
          <w:bCs/>
        </w:rPr>
      </w:pPr>
      <w:r w:rsidRPr="0015280F">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15280F">
        <w:rPr>
          <w:b/>
          <w:bCs/>
        </w:rPr>
        <w:t xml:space="preserve"> formularzu oferty sporządzonym wg załącznika nr </w:t>
      </w:r>
      <w:r w:rsidR="00C32189" w:rsidRPr="0015280F">
        <w:rPr>
          <w:b/>
          <w:bCs/>
        </w:rPr>
        <w:t>2</w:t>
      </w:r>
      <w:r w:rsidRPr="0015280F">
        <w:rPr>
          <w:b/>
          <w:bCs/>
        </w:rPr>
        <w:t xml:space="preserve"> do SWZ.</w:t>
      </w:r>
    </w:p>
    <w:p w14:paraId="05887DFB" w14:textId="77777777" w:rsidR="00F6640B" w:rsidRPr="0015280F" w:rsidRDefault="00F6640B" w:rsidP="00DB6379">
      <w:pPr>
        <w:pStyle w:val="Akapitzlist"/>
        <w:numPr>
          <w:ilvl w:val="0"/>
          <w:numId w:val="53"/>
        </w:numPr>
        <w:spacing w:before="120" w:after="0" w:line="360" w:lineRule="auto"/>
        <w:ind w:left="426" w:hanging="426"/>
        <w:contextualSpacing w:val="0"/>
        <w:jc w:val="both"/>
      </w:pPr>
      <w:r w:rsidRPr="0015280F">
        <w:t xml:space="preserve">Wykonawca, składając ofertę, jest zobowiązany poinformować Zamawiającego, czy wybór oferty będzie prowadzić do powstania u Zamawiającego obowiązku podatkowego, wskazując: </w:t>
      </w:r>
    </w:p>
    <w:p w14:paraId="6055ABDF" w14:textId="77777777" w:rsidR="00F6640B" w:rsidRPr="0015280F" w:rsidRDefault="00F6640B" w:rsidP="000B50F2">
      <w:pPr>
        <w:pStyle w:val="Akapitzlist"/>
        <w:numPr>
          <w:ilvl w:val="0"/>
          <w:numId w:val="50"/>
        </w:numPr>
        <w:spacing w:before="120" w:after="0" w:line="360" w:lineRule="auto"/>
        <w:ind w:left="993" w:hanging="426"/>
        <w:contextualSpacing w:val="0"/>
        <w:jc w:val="both"/>
      </w:pPr>
      <w:r w:rsidRPr="0015280F">
        <w:t xml:space="preserve">nazwę (rodzaj) towaru lub usługi, których dostawa lub świadczenie będzie prowadzić do jego powstania, </w:t>
      </w:r>
    </w:p>
    <w:p w14:paraId="51AF71DD" w14:textId="77777777" w:rsidR="00F6640B" w:rsidRPr="0015280F" w:rsidRDefault="00F6640B" w:rsidP="000B50F2">
      <w:pPr>
        <w:pStyle w:val="Akapitzlist"/>
        <w:numPr>
          <w:ilvl w:val="0"/>
          <w:numId w:val="50"/>
        </w:numPr>
        <w:spacing w:before="120" w:after="0" w:line="360" w:lineRule="auto"/>
        <w:ind w:left="993" w:hanging="426"/>
        <w:contextualSpacing w:val="0"/>
        <w:jc w:val="both"/>
      </w:pPr>
      <w:r w:rsidRPr="0015280F">
        <w:t>wartość towaru lub usługi objętego obowiązkiem podatkowym Zamawiającego bez kwoty podatku;</w:t>
      </w:r>
    </w:p>
    <w:p w14:paraId="52AFFBAF" w14:textId="77777777" w:rsidR="00F6640B" w:rsidRPr="0015280F" w:rsidRDefault="00F6640B" w:rsidP="000B50F2">
      <w:pPr>
        <w:pStyle w:val="Akapitzlist"/>
        <w:numPr>
          <w:ilvl w:val="0"/>
          <w:numId w:val="50"/>
        </w:numPr>
        <w:spacing w:before="120" w:after="0" w:line="360" w:lineRule="auto"/>
        <w:ind w:left="993" w:hanging="426"/>
        <w:contextualSpacing w:val="0"/>
        <w:jc w:val="both"/>
      </w:pPr>
      <w:r w:rsidRPr="0015280F">
        <w:t>stawkę podatku od towarów i usług, która zgodnie z wiedzą Wykonawcy będzie miała zastosowanie.</w:t>
      </w:r>
    </w:p>
    <w:p w14:paraId="44573E98" w14:textId="0F313B2E" w:rsidR="00F6640B" w:rsidRPr="0015280F" w:rsidRDefault="00F6640B" w:rsidP="0015280F">
      <w:pPr>
        <w:pStyle w:val="Akapitzlist"/>
        <w:spacing w:before="120" w:after="120" w:line="360" w:lineRule="auto"/>
        <w:ind w:left="425"/>
        <w:contextualSpacing w:val="0"/>
        <w:jc w:val="both"/>
      </w:pPr>
      <w:r w:rsidRPr="0015280F">
        <w:t xml:space="preserve">Wzór oświadczenia został wskazany </w:t>
      </w:r>
      <w:r w:rsidR="008535C0" w:rsidRPr="0015280F">
        <w:t>w pkt</w:t>
      </w:r>
      <w:r w:rsidR="009346ED" w:rsidRPr="0015280F">
        <w:t xml:space="preserve"> II </w:t>
      </w:r>
      <w:proofErr w:type="spellStart"/>
      <w:r w:rsidR="009346ED" w:rsidRPr="0015280F">
        <w:t>ppkt</w:t>
      </w:r>
      <w:proofErr w:type="spellEnd"/>
      <w:r w:rsidR="009346ED" w:rsidRPr="0015280F">
        <w:t xml:space="preserve"> 1</w:t>
      </w:r>
      <w:r w:rsidR="005B1DB9" w:rsidRPr="0015280F">
        <w:t>3</w:t>
      </w:r>
      <w:r w:rsidR="008535C0" w:rsidRPr="0015280F">
        <w:t xml:space="preserve"> </w:t>
      </w:r>
      <w:r w:rsidRPr="0015280F">
        <w:t>w formularzu oferty stanowiącym załącznik</w:t>
      </w:r>
      <w:r w:rsidR="001134A9" w:rsidRPr="0015280F">
        <w:t xml:space="preserve"> nr </w:t>
      </w:r>
      <w:r w:rsidR="00C32189" w:rsidRPr="0015280F">
        <w:t>2</w:t>
      </w:r>
      <w:r w:rsidRPr="0015280F">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EB79672" w14:textId="77777777" w:rsidTr="006E15BD">
        <w:tc>
          <w:tcPr>
            <w:tcW w:w="9183" w:type="dxa"/>
            <w:shd w:val="clear" w:color="auto" w:fill="F2F2F2" w:themeFill="background1" w:themeFillShade="F2"/>
          </w:tcPr>
          <w:p w14:paraId="0ECCB7E5" w14:textId="78A5D903" w:rsidR="00B54C97" w:rsidRPr="0015280F" w:rsidRDefault="00B54C97" w:rsidP="00B54C97">
            <w:pPr>
              <w:pStyle w:val="Nagwek1"/>
              <w:spacing w:before="120"/>
              <w:rPr>
                <w:sz w:val="22"/>
                <w:szCs w:val="22"/>
              </w:rPr>
            </w:pPr>
            <w:bookmarkStart w:id="32" w:name="_Toc159936479"/>
            <w:r w:rsidRPr="0015280F">
              <w:rPr>
                <w:b/>
                <w:bCs/>
                <w:sz w:val="22"/>
                <w:szCs w:val="22"/>
              </w:rPr>
              <w:t>Rozdział XIII.</w:t>
            </w:r>
            <w:r w:rsidRPr="0015280F">
              <w:rPr>
                <w:sz w:val="22"/>
                <w:szCs w:val="22"/>
              </w:rPr>
              <w:t xml:space="preserve"> </w:t>
            </w:r>
            <w:r w:rsidRPr="0015280F">
              <w:rPr>
                <w:b/>
                <w:bCs/>
                <w:sz w:val="22"/>
                <w:szCs w:val="22"/>
              </w:rPr>
              <w:t>Wymagania dotyczące wadium</w:t>
            </w:r>
            <w:bookmarkEnd w:id="32"/>
          </w:p>
        </w:tc>
      </w:tr>
    </w:tbl>
    <w:p w14:paraId="1372FBFC" w14:textId="6BD882B5" w:rsidR="00B54C97" w:rsidRPr="0015280F" w:rsidRDefault="00AC0F32" w:rsidP="00B37704">
      <w:pPr>
        <w:pStyle w:val="Akapitzlist"/>
        <w:numPr>
          <w:ilvl w:val="1"/>
          <w:numId w:val="58"/>
        </w:numPr>
        <w:spacing w:before="120" w:after="0" w:line="360" w:lineRule="auto"/>
        <w:ind w:left="284" w:hanging="284"/>
        <w:contextualSpacing w:val="0"/>
        <w:rPr>
          <w:b/>
          <w:bCs/>
          <w:i/>
          <w:iCs/>
        </w:rPr>
      </w:pPr>
      <w:r w:rsidRPr="0015280F">
        <w:rPr>
          <w:b/>
          <w:bCs/>
        </w:rPr>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5B2EC060" w14:textId="77777777" w:rsidTr="00BC6FC6">
        <w:tc>
          <w:tcPr>
            <w:tcW w:w="9188" w:type="dxa"/>
            <w:shd w:val="clear" w:color="auto" w:fill="F2F2F2" w:themeFill="background1" w:themeFillShade="F2"/>
          </w:tcPr>
          <w:p w14:paraId="5789C3F0" w14:textId="51E3F105" w:rsidR="00BC6FC6" w:rsidRPr="0015280F" w:rsidRDefault="00BC6FC6" w:rsidP="000B50F2">
            <w:pPr>
              <w:pStyle w:val="Nagwek2"/>
              <w:spacing w:before="120" w:after="0" w:line="360" w:lineRule="auto"/>
              <w:rPr>
                <w:i/>
                <w:iCs/>
                <w:sz w:val="22"/>
                <w:szCs w:val="22"/>
              </w:rPr>
            </w:pPr>
            <w:bookmarkStart w:id="33" w:name="_Toc159936480"/>
            <w:r w:rsidRPr="0015280F">
              <w:rPr>
                <w:b/>
                <w:bCs/>
                <w:sz w:val="22"/>
                <w:szCs w:val="22"/>
              </w:rPr>
              <w:t>Rozdział XI</w:t>
            </w:r>
            <w:r w:rsidR="00227551" w:rsidRPr="0015280F">
              <w:rPr>
                <w:b/>
                <w:bCs/>
                <w:sz w:val="22"/>
                <w:szCs w:val="22"/>
              </w:rPr>
              <w:t>V</w:t>
            </w:r>
            <w:r w:rsidRPr="0015280F">
              <w:rPr>
                <w:b/>
                <w:bCs/>
                <w:sz w:val="22"/>
                <w:szCs w:val="22"/>
              </w:rPr>
              <w:t>. Termin związania ofertą</w:t>
            </w:r>
            <w:bookmarkEnd w:id="33"/>
          </w:p>
        </w:tc>
      </w:tr>
    </w:tbl>
    <w:p w14:paraId="1A308235" w14:textId="49A58394" w:rsidR="0059745E" w:rsidRPr="0015280F" w:rsidRDefault="0059745E" w:rsidP="000B50F2">
      <w:pPr>
        <w:pStyle w:val="Akapitzlist"/>
        <w:numPr>
          <w:ilvl w:val="0"/>
          <w:numId w:val="20"/>
        </w:numPr>
        <w:spacing w:before="120" w:after="0" w:line="360" w:lineRule="auto"/>
        <w:contextualSpacing w:val="0"/>
        <w:jc w:val="both"/>
        <w:rPr>
          <w:rFonts w:eastAsia="Arial"/>
          <w:b/>
          <w:bCs/>
          <w:lang w:eastAsia="pl-PL"/>
        </w:rPr>
      </w:pPr>
      <w:r w:rsidRPr="0015280F">
        <w:rPr>
          <w:rFonts w:eastAsia="Arial"/>
          <w:b/>
          <w:bCs/>
          <w:lang w:eastAsia="pl-PL"/>
        </w:rPr>
        <w:t xml:space="preserve">Wykonawca będzie związany ofertą przez okres 30 dni, tj. do dnia </w:t>
      </w:r>
      <w:r w:rsidR="005F371F">
        <w:rPr>
          <w:rFonts w:eastAsia="Arial"/>
          <w:b/>
          <w:bCs/>
          <w:lang w:eastAsia="pl-PL"/>
        </w:rPr>
        <w:t>16.04.2024</w:t>
      </w:r>
      <w:r w:rsidRPr="0015280F">
        <w:rPr>
          <w:rFonts w:eastAsia="Arial"/>
          <w:b/>
          <w:bCs/>
          <w:lang w:eastAsia="pl-PL"/>
        </w:rPr>
        <w:t xml:space="preserve"> r., który liczony jest od dnia upływu terminu składania ofert.</w:t>
      </w:r>
    </w:p>
    <w:p w14:paraId="000000FB" w14:textId="199C4E6B" w:rsidR="008D5F14" w:rsidRPr="0015280F" w:rsidRDefault="001A27BA" w:rsidP="000B50F2">
      <w:pPr>
        <w:pStyle w:val="Akapitzlist"/>
        <w:numPr>
          <w:ilvl w:val="0"/>
          <w:numId w:val="20"/>
        </w:numPr>
        <w:spacing w:before="120" w:after="0" w:line="360" w:lineRule="auto"/>
        <w:contextualSpacing w:val="0"/>
        <w:jc w:val="both"/>
        <w:rPr>
          <w:rFonts w:eastAsia="Arial"/>
          <w:lang w:eastAsia="pl-PL"/>
        </w:rPr>
      </w:pPr>
      <w:r w:rsidRPr="0015280F">
        <w:t xml:space="preserve">W przypadku gdy wybór najkorzystniejszej oferty nie nastąpi przed upływem terminu związania ofertą wskazanego w </w:t>
      </w:r>
      <w:r w:rsidR="0069599B" w:rsidRPr="0015280F">
        <w:t>pkt</w:t>
      </w:r>
      <w:r w:rsidRPr="0015280F">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15280F">
        <w:t>W</w:t>
      </w:r>
      <w:r w:rsidRPr="0015280F">
        <w:t xml:space="preserve">ykonawcę pisemnego oświadczenia </w:t>
      </w:r>
      <w:r w:rsidR="00321E9D" w:rsidRPr="0015280F">
        <w:br/>
      </w:r>
      <w:r w:rsidRPr="0015280F">
        <w:t>o wyrażeniu zgody na przedłużenie terminu związania ofertą.</w:t>
      </w:r>
    </w:p>
    <w:p w14:paraId="702C6E36" w14:textId="672DA9D2" w:rsidR="00661141" w:rsidRPr="0015280F" w:rsidRDefault="00661141" w:rsidP="000B50F2">
      <w:pPr>
        <w:numPr>
          <w:ilvl w:val="0"/>
          <w:numId w:val="20"/>
        </w:numPr>
        <w:spacing w:before="120" w:line="360" w:lineRule="auto"/>
        <w:jc w:val="both"/>
        <w:rPr>
          <w:b/>
          <w:bCs/>
        </w:rPr>
      </w:pPr>
      <w:r w:rsidRPr="0015280F">
        <w:lastRenderedPageBreak/>
        <w:t xml:space="preserve">Odmowa wyrażenia zgody na przedłużenie terminu związania ofertą powoduje odrzucenie oferty na podstawie art. 226 ust. 1 pkt 12 ustawy </w:t>
      </w:r>
      <w:proofErr w:type="spellStart"/>
      <w:r w:rsidRPr="0015280F">
        <w:t>Pzp</w:t>
      </w:r>
      <w:proofErr w:type="spellEnd"/>
      <w:r w:rsidRPr="0015280F">
        <w:t>.</w:t>
      </w:r>
    </w:p>
    <w:p w14:paraId="5DD8D88B" w14:textId="77777777" w:rsidR="00BC6FC6" w:rsidRPr="0015280F"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3A70C57D" w14:textId="77777777" w:rsidTr="003767B2">
        <w:tc>
          <w:tcPr>
            <w:tcW w:w="9183" w:type="dxa"/>
            <w:shd w:val="clear" w:color="auto" w:fill="auto"/>
          </w:tcPr>
          <w:p w14:paraId="2DC35A6D" w14:textId="30A23E42" w:rsidR="00BC6FC6" w:rsidRPr="0015280F" w:rsidRDefault="00BC6FC6" w:rsidP="000B50F2">
            <w:pPr>
              <w:pStyle w:val="Nagwek2"/>
              <w:spacing w:before="120" w:after="0" w:line="360" w:lineRule="auto"/>
              <w:rPr>
                <w:b/>
                <w:bCs/>
                <w:sz w:val="22"/>
                <w:szCs w:val="22"/>
              </w:rPr>
            </w:pPr>
            <w:bookmarkStart w:id="34" w:name="_Toc159936481"/>
            <w:r w:rsidRPr="003767B2">
              <w:rPr>
                <w:b/>
                <w:bCs/>
                <w:sz w:val="22"/>
                <w:szCs w:val="22"/>
              </w:rPr>
              <w:t xml:space="preserve">Rozdział XV. </w:t>
            </w:r>
            <w:r w:rsidRPr="003767B2">
              <w:rPr>
                <w:b/>
                <w:bCs/>
                <w:sz w:val="22"/>
                <w:szCs w:val="22"/>
                <w:shd w:val="clear" w:color="auto" w:fill="F2F2F2" w:themeFill="background1" w:themeFillShade="F2"/>
              </w:rPr>
              <w:t>Miejsce i termin składania ofert</w:t>
            </w:r>
            <w:bookmarkEnd w:id="34"/>
          </w:p>
        </w:tc>
      </w:tr>
    </w:tbl>
    <w:p w14:paraId="000000FE" w14:textId="22F1A7C9" w:rsidR="008D5F14" w:rsidRPr="0015280F" w:rsidRDefault="001A27BA" w:rsidP="000B50F2">
      <w:pPr>
        <w:numPr>
          <w:ilvl w:val="0"/>
          <w:numId w:val="15"/>
        </w:numPr>
        <w:spacing w:before="120" w:line="360" w:lineRule="auto"/>
        <w:ind w:left="425" w:hanging="425"/>
        <w:jc w:val="both"/>
        <w:rPr>
          <w:b/>
          <w:bCs/>
        </w:rPr>
      </w:pPr>
      <w:r w:rsidRPr="0015280F">
        <w:t xml:space="preserve">Ofertę wraz z wymaganymi dokumentami należy </w:t>
      </w:r>
      <w:r w:rsidR="009E32C1" w:rsidRPr="0015280F">
        <w:t>złożyć</w:t>
      </w:r>
      <w:r w:rsidRPr="0015280F">
        <w:t xml:space="preserve"> na </w:t>
      </w:r>
      <w:hyperlink r:id="rId28">
        <w:r w:rsidRPr="0015280F">
          <w:t>platformazakupowa.pl</w:t>
        </w:r>
      </w:hyperlink>
      <w:r w:rsidRPr="0015280F">
        <w:t xml:space="preserve"> pod adresem: </w:t>
      </w:r>
      <w:hyperlink r:id="rId29" w:history="1">
        <w:r w:rsidR="00430DAE" w:rsidRPr="0015280F">
          <w:rPr>
            <w:rStyle w:val="Hipercze"/>
            <w:color w:val="auto"/>
            <w:u w:val="none"/>
          </w:rPr>
          <w:t>https://platformazakupowa.pl/transakcja/891777</w:t>
        </w:r>
      </w:hyperlink>
      <w:r w:rsidR="00430DAE" w:rsidRPr="0015280F">
        <w:t xml:space="preserve"> </w:t>
      </w:r>
      <w:r w:rsidRPr="0015280F">
        <w:t xml:space="preserve">w myśl </w:t>
      </w:r>
      <w:r w:rsidR="00EC2562" w:rsidRPr="0015280F">
        <w:t>u</w:t>
      </w:r>
      <w:r w:rsidRPr="0015280F">
        <w:t xml:space="preserve">stawy </w:t>
      </w:r>
      <w:proofErr w:type="spellStart"/>
      <w:r w:rsidRPr="0015280F">
        <w:t>P</w:t>
      </w:r>
      <w:r w:rsidR="00E86616" w:rsidRPr="0015280F">
        <w:t>zp</w:t>
      </w:r>
      <w:proofErr w:type="spellEnd"/>
      <w:r w:rsidRPr="0015280F">
        <w:t xml:space="preserve"> na stronie internetowej prowadzonego postępowania</w:t>
      </w:r>
      <w:r w:rsidR="00CF69AB" w:rsidRPr="0015280F">
        <w:t xml:space="preserve"> </w:t>
      </w:r>
      <w:r w:rsidRPr="0015280F">
        <w:t xml:space="preserve">do dnia </w:t>
      </w:r>
      <w:r w:rsidR="005F371F">
        <w:rPr>
          <w:b/>
          <w:bCs/>
        </w:rPr>
        <w:t>18.03.2024</w:t>
      </w:r>
      <w:r w:rsidR="009941DA" w:rsidRPr="0015280F">
        <w:rPr>
          <w:b/>
          <w:bCs/>
        </w:rPr>
        <w:t xml:space="preserve"> </w:t>
      </w:r>
      <w:r w:rsidR="006905D7" w:rsidRPr="0015280F">
        <w:rPr>
          <w:b/>
          <w:bCs/>
        </w:rPr>
        <w:t xml:space="preserve">r. </w:t>
      </w:r>
      <w:r w:rsidRPr="0015280F">
        <w:rPr>
          <w:b/>
          <w:bCs/>
        </w:rPr>
        <w:t xml:space="preserve">do godziny </w:t>
      </w:r>
      <w:r w:rsidR="005F371F">
        <w:rPr>
          <w:b/>
          <w:bCs/>
        </w:rPr>
        <w:t>10:00.</w:t>
      </w:r>
    </w:p>
    <w:p w14:paraId="000000FF"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Do oferty należy dołączyć wszystkie wymagane w SWZ dokumenty.</w:t>
      </w:r>
    </w:p>
    <w:p w14:paraId="00000100" w14:textId="479DFE08"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Po wypełnieniu Formularza składania oferty lub wniosku i dołączenia wszystkich wymaganych załączników należy kliknąć przycisk „Przejdź do podsumowania”.</w:t>
      </w:r>
    </w:p>
    <w:p w14:paraId="11215782" w14:textId="77777777" w:rsidR="0009143E"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 xml:space="preserve">Oferta lub wniosek składana elektronicznie musi zostać podpisana </w:t>
      </w:r>
      <w:r w:rsidR="00CF69AB" w:rsidRPr="0015280F">
        <w:t xml:space="preserve">w sposób wskazany </w:t>
      </w:r>
      <w:r w:rsidR="00321E9D" w:rsidRPr="0015280F">
        <w:br/>
      </w:r>
      <w:r w:rsidR="00CF69AB" w:rsidRPr="0015280F">
        <w:t xml:space="preserve">w Rozdziale XI </w:t>
      </w:r>
      <w:r w:rsidR="00BC6FC6" w:rsidRPr="0015280F">
        <w:t>pkt</w:t>
      </w:r>
      <w:r w:rsidR="00CF69AB" w:rsidRPr="0015280F">
        <w:t xml:space="preserve"> 3</w:t>
      </w:r>
      <w:r w:rsidRPr="0015280F">
        <w:t xml:space="preserve">. W procesie składania oferty za pośrednictwem </w:t>
      </w:r>
      <w:hyperlink r:id="rId30">
        <w:r w:rsidRPr="0015280F">
          <w:t>platformazakupowa.pl</w:t>
        </w:r>
      </w:hyperlink>
      <w:r w:rsidRPr="0015280F">
        <w:t xml:space="preserve">, Wykonawca powinien złożyć podpis bezpośrednio na dokumentach przesłanych za pośrednictwem </w:t>
      </w:r>
      <w:hyperlink r:id="rId31">
        <w:r w:rsidRPr="0015280F">
          <w:t>platformazakupowa.pl</w:t>
        </w:r>
      </w:hyperlink>
      <w:r w:rsidRPr="0015280F">
        <w:t xml:space="preserve"> </w:t>
      </w:r>
    </w:p>
    <w:p w14:paraId="00000101" w14:textId="126A3FE1" w:rsidR="008D5F14" w:rsidRPr="0015280F" w:rsidRDefault="00CF69AB" w:rsidP="000B50F2">
      <w:pPr>
        <w:pBdr>
          <w:top w:val="nil"/>
          <w:left w:val="nil"/>
          <w:bottom w:val="nil"/>
          <w:right w:val="nil"/>
          <w:between w:val="nil"/>
        </w:pBdr>
        <w:spacing w:before="120" w:line="360" w:lineRule="auto"/>
        <w:ind w:left="425"/>
        <w:jc w:val="both"/>
      </w:pPr>
      <w:r w:rsidRPr="0015280F">
        <w:rPr>
          <w:b/>
          <w:bCs/>
        </w:rPr>
        <w:t>Uwaga:</w:t>
      </w:r>
      <w:r w:rsidRPr="0015280F">
        <w:t xml:space="preserve"> </w:t>
      </w:r>
      <w:r w:rsidR="001A27BA" w:rsidRPr="0015280F">
        <w:t xml:space="preserve">Zalecamy stosowanie podpisu na każdym załączonym pliku osobno, </w:t>
      </w:r>
      <w:r w:rsidR="00321E9D" w:rsidRPr="0015280F">
        <w:br/>
      </w:r>
      <w:r w:rsidR="001A27BA" w:rsidRPr="0015280F">
        <w:t>w szczególności wskazanych w art. 63 ust.</w:t>
      </w:r>
      <w:r w:rsidR="0069599B" w:rsidRPr="0015280F">
        <w:t xml:space="preserve"> </w:t>
      </w:r>
      <w:r w:rsidR="001A27BA" w:rsidRPr="0015280F">
        <w:t xml:space="preserve">2 </w:t>
      </w:r>
      <w:r w:rsidRPr="0015280F">
        <w:t>ustawy</w:t>
      </w:r>
      <w:r w:rsidR="001A27BA" w:rsidRPr="0015280F">
        <w:t xml:space="preserve"> </w:t>
      </w:r>
      <w:proofErr w:type="spellStart"/>
      <w:r w:rsidR="001A27BA" w:rsidRPr="0015280F">
        <w:t>Pzp</w:t>
      </w:r>
      <w:proofErr w:type="spellEnd"/>
      <w:r w:rsidR="001A27BA" w:rsidRPr="0015280F">
        <w:t>, gdzie zaznaczono, iż oferty, wnioski o dopuszczenie do udziału w postępowaniu oraz oświadczenie, o którym mowa w art. 125 ust.</w:t>
      </w:r>
      <w:r w:rsidR="00A97B4F" w:rsidRPr="0015280F">
        <w:t xml:space="preserve"> </w:t>
      </w:r>
      <w:r w:rsidR="001A27BA" w:rsidRPr="0015280F">
        <w:t xml:space="preserve">1 sporządza się, pod rygorem nieważności, w </w:t>
      </w:r>
      <w:r w:rsidRPr="0015280F">
        <w:t xml:space="preserve">formie elektronicznej lub w </w:t>
      </w:r>
      <w:r w:rsidR="001A27BA" w:rsidRPr="0015280F">
        <w:t>postaci elektronicznej i opatruje się odpowiednio w odniesieniu do wartości postępowania kwalifikowanym podpisem elektronicznym</w:t>
      </w:r>
      <w:r w:rsidRPr="0015280F">
        <w:t xml:space="preserve"> lub</w:t>
      </w:r>
      <w:r w:rsidR="001A27BA" w:rsidRPr="0015280F">
        <w:t xml:space="preserve"> podpisem zaufanym lub podpisem osobistym.</w:t>
      </w:r>
    </w:p>
    <w:p w14:paraId="00000102"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15280F">
        <w:t xml:space="preserve">Szczegółowa instrukcja dla Wykonawców dotycząca złożenia, zmiany i wycofania oferty znajduje się na stronie internetowej pod adresem: </w:t>
      </w:r>
      <w:hyperlink r:id="rId32" w:history="1">
        <w:r w:rsidR="00E86616" w:rsidRPr="0015280F">
          <w:rPr>
            <w:rStyle w:val="Hipercze"/>
            <w:color w:val="auto"/>
            <w:u w:val="none"/>
          </w:rPr>
          <w:t>https://platformazakupowa.pl/strona/45-instrukcje</w:t>
        </w:r>
      </w:hyperlink>
    </w:p>
    <w:p w14:paraId="0D7EF36C" w14:textId="77777777" w:rsidR="00BC6FC6" w:rsidRPr="0015280F"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47B18695" w14:textId="77777777" w:rsidTr="00BC6FC6">
        <w:tc>
          <w:tcPr>
            <w:tcW w:w="9183" w:type="dxa"/>
            <w:shd w:val="clear" w:color="auto" w:fill="F2F2F2" w:themeFill="background1" w:themeFillShade="F2"/>
          </w:tcPr>
          <w:p w14:paraId="15DC839B" w14:textId="5B3B43F7" w:rsidR="00BC6FC6" w:rsidRPr="0015280F" w:rsidRDefault="00BC6FC6" w:rsidP="000B50F2">
            <w:pPr>
              <w:pStyle w:val="Nagwek2"/>
              <w:spacing w:before="120" w:after="0" w:line="360" w:lineRule="auto"/>
              <w:rPr>
                <w:b/>
                <w:bCs/>
                <w:sz w:val="22"/>
                <w:szCs w:val="22"/>
              </w:rPr>
            </w:pPr>
            <w:bookmarkStart w:id="35" w:name="_Toc159936482"/>
            <w:r w:rsidRPr="0015280F">
              <w:rPr>
                <w:b/>
                <w:bCs/>
                <w:sz w:val="22"/>
                <w:szCs w:val="22"/>
              </w:rPr>
              <w:lastRenderedPageBreak/>
              <w:t>Rozdział XV</w:t>
            </w:r>
            <w:r w:rsidR="00227551" w:rsidRPr="0015280F">
              <w:rPr>
                <w:b/>
                <w:bCs/>
                <w:sz w:val="22"/>
                <w:szCs w:val="22"/>
              </w:rPr>
              <w:t>I</w:t>
            </w:r>
            <w:r w:rsidRPr="0015280F">
              <w:rPr>
                <w:b/>
                <w:bCs/>
                <w:sz w:val="22"/>
                <w:szCs w:val="22"/>
              </w:rPr>
              <w:t>. Otwarcie ofert</w:t>
            </w:r>
            <w:bookmarkEnd w:id="35"/>
          </w:p>
        </w:tc>
      </w:tr>
    </w:tbl>
    <w:p w14:paraId="00000105" w14:textId="64DD8EF2" w:rsidR="008D5F14" w:rsidRPr="0015280F" w:rsidRDefault="001A27BA" w:rsidP="000B50F2">
      <w:pPr>
        <w:numPr>
          <w:ilvl w:val="0"/>
          <w:numId w:val="2"/>
        </w:numPr>
        <w:spacing w:before="120" w:line="360" w:lineRule="auto"/>
        <w:ind w:left="426" w:hanging="426"/>
        <w:jc w:val="both"/>
        <w:rPr>
          <w:b/>
          <w:bCs/>
        </w:rPr>
      </w:pPr>
      <w:r w:rsidRPr="0015280F">
        <w:t xml:space="preserve">Otwarcie ofert następuje niezwłocznie po upływie terminu składania ofert, nie później niż następnego dnia po dniu, w którym upłynął termin składania ofert tj. </w:t>
      </w:r>
      <w:r w:rsidR="005B13A6" w:rsidRPr="0015280F">
        <w:t>w</w:t>
      </w:r>
      <w:r w:rsidR="00361368" w:rsidRPr="0015280F">
        <w:t xml:space="preserve"> dniu </w:t>
      </w:r>
      <w:r w:rsidR="005F371F">
        <w:rPr>
          <w:b/>
          <w:bCs/>
        </w:rPr>
        <w:t>18.03.2024</w:t>
      </w:r>
      <w:r w:rsidR="00361368" w:rsidRPr="0015280F">
        <w:rPr>
          <w:b/>
          <w:bCs/>
        </w:rPr>
        <w:t xml:space="preserve"> r</w:t>
      </w:r>
      <w:r w:rsidR="00FD1F1B" w:rsidRPr="0015280F">
        <w:rPr>
          <w:b/>
          <w:bCs/>
        </w:rPr>
        <w:t>.</w:t>
      </w:r>
      <w:r w:rsidR="00361368" w:rsidRPr="0015280F">
        <w:rPr>
          <w:b/>
          <w:bCs/>
        </w:rPr>
        <w:t xml:space="preserve"> </w:t>
      </w:r>
      <w:r w:rsidR="00E20C42" w:rsidRPr="0015280F">
        <w:rPr>
          <w:b/>
          <w:bCs/>
        </w:rPr>
        <w:br/>
      </w:r>
      <w:r w:rsidR="00361368" w:rsidRPr="0015280F">
        <w:rPr>
          <w:b/>
          <w:bCs/>
        </w:rPr>
        <w:t xml:space="preserve">o godz. </w:t>
      </w:r>
      <w:r w:rsidR="005F371F">
        <w:rPr>
          <w:b/>
          <w:bCs/>
        </w:rPr>
        <w:t>10:05.</w:t>
      </w:r>
    </w:p>
    <w:p w14:paraId="00000106"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poinformuje o zmianie terminu otwarcia ofert na stronie internetowej prowadzonego postępowania.</w:t>
      </w:r>
    </w:p>
    <w:p w14:paraId="00000108"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najpóźniej przed otwarciem ofert, udostępnia na stronie internetowej prowadzonego postępowania informację o kwocie, jaką zamierza przeznaczyć na sfinansowanie zamówienia.</w:t>
      </w:r>
    </w:p>
    <w:p w14:paraId="00000109"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niezwłocznie po otwarciu ofert, udostępnia na stronie internetowej prowadzonego postępowania informacje o:</w:t>
      </w:r>
    </w:p>
    <w:p w14:paraId="1F921429" w14:textId="0702058D" w:rsidR="00361368" w:rsidRPr="0015280F" w:rsidRDefault="001A27BA" w:rsidP="000B50F2">
      <w:pPr>
        <w:pStyle w:val="Akapitzlist"/>
        <w:numPr>
          <w:ilvl w:val="0"/>
          <w:numId w:val="33"/>
        </w:numPr>
        <w:shd w:val="clear" w:color="auto" w:fill="FFFFFF"/>
        <w:spacing w:before="120" w:after="0" w:line="360" w:lineRule="auto"/>
        <w:ind w:left="851" w:hanging="425"/>
        <w:contextualSpacing w:val="0"/>
        <w:jc w:val="both"/>
      </w:pPr>
      <w:r w:rsidRPr="0015280F">
        <w:t>nazwach albo imionach i nazwiskach oraz siedzibach lub miejscach prowadzonej działalności gospodarczej albo miejscach zamieszkania Wykonawców, których oferty zostały otwarte</w:t>
      </w:r>
      <w:r w:rsidR="00361368" w:rsidRPr="0015280F">
        <w:t>,</w:t>
      </w:r>
    </w:p>
    <w:p w14:paraId="0000010B" w14:textId="73E47CBB" w:rsidR="008D5F14" w:rsidRPr="0015280F" w:rsidRDefault="001A27BA" w:rsidP="000B50F2">
      <w:pPr>
        <w:pStyle w:val="Akapitzlist"/>
        <w:numPr>
          <w:ilvl w:val="0"/>
          <w:numId w:val="33"/>
        </w:numPr>
        <w:shd w:val="clear" w:color="auto" w:fill="FFFFFF"/>
        <w:spacing w:before="120" w:after="0" w:line="360" w:lineRule="auto"/>
        <w:ind w:left="851" w:hanging="425"/>
        <w:contextualSpacing w:val="0"/>
        <w:jc w:val="both"/>
      </w:pPr>
      <w:r w:rsidRPr="0015280F">
        <w:t>cenach lub kosztach zawartych w ofertach.</w:t>
      </w:r>
    </w:p>
    <w:p w14:paraId="0000010C" w14:textId="5362C826" w:rsidR="008D5F14" w:rsidRPr="0015280F" w:rsidRDefault="001A27BA" w:rsidP="000B50F2">
      <w:pPr>
        <w:pStyle w:val="Akapitzlist"/>
        <w:numPr>
          <w:ilvl w:val="0"/>
          <w:numId w:val="34"/>
        </w:numPr>
        <w:shd w:val="clear" w:color="auto" w:fill="FFFFFF"/>
        <w:spacing w:before="120" w:after="0" w:line="360" w:lineRule="auto"/>
        <w:ind w:left="426" w:hanging="426"/>
        <w:contextualSpacing w:val="0"/>
        <w:jc w:val="both"/>
      </w:pPr>
      <w:r w:rsidRPr="0015280F">
        <w:t>Informacja zostanie opublikowana na stronie postępowania na</w:t>
      </w:r>
      <w:hyperlink r:id="rId33">
        <w:r w:rsidRPr="0015280F">
          <w:t xml:space="preserve"> platformazakupowa.pl</w:t>
        </w:r>
      </w:hyperlink>
      <w:r w:rsidRPr="0015280F">
        <w:t xml:space="preserve"> </w:t>
      </w:r>
      <w:r w:rsidR="00321E9D" w:rsidRPr="0015280F">
        <w:br/>
      </w:r>
      <w:r w:rsidRPr="0015280F">
        <w:t xml:space="preserve">w sekcji </w:t>
      </w:r>
      <w:r w:rsidR="00376CA5" w:rsidRPr="0015280F">
        <w:t>„</w:t>
      </w:r>
      <w:r w:rsidRPr="0015280F">
        <w:t>Komunikaty”.</w:t>
      </w:r>
    </w:p>
    <w:p w14:paraId="0000010D" w14:textId="32D528B8" w:rsidR="008D5F14" w:rsidRPr="0015280F" w:rsidRDefault="001A27BA" w:rsidP="000B50F2">
      <w:pPr>
        <w:shd w:val="clear" w:color="auto" w:fill="FFFFFF"/>
        <w:spacing w:before="120" w:line="360" w:lineRule="auto"/>
        <w:ind w:left="426"/>
        <w:jc w:val="both"/>
      </w:pPr>
      <w:r w:rsidRPr="0015280F">
        <w:rPr>
          <w:b/>
        </w:rPr>
        <w:t xml:space="preserve">Uwaga! </w:t>
      </w:r>
      <w:r w:rsidRPr="0015280F">
        <w:t xml:space="preserve">Zgodnie z </w:t>
      </w:r>
      <w:r w:rsidR="00361368" w:rsidRPr="0015280F">
        <w:t>u</w:t>
      </w:r>
      <w:r w:rsidRPr="0015280F">
        <w:t xml:space="preserve">stawą </w:t>
      </w:r>
      <w:proofErr w:type="spellStart"/>
      <w:r w:rsidRPr="0015280F">
        <w:t>P</w:t>
      </w:r>
      <w:r w:rsidR="00361368" w:rsidRPr="0015280F">
        <w:t>zp</w:t>
      </w:r>
      <w:proofErr w:type="spellEnd"/>
      <w:r w:rsidR="00361368" w:rsidRPr="0015280F">
        <w:t>, która weszła w życie z dniem 1 stycznia 2021 r.</w:t>
      </w:r>
      <w:r w:rsidR="00361368" w:rsidRPr="0015280F">
        <w:rPr>
          <w:b/>
        </w:rPr>
        <w:t xml:space="preserve"> </w:t>
      </w:r>
      <w:r w:rsidRPr="0015280F">
        <w:rPr>
          <w:bCs/>
        </w:rPr>
        <w:t>Zamawiający nie ma obowiązku przeprowadzania jawnej sesji otwarcia ofert</w:t>
      </w:r>
      <w:r w:rsidRPr="0015280F">
        <w:t xml:space="preserve"> w sposób jawny z udziałem Wykonawców lub transmitowania sesji otwarcia za pośrednictwem elektronicznych narzędzi do przekazu online a ma jedynie takie uprawnienie.</w:t>
      </w:r>
    </w:p>
    <w:p w14:paraId="3687E972" w14:textId="0F83BC9B" w:rsidR="00BC6FC6" w:rsidRPr="0015280F"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15280F" w:rsidRPr="0015280F" w14:paraId="65D742D5" w14:textId="77777777" w:rsidTr="00BC6FC6">
        <w:tc>
          <w:tcPr>
            <w:tcW w:w="9330" w:type="dxa"/>
            <w:shd w:val="clear" w:color="auto" w:fill="F2F2F2" w:themeFill="background1" w:themeFillShade="F2"/>
          </w:tcPr>
          <w:p w14:paraId="617F25BA" w14:textId="0BAB3A58" w:rsidR="00BC6FC6" w:rsidRPr="0015280F" w:rsidRDefault="00BC6FC6" w:rsidP="000B50F2">
            <w:pPr>
              <w:pStyle w:val="Nagwek2"/>
              <w:spacing w:before="120" w:after="0" w:line="360" w:lineRule="auto"/>
              <w:rPr>
                <w:sz w:val="22"/>
                <w:szCs w:val="22"/>
              </w:rPr>
            </w:pPr>
            <w:bookmarkStart w:id="36" w:name="_Toc159936483"/>
            <w:r w:rsidRPr="0015280F">
              <w:rPr>
                <w:b/>
                <w:bCs/>
                <w:sz w:val="22"/>
                <w:szCs w:val="22"/>
              </w:rPr>
              <w:t>Rozdział XV</w:t>
            </w:r>
            <w:r w:rsidR="00227551" w:rsidRPr="0015280F">
              <w:rPr>
                <w:b/>
                <w:bCs/>
                <w:sz w:val="22"/>
                <w:szCs w:val="22"/>
              </w:rPr>
              <w:t>I</w:t>
            </w:r>
            <w:r w:rsidRPr="0015280F">
              <w:rPr>
                <w:b/>
                <w:bCs/>
                <w:sz w:val="22"/>
                <w:szCs w:val="22"/>
              </w:rPr>
              <w:t>I. Opis kryteriów oceny ofert wraz z podaniem wag tych kryteriów i sposobu oceny ofert</w:t>
            </w:r>
            <w:bookmarkEnd w:id="36"/>
            <w:r w:rsidRPr="0015280F">
              <w:rPr>
                <w:b/>
                <w:bCs/>
                <w:sz w:val="22"/>
                <w:szCs w:val="22"/>
              </w:rPr>
              <w:t xml:space="preserve"> </w:t>
            </w:r>
          </w:p>
        </w:tc>
      </w:tr>
    </w:tbl>
    <w:p w14:paraId="31C1EA00" w14:textId="2F99F387" w:rsidR="00E52AE4" w:rsidRPr="0015280F" w:rsidRDefault="00E52AE4" w:rsidP="000B50F2">
      <w:pPr>
        <w:numPr>
          <w:ilvl w:val="0"/>
          <w:numId w:val="8"/>
        </w:numPr>
        <w:spacing w:before="120" w:line="360" w:lineRule="auto"/>
        <w:ind w:left="567" w:hanging="567"/>
      </w:pPr>
      <w:r w:rsidRPr="0015280F">
        <w:t>Ocenie podlegają wyłącznie</w:t>
      </w:r>
      <w:r w:rsidR="00571164" w:rsidRPr="0015280F">
        <w:t xml:space="preserve"> oferty niepodlegające odrzuceniu.</w:t>
      </w:r>
    </w:p>
    <w:p w14:paraId="0000010F" w14:textId="09224828" w:rsidR="008D5F14" w:rsidRPr="0015280F" w:rsidRDefault="001A27BA" w:rsidP="000B50F2">
      <w:pPr>
        <w:numPr>
          <w:ilvl w:val="0"/>
          <w:numId w:val="8"/>
        </w:numPr>
        <w:spacing w:before="120" w:line="360" w:lineRule="auto"/>
        <w:ind w:left="567" w:hanging="567"/>
      </w:pPr>
      <w:r w:rsidRPr="0015280F">
        <w:t xml:space="preserve">Zamawiający </w:t>
      </w:r>
      <w:r w:rsidR="00571164" w:rsidRPr="0015280F">
        <w:t>ustalił</w:t>
      </w:r>
      <w:r w:rsidRPr="0015280F">
        <w:t xml:space="preserve"> następując</w:t>
      </w:r>
      <w:r w:rsidR="00571164" w:rsidRPr="0015280F">
        <w:t>e</w:t>
      </w:r>
      <w:r w:rsidRPr="0015280F">
        <w:t xml:space="preserve"> kryteria</w:t>
      </w:r>
      <w:r w:rsidR="00571164" w:rsidRPr="0015280F">
        <w:t xml:space="preserve"> </w:t>
      </w:r>
      <w:r w:rsidRPr="0015280F">
        <w:t>oceny ofert:</w:t>
      </w:r>
    </w:p>
    <w:p w14:paraId="17295D74" w14:textId="1321F631" w:rsidR="00570678" w:rsidRPr="0015280F" w:rsidRDefault="001A27BA" w:rsidP="000B50F2">
      <w:pPr>
        <w:numPr>
          <w:ilvl w:val="0"/>
          <w:numId w:val="14"/>
        </w:numPr>
        <w:spacing w:before="120" w:line="360" w:lineRule="auto"/>
        <w:ind w:left="924" w:hanging="357"/>
      </w:pPr>
      <w:r w:rsidRPr="0015280F">
        <w:rPr>
          <w:b/>
        </w:rPr>
        <w:lastRenderedPageBreak/>
        <w:t xml:space="preserve">Cena </w:t>
      </w:r>
      <w:r w:rsidRPr="0015280F">
        <w:rPr>
          <w:b/>
          <w:i/>
          <w:iCs/>
        </w:rPr>
        <w:t>C</w:t>
      </w:r>
      <w:r w:rsidRPr="0015280F">
        <w:rPr>
          <w:i/>
          <w:iCs/>
        </w:rPr>
        <w:t xml:space="preserve"> </w:t>
      </w:r>
      <w:r w:rsidRPr="0015280F">
        <w:t xml:space="preserve">– waga kryterium </w:t>
      </w:r>
      <w:r w:rsidR="00680ABC" w:rsidRPr="0015280F">
        <w:t>6</w:t>
      </w:r>
      <w:r w:rsidR="00571164" w:rsidRPr="0015280F">
        <w:t>0</w:t>
      </w:r>
      <w:r w:rsidRPr="0015280F">
        <w:t>%</w:t>
      </w:r>
      <w:r w:rsidR="00571164" w:rsidRPr="0015280F">
        <w:t>,</w:t>
      </w:r>
    </w:p>
    <w:p w14:paraId="5FF7BEB0" w14:textId="08AF613D" w:rsidR="00CA3221" w:rsidRPr="0015280F" w:rsidRDefault="00EB5510" w:rsidP="000B50F2">
      <w:pPr>
        <w:numPr>
          <w:ilvl w:val="0"/>
          <w:numId w:val="14"/>
        </w:numPr>
        <w:spacing w:before="120" w:line="360" w:lineRule="auto"/>
        <w:ind w:left="924" w:hanging="357"/>
      </w:pPr>
      <w:r w:rsidRPr="0015280F">
        <w:rPr>
          <w:b/>
          <w:bCs/>
        </w:rPr>
        <w:t xml:space="preserve">Okres </w:t>
      </w:r>
      <w:bookmarkStart w:id="37" w:name="_Hlk129085854"/>
      <w:r w:rsidR="0066469E" w:rsidRPr="0015280F">
        <w:rPr>
          <w:b/>
          <w:bCs/>
        </w:rPr>
        <w:t xml:space="preserve">gwarancji jakości </w:t>
      </w:r>
      <w:bookmarkStart w:id="38" w:name="_Hlk133415051"/>
      <w:r w:rsidR="007F6E16" w:rsidRPr="0015280F">
        <w:rPr>
          <w:b/>
          <w:bCs/>
        </w:rPr>
        <w:t xml:space="preserve">robót budowalnych </w:t>
      </w:r>
      <w:bookmarkEnd w:id="38"/>
      <w:r w:rsidR="0066469E" w:rsidRPr="0015280F">
        <w:rPr>
          <w:b/>
          <w:bCs/>
          <w:i/>
          <w:iCs/>
        </w:rPr>
        <w:t>G</w:t>
      </w:r>
      <w:r w:rsidR="00847AF1" w:rsidRPr="0015280F">
        <w:t xml:space="preserve"> </w:t>
      </w:r>
      <w:bookmarkEnd w:id="37"/>
      <w:r w:rsidR="00847AF1" w:rsidRPr="0015280F">
        <w:t xml:space="preserve">– waga </w:t>
      </w:r>
      <w:r w:rsidR="00EC4CBF" w:rsidRPr="0015280F">
        <w:t xml:space="preserve">kryterium </w:t>
      </w:r>
      <w:r w:rsidR="00DE5FBF" w:rsidRPr="0015280F">
        <w:t>40</w:t>
      </w:r>
      <w:r w:rsidR="00847AF1" w:rsidRPr="0015280F">
        <w:t>%</w:t>
      </w:r>
      <w:r w:rsidR="00150DDE" w:rsidRPr="0015280F">
        <w:t>.</w:t>
      </w:r>
    </w:p>
    <w:p w14:paraId="6B59C2C3" w14:textId="21978981" w:rsidR="00B07870" w:rsidRPr="0015280F" w:rsidRDefault="00571164" w:rsidP="000B50F2">
      <w:pPr>
        <w:pStyle w:val="Akapitzlist"/>
        <w:widowControl w:val="0"/>
        <w:numPr>
          <w:ilvl w:val="0"/>
          <w:numId w:val="41"/>
        </w:numPr>
        <w:spacing w:before="120" w:after="0" w:line="360" w:lineRule="auto"/>
        <w:ind w:left="567" w:hanging="567"/>
        <w:rPr>
          <w:bCs/>
          <w:iCs/>
        </w:rPr>
      </w:pPr>
      <w:r w:rsidRPr="0015280F">
        <w:rPr>
          <w:bCs/>
          <w:iCs/>
        </w:rPr>
        <w:t>Za najkorzystniejszą uznana zostanie oferta, która uzyskała najwyższą ilość punktów</w:t>
      </w:r>
      <w:r w:rsidR="00DF50C4" w:rsidRPr="0015280F">
        <w:rPr>
          <w:bCs/>
          <w:iCs/>
        </w:rPr>
        <w:t xml:space="preserve"> </w:t>
      </w:r>
      <w:r w:rsidR="00847AF1" w:rsidRPr="0015280F">
        <w:rPr>
          <w:bCs/>
          <w:iCs/>
        </w:rPr>
        <w:t>będących sumą punktów cząstkowych za poszczególne kryteria wyliczoną według wzoru:</w:t>
      </w:r>
    </w:p>
    <w:p w14:paraId="199EB74F" w14:textId="695E1512" w:rsidR="00EB5510" w:rsidRPr="0015280F" w:rsidRDefault="007B35A3" w:rsidP="000B50F2">
      <w:pPr>
        <w:widowControl w:val="0"/>
        <w:spacing w:before="120" w:line="360" w:lineRule="auto"/>
        <w:ind w:left="567"/>
        <w:rPr>
          <w:iCs/>
        </w:rPr>
      </w:pPr>
      <w:r w:rsidRPr="0015280F">
        <w:rPr>
          <w:noProof/>
        </w:rPr>
        <mc:AlternateContent>
          <mc:Choice Requires="wps">
            <w:drawing>
              <wp:anchor distT="45720" distB="45720" distL="114300" distR="114300" simplePos="0" relativeHeight="251661312" behindDoc="0" locked="0" layoutInCell="1" allowOverlap="1" wp14:anchorId="6A661D1E" wp14:editId="15BCAF2B">
                <wp:simplePos x="0" y="0"/>
                <wp:positionH relativeFrom="column">
                  <wp:posOffset>989965</wp:posOffset>
                </wp:positionH>
                <wp:positionV relativeFrom="paragraph">
                  <wp:posOffset>19050</wp:posOffset>
                </wp:positionV>
                <wp:extent cx="2705100" cy="38100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15280F" w:rsidRDefault="003A0238" w:rsidP="000B50F2">
      <w:pPr>
        <w:widowControl w:val="0"/>
        <w:spacing w:before="120" w:line="360" w:lineRule="auto"/>
        <w:ind w:left="567"/>
        <w:rPr>
          <w:iCs/>
        </w:rPr>
      </w:pPr>
    </w:p>
    <w:p w14:paraId="4D52B82F" w14:textId="59628F07" w:rsidR="00B07870" w:rsidRPr="0015280F" w:rsidRDefault="00B07870" w:rsidP="000B50F2">
      <w:pPr>
        <w:widowControl w:val="0"/>
        <w:spacing w:before="120" w:line="360" w:lineRule="auto"/>
        <w:ind w:left="567"/>
        <w:jc w:val="both"/>
      </w:pPr>
      <w:r w:rsidRPr="0015280F">
        <w:rPr>
          <w:iCs/>
        </w:rPr>
        <w:t>gdzie:</w:t>
      </w:r>
      <w:r w:rsidRPr="0015280F">
        <w:rPr>
          <w:b/>
          <w:bCs/>
          <w:iCs/>
        </w:rPr>
        <w:t xml:space="preserve"> </w:t>
      </w:r>
      <w:r w:rsidRPr="0015280F">
        <w:rPr>
          <w:b/>
          <w:bCs/>
          <w:i/>
          <w:iCs/>
        </w:rPr>
        <w:t>P</w:t>
      </w:r>
      <w:r w:rsidR="001C5873" w:rsidRPr="0015280F">
        <w:t xml:space="preserve"> </w:t>
      </w:r>
      <w:r w:rsidRPr="0015280F">
        <w:rPr>
          <w:bCs/>
          <w:iCs/>
          <w:lang w:eastAsia="en-US"/>
        </w:rPr>
        <w:t>–</w:t>
      </w:r>
      <w:r w:rsidRPr="0015280F">
        <w:t xml:space="preserve"> sum</w:t>
      </w:r>
      <w:r w:rsidR="00484ED2" w:rsidRPr="0015280F">
        <w:t>a</w:t>
      </w:r>
      <w:r w:rsidRPr="0015280F">
        <w:t xml:space="preserve"> punktów stanowiąca sumę uzyskaną w kryterium </w:t>
      </w:r>
      <w:r w:rsidR="00484ED2" w:rsidRPr="0015280F">
        <w:t>c</w:t>
      </w:r>
      <w:r w:rsidRPr="0015280F">
        <w:t xml:space="preserve">eny oferty </w:t>
      </w:r>
      <w:r w:rsidRPr="0015280F">
        <w:rPr>
          <w:b/>
          <w:bCs/>
          <w:i/>
          <w:iCs/>
        </w:rPr>
        <w:t>C</w:t>
      </w:r>
      <w:r w:rsidR="00EF7D18" w:rsidRPr="0015280F">
        <w:t xml:space="preserve"> i</w:t>
      </w:r>
      <w:r w:rsidR="00EB5510" w:rsidRPr="0015280F">
        <w:t xml:space="preserve"> zaoferowanego okresu </w:t>
      </w:r>
      <w:r w:rsidR="003A0238" w:rsidRPr="0015280F">
        <w:t>gwarancji jakości</w:t>
      </w:r>
      <w:r w:rsidR="007F6E16" w:rsidRPr="0015280F">
        <w:t xml:space="preserve"> robót budowalnych</w:t>
      </w:r>
      <w:r w:rsidR="00DE5FBF" w:rsidRPr="0015280F">
        <w:t xml:space="preserve"> </w:t>
      </w:r>
      <w:r w:rsidR="003A0238" w:rsidRPr="0015280F">
        <w:rPr>
          <w:b/>
          <w:bCs/>
          <w:i/>
          <w:iCs/>
        </w:rPr>
        <w:t>G</w:t>
      </w:r>
      <w:r w:rsidR="00484ED2" w:rsidRPr="0015280F">
        <w:t>.</w:t>
      </w:r>
    </w:p>
    <w:p w14:paraId="45D07BAB" w14:textId="68880C62" w:rsidR="00571164" w:rsidRPr="0015280F" w:rsidRDefault="00571164" w:rsidP="000B50F2">
      <w:pPr>
        <w:pStyle w:val="Akapitzlist"/>
        <w:widowControl w:val="0"/>
        <w:numPr>
          <w:ilvl w:val="0"/>
          <w:numId w:val="41"/>
        </w:numPr>
        <w:spacing w:before="120" w:after="0" w:line="360" w:lineRule="auto"/>
        <w:ind w:left="567" w:hanging="567"/>
        <w:jc w:val="both"/>
        <w:rPr>
          <w:b/>
          <w:bCs/>
          <w:iCs/>
        </w:rPr>
      </w:pPr>
      <w:r w:rsidRPr="0015280F">
        <w:rPr>
          <w:bCs/>
          <w:iCs/>
        </w:rPr>
        <w:t>Kryterium</w:t>
      </w:r>
      <w:r w:rsidRPr="0015280F">
        <w:rPr>
          <w:b/>
          <w:bCs/>
          <w:iCs/>
        </w:rPr>
        <w:t xml:space="preserve"> Cena </w:t>
      </w:r>
      <w:r w:rsidRPr="0015280F">
        <w:rPr>
          <w:b/>
          <w:bCs/>
          <w:i/>
        </w:rPr>
        <w:t>C</w:t>
      </w:r>
      <w:r w:rsidRPr="0015280F">
        <w:rPr>
          <w:bCs/>
          <w:iCs/>
        </w:rPr>
        <w:t xml:space="preserve"> w którym ocenie zostanie poddana cena brutto oferty za realizację przedmiotu zamówienia podana w </w:t>
      </w:r>
      <w:r w:rsidR="00150DDE" w:rsidRPr="0015280F">
        <w:rPr>
          <w:bCs/>
          <w:iCs/>
        </w:rPr>
        <w:t>f</w:t>
      </w:r>
      <w:r w:rsidRPr="0015280F">
        <w:rPr>
          <w:bCs/>
          <w:iCs/>
        </w:rPr>
        <w:t xml:space="preserve">ormularzu oferty. </w:t>
      </w:r>
    </w:p>
    <w:p w14:paraId="6A25321A" w14:textId="596C9345" w:rsidR="00571164" w:rsidRPr="0015280F" w:rsidRDefault="007B35A3" w:rsidP="000B50F2">
      <w:pPr>
        <w:pStyle w:val="Akapitzlist"/>
        <w:widowControl w:val="0"/>
        <w:spacing w:before="120" w:after="0" w:line="360" w:lineRule="auto"/>
        <w:ind w:left="567"/>
        <w:jc w:val="both"/>
        <w:rPr>
          <w:bCs/>
          <w:iCs/>
        </w:rPr>
      </w:pPr>
      <w:r w:rsidRPr="0015280F">
        <w:rPr>
          <w:noProof/>
        </w:rPr>
        <mc:AlternateContent>
          <mc:Choice Requires="wps">
            <w:drawing>
              <wp:anchor distT="45720" distB="45720" distL="114300" distR="114300" simplePos="0" relativeHeight="251659264" behindDoc="0" locked="0" layoutInCell="0" allowOverlap="1" wp14:anchorId="1CB7891B" wp14:editId="78471138">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15280F">
        <w:rPr>
          <w:bCs/>
          <w:iCs/>
        </w:rPr>
        <w:t xml:space="preserve">Maksymalna liczba punktów </w:t>
      </w:r>
      <w:r w:rsidR="00571164" w:rsidRPr="0015280F">
        <w:rPr>
          <w:b/>
          <w:bCs/>
          <w:iCs/>
        </w:rPr>
        <w:t xml:space="preserve">– </w:t>
      </w:r>
      <w:r w:rsidR="00C348CF" w:rsidRPr="0015280F">
        <w:rPr>
          <w:b/>
          <w:bCs/>
          <w:iCs/>
        </w:rPr>
        <w:t>6</w:t>
      </w:r>
      <w:r w:rsidR="00571164" w:rsidRPr="0015280F">
        <w:rPr>
          <w:b/>
          <w:bCs/>
          <w:iCs/>
        </w:rPr>
        <w:t>0</w:t>
      </w:r>
      <w:r w:rsidR="00841104" w:rsidRPr="0015280F">
        <w:rPr>
          <w:b/>
          <w:bCs/>
          <w:iCs/>
        </w:rPr>
        <w:t>,00</w:t>
      </w:r>
      <w:r w:rsidR="00571164" w:rsidRPr="0015280F">
        <w:rPr>
          <w:bCs/>
          <w:iCs/>
        </w:rPr>
        <w:t>. Oferta o najniższej cenie uzyska największą ilość punktów obliczoną według następującego wzoru:</w:t>
      </w:r>
    </w:p>
    <w:p w14:paraId="3D0C6373" w14:textId="7557A9A4" w:rsidR="00460768" w:rsidRPr="0015280F" w:rsidRDefault="00460768" w:rsidP="000B50F2">
      <w:pPr>
        <w:widowControl w:val="0"/>
        <w:spacing w:before="120" w:line="360" w:lineRule="auto"/>
        <w:ind w:left="709"/>
        <w:jc w:val="both"/>
        <w:rPr>
          <w:bCs/>
          <w:iCs/>
        </w:rPr>
      </w:pPr>
      <w:r w:rsidRPr="0015280F">
        <w:rPr>
          <w:bCs/>
          <w:iCs/>
        </w:rPr>
        <w:t xml:space="preserve">gdzie: </w:t>
      </w:r>
      <w:r w:rsidRPr="0015280F">
        <w:rPr>
          <w:bCs/>
          <w:iCs/>
        </w:rPr>
        <w:br/>
      </w:r>
      <w:r w:rsidRPr="0015280F">
        <w:rPr>
          <w:b/>
          <w:i/>
        </w:rPr>
        <w:t>C</w:t>
      </w:r>
      <w:r w:rsidRPr="0015280F">
        <w:rPr>
          <w:bCs/>
          <w:iCs/>
        </w:rPr>
        <w:t xml:space="preserve"> – ilość punktów przyznana badanej ofercie wg kryterium ceny,</w:t>
      </w:r>
    </w:p>
    <w:p w14:paraId="1F5013F6" w14:textId="42590B12" w:rsidR="00460768" w:rsidRPr="0015280F" w:rsidRDefault="00460768" w:rsidP="000B50F2">
      <w:pPr>
        <w:widowControl w:val="0"/>
        <w:tabs>
          <w:tab w:val="left" w:pos="1418"/>
        </w:tabs>
        <w:spacing w:before="120" w:line="360" w:lineRule="auto"/>
        <w:ind w:left="1418" w:hanging="709"/>
        <w:jc w:val="both"/>
        <w:rPr>
          <w:bCs/>
          <w:iCs/>
        </w:rPr>
      </w:pPr>
      <w:proofErr w:type="spellStart"/>
      <w:r w:rsidRPr="0015280F">
        <w:rPr>
          <w:b/>
          <w:i/>
        </w:rPr>
        <w:t>C</w:t>
      </w:r>
      <w:r w:rsidRPr="0015280F">
        <w:rPr>
          <w:b/>
          <w:i/>
          <w:vertAlign w:val="subscript"/>
        </w:rPr>
        <w:t>n</w:t>
      </w:r>
      <w:proofErr w:type="spellEnd"/>
      <w:r w:rsidRPr="0015280F">
        <w:rPr>
          <w:bCs/>
          <w:i/>
        </w:rPr>
        <w:t xml:space="preserve"> </w:t>
      </w:r>
      <w:r w:rsidRPr="0015280F">
        <w:rPr>
          <w:bCs/>
          <w:iCs/>
        </w:rPr>
        <w:t>– najniższa cena brutto spośród ofert niepodlegających odrzuceniu,</w:t>
      </w:r>
    </w:p>
    <w:p w14:paraId="2A832020" w14:textId="776E8C9C" w:rsidR="00C5228F" w:rsidRPr="0015280F" w:rsidRDefault="00460768" w:rsidP="000B50F2">
      <w:pPr>
        <w:widowControl w:val="0"/>
        <w:tabs>
          <w:tab w:val="left" w:pos="1276"/>
        </w:tabs>
        <w:spacing w:before="120" w:line="360" w:lineRule="auto"/>
        <w:ind w:left="1276" w:hanging="567"/>
        <w:jc w:val="both"/>
        <w:rPr>
          <w:bCs/>
          <w:iCs/>
        </w:rPr>
      </w:pPr>
      <w:proofErr w:type="spellStart"/>
      <w:r w:rsidRPr="0015280F">
        <w:rPr>
          <w:b/>
          <w:i/>
        </w:rPr>
        <w:t>C</w:t>
      </w:r>
      <w:r w:rsidRPr="0015280F">
        <w:rPr>
          <w:b/>
          <w:i/>
          <w:vertAlign w:val="subscript"/>
        </w:rPr>
        <w:t>b</w:t>
      </w:r>
      <w:proofErr w:type="spellEnd"/>
      <w:r w:rsidRPr="0015280F">
        <w:rPr>
          <w:bCs/>
          <w:iCs/>
          <w:vertAlign w:val="subscript"/>
        </w:rPr>
        <w:t xml:space="preserve"> </w:t>
      </w:r>
      <w:r w:rsidRPr="0015280F">
        <w:rPr>
          <w:bCs/>
          <w:iCs/>
        </w:rPr>
        <w:t>– cena brutto badanej oferty.</w:t>
      </w:r>
    </w:p>
    <w:p w14:paraId="3B7FC5A2" w14:textId="2B650A48" w:rsidR="00150DDE" w:rsidRPr="0015280F" w:rsidRDefault="00C348CF" w:rsidP="000B50F2">
      <w:pPr>
        <w:pStyle w:val="Akapitzlist"/>
        <w:numPr>
          <w:ilvl w:val="0"/>
          <w:numId w:val="42"/>
        </w:numPr>
        <w:spacing w:before="120" w:after="0" w:line="360" w:lineRule="auto"/>
        <w:ind w:left="567" w:hanging="567"/>
        <w:jc w:val="both"/>
      </w:pPr>
      <w:r w:rsidRPr="0015280F">
        <w:rPr>
          <w:bCs/>
        </w:rPr>
        <w:t xml:space="preserve">Kryterium </w:t>
      </w:r>
      <w:bookmarkStart w:id="39" w:name="_Hlk129086153"/>
      <w:r w:rsidR="00EB5510" w:rsidRPr="0015280F">
        <w:rPr>
          <w:b/>
        </w:rPr>
        <w:t xml:space="preserve">Okres </w:t>
      </w:r>
      <w:bookmarkStart w:id="40" w:name="_Hlk129085950"/>
      <w:r w:rsidR="00150DDE" w:rsidRPr="0015280F">
        <w:rPr>
          <w:b/>
          <w:bCs/>
        </w:rPr>
        <w:t>gwarancji jakości</w:t>
      </w:r>
      <w:r w:rsidR="007F6E16" w:rsidRPr="0015280F">
        <w:rPr>
          <w:b/>
          <w:bCs/>
        </w:rPr>
        <w:t xml:space="preserve"> robót budowalnych</w:t>
      </w:r>
      <w:r w:rsidR="00150DDE" w:rsidRPr="0015280F">
        <w:rPr>
          <w:b/>
          <w:bCs/>
        </w:rPr>
        <w:t xml:space="preserve"> </w:t>
      </w:r>
      <w:bookmarkEnd w:id="39"/>
      <w:bookmarkEnd w:id="40"/>
      <w:r w:rsidR="00150DDE" w:rsidRPr="0015280F">
        <w:rPr>
          <w:b/>
          <w:bCs/>
          <w:i/>
          <w:iCs/>
        </w:rPr>
        <w:t>G</w:t>
      </w:r>
      <w:r w:rsidRPr="0015280F">
        <w:rPr>
          <w:b/>
        </w:rPr>
        <w:t>,</w:t>
      </w:r>
      <w:r w:rsidRPr="0015280F">
        <w:t xml:space="preserve"> w którym ocen</w:t>
      </w:r>
      <w:r w:rsidR="00E4151F" w:rsidRPr="0015280F">
        <w:t xml:space="preserve">ie będzie poddany okres udzielonej </w:t>
      </w:r>
      <w:r w:rsidR="00150DDE" w:rsidRPr="0015280F">
        <w:rPr>
          <w:b/>
          <w:bCs/>
        </w:rPr>
        <w:t xml:space="preserve">gwarancji jakości </w:t>
      </w:r>
      <w:r w:rsidR="007F6E16" w:rsidRPr="0015280F">
        <w:rPr>
          <w:b/>
          <w:bCs/>
        </w:rPr>
        <w:t xml:space="preserve">robót budowalnych </w:t>
      </w:r>
      <w:r w:rsidR="00E4151F" w:rsidRPr="0015280F">
        <w:t xml:space="preserve">w miesiącach podany w </w:t>
      </w:r>
      <w:r w:rsidR="00150DDE" w:rsidRPr="0015280F">
        <w:t>f</w:t>
      </w:r>
      <w:r w:rsidR="00E4151F" w:rsidRPr="0015280F">
        <w:t>ormularzu oferty</w:t>
      </w:r>
      <w:r w:rsidR="00150DDE" w:rsidRPr="0015280F">
        <w:t>.</w:t>
      </w:r>
    </w:p>
    <w:p w14:paraId="4D191150" w14:textId="320CA480" w:rsidR="00150DDE" w:rsidRPr="0015280F" w:rsidRDefault="00150DDE" w:rsidP="000B50F2">
      <w:pPr>
        <w:pStyle w:val="Akapitzlist"/>
        <w:spacing w:before="120" w:after="0" w:line="360" w:lineRule="auto"/>
        <w:ind w:left="567"/>
        <w:jc w:val="both"/>
      </w:pPr>
      <w:r w:rsidRPr="0015280F">
        <w:rPr>
          <w:bCs/>
          <w:iCs/>
        </w:rPr>
        <w:t xml:space="preserve">Maksymalna liczba punktów </w:t>
      </w:r>
      <w:r w:rsidRPr="0015280F">
        <w:rPr>
          <w:b/>
          <w:bCs/>
          <w:iCs/>
        </w:rPr>
        <w:t>– 40</w:t>
      </w:r>
      <w:r w:rsidR="00841104" w:rsidRPr="0015280F">
        <w:rPr>
          <w:b/>
          <w:bCs/>
          <w:iCs/>
        </w:rPr>
        <w:t>,00</w:t>
      </w:r>
      <w:r w:rsidRPr="0015280F">
        <w:rPr>
          <w:bCs/>
          <w:iCs/>
        </w:rPr>
        <w:t xml:space="preserve">. Oferta o </w:t>
      </w:r>
      <w:r w:rsidR="00841104" w:rsidRPr="0015280F">
        <w:rPr>
          <w:bCs/>
          <w:iCs/>
        </w:rPr>
        <w:t>najdłuższym okresie gwarancji jakości</w:t>
      </w:r>
      <w:r w:rsidR="007F6E16" w:rsidRPr="0015280F">
        <w:rPr>
          <w:bCs/>
          <w:iCs/>
        </w:rPr>
        <w:t xml:space="preserve"> </w:t>
      </w:r>
      <w:r w:rsidR="007F6E16" w:rsidRPr="0015280F">
        <w:t>robót budowalnych</w:t>
      </w:r>
      <w:r w:rsidR="00841104" w:rsidRPr="0015280F">
        <w:rPr>
          <w:iCs/>
        </w:rPr>
        <w:t>,</w:t>
      </w:r>
      <w:r w:rsidR="00841104" w:rsidRPr="0015280F">
        <w:rPr>
          <w:bCs/>
          <w:iCs/>
        </w:rPr>
        <w:t xml:space="preserve"> z uwzględnieniem uwag 1 – 6 poniżej,</w:t>
      </w:r>
      <w:r w:rsidRPr="0015280F">
        <w:rPr>
          <w:bCs/>
          <w:iCs/>
        </w:rPr>
        <w:t xml:space="preserve"> uzyska największą ilość punktów obliczoną według następującego wzoru:</w:t>
      </w:r>
    </w:p>
    <w:p w14:paraId="55FB3DC4" w14:textId="1AFEFAA2" w:rsidR="00E4151F" w:rsidRPr="0015280F" w:rsidRDefault="007B35A3" w:rsidP="000B50F2">
      <w:pPr>
        <w:pStyle w:val="Akapitzlist"/>
        <w:widowControl w:val="0"/>
        <w:tabs>
          <w:tab w:val="left" w:pos="567"/>
        </w:tabs>
        <w:spacing w:before="120" w:after="0" w:line="360" w:lineRule="auto"/>
        <w:ind w:left="420" w:firstLine="147"/>
        <w:rPr>
          <w:bCs/>
          <w:iCs/>
        </w:rPr>
      </w:pPr>
      <w:r w:rsidRPr="0015280F">
        <w:rPr>
          <w:noProof/>
        </w:rPr>
        <mc:AlternateContent>
          <mc:Choice Requires="wps">
            <w:drawing>
              <wp:anchor distT="45720" distB="45720" distL="114300" distR="114300" simplePos="0" relativeHeight="251663360" behindDoc="0" locked="0" layoutInCell="0" allowOverlap="1" wp14:anchorId="761DAF77" wp14:editId="04967479">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15280F">
        <w:rPr>
          <w:bCs/>
          <w:iCs/>
        </w:rPr>
        <w:t>gdzie:</w:t>
      </w:r>
    </w:p>
    <w:p w14:paraId="227D74ED" w14:textId="3F675DC9" w:rsidR="00E4151F" w:rsidRPr="0015280F" w:rsidRDefault="00150DDE" w:rsidP="000B50F2">
      <w:pPr>
        <w:pStyle w:val="Akapitzlist"/>
        <w:widowControl w:val="0"/>
        <w:tabs>
          <w:tab w:val="left" w:pos="851"/>
        </w:tabs>
        <w:spacing w:before="120" w:after="0" w:line="360" w:lineRule="auto"/>
        <w:ind w:left="567"/>
        <w:jc w:val="both"/>
        <w:rPr>
          <w:bCs/>
          <w:iCs/>
        </w:rPr>
      </w:pPr>
      <w:r w:rsidRPr="0015280F">
        <w:rPr>
          <w:bCs/>
          <w:i/>
        </w:rPr>
        <w:t>G</w:t>
      </w:r>
      <w:r w:rsidR="00E4151F" w:rsidRPr="0015280F">
        <w:rPr>
          <w:bCs/>
          <w:iCs/>
        </w:rPr>
        <w:t xml:space="preserve"> – ilość punktów przyznana badanej ofercie w kryterium </w:t>
      </w:r>
      <w:r w:rsidRPr="0015280F">
        <w:rPr>
          <w:bCs/>
          <w:iCs/>
        </w:rPr>
        <w:t>okres gwarancji jakości</w:t>
      </w:r>
      <w:r w:rsidR="007F6E16" w:rsidRPr="0015280F">
        <w:rPr>
          <w:bCs/>
          <w:iCs/>
        </w:rPr>
        <w:t xml:space="preserve"> </w:t>
      </w:r>
      <w:r w:rsidR="007F6E16" w:rsidRPr="0015280F">
        <w:rPr>
          <w:bCs/>
        </w:rPr>
        <w:t xml:space="preserve">robót </w:t>
      </w:r>
      <w:r w:rsidR="007F6E16" w:rsidRPr="0015280F">
        <w:rPr>
          <w:bCs/>
        </w:rPr>
        <w:lastRenderedPageBreak/>
        <w:t>budowalnych</w:t>
      </w:r>
      <w:r w:rsidRPr="0015280F">
        <w:rPr>
          <w:bCs/>
          <w:iCs/>
        </w:rPr>
        <w:t>,</w:t>
      </w:r>
    </w:p>
    <w:p w14:paraId="41FB7114" w14:textId="2A5F9540" w:rsidR="00E4151F" w:rsidRPr="0015280F" w:rsidRDefault="00150DDE" w:rsidP="000B50F2">
      <w:pPr>
        <w:pStyle w:val="Akapitzlist"/>
        <w:widowControl w:val="0"/>
        <w:tabs>
          <w:tab w:val="left" w:pos="567"/>
        </w:tabs>
        <w:spacing w:before="120" w:after="0" w:line="360" w:lineRule="auto"/>
        <w:ind w:left="420" w:firstLine="147"/>
        <w:jc w:val="both"/>
        <w:rPr>
          <w:bCs/>
          <w:iCs/>
        </w:rPr>
      </w:pPr>
      <w:proofErr w:type="spellStart"/>
      <w:r w:rsidRPr="0015280F">
        <w:rPr>
          <w:bCs/>
          <w:i/>
        </w:rPr>
        <w:t>G</w:t>
      </w:r>
      <w:r w:rsidR="00E4151F" w:rsidRPr="0015280F">
        <w:rPr>
          <w:bCs/>
          <w:i/>
          <w:vertAlign w:val="subscript"/>
        </w:rPr>
        <w:t>b</w:t>
      </w:r>
      <w:proofErr w:type="spellEnd"/>
      <w:r w:rsidR="00E4151F" w:rsidRPr="0015280F">
        <w:rPr>
          <w:bCs/>
          <w:i/>
        </w:rPr>
        <w:t xml:space="preserve"> </w:t>
      </w:r>
      <w:r w:rsidR="00E4151F" w:rsidRPr="0015280F">
        <w:rPr>
          <w:bCs/>
          <w:iCs/>
        </w:rPr>
        <w:t xml:space="preserve">– okres </w:t>
      </w:r>
      <w:r w:rsidRPr="0015280F">
        <w:rPr>
          <w:bCs/>
          <w:iCs/>
        </w:rPr>
        <w:t>gwarancji jakości</w:t>
      </w:r>
      <w:r w:rsidR="007F6E16" w:rsidRPr="0015280F">
        <w:rPr>
          <w:bCs/>
          <w:iCs/>
        </w:rPr>
        <w:t xml:space="preserve"> </w:t>
      </w:r>
      <w:r w:rsidR="007F6E16" w:rsidRPr="0015280F">
        <w:rPr>
          <w:bCs/>
        </w:rPr>
        <w:t>robót budowalnych</w:t>
      </w:r>
      <w:r w:rsidRPr="0015280F">
        <w:rPr>
          <w:bCs/>
          <w:iCs/>
        </w:rPr>
        <w:t xml:space="preserve"> </w:t>
      </w:r>
      <w:r w:rsidR="00E4151F" w:rsidRPr="0015280F">
        <w:rPr>
          <w:bCs/>
          <w:iCs/>
        </w:rPr>
        <w:t>badanej oferty (w miesiącach),</w:t>
      </w:r>
    </w:p>
    <w:p w14:paraId="662DE2F5" w14:textId="6EB7F2C4" w:rsidR="00E4151F" w:rsidRPr="0015280F" w:rsidRDefault="00150DDE" w:rsidP="000B50F2">
      <w:pPr>
        <w:pStyle w:val="Akapitzlist"/>
        <w:widowControl w:val="0"/>
        <w:tabs>
          <w:tab w:val="left" w:pos="993"/>
        </w:tabs>
        <w:spacing w:before="120" w:after="0" w:line="360" w:lineRule="auto"/>
        <w:ind w:left="993" w:hanging="426"/>
        <w:jc w:val="both"/>
        <w:rPr>
          <w:bCs/>
          <w:iCs/>
        </w:rPr>
      </w:pPr>
      <w:proofErr w:type="spellStart"/>
      <w:r w:rsidRPr="0015280F">
        <w:rPr>
          <w:bCs/>
          <w:i/>
        </w:rPr>
        <w:t>G</w:t>
      </w:r>
      <w:r w:rsidR="00E4151F" w:rsidRPr="0015280F">
        <w:rPr>
          <w:bCs/>
          <w:i/>
          <w:vertAlign w:val="subscript"/>
        </w:rPr>
        <w:t>n</w:t>
      </w:r>
      <w:proofErr w:type="spellEnd"/>
      <w:r w:rsidR="00E4151F" w:rsidRPr="0015280F">
        <w:rPr>
          <w:bCs/>
          <w:i/>
        </w:rPr>
        <w:t xml:space="preserve"> </w:t>
      </w:r>
      <w:r w:rsidR="00E4151F" w:rsidRPr="0015280F">
        <w:rPr>
          <w:bCs/>
          <w:iCs/>
        </w:rPr>
        <w:t xml:space="preserve">– </w:t>
      </w:r>
      <w:r w:rsidRPr="0015280F">
        <w:rPr>
          <w:bCs/>
          <w:iCs/>
          <w:lang w:val="pl-PL"/>
        </w:rPr>
        <w:t>najdłuższy okres gwarancji</w:t>
      </w:r>
      <w:r w:rsidR="00B86D0E" w:rsidRPr="0015280F">
        <w:rPr>
          <w:bCs/>
          <w:iCs/>
          <w:lang w:val="pl-PL"/>
        </w:rPr>
        <w:t xml:space="preserve"> jakości</w:t>
      </w:r>
      <w:r w:rsidRPr="0015280F">
        <w:rPr>
          <w:bCs/>
          <w:iCs/>
          <w:lang w:val="pl-PL"/>
        </w:rPr>
        <w:t xml:space="preserve"> </w:t>
      </w:r>
      <w:r w:rsidR="007F6E16" w:rsidRPr="0015280F">
        <w:rPr>
          <w:bCs/>
        </w:rPr>
        <w:t xml:space="preserve">robót budowalnych </w:t>
      </w:r>
      <w:r w:rsidRPr="0015280F">
        <w:rPr>
          <w:bCs/>
          <w:iCs/>
          <w:lang w:val="pl-PL"/>
        </w:rPr>
        <w:t xml:space="preserve">udzielony na przedmiot zamówienia spośród ofert niepodlegających odrzuceniu </w:t>
      </w:r>
      <w:r w:rsidR="00E4151F" w:rsidRPr="0015280F">
        <w:rPr>
          <w:bCs/>
          <w:iCs/>
        </w:rPr>
        <w:t>(w miesiącach)</w:t>
      </w:r>
      <w:r w:rsidR="0069599B" w:rsidRPr="0015280F">
        <w:rPr>
          <w:bCs/>
          <w:iCs/>
        </w:rPr>
        <w:t>.</w:t>
      </w:r>
    </w:p>
    <w:p w14:paraId="1BB4CE5D" w14:textId="32CF7FD4" w:rsidR="001F5644" w:rsidRPr="0015280F" w:rsidRDefault="001F5644" w:rsidP="000B50F2">
      <w:pPr>
        <w:spacing w:before="120" w:line="360" w:lineRule="auto"/>
        <w:jc w:val="both"/>
        <w:rPr>
          <w:b/>
          <w:bCs/>
        </w:rPr>
      </w:pPr>
      <w:r w:rsidRPr="0015280F">
        <w:rPr>
          <w:b/>
          <w:bCs/>
        </w:rPr>
        <w:t>Uwaga</w:t>
      </w:r>
      <w:r w:rsidR="0069599B" w:rsidRPr="0015280F">
        <w:rPr>
          <w:b/>
          <w:bCs/>
        </w:rPr>
        <w:t>:</w:t>
      </w:r>
    </w:p>
    <w:p w14:paraId="025D96B6" w14:textId="02EEBF66" w:rsidR="001F5644" w:rsidRPr="0015280F" w:rsidRDefault="001F5644" w:rsidP="000B50F2">
      <w:pPr>
        <w:pStyle w:val="Akapitzlist"/>
        <w:numPr>
          <w:ilvl w:val="0"/>
          <w:numId w:val="45"/>
        </w:numPr>
        <w:spacing w:before="120" w:after="0" w:line="360" w:lineRule="auto"/>
        <w:contextualSpacing w:val="0"/>
        <w:jc w:val="both"/>
        <w:rPr>
          <w:b/>
          <w:bCs/>
        </w:rPr>
      </w:pPr>
      <w:r w:rsidRPr="0015280F">
        <w:rPr>
          <w:b/>
          <w:bCs/>
        </w:rPr>
        <w:t xml:space="preserve">Minimalny wymagany przez Zamawiającego okres gwarancji </w:t>
      </w:r>
      <w:r w:rsidR="00B86D0E" w:rsidRPr="0015280F">
        <w:rPr>
          <w:b/>
          <w:bCs/>
        </w:rPr>
        <w:t xml:space="preserve">jakości </w:t>
      </w:r>
      <w:r w:rsidR="00A00B3D" w:rsidRPr="0015280F">
        <w:rPr>
          <w:b/>
          <w:bCs/>
        </w:rPr>
        <w:t xml:space="preserve">robót budowalnych </w:t>
      </w:r>
      <w:r w:rsidRPr="0015280F">
        <w:rPr>
          <w:b/>
          <w:bCs/>
        </w:rPr>
        <w:t xml:space="preserve">wynosi </w:t>
      </w:r>
      <w:r w:rsidR="00AC0F32" w:rsidRPr="0015280F">
        <w:rPr>
          <w:b/>
          <w:bCs/>
        </w:rPr>
        <w:t>6</w:t>
      </w:r>
      <w:r w:rsidR="00E1104D" w:rsidRPr="0015280F">
        <w:rPr>
          <w:b/>
          <w:bCs/>
        </w:rPr>
        <w:t>0</w:t>
      </w:r>
      <w:r w:rsidRPr="0015280F">
        <w:rPr>
          <w:b/>
          <w:bCs/>
        </w:rPr>
        <w:t xml:space="preserve"> miesi</w:t>
      </w:r>
      <w:r w:rsidR="004A0CC0" w:rsidRPr="0015280F">
        <w:rPr>
          <w:b/>
          <w:bCs/>
        </w:rPr>
        <w:t>ęcy</w:t>
      </w:r>
      <w:r w:rsidRPr="0015280F">
        <w:rPr>
          <w:b/>
          <w:bCs/>
        </w:rPr>
        <w:t>. Maksymalny określony przez Zamawiającego okres gwarancji</w:t>
      </w:r>
      <w:r w:rsidR="00B86D0E" w:rsidRPr="0015280F">
        <w:rPr>
          <w:b/>
          <w:bCs/>
        </w:rPr>
        <w:t xml:space="preserve"> jakości</w:t>
      </w:r>
      <w:r w:rsidRPr="0015280F">
        <w:rPr>
          <w:b/>
          <w:bCs/>
        </w:rPr>
        <w:t xml:space="preserve"> </w:t>
      </w:r>
      <w:r w:rsidR="00A00B3D" w:rsidRPr="0015280F">
        <w:rPr>
          <w:b/>
          <w:bCs/>
        </w:rPr>
        <w:t xml:space="preserve">robót budowalnych </w:t>
      </w:r>
      <w:r w:rsidRPr="0015280F">
        <w:rPr>
          <w:b/>
          <w:bCs/>
        </w:rPr>
        <w:t xml:space="preserve">wynosi </w:t>
      </w:r>
      <w:r w:rsidR="004A0CC0" w:rsidRPr="0015280F">
        <w:rPr>
          <w:b/>
          <w:bCs/>
        </w:rPr>
        <w:t>72</w:t>
      </w:r>
      <w:r w:rsidRPr="0015280F">
        <w:rPr>
          <w:b/>
          <w:bCs/>
        </w:rPr>
        <w:t xml:space="preserve"> miesi</w:t>
      </w:r>
      <w:r w:rsidR="004A0CC0" w:rsidRPr="0015280F">
        <w:rPr>
          <w:b/>
          <w:bCs/>
        </w:rPr>
        <w:t>ące</w:t>
      </w:r>
      <w:r w:rsidRPr="0015280F">
        <w:rPr>
          <w:b/>
          <w:bCs/>
        </w:rPr>
        <w:t xml:space="preserve">. </w:t>
      </w:r>
    </w:p>
    <w:p w14:paraId="5B6B7E2F" w14:textId="5B9A9E98" w:rsidR="001F5644" w:rsidRPr="0015280F" w:rsidRDefault="001F5644" w:rsidP="000B50F2">
      <w:pPr>
        <w:pStyle w:val="Akapitzlist"/>
        <w:numPr>
          <w:ilvl w:val="0"/>
          <w:numId w:val="45"/>
        </w:numPr>
        <w:spacing w:before="120" w:after="0" w:line="360" w:lineRule="auto"/>
        <w:contextualSpacing w:val="0"/>
        <w:jc w:val="both"/>
      </w:pPr>
      <w:r w:rsidRPr="0015280F">
        <w:t>W przypadku braku wskazania przez Wykonawcę w formularzu oferty okresu gwarancji</w:t>
      </w:r>
      <w:r w:rsidR="00B86D0E" w:rsidRPr="0015280F">
        <w:t xml:space="preserve"> jakości</w:t>
      </w:r>
      <w:r w:rsidR="00A00B3D" w:rsidRPr="0015280F">
        <w:t xml:space="preserve"> robót budowalnych</w:t>
      </w:r>
      <w:r w:rsidRPr="0015280F">
        <w:t xml:space="preserve"> Zamawiający uzna, iż Wykonawca oferuje </w:t>
      </w:r>
      <w:r w:rsidR="00072254" w:rsidRPr="0015280F">
        <w:t>60</w:t>
      </w:r>
      <w:r w:rsidRPr="0015280F">
        <w:t>-miesięczny okres gwarancji</w:t>
      </w:r>
      <w:r w:rsidR="00B86D0E" w:rsidRPr="0015280F">
        <w:t xml:space="preserve"> jakości</w:t>
      </w:r>
      <w:r w:rsidR="00A00B3D" w:rsidRPr="0015280F">
        <w:t xml:space="preserve"> robót budowalnych</w:t>
      </w:r>
      <w:r w:rsidRPr="0015280F">
        <w:t xml:space="preserve">. </w:t>
      </w:r>
    </w:p>
    <w:p w14:paraId="45D4C883" w14:textId="3169443F" w:rsidR="001F5644" w:rsidRPr="0015280F" w:rsidRDefault="001F5644" w:rsidP="000B50F2">
      <w:pPr>
        <w:pStyle w:val="Akapitzlist"/>
        <w:numPr>
          <w:ilvl w:val="0"/>
          <w:numId w:val="45"/>
        </w:numPr>
        <w:spacing w:before="120" w:after="0" w:line="360" w:lineRule="auto"/>
        <w:contextualSpacing w:val="0"/>
        <w:jc w:val="both"/>
      </w:pPr>
      <w:r w:rsidRPr="0015280F">
        <w:t xml:space="preserve">W przypadku wskazania przez Wykonawcę w formularzu oferty okresu gwarancji </w:t>
      </w:r>
      <w:r w:rsidR="00B86D0E" w:rsidRPr="0015280F">
        <w:t xml:space="preserve">jakości </w:t>
      </w:r>
      <w:r w:rsidR="00A00B3D" w:rsidRPr="0015280F">
        <w:t xml:space="preserve">robót budowalnych </w:t>
      </w:r>
      <w:r w:rsidRPr="0015280F">
        <w:t xml:space="preserve">poniżej </w:t>
      </w:r>
      <w:r w:rsidR="00072254" w:rsidRPr="0015280F">
        <w:t>60</w:t>
      </w:r>
      <w:r w:rsidRPr="0015280F">
        <w:t xml:space="preserve"> miesięcy, Zamawiający odrzuci ofertę Wykonawcy. </w:t>
      </w:r>
    </w:p>
    <w:p w14:paraId="0F1D289A" w14:textId="1C315D96" w:rsidR="001F5644" w:rsidRPr="0015280F" w:rsidRDefault="001F5644" w:rsidP="000B50F2">
      <w:pPr>
        <w:pStyle w:val="Akapitzlist"/>
        <w:numPr>
          <w:ilvl w:val="0"/>
          <w:numId w:val="45"/>
        </w:numPr>
        <w:spacing w:before="120" w:after="0" w:line="360" w:lineRule="auto"/>
        <w:contextualSpacing w:val="0"/>
        <w:jc w:val="both"/>
      </w:pPr>
      <w:r w:rsidRPr="0015280F">
        <w:t xml:space="preserve">W przypadku wskazania przez Wykonawcę w formularzu oferty okresu gwarancji </w:t>
      </w:r>
      <w:r w:rsidR="00B86D0E" w:rsidRPr="0015280F">
        <w:t>jakości</w:t>
      </w:r>
      <w:r w:rsidRPr="0015280F">
        <w:t xml:space="preserve"> </w:t>
      </w:r>
      <w:r w:rsidR="00A00B3D" w:rsidRPr="0015280F">
        <w:t xml:space="preserve">robót budowalnych </w:t>
      </w:r>
      <w:r w:rsidRPr="0015280F">
        <w:t xml:space="preserve">powyżej </w:t>
      </w:r>
      <w:r w:rsidR="004A0CC0" w:rsidRPr="0015280F">
        <w:t>72</w:t>
      </w:r>
      <w:r w:rsidRPr="0015280F">
        <w:t xml:space="preserve"> miesięcy Zamawiający przyzna Wykonawcy maksymalną ilość punktów w kryterium gwarancji jakości, przy czym w umowie Wykonawca zostanie zobowiązany do udzielenia gwarancji</w:t>
      </w:r>
      <w:r w:rsidR="00B86D0E" w:rsidRPr="0015280F">
        <w:t xml:space="preserve"> jakości</w:t>
      </w:r>
      <w:r w:rsidR="00A00B3D" w:rsidRPr="0015280F">
        <w:t xml:space="preserve"> robót budowalnych</w:t>
      </w:r>
      <w:r w:rsidRPr="0015280F">
        <w:t xml:space="preserve"> na okres wskazany w ofercie.</w:t>
      </w:r>
    </w:p>
    <w:p w14:paraId="6CAB5BB5" w14:textId="2E6BFB5B" w:rsidR="001F5644" w:rsidRPr="0015280F" w:rsidRDefault="001F5644" w:rsidP="000B50F2">
      <w:pPr>
        <w:pStyle w:val="Akapitzlist"/>
        <w:numPr>
          <w:ilvl w:val="0"/>
          <w:numId w:val="45"/>
        </w:numPr>
        <w:spacing w:before="120" w:after="0" w:line="360" w:lineRule="auto"/>
        <w:contextualSpacing w:val="0"/>
        <w:jc w:val="both"/>
      </w:pPr>
      <w:r w:rsidRPr="0015280F">
        <w:t>Okres udzielanej gwarancji</w:t>
      </w:r>
      <w:r w:rsidR="00B86D0E" w:rsidRPr="0015280F">
        <w:t xml:space="preserve"> jakości</w:t>
      </w:r>
      <w:r w:rsidRPr="0015280F">
        <w:t xml:space="preserve"> należy podać w pełnych miesiącach.</w:t>
      </w:r>
    </w:p>
    <w:p w14:paraId="04EA1EB3" w14:textId="542AC4D4" w:rsidR="001F5644" w:rsidRPr="0015280F" w:rsidRDefault="001F5644" w:rsidP="000B50F2">
      <w:pPr>
        <w:pStyle w:val="Akapitzlist"/>
        <w:numPr>
          <w:ilvl w:val="0"/>
          <w:numId w:val="45"/>
        </w:numPr>
        <w:spacing w:before="120" w:after="0" w:line="360" w:lineRule="auto"/>
        <w:contextualSpacing w:val="0"/>
        <w:jc w:val="both"/>
      </w:pPr>
      <w:r w:rsidRPr="0015280F">
        <w:t>W przypadku podania przez Wykonawcę okresu gwarancji</w:t>
      </w:r>
      <w:r w:rsidR="00B86D0E" w:rsidRPr="0015280F">
        <w:t xml:space="preserve"> jakości</w:t>
      </w:r>
      <w:r w:rsidRPr="0015280F">
        <w:t xml:space="preserve"> w: </w:t>
      </w:r>
    </w:p>
    <w:p w14:paraId="24A87AE4" w14:textId="0EA4DA23" w:rsidR="001F5644" w:rsidRPr="0015280F" w:rsidRDefault="001F5644" w:rsidP="000B50F2">
      <w:pPr>
        <w:numPr>
          <w:ilvl w:val="0"/>
          <w:numId w:val="46"/>
        </w:numPr>
        <w:spacing w:before="120" w:line="360" w:lineRule="auto"/>
        <w:ind w:left="993" w:hanging="284"/>
        <w:jc w:val="both"/>
      </w:pPr>
      <w:r w:rsidRPr="0015280F">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15280F" w:rsidRDefault="0016368E" w:rsidP="000B50F2">
      <w:pPr>
        <w:numPr>
          <w:ilvl w:val="0"/>
          <w:numId w:val="46"/>
        </w:numPr>
        <w:spacing w:before="120" w:line="360" w:lineRule="auto"/>
        <w:ind w:left="993" w:hanging="284"/>
        <w:jc w:val="both"/>
      </w:pPr>
      <w:r w:rsidRPr="0015280F">
        <w:t>l</w:t>
      </w:r>
      <w:r w:rsidR="001F5644" w:rsidRPr="0015280F">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15280F" w:rsidRDefault="001A27BA" w:rsidP="000B50F2">
      <w:pPr>
        <w:numPr>
          <w:ilvl w:val="0"/>
          <w:numId w:val="40"/>
        </w:numPr>
        <w:spacing w:before="120" w:line="360" w:lineRule="auto"/>
        <w:ind w:left="567" w:hanging="567"/>
        <w:jc w:val="both"/>
      </w:pPr>
      <w:r w:rsidRPr="0015280F">
        <w:t>Punktacja przyznawana ofertom w</w:t>
      </w:r>
      <w:r w:rsidR="005D1A64" w:rsidRPr="0015280F">
        <w:t>g</w:t>
      </w:r>
      <w:r w:rsidRPr="0015280F">
        <w:t xml:space="preserve"> kryteri</w:t>
      </w:r>
      <w:r w:rsidR="00713EB7" w:rsidRPr="0015280F">
        <w:t>u</w:t>
      </w:r>
      <w:r w:rsidR="00DF50C4" w:rsidRPr="0015280F">
        <w:t>m</w:t>
      </w:r>
      <w:r w:rsidRPr="0015280F">
        <w:t xml:space="preserve"> oceny ofert będzie liczona z dokładnością do dwóch miejsc po przecinku.</w:t>
      </w:r>
    </w:p>
    <w:p w14:paraId="0000011E" w14:textId="37AC90D9" w:rsidR="008D5F14" w:rsidRPr="0015280F" w:rsidRDefault="001A27BA" w:rsidP="000B50F2">
      <w:pPr>
        <w:numPr>
          <w:ilvl w:val="0"/>
          <w:numId w:val="40"/>
        </w:numPr>
        <w:spacing w:before="120" w:line="360" w:lineRule="auto"/>
        <w:ind w:left="567" w:hanging="544"/>
        <w:jc w:val="both"/>
      </w:pPr>
      <w:r w:rsidRPr="0015280F">
        <w:t>W toku badania i oceny ofert Zamawiający może żądać od Wykonawcy wyjaśnień dotyczących treści złożonej oferty, w tym zaoferowanej ceny.</w:t>
      </w:r>
    </w:p>
    <w:p w14:paraId="0000011F" w14:textId="7C6BC0E9" w:rsidR="008D5F14" w:rsidRPr="0015280F" w:rsidRDefault="001A27BA" w:rsidP="000B50F2">
      <w:pPr>
        <w:numPr>
          <w:ilvl w:val="0"/>
          <w:numId w:val="40"/>
        </w:numPr>
        <w:spacing w:before="120" w:line="360" w:lineRule="auto"/>
        <w:ind w:left="567" w:hanging="544"/>
        <w:jc w:val="both"/>
      </w:pPr>
      <w:r w:rsidRPr="0015280F">
        <w:lastRenderedPageBreak/>
        <w:t xml:space="preserve">Zamawiający udzieli zamówienia Wykonawcy, którego oferta </w:t>
      </w:r>
      <w:r w:rsidR="001E4434" w:rsidRPr="0015280F">
        <w:t xml:space="preserve">nie podlega odrzuceniu i </w:t>
      </w:r>
      <w:r w:rsidRPr="0015280F">
        <w:t>zostanie uznana za najkorzystniejszą.</w:t>
      </w:r>
    </w:p>
    <w:p w14:paraId="1F69405C" w14:textId="107FD543" w:rsidR="008A1CEC" w:rsidRPr="0015280F" w:rsidRDefault="008A1CEC" w:rsidP="000B50F2">
      <w:pPr>
        <w:numPr>
          <w:ilvl w:val="0"/>
          <w:numId w:val="40"/>
        </w:numPr>
        <w:spacing w:before="120" w:line="360" w:lineRule="auto"/>
        <w:ind w:left="567" w:hanging="567"/>
        <w:jc w:val="both"/>
      </w:pPr>
      <w:r w:rsidRPr="0015280F">
        <w:t>Zamawiający</w:t>
      </w:r>
      <w:r w:rsidR="00E70BEE" w:rsidRPr="0015280F">
        <w:t>, na podstawie art. 223 ust. 2</w:t>
      </w:r>
      <w:r w:rsidRPr="0015280F">
        <w:t xml:space="preserve"> </w:t>
      </w:r>
      <w:r w:rsidR="00E86616" w:rsidRPr="0015280F">
        <w:t xml:space="preserve">ustawy </w:t>
      </w:r>
      <w:proofErr w:type="spellStart"/>
      <w:r w:rsidR="00E86616" w:rsidRPr="0015280F">
        <w:t>Pzp</w:t>
      </w:r>
      <w:proofErr w:type="spellEnd"/>
      <w:r w:rsidR="00E86616" w:rsidRPr="0015280F">
        <w:t xml:space="preserve"> </w:t>
      </w:r>
      <w:r w:rsidRPr="0015280F">
        <w:t>poprawia w ofercie:</w:t>
      </w:r>
    </w:p>
    <w:p w14:paraId="302DBAC0" w14:textId="2DB615BA" w:rsidR="00E70BEE" w:rsidRPr="0015280F" w:rsidRDefault="008A1CEC" w:rsidP="000B50F2">
      <w:pPr>
        <w:pStyle w:val="Akapitzlist"/>
        <w:numPr>
          <w:ilvl w:val="0"/>
          <w:numId w:val="35"/>
        </w:numPr>
        <w:spacing w:before="120" w:after="0" w:line="360" w:lineRule="auto"/>
        <w:ind w:left="993" w:hanging="426"/>
        <w:contextualSpacing w:val="0"/>
        <w:jc w:val="both"/>
      </w:pPr>
      <w:r w:rsidRPr="0015280F">
        <w:t>oczywiste omyłki pisarskie,</w:t>
      </w:r>
    </w:p>
    <w:p w14:paraId="60478CB1" w14:textId="77777777" w:rsidR="00E70BEE" w:rsidRPr="0015280F" w:rsidRDefault="008A1CEC" w:rsidP="000B50F2">
      <w:pPr>
        <w:pStyle w:val="Akapitzlist"/>
        <w:numPr>
          <w:ilvl w:val="0"/>
          <w:numId w:val="35"/>
        </w:numPr>
        <w:spacing w:before="120" w:after="0" w:line="360" w:lineRule="auto"/>
        <w:ind w:left="993" w:hanging="426"/>
        <w:jc w:val="both"/>
      </w:pPr>
      <w:r w:rsidRPr="0015280F">
        <w:t>oczywiste omyłki rachunkowe, z uwzględnieniem konsekwencji rachunkowych dokonanych poprawek,</w:t>
      </w:r>
    </w:p>
    <w:p w14:paraId="4E950BFC" w14:textId="5EFEC660" w:rsidR="008A1CEC" w:rsidRPr="0015280F" w:rsidRDefault="008A1CEC" w:rsidP="000B50F2">
      <w:pPr>
        <w:pStyle w:val="Akapitzlist"/>
        <w:numPr>
          <w:ilvl w:val="0"/>
          <w:numId w:val="35"/>
        </w:numPr>
        <w:spacing w:before="120" w:after="0" w:line="360" w:lineRule="auto"/>
        <w:ind w:left="992" w:hanging="425"/>
        <w:jc w:val="both"/>
      </w:pPr>
      <w:r w:rsidRPr="0015280F">
        <w:t>inne omyłki polegające na niezgodności oferty z</w:t>
      </w:r>
      <w:r w:rsidR="006D4B60" w:rsidRPr="0015280F">
        <w:t xml:space="preserve"> dokumentami zamówienia</w:t>
      </w:r>
      <w:r w:rsidRPr="0015280F">
        <w:t xml:space="preserve">, niepowodujące istotnych zmian w treści oferty, </w:t>
      </w:r>
    </w:p>
    <w:p w14:paraId="75827639" w14:textId="5D35C32C" w:rsidR="008A1CEC" w:rsidRPr="0015280F" w:rsidRDefault="008A1CEC" w:rsidP="000B50F2">
      <w:pPr>
        <w:spacing w:before="120" w:line="360" w:lineRule="auto"/>
        <w:ind w:left="567"/>
        <w:jc w:val="both"/>
      </w:pPr>
      <w:r w:rsidRPr="0015280F">
        <w:t>– niezwłocznie zawiadamiając o tym Wykonawcę, którego oferta została poprawiona.</w:t>
      </w:r>
    </w:p>
    <w:p w14:paraId="728D65BE" w14:textId="77777777" w:rsidR="002E61CD" w:rsidRPr="0015280F"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B9E2E2F" w14:textId="77777777" w:rsidTr="002E61CD">
        <w:tc>
          <w:tcPr>
            <w:tcW w:w="9188" w:type="dxa"/>
            <w:shd w:val="clear" w:color="auto" w:fill="F2F2F2" w:themeFill="background1" w:themeFillShade="F2"/>
          </w:tcPr>
          <w:p w14:paraId="4BAFA01C" w14:textId="42E9ECC1" w:rsidR="002E61CD" w:rsidRPr="0015280F" w:rsidRDefault="002E61CD" w:rsidP="000B50F2">
            <w:pPr>
              <w:pStyle w:val="Nagwek2"/>
              <w:spacing w:before="120" w:after="0" w:line="360" w:lineRule="auto"/>
              <w:rPr>
                <w:sz w:val="22"/>
                <w:szCs w:val="22"/>
              </w:rPr>
            </w:pPr>
            <w:bookmarkStart w:id="41" w:name="_Toc159936484"/>
            <w:r w:rsidRPr="0015280F">
              <w:rPr>
                <w:b/>
                <w:bCs/>
                <w:sz w:val="22"/>
                <w:szCs w:val="22"/>
              </w:rPr>
              <w:t>Rozdział XVI</w:t>
            </w:r>
            <w:r w:rsidR="00227551" w:rsidRPr="0015280F">
              <w:rPr>
                <w:b/>
                <w:bCs/>
                <w:sz w:val="22"/>
                <w:szCs w:val="22"/>
              </w:rPr>
              <w:t>I</w:t>
            </w:r>
            <w:r w:rsidRPr="0015280F">
              <w:rPr>
                <w:b/>
                <w:bCs/>
                <w:sz w:val="22"/>
                <w:szCs w:val="22"/>
              </w:rPr>
              <w:t>I. Informacje o formalnościach, jakie powinny być dopełnione po wyborze oferty w celu zawarcia umowy</w:t>
            </w:r>
            <w:bookmarkEnd w:id="41"/>
          </w:p>
        </w:tc>
      </w:tr>
    </w:tbl>
    <w:p w14:paraId="718BB8D4" w14:textId="77777777" w:rsidR="001971D2" w:rsidRPr="0015280F" w:rsidRDefault="00082F9D" w:rsidP="000B50F2">
      <w:pPr>
        <w:numPr>
          <w:ilvl w:val="0"/>
          <w:numId w:val="4"/>
        </w:numPr>
        <w:spacing w:before="120" w:line="360" w:lineRule="auto"/>
        <w:ind w:left="459" w:hanging="425"/>
        <w:jc w:val="both"/>
      </w:pPr>
      <w:r w:rsidRPr="0015280F">
        <w:t>Zamawiający poinformuje niezwłocznie wszystkich Wykonawców</w:t>
      </w:r>
      <w:r w:rsidR="00C80519" w:rsidRPr="0015280F">
        <w:t>, którzy złożyli oferty</w:t>
      </w:r>
      <w:r w:rsidRPr="0015280F">
        <w:t xml:space="preserve"> </w:t>
      </w:r>
      <w:r w:rsidR="00C80519" w:rsidRPr="0015280F">
        <w:br/>
      </w:r>
      <w:r w:rsidRPr="0015280F">
        <w:t xml:space="preserve">o wyborze najkorzystniejszej oferty, zgodnie z art. </w:t>
      </w:r>
      <w:r w:rsidR="00C80519" w:rsidRPr="0015280F">
        <w:t>253</w:t>
      </w:r>
      <w:r w:rsidR="003D7524" w:rsidRPr="0015280F">
        <w:t xml:space="preserve"> ustawy </w:t>
      </w:r>
      <w:proofErr w:type="spellStart"/>
      <w:r w:rsidR="003D7524" w:rsidRPr="0015280F">
        <w:t>Pzp</w:t>
      </w:r>
      <w:proofErr w:type="spellEnd"/>
      <w:r w:rsidRPr="0015280F">
        <w:t xml:space="preserve">, </w:t>
      </w:r>
      <w:r w:rsidR="00C80519" w:rsidRPr="0015280F">
        <w:t xml:space="preserve">oraz </w:t>
      </w:r>
      <w:r w:rsidRPr="0015280F">
        <w:t>zamie</w:t>
      </w:r>
      <w:r w:rsidR="00602B34" w:rsidRPr="0015280F">
        <w:t>ści taką</w:t>
      </w:r>
      <w:r w:rsidRPr="0015280F">
        <w:t xml:space="preserve"> informacj</w:t>
      </w:r>
      <w:r w:rsidR="00602B34" w:rsidRPr="0015280F">
        <w:t>ę</w:t>
      </w:r>
      <w:r w:rsidRPr="0015280F">
        <w:t xml:space="preserve"> na stronie internetowej prowadzonego post</w:t>
      </w:r>
      <w:r w:rsidR="003D7524" w:rsidRPr="0015280F">
        <w:t>ę</w:t>
      </w:r>
      <w:r w:rsidRPr="0015280F">
        <w:t>powania.</w:t>
      </w:r>
    </w:p>
    <w:p w14:paraId="25CB5F64" w14:textId="65C6FA03" w:rsidR="00B54C97" w:rsidRPr="0015280F" w:rsidRDefault="00506725" w:rsidP="00AC0F32">
      <w:pPr>
        <w:numPr>
          <w:ilvl w:val="0"/>
          <w:numId w:val="4"/>
        </w:numPr>
        <w:spacing w:before="120" w:line="360" w:lineRule="auto"/>
        <w:ind w:left="459" w:hanging="425"/>
        <w:rPr>
          <w:b/>
          <w:bCs/>
        </w:rPr>
      </w:pPr>
      <w:r w:rsidRPr="0015280F">
        <w:rPr>
          <w:b/>
          <w:bCs/>
          <w:lang w:val="x-none" w:eastAsia="x-none"/>
        </w:rPr>
        <w:t xml:space="preserve">Wykonawca </w:t>
      </w:r>
      <w:r w:rsidRPr="0015280F">
        <w:rPr>
          <w:b/>
          <w:bCs/>
          <w:lang w:eastAsia="x-none"/>
        </w:rPr>
        <w:t xml:space="preserve">opracuje i </w:t>
      </w:r>
      <w:r w:rsidRPr="0015280F">
        <w:rPr>
          <w:b/>
          <w:bCs/>
          <w:lang w:val="x-none" w:eastAsia="x-none"/>
        </w:rPr>
        <w:t>przedłoży</w:t>
      </w:r>
      <w:r w:rsidRPr="0015280F">
        <w:rPr>
          <w:b/>
          <w:bCs/>
          <w:lang w:eastAsia="x-none"/>
        </w:rPr>
        <w:t xml:space="preserve"> </w:t>
      </w:r>
      <w:r w:rsidRPr="0015280F">
        <w:rPr>
          <w:b/>
          <w:bCs/>
          <w:lang w:val="x-none" w:eastAsia="x-none"/>
        </w:rPr>
        <w:t xml:space="preserve">w terminie do </w:t>
      </w:r>
      <w:r w:rsidRPr="0015280F">
        <w:rPr>
          <w:b/>
          <w:bCs/>
          <w:lang w:eastAsia="x-none"/>
        </w:rPr>
        <w:t>5</w:t>
      </w:r>
      <w:r w:rsidRPr="0015280F">
        <w:rPr>
          <w:b/>
          <w:bCs/>
          <w:lang w:val="x-none" w:eastAsia="x-none"/>
        </w:rPr>
        <w:t xml:space="preserve"> dni od dnia otrzymania </w:t>
      </w:r>
      <w:r w:rsidRPr="0015280F">
        <w:rPr>
          <w:b/>
          <w:bCs/>
          <w:lang w:val="pl-PL" w:eastAsia="x-none"/>
        </w:rPr>
        <w:t>informacji</w:t>
      </w:r>
      <w:r w:rsidRPr="0015280F">
        <w:rPr>
          <w:b/>
          <w:bCs/>
          <w:lang w:val="x-none" w:eastAsia="x-none"/>
        </w:rPr>
        <w:t xml:space="preserve"> o wyborze najkorzystniejszej oferty</w:t>
      </w:r>
      <w:r w:rsidRPr="0015280F">
        <w:rPr>
          <w:b/>
          <w:bCs/>
          <w:lang w:eastAsia="x-none"/>
        </w:rPr>
        <w:t>, w formie papierowej i elektronicznej</w:t>
      </w:r>
      <w:r w:rsidR="00AC0F32" w:rsidRPr="0015280F">
        <w:rPr>
          <w:b/>
          <w:bCs/>
          <w:lang w:eastAsia="x-none"/>
        </w:rPr>
        <w:t xml:space="preserve"> </w:t>
      </w:r>
      <w:r w:rsidR="00B54C97" w:rsidRPr="0015280F">
        <w:rPr>
          <w:b/>
          <w:bCs/>
          <w:lang w:eastAsia="x-none"/>
        </w:rPr>
        <w:t xml:space="preserve">kosztorys ofertowy </w:t>
      </w:r>
      <w:r w:rsidR="00B54C97" w:rsidRPr="0015280F">
        <w:rPr>
          <w:b/>
          <w:bCs/>
          <w:lang w:val="x-none" w:eastAsia="x-none"/>
        </w:rPr>
        <w:t xml:space="preserve">w odniesieniu do </w:t>
      </w:r>
      <w:r w:rsidR="00B54C97" w:rsidRPr="0015280F">
        <w:rPr>
          <w:b/>
          <w:bCs/>
          <w:lang w:eastAsia="x-none"/>
        </w:rPr>
        <w:t xml:space="preserve">ceny ofertowej wykonany odrębnie </w:t>
      </w:r>
      <w:r w:rsidR="00B54C97" w:rsidRPr="0015280F">
        <w:rPr>
          <w:b/>
          <w:bCs/>
        </w:rPr>
        <w:t>dla poszczególnych rodzajów robót</w:t>
      </w:r>
      <w:r w:rsidR="00B54C97" w:rsidRPr="0015280F">
        <w:rPr>
          <w:b/>
          <w:bCs/>
          <w:lang w:val="x-none" w:eastAsia="x-none"/>
        </w:rPr>
        <w:t>, celem uzgodnienia przez Zamawiającego</w:t>
      </w:r>
      <w:r w:rsidR="00B54C97" w:rsidRPr="0015280F">
        <w:rPr>
          <w:b/>
          <w:bCs/>
          <w:lang w:eastAsia="x-none"/>
        </w:rPr>
        <w:t xml:space="preserve">. </w:t>
      </w:r>
      <w:r w:rsidR="00B54C97" w:rsidRPr="0015280F">
        <w:rPr>
          <w:b/>
          <w:bCs/>
          <w:lang w:val="x-none" w:eastAsia="x-none"/>
        </w:rPr>
        <w:t xml:space="preserve">Kalkulacja ceny w postaci kosztorysu ofertowego </w:t>
      </w:r>
      <w:r w:rsidR="00B54C97" w:rsidRPr="0015280F">
        <w:rPr>
          <w:b/>
          <w:bCs/>
          <w:lang w:eastAsia="x-none"/>
        </w:rPr>
        <w:t xml:space="preserve">(szczegółowego) </w:t>
      </w:r>
      <w:r w:rsidR="00B54C97" w:rsidRPr="0015280F">
        <w:rPr>
          <w:b/>
          <w:bCs/>
          <w:lang w:val="x-none" w:eastAsia="x-none"/>
        </w:rPr>
        <w:t>jest podstawą do pomniejszenia wynagrodzenia w wyniku zastosowania robót zamiennych, gdy wartość robót zamiennych będzie niższa niż wartość robót podlegających zamianie</w:t>
      </w:r>
      <w:r w:rsidR="00AC0F32" w:rsidRPr="0015280F">
        <w:rPr>
          <w:b/>
          <w:bCs/>
          <w:lang w:val="pl-PL" w:eastAsia="x-none"/>
        </w:rPr>
        <w:t>.</w:t>
      </w:r>
    </w:p>
    <w:p w14:paraId="3768A9BC" w14:textId="4A3C6DFA" w:rsidR="00B54C97" w:rsidRPr="0015280F" w:rsidRDefault="00B54C97" w:rsidP="00AC0F32">
      <w:pPr>
        <w:pStyle w:val="Akapitzlist"/>
        <w:spacing w:before="120" w:after="0" w:line="360" w:lineRule="auto"/>
        <w:ind w:left="426"/>
        <w:contextualSpacing w:val="0"/>
        <w:jc w:val="both"/>
        <w:rPr>
          <w:b/>
        </w:rPr>
      </w:pPr>
      <w:r w:rsidRPr="0015280F">
        <w:rPr>
          <w:b/>
        </w:rPr>
        <w:t>Zamawiający w terminie do 3 dni roboczych od dnia przedłożenia ww. kosztorysu zweryfikuje</w:t>
      </w:r>
      <w:r w:rsidRPr="0015280F">
        <w:rPr>
          <w:b/>
          <w:shd w:val="clear" w:color="auto" w:fill="FFFFFF"/>
        </w:rPr>
        <w:t xml:space="preserve"> </w:t>
      </w:r>
      <w:r w:rsidR="00AC0F32" w:rsidRPr="0015280F">
        <w:rPr>
          <w:b/>
          <w:shd w:val="clear" w:color="auto" w:fill="FFFFFF"/>
        </w:rPr>
        <w:t>jego</w:t>
      </w:r>
      <w:r w:rsidRPr="0015280F">
        <w:rPr>
          <w:b/>
          <w:shd w:val="clear" w:color="auto" w:fill="FFFFFF"/>
        </w:rPr>
        <w:t xml:space="preserve"> poprawność.</w:t>
      </w:r>
    </w:p>
    <w:p w14:paraId="7B8F0288" w14:textId="6114B4C6"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zawiera umowę w sprawie zamówienia publicznego w terminie nie krótszym niż </w:t>
      </w:r>
      <w:r w:rsidRPr="0015280F">
        <w:rPr>
          <w:b/>
          <w:bCs/>
        </w:rPr>
        <w:t>5 dni</w:t>
      </w:r>
      <w:r w:rsidRPr="0015280F">
        <w:t xml:space="preserve"> od dnia przesłania </w:t>
      </w:r>
      <w:r w:rsidR="0015280F" w:rsidRPr="0015280F">
        <w:t>informacji</w:t>
      </w:r>
      <w:r w:rsidRPr="0015280F">
        <w:t xml:space="preserve"> o wyborze najkorzystniejszej oferty</w:t>
      </w:r>
      <w:r w:rsidR="00211FE0" w:rsidRPr="0015280F">
        <w:t>.</w:t>
      </w:r>
    </w:p>
    <w:p w14:paraId="0D718F35" w14:textId="0B53FEA5"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może zawrzeć umowę w sprawie zamówienia publicznego przed upływem terminu, o którym mowa w </w:t>
      </w:r>
      <w:r w:rsidR="001971D2" w:rsidRPr="0015280F">
        <w:t>pkt 3</w:t>
      </w:r>
      <w:r w:rsidRPr="0015280F">
        <w:t>, jeżeli w postępowaniu o udzielenie zamówienia prowadzonym w trybie</w:t>
      </w:r>
      <w:r w:rsidR="00082F9D" w:rsidRPr="0015280F">
        <w:t xml:space="preserve"> </w:t>
      </w:r>
      <w:r w:rsidRPr="0015280F">
        <w:t>podstawowym złożono tylko jedną ofertę.</w:t>
      </w:r>
    </w:p>
    <w:p w14:paraId="15331FFA" w14:textId="39A008A8" w:rsidR="00AD0162" w:rsidRPr="0015280F" w:rsidRDefault="001A27BA" w:rsidP="000B50F2">
      <w:pPr>
        <w:pStyle w:val="Akapitzlist"/>
        <w:numPr>
          <w:ilvl w:val="0"/>
          <w:numId w:val="4"/>
        </w:numPr>
        <w:spacing w:before="120" w:after="0" w:line="360" w:lineRule="auto"/>
        <w:ind w:left="426" w:hanging="426"/>
        <w:contextualSpacing w:val="0"/>
        <w:jc w:val="both"/>
      </w:pPr>
      <w:r w:rsidRPr="0015280F">
        <w:lastRenderedPageBreak/>
        <w:t xml:space="preserve">W przypadku wyboru oferty złożonej przez Wykonawców wspólnie ubiegających się </w:t>
      </w:r>
      <w:r w:rsidR="00286F0B" w:rsidRPr="0015280F">
        <w:br/>
      </w:r>
      <w:r w:rsidRPr="0015280F">
        <w:t>o udzielenie zamówienia</w:t>
      </w:r>
      <w:r w:rsidR="00B95FB4" w:rsidRPr="0015280F">
        <w:t>,</w:t>
      </w:r>
      <w:r w:rsidRPr="0015280F">
        <w:t xml:space="preserve"> Zamawiający zastrzega sobie prawo żądania przed zawarciem umowy w sprawie zamówienia publicznego umowy regulującej współpracę tych</w:t>
      </w:r>
      <w:r w:rsidR="005B69A4" w:rsidRPr="0015280F">
        <w:t xml:space="preserve"> </w:t>
      </w:r>
      <w:r w:rsidRPr="0015280F">
        <w:t>Wykonawców.</w:t>
      </w:r>
    </w:p>
    <w:p w14:paraId="00000125" w14:textId="757E0EA7" w:rsidR="008D5F14" w:rsidRPr="0015280F" w:rsidRDefault="001A27BA" w:rsidP="000B50F2">
      <w:pPr>
        <w:pStyle w:val="Akapitzlist"/>
        <w:numPr>
          <w:ilvl w:val="0"/>
          <w:numId w:val="4"/>
        </w:numPr>
        <w:spacing w:before="120" w:after="0" w:line="360" w:lineRule="auto"/>
        <w:ind w:left="426" w:hanging="426"/>
        <w:contextualSpacing w:val="0"/>
        <w:jc w:val="both"/>
      </w:pPr>
      <w:r w:rsidRPr="0015280F">
        <w:t>Wykonawca będzie zobowiązany do podpisania umowy w miejscu i terminie wskazanym przez Zamawiającego.</w:t>
      </w:r>
    </w:p>
    <w:p w14:paraId="75BD5A40" w14:textId="77777777" w:rsidR="002E61CD" w:rsidRPr="0015280F"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B281B2F" w14:textId="77777777" w:rsidTr="002E61CD">
        <w:tc>
          <w:tcPr>
            <w:tcW w:w="9188" w:type="dxa"/>
            <w:shd w:val="clear" w:color="auto" w:fill="F2F2F2" w:themeFill="background1" w:themeFillShade="F2"/>
          </w:tcPr>
          <w:p w14:paraId="14667F23" w14:textId="7974F7F6" w:rsidR="002E61CD" w:rsidRPr="0015280F" w:rsidRDefault="002E61CD" w:rsidP="000B50F2">
            <w:pPr>
              <w:pStyle w:val="Nagwek2"/>
              <w:spacing w:before="120" w:after="0" w:line="360" w:lineRule="auto"/>
              <w:ind w:left="1985" w:hanging="1985"/>
              <w:rPr>
                <w:sz w:val="22"/>
                <w:szCs w:val="22"/>
              </w:rPr>
            </w:pPr>
            <w:bookmarkStart w:id="42" w:name="_Toc159936485"/>
            <w:bookmarkStart w:id="43" w:name="_Hlk141878774"/>
            <w:r w:rsidRPr="0015280F">
              <w:rPr>
                <w:b/>
                <w:bCs/>
                <w:sz w:val="22"/>
                <w:szCs w:val="22"/>
              </w:rPr>
              <w:t xml:space="preserve">Rozdział </w:t>
            </w:r>
            <w:r w:rsidR="004F16FE" w:rsidRPr="0015280F">
              <w:rPr>
                <w:b/>
                <w:bCs/>
                <w:sz w:val="22"/>
                <w:szCs w:val="22"/>
              </w:rPr>
              <w:t>XI</w:t>
            </w:r>
            <w:r w:rsidR="00227551" w:rsidRPr="0015280F">
              <w:rPr>
                <w:b/>
                <w:bCs/>
                <w:sz w:val="22"/>
                <w:szCs w:val="22"/>
              </w:rPr>
              <w:t>X</w:t>
            </w:r>
            <w:r w:rsidRPr="0015280F">
              <w:rPr>
                <w:b/>
                <w:bCs/>
                <w:sz w:val="22"/>
                <w:szCs w:val="22"/>
              </w:rPr>
              <w:t>. Informacje o treści zawieranej umowy oraz możliwości jej zmiany</w:t>
            </w:r>
            <w:bookmarkEnd w:id="42"/>
            <w:r w:rsidRPr="0015280F">
              <w:rPr>
                <w:b/>
                <w:bCs/>
                <w:sz w:val="22"/>
                <w:szCs w:val="22"/>
              </w:rPr>
              <w:t xml:space="preserve"> </w:t>
            </w:r>
          </w:p>
        </w:tc>
      </w:tr>
    </w:tbl>
    <w:bookmarkEnd w:id="43"/>
    <w:p w14:paraId="17799020" w14:textId="611A0214" w:rsidR="00E8406C" w:rsidRPr="0015280F" w:rsidRDefault="00E8406C" w:rsidP="000B50F2">
      <w:pPr>
        <w:numPr>
          <w:ilvl w:val="0"/>
          <w:numId w:val="9"/>
        </w:numPr>
        <w:spacing w:before="120" w:line="360" w:lineRule="auto"/>
        <w:ind w:left="567" w:hanging="425"/>
        <w:jc w:val="both"/>
      </w:pPr>
      <w:r w:rsidRPr="0015280F">
        <w:t>Wybrany Wykonawca jest zobowiązany do zawarcia umowy w sprawie zamówienia publicznego na warunkach określonych w</w:t>
      </w:r>
      <w:r w:rsidR="00B93C8B" w:rsidRPr="0015280F">
        <w:t xml:space="preserve"> projekcie </w:t>
      </w:r>
      <w:r w:rsidRPr="0015280F">
        <w:t xml:space="preserve">umowy, </w:t>
      </w:r>
      <w:r w:rsidR="00A00B3D" w:rsidRPr="0015280F">
        <w:t>stanowiącym załącznik</w:t>
      </w:r>
      <w:r w:rsidRPr="0015280F">
        <w:rPr>
          <w:b/>
        </w:rPr>
        <w:t xml:space="preserve"> </w:t>
      </w:r>
      <w:r w:rsidR="00B93C8B" w:rsidRPr="0015280F">
        <w:rPr>
          <w:b/>
        </w:rPr>
        <w:br/>
      </w:r>
      <w:r w:rsidRPr="0015280F">
        <w:rPr>
          <w:b/>
        </w:rPr>
        <w:t xml:space="preserve">nr </w:t>
      </w:r>
      <w:r w:rsidR="00430DAE" w:rsidRPr="0015280F">
        <w:rPr>
          <w:b/>
        </w:rPr>
        <w:t>9</w:t>
      </w:r>
      <w:r w:rsidR="001E4434" w:rsidRPr="0015280F">
        <w:rPr>
          <w:b/>
        </w:rPr>
        <w:t xml:space="preserve"> </w:t>
      </w:r>
      <w:r w:rsidRPr="0015280F">
        <w:rPr>
          <w:b/>
        </w:rPr>
        <w:t>do SWZ</w:t>
      </w:r>
      <w:r w:rsidR="00D26C83" w:rsidRPr="0015280F">
        <w:t>.</w:t>
      </w:r>
    </w:p>
    <w:p w14:paraId="7533EFDC" w14:textId="247BFC3C" w:rsidR="003D076A" w:rsidRPr="0015280F" w:rsidRDefault="003D076A" w:rsidP="000B50F2">
      <w:pPr>
        <w:numPr>
          <w:ilvl w:val="0"/>
          <w:numId w:val="9"/>
        </w:numPr>
        <w:spacing w:before="120" w:line="360" w:lineRule="auto"/>
        <w:ind w:left="567" w:hanging="425"/>
        <w:jc w:val="both"/>
      </w:pPr>
      <w:r w:rsidRPr="0015280F">
        <w:t xml:space="preserve">Niedopuszczalna jest istotna zmiana postanowień zawartej umowy w stosunku do treści oferty, na podstawie której dokonano wyboru wykonawcy z zastrzeżeniem </w:t>
      </w:r>
      <w:r w:rsidR="0038578A" w:rsidRPr="0015280F">
        <w:t>pkt</w:t>
      </w:r>
      <w:r w:rsidRPr="0015280F">
        <w:t xml:space="preserve"> 3.</w:t>
      </w:r>
    </w:p>
    <w:p w14:paraId="0342120E" w14:textId="1E0E6A9F" w:rsidR="00866368" w:rsidRPr="0015280F" w:rsidRDefault="00E8406C" w:rsidP="000B50F2">
      <w:pPr>
        <w:numPr>
          <w:ilvl w:val="0"/>
          <w:numId w:val="9"/>
        </w:numPr>
        <w:spacing w:before="120" w:line="360" w:lineRule="auto"/>
        <w:ind w:left="567" w:hanging="425"/>
        <w:jc w:val="both"/>
      </w:pPr>
      <w:r w:rsidRPr="0015280F">
        <w:t>Zamawiający przewiduje możliwość zmiany zawartej umowy w stosunku do treści wybranej oferty w zakresie uregulowanym w art. 455</w:t>
      </w:r>
      <w:r w:rsidR="00866368" w:rsidRPr="0015280F">
        <w:t xml:space="preserve"> </w:t>
      </w:r>
      <w:r w:rsidRPr="0015280F">
        <w:t xml:space="preserve">ustawy </w:t>
      </w:r>
      <w:proofErr w:type="spellStart"/>
      <w:r w:rsidRPr="0015280F">
        <w:t>Pzp</w:t>
      </w:r>
      <w:proofErr w:type="spellEnd"/>
      <w:r w:rsidRPr="0015280F">
        <w:t xml:space="preserve"> oraz wskazanym we wzorze umowy</w:t>
      </w:r>
      <w:r w:rsidR="00606CBD" w:rsidRPr="0015280F">
        <w:t>.</w:t>
      </w:r>
    </w:p>
    <w:p w14:paraId="19016967" w14:textId="522AAAC6" w:rsidR="00E8406C" w:rsidRPr="0015280F" w:rsidRDefault="00E8406C" w:rsidP="000B50F2">
      <w:pPr>
        <w:numPr>
          <w:ilvl w:val="0"/>
          <w:numId w:val="9"/>
        </w:numPr>
        <w:spacing w:before="120" w:line="360" w:lineRule="auto"/>
        <w:ind w:left="567" w:hanging="425"/>
        <w:jc w:val="both"/>
      </w:pPr>
      <w:r w:rsidRPr="0015280F">
        <w:t>Zmiana umowy wymaga dla swej ważności, pod rygorem nieważności, zachowania formy pisemnej.</w:t>
      </w:r>
    </w:p>
    <w:p w14:paraId="5C1973C4" w14:textId="5781A128" w:rsidR="003D076A" w:rsidRPr="0015280F" w:rsidRDefault="003D076A" w:rsidP="000B50F2">
      <w:pPr>
        <w:numPr>
          <w:ilvl w:val="0"/>
          <w:numId w:val="9"/>
        </w:numPr>
        <w:spacing w:before="120" w:line="360" w:lineRule="auto"/>
        <w:ind w:left="567" w:hanging="425"/>
      </w:pPr>
      <w:r w:rsidRPr="0015280F">
        <w:t>Zamawiający nie przewiduje zawarcia umowy ramowej.</w:t>
      </w:r>
    </w:p>
    <w:p w14:paraId="54D9FD18" w14:textId="77777777" w:rsidR="00723962" w:rsidRPr="0015280F"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7B8B9F7" w14:textId="77777777" w:rsidTr="006E15BD">
        <w:tc>
          <w:tcPr>
            <w:tcW w:w="9188" w:type="dxa"/>
            <w:shd w:val="clear" w:color="auto" w:fill="F2F2F2" w:themeFill="background1" w:themeFillShade="F2"/>
          </w:tcPr>
          <w:p w14:paraId="19C00CD3" w14:textId="01CAE26C" w:rsidR="00723962" w:rsidRPr="0015280F" w:rsidRDefault="00723962" w:rsidP="00415089">
            <w:pPr>
              <w:pStyle w:val="Nagwek1"/>
              <w:spacing w:before="120"/>
              <w:rPr>
                <w:b/>
                <w:bCs/>
                <w:sz w:val="22"/>
                <w:szCs w:val="22"/>
              </w:rPr>
            </w:pPr>
            <w:bookmarkStart w:id="44" w:name="_Toc159936486"/>
            <w:r w:rsidRPr="0015280F">
              <w:rPr>
                <w:b/>
                <w:bCs/>
                <w:sz w:val="22"/>
                <w:szCs w:val="22"/>
              </w:rPr>
              <w:t xml:space="preserve">Rozdział XX. </w:t>
            </w:r>
            <w:r w:rsidR="00D07574" w:rsidRPr="0015280F">
              <w:rPr>
                <w:b/>
                <w:bCs/>
                <w:sz w:val="22"/>
                <w:szCs w:val="22"/>
              </w:rPr>
              <w:t>Wymagania dotyczące zabezpieczenia należytego wykonania umowy</w:t>
            </w:r>
            <w:bookmarkEnd w:id="44"/>
          </w:p>
        </w:tc>
      </w:tr>
    </w:tbl>
    <w:p w14:paraId="62249E62" w14:textId="77777777" w:rsidR="00723962" w:rsidRPr="0015280F" w:rsidRDefault="00723962" w:rsidP="00B37704">
      <w:pPr>
        <w:pStyle w:val="Akapitzlist"/>
        <w:numPr>
          <w:ilvl w:val="0"/>
          <w:numId w:val="55"/>
        </w:numPr>
        <w:spacing w:before="120" w:after="0" w:line="360" w:lineRule="auto"/>
        <w:contextualSpacing w:val="0"/>
        <w:jc w:val="both"/>
      </w:pPr>
      <w:r w:rsidRPr="0015280F">
        <w:t>Zamawiający żąda zabezpieczenia należytego wykonania umowy, zwanego dalej „zabezpieczeniem”, które służy pokryciu roszczeń z tytułu niewykonania lub nienależytego wykonania umowy.</w:t>
      </w:r>
    </w:p>
    <w:p w14:paraId="31DD0B64" w14:textId="77777777" w:rsidR="00723962" w:rsidRPr="0015280F" w:rsidRDefault="00723962" w:rsidP="00B37704">
      <w:pPr>
        <w:pStyle w:val="Akapitzlist"/>
        <w:numPr>
          <w:ilvl w:val="0"/>
          <w:numId w:val="55"/>
        </w:numPr>
        <w:spacing w:before="120" w:after="0" w:line="360" w:lineRule="auto"/>
        <w:contextualSpacing w:val="0"/>
        <w:jc w:val="both"/>
        <w:rPr>
          <w:b/>
          <w:bCs/>
        </w:rPr>
      </w:pPr>
      <w:r w:rsidRPr="0015280F">
        <w:rPr>
          <w:b/>
          <w:bCs/>
        </w:rPr>
        <w:t>Warunkiem zawarcia umowy jest wniesienie zabezpieczenia w wysokości 5% ceny całkowitej brutto podanej w ofercie Wykonawcy.</w:t>
      </w:r>
    </w:p>
    <w:p w14:paraId="080AC37D" w14:textId="77777777" w:rsidR="00723962" w:rsidRPr="0015280F" w:rsidRDefault="00723962" w:rsidP="00B37704">
      <w:pPr>
        <w:pStyle w:val="Akapitzlist"/>
        <w:numPr>
          <w:ilvl w:val="0"/>
          <w:numId w:val="55"/>
        </w:numPr>
        <w:spacing w:before="120" w:after="0" w:line="360" w:lineRule="auto"/>
        <w:contextualSpacing w:val="0"/>
        <w:jc w:val="both"/>
      </w:pPr>
      <w:r w:rsidRPr="0015280F">
        <w:t xml:space="preserve">Wykonawca może wnieść zabezpieczenie wyłącznie w jednej z następujących form określonych w art. 450 ustawy </w:t>
      </w:r>
      <w:proofErr w:type="spellStart"/>
      <w:r w:rsidRPr="0015280F">
        <w:t>Pzp</w:t>
      </w:r>
      <w:proofErr w:type="spellEnd"/>
      <w:r w:rsidRPr="0015280F">
        <w:t>:</w:t>
      </w:r>
    </w:p>
    <w:p w14:paraId="1FFA42D1" w14:textId="77777777" w:rsidR="00723962" w:rsidRPr="0015280F" w:rsidRDefault="00723962" w:rsidP="00723962">
      <w:pPr>
        <w:spacing w:before="120" w:line="360" w:lineRule="auto"/>
        <w:ind w:left="993" w:hanging="426"/>
        <w:jc w:val="both"/>
      </w:pPr>
      <w:r w:rsidRPr="0015280F">
        <w:t>1)</w:t>
      </w:r>
      <w:r w:rsidRPr="0015280F">
        <w:tab/>
        <w:t>pieniądzu,</w:t>
      </w:r>
    </w:p>
    <w:p w14:paraId="5EE20C70" w14:textId="77777777" w:rsidR="00723962" w:rsidRPr="0015280F" w:rsidRDefault="00723962" w:rsidP="00723962">
      <w:pPr>
        <w:spacing w:before="120" w:line="360" w:lineRule="auto"/>
        <w:ind w:left="993" w:hanging="426"/>
        <w:jc w:val="both"/>
      </w:pPr>
      <w:r w:rsidRPr="0015280F">
        <w:lastRenderedPageBreak/>
        <w:t>2)</w:t>
      </w:r>
      <w:r w:rsidRPr="0015280F">
        <w:tab/>
        <w:t>poręczeniach bankowych lub poręczeniach spółdzielczej kasy oszczędnościowo–kredytowej, z tym, że zobowiązanie kasy jest zawsze zobowiązaniem pieniężnym,</w:t>
      </w:r>
    </w:p>
    <w:p w14:paraId="21040D97" w14:textId="77777777" w:rsidR="00723962" w:rsidRPr="0015280F" w:rsidRDefault="00723962" w:rsidP="00723962">
      <w:pPr>
        <w:spacing w:before="120" w:line="360" w:lineRule="auto"/>
        <w:ind w:left="993" w:hanging="426"/>
        <w:jc w:val="both"/>
      </w:pPr>
      <w:r w:rsidRPr="0015280F">
        <w:t>3)</w:t>
      </w:r>
      <w:r w:rsidRPr="0015280F">
        <w:tab/>
        <w:t>gwarancjach bankowych,</w:t>
      </w:r>
    </w:p>
    <w:p w14:paraId="338A18B9" w14:textId="77777777" w:rsidR="00723962" w:rsidRPr="0015280F" w:rsidRDefault="00723962" w:rsidP="00723962">
      <w:pPr>
        <w:spacing w:before="120" w:line="360" w:lineRule="auto"/>
        <w:ind w:left="993" w:hanging="426"/>
        <w:jc w:val="both"/>
      </w:pPr>
      <w:r w:rsidRPr="0015280F">
        <w:t>4)</w:t>
      </w:r>
      <w:r w:rsidRPr="0015280F">
        <w:tab/>
        <w:t>gwarancjach ubezpieczeniowych,</w:t>
      </w:r>
    </w:p>
    <w:p w14:paraId="53E333E4" w14:textId="77777777" w:rsidR="00723962" w:rsidRPr="0015280F" w:rsidRDefault="00723962" w:rsidP="00723962">
      <w:pPr>
        <w:spacing w:before="120" w:line="360" w:lineRule="auto"/>
        <w:ind w:left="993" w:hanging="426"/>
        <w:jc w:val="both"/>
      </w:pPr>
      <w:r w:rsidRPr="0015280F">
        <w:t>5)</w:t>
      </w:r>
      <w:r w:rsidRPr="0015280F">
        <w:tab/>
        <w:t>poręczeniach udzielonych przez podmioty, o których mowa w art. 6b ust. 5 pkt 2 ustawy z dnia 9 listopada 2000 r. o utworzeniu Agencji Rozwoju Przedsiębiorczości.</w:t>
      </w:r>
    </w:p>
    <w:p w14:paraId="4E4AA4FE" w14:textId="77777777" w:rsidR="00723962" w:rsidRPr="0015280F" w:rsidRDefault="00723962" w:rsidP="00B37704">
      <w:pPr>
        <w:pStyle w:val="Akapitzlist"/>
        <w:numPr>
          <w:ilvl w:val="0"/>
          <w:numId w:val="55"/>
        </w:numPr>
        <w:spacing w:before="120" w:after="0" w:line="360" w:lineRule="auto"/>
        <w:contextualSpacing w:val="0"/>
        <w:jc w:val="both"/>
      </w:pPr>
      <w:r w:rsidRPr="0015280F">
        <w:t>Zabezpieczenie wnoszone w pieniądzu należy wpłacić przelewem przed podpisaniem umowy na rachunek bankowy Zamawiającego w Banku Spółdzielczym w Sławnie nr:</w:t>
      </w:r>
    </w:p>
    <w:p w14:paraId="20A88515" w14:textId="77777777" w:rsidR="00723962" w:rsidRPr="0015280F" w:rsidRDefault="00723962" w:rsidP="00723962">
      <w:pPr>
        <w:spacing w:before="120" w:line="360" w:lineRule="auto"/>
        <w:ind w:left="567"/>
        <w:jc w:val="both"/>
        <w:rPr>
          <w:b/>
          <w:bCs/>
        </w:rPr>
      </w:pPr>
      <w:r w:rsidRPr="0015280F">
        <w:rPr>
          <w:b/>
          <w:bCs/>
        </w:rPr>
        <w:t>94 9317 0002 0090 0733 2000 0020 z tytułem przelewu:</w:t>
      </w:r>
    </w:p>
    <w:p w14:paraId="7C06442D" w14:textId="030464BF" w:rsidR="00723962" w:rsidRPr="0015280F" w:rsidRDefault="00723962" w:rsidP="00723962">
      <w:pPr>
        <w:tabs>
          <w:tab w:val="left" w:pos="1073"/>
        </w:tabs>
        <w:spacing w:before="120" w:line="360" w:lineRule="auto"/>
        <w:ind w:left="426"/>
        <w:jc w:val="both"/>
      </w:pPr>
      <w:r w:rsidRPr="0015280F">
        <w:rPr>
          <w:b/>
          <w:bCs/>
        </w:rPr>
        <w:t>„</w:t>
      </w:r>
      <w:r w:rsidR="00430DAE" w:rsidRPr="0015280F">
        <w:rPr>
          <w:b/>
          <w:bCs/>
        </w:rPr>
        <w:t xml:space="preserve">Przebudowa drogi gminnej na terenie Gminy Kobylnica </w:t>
      </w:r>
      <w:r w:rsidRPr="0015280F">
        <w:rPr>
          <w:b/>
          <w:bCs/>
        </w:rPr>
        <w:t>- ZP.271.RB-</w:t>
      </w:r>
      <w:r w:rsidR="00430DAE" w:rsidRPr="0015280F">
        <w:rPr>
          <w:b/>
          <w:bCs/>
        </w:rPr>
        <w:t>2.2.</w:t>
      </w:r>
      <w:r w:rsidRPr="0015280F">
        <w:rPr>
          <w:b/>
          <w:bCs/>
        </w:rPr>
        <w:t>202</w:t>
      </w:r>
      <w:r w:rsidR="00430DAE" w:rsidRPr="0015280F">
        <w:rPr>
          <w:b/>
          <w:bCs/>
        </w:rPr>
        <w:t>4</w:t>
      </w:r>
      <w:r w:rsidRPr="0015280F">
        <w:rPr>
          <w:b/>
          <w:bCs/>
        </w:rPr>
        <w:t>”</w:t>
      </w:r>
    </w:p>
    <w:p w14:paraId="1772727A" w14:textId="77777777" w:rsidR="00723962" w:rsidRPr="0015280F" w:rsidRDefault="00723962" w:rsidP="00723962">
      <w:pPr>
        <w:spacing w:before="120" w:line="360" w:lineRule="auto"/>
        <w:ind w:left="567"/>
        <w:jc w:val="both"/>
      </w:pPr>
      <w:r w:rsidRPr="0015280F">
        <w:rPr>
          <w:b/>
          <w:bCs/>
        </w:rPr>
        <w:t>Uwaga</w:t>
      </w:r>
      <w:r w:rsidRPr="0015280F">
        <w:t xml:space="preserve">: za datę wniesienia zabezpieczenia uznaje się dzień, w którym kwota wpłynęła na rachunek bankowy Zamawiającego. </w:t>
      </w:r>
    </w:p>
    <w:p w14:paraId="1C9E7D2D" w14:textId="77777777" w:rsidR="00723962" w:rsidRPr="0015280F" w:rsidRDefault="00723962" w:rsidP="00723962">
      <w:pPr>
        <w:spacing w:before="120" w:line="360" w:lineRule="auto"/>
        <w:ind w:left="567"/>
        <w:jc w:val="both"/>
      </w:pPr>
      <w:r w:rsidRPr="0015280F">
        <w:t>W pozostałych formach wskazanych w pkt 3 zabezpieczenie należy złożyć przed podpisaniem umowy w oryginale.</w:t>
      </w:r>
    </w:p>
    <w:p w14:paraId="0734EC6F" w14:textId="77777777" w:rsidR="00723962" w:rsidRPr="0015280F" w:rsidRDefault="00723962" w:rsidP="00B37704">
      <w:pPr>
        <w:pStyle w:val="Akapitzlist"/>
        <w:numPr>
          <w:ilvl w:val="0"/>
          <w:numId w:val="55"/>
        </w:numPr>
        <w:spacing w:before="120" w:after="0" w:line="360" w:lineRule="auto"/>
        <w:contextualSpacing w:val="0"/>
        <w:jc w:val="both"/>
      </w:pPr>
      <w:r w:rsidRPr="0015280F">
        <w:t>W przypadku, gdy zabezpieczenie jest wnoszone w innej formie niż w pieniądzu jego treść musi być przed podpisaniem umowy przedłożona i zaakceptowana przez Zamawiającego.</w:t>
      </w:r>
    </w:p>
    <w:p w14:paraId="145F23F0" w14:textId="77777777" w:rsidR="00723962" w:rsidRPr="0015280F" w:rsidRDefault="00723962" w:rsidP="00B37704">
      <w:pPr>
        <w:pStyle w:val="Akapitzlist"/>
        <w:numPr>
          <w:ilvl w:val="0"/>
          <w:numId w:val="55"/>
        </w:numPr>
        <w:spacing w:before="120" w:after="0" w:line="360" w:lineRule="auto"/>
        <w:contextualSpacing w:val="0"/>
        <w:jc w:val="both"/>
      </w:pPr>
      <w:r w:rsidRPr="0015280F">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15280F" w:rsidRDefault="00723962" w:rsidP="00B37704">
      <w:pPr>
        <w:pStyle w:val="Akapitzlist"/>
        <w:numPr>
          <w:ilvl w:val="0"/>
          <w:numId w:val="55"/>
        </w:numPr>
        <w:spacing w:before="120" w:after="0" w:line="360" w:lineRule="auto"/>
        <w:contextualSpacing w:val="0"/>
        <w:jc w:val="both"/>
      </w:pPr>
      <w:r w:rsidRPr="0015280F">
        <w:t xml:space="preserve">Zamawiający zwróci </w:t>
      </w:r>
      <w:r w:rsidRPr="0015280F">
        <w:rPr>
          <w:b/>
          <w:bCs/>
        </w:rPr>
        <w:t>70%</w:t>
      </w:r>
      <w:r w:rsidRPr="0015280F">
        <w:t xml:space="preserve"> kwoty zabezpieczenia w terminie 30 dni od dnia wykonania zamówienia i uznania przez Zamawiającego za należycie wykonane.</w:t>
      </w:r>
    </w:p>
    <w:p w14:paraId="0C20F960" w14:textId="77777777" w:rsidR="00723962" w:rsidRPr="0015280F" w:rsidRDefault="00723962" w:rsidP="00B37704">
      <w:pPr>
        <w:pStyle w:val="Akapitzlist"/>
        <w:numPr>
          <w:ilvl w:val="0"/>
          <w:numId w:val="55"/>
        </w:numPr>
        <w:spacing w:before="120" w:after="0" w:line="360" w:lineRule="auto"/>
        <w:contextualSpacing w:val="0"/>
        <w:jc w:val="both"/>
      </w:pPr>
      <w:r w:rsidRPr="0015280F">
        <w:t xml:space="preserve">Na zabezpieczenie roszczeń z tytułu rękojmi za wady lub gwarancji Zamawiający pozostawi </w:t>
      </w:r>
      <w:r w:rsidRPr="0015280F">
        <w:rPr>
          <w:b/>
          <w:bCs/>
        </w:rPr>
        <w:t>30%</w:t>
      </w:r>
      <w:r w:rsidRPr="0015280F">
        <w:t xml:space="preserve"> wysokości zabezpieczenia. Kwotę pozostawioną Zamawiający zwróci nie później niż w 15 dniu po upływie okresu rękojmi za wady lub gwarancji.</w:t>
      </w:r>
    </w:p>
    <w:p w14:paraId="23106F86" w14:textId="77777777" w:rsidR="002E61CD" w:rsidRPr="0015280F" w:rsidRDefault="002E61CD" w:rsidP="000B50F2">
      <w:pPr>
        <w:spacing w:before="120" w:line="36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15280F" w14:paraId="3BC63EED" w14:textId="77777777" w:rsidTr="002E61CD">
        <w:tc>
          <w:tcPr>
            <w:tcW w:w="9046" w:type="dxa"/>
            <w:shd w:val="clear" w:color="auto" w:fill="F2F2F2" w:themeFill="background1" w:themeFillShade="F2"/>
          </w:tcPr>
          <w:p w14:paraId="15AD7DF8" w14:textId="5F5D045A" w:rsidR="002E61CD" w:rsidRPr="0015280F" w:rsidRDefault="002E61CD" w:rsidP="000B50F2">
            <w:pPr>
              <w:pStyle w:val="Nagwek2"/>
              <w:spacing w:before="120" w:after="0" w:line="360" w:lineRule="auto"/>
              <w:ind w:left="2126" w:hanging="2126"/>
              <w:rPr>
                <w:sz w:val="22"/>
                <w:szCs w:val="22"/>
              </w:rPr>
            </w:pPr>
            <w:bookmarkStart w:id="45" w:name="_Toc159936487"/>
            <w:r w:rsidRPr="0015280F">
              <w:rPr>
                <w:b/>
                <w:bCs/>
                <w:sz w:val="22"/>
                <w:szCs w:val="22"/>
              </w:rPr>
              <w:lastRenderedPageBreak/>
              <w:t>Rozdział XX</w:t>
            </w:r>
            <w:r w:rsidR="00227551" w:rsidRPr="0015280F">
              <w:rPr>
                <w:b/>
                <w:bCs/>
                <w:sz w:val="22"/>
                <w:szCs w:val="22"/>
              </w:rPr>
              <w:t>I</w:t>
            </w:r>
            <w:r w:rsidRPr="0015280F">
              <w:rPr>
                <w:b/>
                <w:bCs/>
                <w:sz w:val="22"/>
                <w:szCs w:val="22"/>
              </w:rPr>
              <w:t>. Pouczenie o środkach ochrony prawnej przysługujących Wykonawcy</w:t>
            </w:r>
            <w:bookmarkEnd w:id="45"/>
          </w:p>
        </w:tc>
      </w:tr>
    </w:tbl>
    <w:p w14:paraId="615FE810" w14:textId="77777777" w:rsidR="00E8406C" w:rsidRPr="0015280F" w:rsidRDefault="00E8406C" w:rsidP="000B50F2">
      <w:pPr>
        <w:numPr>
          <w:ilvl w:val="0"/>
          <w:numId w:val="3"/>
        </w:numPr>
        <w:spacing w:before="120" w:line="360" w:lineRule="auto"/>
        <w:ind w:left="568" w:hanging="284"/>
        <w:jc w:val="both"/>
      </w:pPr>
      <w:r w:rsidRPr="0015280F">
        <w:t xml:space="preserve">Środki ochrony prawnej określone w Dziale IX ustawy </w:t>
      </w:r>
      <w:proofErr w:type="spellStart"/>
      <w:r w:rsidRPr="0015280F">
        <w:t>Pzp</w:t>
      </w:r>
      <w:proofErr w:type="spellEnd"/>
      <w:r w:rsidRPr="0015280F">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5280F">
        <w:t>Pzp</w:t>
      </w:r>
      <w:proofErr w:type="spellEnd"/>
      <w:r w:rsidRPr="0015280F">
        <w:t xml:space="preserve">. </w:t>
      </w:r>
    </w:p>
    <w:p w14:paraId="37569B6F" w14:textId="77777777" w:rsidR="00E8406C" w:rsidRPr="0015280F" w:rsidRDefault="00E8406C" w:rsidP="000B50F2">
      <w:pPr>
        <w:numPr>
          <w:ilvl w:val="0"/>
          <w:numId w:val="3"/>
        </w:numPr>
        <w:spacing w:before="120" w:line="360" w:lineRule="auto"/>
        <w:ind w:left="568" w:hanging="284"/>
        <w:jc w:val="both"/>
      </w:pPr>
      <w:r w:rsidRPr="0015280F">
        <w:t xml:space="preserve">Odwołanie przysługuje na zasadach określonych w art. 513 ustawy </w:t>
      </w:r>
      <w:proofErr w:type="spellStart"/>
      <w:r w:rsidRPr="0015280F">
        <w:t>Pzp</w:t>
      </w:r>
      <w:proofErr w:type="spellEnd"/>
      <w:r w:rsidRPr="0015280F">
        <w:t>.</w:t>
      </w:r>
    </w:p>
    <w:p w14:paraId="1095C133" w14:textId="77777777" w:rsidR="00E8406C" w:rsidRPr="0015280F" w:rsidRDefault="00E8406C" w:rsidP="000B50F2">
      <w:pPr>
        <w:numPr>
          <w:ilvl w:val="0"/>
          <w:numId w:val="3"/>
        </w:numPr>
        <w:spacing w:before="120" w:line="360" w:lineRule="auto"/>
        <w:ind w:left="568" w:hanging="284"/>
        <w:jc w:val="both"/>
      </w:pPr>
      <w:r w:rsidRPr="0015280F">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15280F" w:rsidRDefault="00E8406C" w:rsidP="000B50F2">
      <w:pPr>
        <w:numPr>
          <w:ilvl w:val="0"/>
          <w:numId w:val="3"/>
        </w:numPr>
        <w:spacing w:before="120" w:line="360" w:lineRule="auto"/>
        <w:ind w:left="568" w:hanging="284"/>
        <w:jc w:val="both"/>
      </w:pPr>
      <w:r w:rsidRPr="0015280F">
        <w:t>Odwołanie wobec treści ogłoszenia lub treści SWZ wnosi się w terminie 5 dni od dnia zamieszczenia ogłoszenia w Biuletynie Zamówień Publicznych lub treści SWZ na stronie internetowej.</w:t>
      </w:r>
    </w:p>
    <w:p w14:paraId="0E300F65" w14:textId="77777777" w:rsidR="00E8406C" w:rsidRPr="0015280F" w:rsidRDefault="00E8406C" w:rsidP="000B50F2">
      <w:pPr>
        <w:numPr>
          <w:ilvl w:val="0"/>
          <w:numId w:val="3"/>
        </w:numPr>
        <w:spacing w:before="120" w:line="360" w:lineRule="auto"/>
        <w:ind w:left="568" w:hanging="284"/>
        <w:jc w:val="both"/>
      </w:pPr>
      <w:r w:rsidRPr="0015280F">
        <w:t>Odwołanie wnosi się w terminie:</w:t>
      </w:r>
    </w:p>
    <w:p w14:paraId="64CB5873" w14:textId="77777777" w:rsidR="00E8406C" w:rsidRPr="0015280F" w:rsidRDefault="00E8406C" w:rsidP="000B50F2">
      <w:pPr>
        <w:spacing w:before="120" w:line="360" w:lineRule="auto"/>
        <w:ind w:left="851" w:hanging="283"/>
        <w:jc w:val="both"/>
      </w:pPr>
      <w:r w:rsidRPr="0015280F">
        <w:t>1)</w:t>
      </w:r>
      <w:r w:rsidRPr="0015280F">
        <w:tab/>
        <w:t>5 dni od dnia przekazania informacji o czynności Zamawiającego stanowiącej podstawę jego wniesienia, jeżeli informacja została przekazana przy użyciu środków komunikacji elektronicznej,</w:t>
      </w:r>
    </w:p>
    <w:p w14:paraId="680D2DE9" w14:textId="26FD4A62" w:rsidR="00E8406C" w:rsidRPr="0015280F" w:rsidRDefault="00E8406C" w:rsidP="000B50F2">
      <w:pPr>
        <w:spacing w:before="120" w:line="360" w:lineRule="auto"/>
        <w:ind w:left="851" w:hanging="283"/>
        <w:jc w:val="both"/>
      </w:pPr>
      <w:r w:rsidRPr="0015280F">
        <w:t>2)</w:t>
      </w:r>
      <w:r w:rsidRPr="0015280F">
        <w:tab/>
        <w:t xml:space="preserve">10 dni od dnia przekazania informacji o czynności Zamawiającego stanowiącej podstawę jego wniesienia, jeżeli informacja została przekazana w sposób inny niż określony w </w:t>
      </w:r>
      <w:proofErr w:type="spellStart"/>
      <w:r w:rsidRPr="0015280F">
        <w:t>p</w:t>
      </w:r>
      <w:r w:rsidR="002E61CD" w:rsidRPr="0015280F">
        <w:t>p</w:t>
      </w:r>
      <w:r w:rsidRPr="0015280F">
        <w:t>kt</w:t>
      </w:r>
      <w:proofErr w:type="spellEnd"/>
      <w:r w:rsidRPr="0015280F">
        <w:t xml:space="preserve"> 1.</w:t>
      </w:r>
    </w:p>
    <w:p w14:paraId="5CA72054" w14:textId="77777777" w:rsidR="00E8406C" w:rsidRPr="0015280F" w:rsidRDefault="00E8406C" w:rsidP="000B50F2">
      <w:pPr>
        <w:numPr>
          <w:ilvl w:val="0"/>
          <w:numId w:val="3"/>
        </w:numPr>
        <w:spacing w:before="120" w:line="360" w:lineRule="auto"/>
        <w:ind w:left="568" w:hanging="284"/>
        <w:jc w:val="both"/>
      </w:pPr>
      <w:r w:rsidRPr="0015280F">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15280F" w:rsidRDefault="00E8406C" w:rsidP="000B50F2">
      <w:pPr>
        <w:numPr>
          <w:ilvl w:val="0"/>
          <w:numId w:val="3"/>
        </w:numPr>
        <w:spacing w:before="120" w:line="360" w:lineRule="auto"/>
        <w:ind w:left="568" w:hanging="284"/>
        <w:jc w:val="both"/>
      </w:pPr>
      <w:r w:rsidRPr="0015280F">
        <w:t xml:space="preserve">Na orzeczenie Izby oraz postanowienie Prezesa Izby, o którym mowa w art. 519 ust. 1 ustawy </w:t>
      </w:r>
      <w:proofErr w:type="spellStart"/>
      <w:r w:rsidRPr="0015280F">
        <w:t>Pzp</w:t>
      </w:r>
      <w:proofErr w:type="spellEnd"/>
      <w:r w:rsidRPr="0015280F">
        <w:t>, stronom oraz uczestnikom postępowania odwoławczego przysługuje skarga do sądu.</w:t>
      </w:r>
    </w:p>
    <w:p w14:paraId="3FC6F714" w14:textId="77777777" w:rsidR="00E8406C" w:rsidRPr="0015280F" w:rsidRDefault="00E8406C" w:rsidP="000B50F2">
      <w:pPr>
        <w:numPr>
          <w:ilvl w:val="0"/>
          <w:numId w:val="3"/>
        </w:numPr>
        <w:spacing w:before="120" w:line="360" w:lineRule="auto"/>
        <w:ind w:left="568" w:hanging="284"/>
        <w:jc w:val="both"/>
      </w:pPr>
      <w:r w:rsidRPr="0015280F">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15280F" w:rsidRDefault="00E8406C" w:rsidP="000B50F2">
      <w:pPr>
        <w:numPr>
          <w:ilvl w:val="0"/>
          <w:numId w:val="3"/>
        </w:numPr>
        <w:spacing w:before="120" w:line="360" w:lineRule="auto"/>
        <w:ind w:left="568" w:hanging="284"/>
        <w:jc w:val="both"/>
      </w:pPr>
      <w:r w:rsidRPr="0015280F">
        <w:t xml:space="preserve">Skargę wnosi się na zasadach określonych w art. 580 ustawy </w:t>
      </w:r>
      <w:proofErr w:type="spellStart"/>
      <w:r w:rsidRPr="0015280F">
        <w:t>Pzp</w:t>
      </w:r>
      <w:proofErr w:type="spellEnd"/>
      <w:r w:rsidRPr="0015280F">
        <w:t>.</w:t>
      </w:r>
    </w:p>
    <w:p w14:paraId="732E5495" w14:textId="77777777" w:rsidR="00E47C06" w:rsidRPr="0015280F"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15280F" w14:paraId="31AF34EC" w14:textId="77777777" w:rsidTr="00E47C06">
        <w:tc>
          <w:tcPr>
            <w:tcW w:w="9188" w:type="dxa"/>
            <w:shd w:val="clear" w:color="auto" w:fill="F2F2F2" w:themeFill="background1" w:themeFillShade="F2"/>
          </w:tcPr>
          <w:p w14:paraId="2BD8A7EF" w14:textId="0E7CD69A" w:rsidR="00E47C06" w:rsidRPr="0015280F" w:rsidRDefault="00E47C06" w:rsidP="000B50F2">
            <w:pPr>
              <w:pStyle w:val="Nagwek2"/>
              <w:spacing w:before="120" w:after="0" w:line="360" w:lineRule="auto"/>
              <w:rPr>
                <w:sz w:val="22"/>
                <w:szCs w:val="22"/>
              </w:rPr>
            </w:pPr>
            <w:bookmarkStart w:id="46" w:name="_Toc159936488"/>
            <w:r w:rsidRPr="0015280F">
              <w:rPr>
                <w:b/>
                <w:bCs/>
                <w:sz w:val="22"/>
                <w:szCs w:val="22"/>
              </w:rPr>
              <w:lastRenderedPageBreak/>
              <w:t>Rozdział XX</w:t>
            </w:r>
            <w:r w:rsidR="00723962" w:rsidRPr="0015280F">
              <w:rPr>
                <w:b/>
                <w:bCs/>
                <w:sz w:val="22"/>
                <w:szCs w:val="22"/>
              </w:rPr>
              <w:t>I</w:t>
            </w:r>
            <w:r w:rsidR="00227551" w:rsidRPr="0015280F">
              <w:rPr>
                <w:b/>
                <w:bCs/>
                <w:sz w:val="22"/>
                <w:szCs w:val="22"/>
              </w:rPr>
              <w:t>I</w:t>
            </w:r>
            <w:r w:rsidRPr="0015280F">
              <w:rPr>
                <w:b/>
                <w:bCs/>
                <w:sz w:val="22"/>
                <w:szCs w:val="22"/>
              </w:rPr>
              <w:t>. Zalecenia Zamawiającego</w:t>
            </w:r>
            <w:bookmarkEnd w:id="46"/>
          </w:p>
        </w:tc>
      </w:tr>
    </w:tbl>
    <w:p w14:paraId="0000013F" w14:textId="1F326A32" w:rsidR="008D5F14" w:rsidRPr="0015280F" w:rsidRDefault="001A27BA" w:rsidP="000B50F2">
      <w:pPr>
        <w:numPr>
          <w:ilvl w:val="0"/>
          <w:numId w:val="12"/>
        </w:numPr>
        <w:spacing w:before="120" w:line="360" w:lineRule="auto"/>
        <w:ind w:left="567" w:hanging="567"/>
        <w:jc w:val="both"/>
        <w:rPr>
          <w:rFonts w:eastAsia="Calibri"/>
        </w:rPr>
      </w:pPr>
      <w:r w:rsidRPr="0015280F">
        <w:rPr>
          <w:bCs/>
        </w:rPr>
        <w:t>Rozszerzenia plików wykorzystywanych przez Wykonawców powinny być zgodne z</w:t>
      </w:r>
      <w:r w:rsidRPr="0015280F">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15280F">
        <w:t>„</w:t>
      </w:r>
      <w:r w:rsidRPr="0015280F">
        <w:t>Rozporządzeniem KRI</w:t>
      </w:r>
      <w:r w:rsidR="00C31999" w:rsidRPr="0015280F">
        <w:t>”</w:t>
      </w:r>
      <w:r w:rsidRPr="0015280F">
        <w:t>.</w:t>
      </w:r>
    </w:p>
    <w:p w14:paraId="00000140"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Zamawiający rekomenduje wykorzystanie formatów: .pdf .</w:t>
      </w:r>
      <w:proofErr w:type="spellStart"/>
      <w:r w:rsidRPr="0015280F">
        <w:t>doc</w:t>
      </w:r>
      <w:proofErr w:type="spellEnd"/>
      <w:r w:rsidRPr="0015280F">
        <w:t xml:space="preserve"> .</w:t>
      </w:r>
      <w:proofErr w:type="spellStart"/>
      <w:r w:rsidRPr="0015280F">
        <w:t>docx</w:t>
      </w:r>
      <w:proofErr w:type="spellEnd"/>
      <w:r w:rsidRPr="0015280F">
        <w:t xml:space="preserve"> .xls .</w:t>
      </w:r>
      <w:proofErr w:type="spellStart"/>
      <w:r w:rsidRPr="0015280F">
        <w:t>xlsx</w:t>
      </w:r>
      <w:proofErr w:type="spellEnd"/>
      <w:r w:rsidRPr="0015280F">
        <w:t xml:space="preserve"> .jpg (.</w:t>
      </w:r>
      <w:proofErr w:type="spellStart"/>
      <w:r w:rsidRPr="0015280F">
        <w:t>jpeg</w:t>
      </w:r>
      <w:proofErr w:type="spellEnd"/>
      <w:r w:rsidRPr="0015280F">
        <w:t xml:space="preserve">) </w:t>
      </w:r>
      <w:r w:rsidRPr="0015280F">
        <w:rPr>
          <w:b/>
        </w:rPr>
        <w:t>ze szczególnym wskazaniem na .pdf</w:t>
      </w:r>
    </w:p>
    <w:p w14:paraId="00000141"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W celu ewentualnej kompresji danych Zamawiający rekomenduje wykorzystanie jednego z rozszerzeń:</w:t>
      </w:r>
    </w:p>
    <w:p w14:paraId="00000142" w14:textId="77777777" w:rsidR="008D5F14" w:rsidRPr="0015280F" w:rsidRDefault="001A27BA" w:rsidP="000B50F2">
      <w:pPr>
        <w:numPr>
          <w:ilvl w:val="1"/>
          <w:numId w:val="17"/>
        </w:numPr>
        <w:spacing w:before="120" w:line="360" w:lineRule="auto"/>
        <w:ind w:left="993" w:hanging="426"/>
        <w:jc w:val="both"/>
      </w:pPr>
      <w:r w:rsidRPr="0015280F">
        <w:t xml:space="preserve">.zip </w:t>
      </w:r>
    </w:p>
    <w:p w14:paraId="00000143" w14:textId="77777777" w:rsidR="008D5F14" w:rsidRPr="0015280F" w:rsidRDefault="001A27BA" w:rsidP="000B50F2">
      <w:pPr>
        <w:numPr>
          <w:ilvl w:val="1"/>
          <w:numId w:val="17"/>
        </w:numPr>
        <w:spacing w:before="120" w:line="360" w:lineRule="auto"/>
        <w:ind w:left="993" w:hanging="426"/>
        <w:jc w:val="both"/>
      </w:pPr>
      <w:r w:rsidRPr="0015280F">
        <w:t>.7Z</w:t>
      </w:r>
    </w:p>
    <w:p w14:paraId="00000144"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Wśród rozszerzeń powszechnych a </w:t>
      </w:r>
      <w:r w:rsidRPr="0015280F">
        <w:rPr>
          <w:b/>
        </w:rPr>
        <w:t>niewystępujących</w:t>
      </w:r>
      <w:r w:rsidRPr="0015280F">
        <w:t xml:space="preserve"> w Rozporządzeniu KRI występują: .</w:t>
      </w:r>
      <w:proofErr w:type="spellStart"/>
      <w:r w:rsidRPr="0015280F">
        <w:t>rar</w:t>
      </w:r>
      <w:proofErr w:type="spellEnd"/>
      <w:r w:rsidRPr="0015280F">
        <w:t xml:space="preserve"> .gif .</w:t>
      </w:r>
      <w:proofErr w:type="spellStart"/>
      <w:proofErr w:type="gramStart"/>
      <w:r w:rsidRPr="0015280F">
        <w:t>bmp</w:t>
      </w:r>
      <w:proofErr w:type="spellEnd"/>
      <w:r w:rsidRPr="0015280F">
        <w:t xml:space="preserve"> .</w:t>
      </w:r>
      <w:proofErr w:type="spellStart"/>
      <w:r w:rsidRPr="0015280F">
        <w:t>numbers</w:t>
      </w:r>
      <w:proofErr w:type="spellEnd"/>
      <w:proofErr w:type="gramEnd"/>
      <w:r w:rsidRPr="0015280F">
        <w:t xml:space="preserve"> .</w:t>
      </w:r>
      <w:proofErr w:type="spellStart"/>
      <w:r w:rsidRPr="0015280F">
        <w:t>pages</w:t>
      </w:r>
      <w:proofErr w:type="spellEnd"/>
      <w:r w:rsidRPr="0015280F">
        <w:t xml:space="preserve">. </w:t>
      </w:r>
      <w:r w:rsidRPr="0015280F">
        <w:rPr>
          <w:b/>
        </w:rPr>
        <w:t>Dokumenty złożone w takich plikach zostaną uznane za złożone nieskutecznie.</w:t>
      </w:r>
    </w:p>
    <w:p w14:paraId="00000145" w14:textId="6724F040"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Zamawiający zwraca uwagę na ograniczenia wielkości plików podpisywanych profilem zaufanym, który wynosi </w:t>
      </w:r>
      <w:r w:rsidRPr="0015280F">
        <w:rPr>
          <w:b/>
        </w:rPr>
        <w:t>maksymalnie 10MB</w:t>
      </w:r>
      <w:r w:rsidR="004F714B" w:rsidRPr="0015280F">
        <w:rPr>
          <w:b/>
        </w:rPr>
        <w:t xml:space="preserve"> </w:t>
      </w:r>
      <w:r w:rsidR="004F714B" w:rsidRPr="0015280F">
        <w:rPr>
          <w:bCs/>
        </w:rPr>
        <w:t>(wraz z podpisem)</w:t>
      </w:r>
      <w:r w:rsidRPr="0015280F">
        <w:rPr>
          <w:bCs/>
        </w:rPr>
        <w:t>,</w:t>
      </w:r>
      <w:r w:rsidRPr="0015280F">
        <w:t xml:space="preserve"> oraz na ograniczenie wielkości plików podpisywanych w aplikacji </w:t>
      </w:r>
      <w:proofErr w:type="spellStart"/>
      <w:r w:rsidRPr="0015280F">
        <w:t>eDoApp</w:t>
      </w:r>
      <w:proofErr w:type="spellEnd"/>
      <w:r w:rsidRPr="0015280F">
        <w:t xml:space="preserve"> służącej do składania podpisu osobistego, który wynosi </w:t>
      </w:r>
      <w:r w:rsidRPr="0015280F">
        <w:rPr>
          <w:b/>
        </w:rPr>
        <w:t>maksymalnie 5MB</w:t>
      </w:r>
      <w:r w:rsidR="004F714B" w:rsidRPr="0015280F">
        <w:rPr>
          <w:b/>
        </w:rPr>
        <w:t xml:space="preserve"> </w:t>
      </w:r>
      <w:r w:rsidR="004F714B" w:rsidRPr="0015280F">
        <w:rPr>
          <w:bCs/>
        </w:rPr>
        <w:t>(wraz z podpisem)</w:t>
      </w:r>
      <w:r w:rsidRPr="0015280F">
        <w:rPr>
          <w:bCs/>
        </w:rPr>
        <w:t>.</w:t>
      </w:r>
    </w:p>
    <w:p w14:paraId="00000146" w14:textId="31A9B056"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W przypadku stosowania przez </w:t>
      </w:r>
      <w:r w:rsidR="00E86616" w:rsidRPr="0015280F">
        <w:t>W</w:t>
      </w:r>
      <w:r w:rsidRPr="0015280F">
        <w:t>ykonawcę kwalifikowanego podpisu elektronicznego:</w:t>
      </w:r>
    </w:p>
    <w:p w14:paraId="00000147" w14:textId="47633660" w:rsidR="008D5F14" w:rsidRPr="0015280F" w:rsidRDefault="00E47C06" w:rsidP="000B50F2">
      <w:pPr>
        <w:numPr>
          <w:ilvl w:val="0"/>
          <w:numId w:val="48"/>
        </w:numPr>
        <w:pBdr>
          <w:top w:val="nil"/>
          <w:left w:val="nil"/>
          <w:bottom w:val="nil"/>
          <w:right w:val="nil"/>
          <w:between w:val="nil"/>
        </w:pBdr>
        <w:spacing w:before="120" w:line="360" w:lineRule="auto"/>
        <w:ind w:left="1134" w:hanging="425"/>
        <w:jc w:val="both"/>
        <w:rPr>
          <w:rFonts w:eastAsia="Calibri"/>
        </w:rPr>
      </w:pPr>
      <w:r w:rsidRPr="0015280F">
        <w:t>z</w:t>
      </w:r>
      <w:r w:rsidR="001A27BA" w:rsidRPr="0015280F">
        <w:t xml:space="preserve">e względu na niskie ryzyko naruszenia integralności pliku oraz łatwiejszą weryfikację podpisu zamawiający zaleca, w miarę możliwości, </w:t>
      </w:r>
      <w:r w:rsidR="001A27BA" w:rsidRPr="0015280F">
        <w:rPr>
          <w:b/>
        </w:rPr>
        <w:t xml:space="preserve">przekonwertowanie plików składających się na ofertę na rozszerzenie .pdf i opatrzenie ich podpisem kwalifikowanym w formacie </w:t>
      </w:r>
      <w:proofErr w:type="spellStart"/>
      <w:r w:rsidR="001A27BA" w:rsidRPr="0015280F">
        <w:rPr>
          <w:b/>
        </w:rPr>
        <w:t>P</w:t>
      </w:r>
      <w:r w:rsidR="00F30F4A" w:rsidRPr="0015280F">
        <w:rPr>
          <w:b/>
        </w:rPr>
        <w:t>a</w:t>
      </w:r>
      <w:r w:rsidR="001A27BA" w:rsidRPr="0015280F">
        <w:rPr>
          <w:b/>
        </w:rPr>
        <w:t>dES</w:t>
      </w:r>
      <w:proofErr w:type="spellEnd"/>
      <w:r w:rsidR="00C31999" w:rsidRPr="0015280F">
        <w:rPr>
          <w:b/>
        </w:rPr>
        <w:t>,</w:t>
      </w:r>
      <w:r w:rsidR="001A27BA" w:rsidRPr="0015280F">
        <w:rPr>
          <w:b/>
        </w:rPr>
        <w:t xml:space="preserve"> </w:t>
      </w:r>
    </w:p>
    <w:p w14:paraId="00000148" w14:textId="155F28A8" w:rsidR="008D5F14" w:rsidRPr="0015280F" w:rsidRDefault="00E47C06" w:rsidP="000B50F2">
      <w:pPr>
        <w:numPr>
          <w:ilvl w:val="0"/>
          <w:numId w:val="48"/>
        </w:numPr>
        <w:pBdr>
          <w:top w:val="nil"/>
          <w:left w:val="nil"/>
          <w:bottom w:val="nil"/>
          <w:right w:val="nil"/>
          <w:between w:val="nil"/>
        </w:pBdr>
        <w:spacing w:before="120" w:line="360" w:lineRule="auto"/>
        <w:ind w:left="1134" w:hanging="425"/>
        <w:jc w:val="both"/>
      </w:pPr>
      <w:r w:rsidRPr="0015280F">
        <w:t>p</w:t>
      </w:r>
      <w:r w:rsidR="001A27BA" w:rsidRPr="0015280F">
        <w:t xml:space="preserve">liki w innych formatach niż PDF </w:t>
      </w:r>
      <w:r w:rsidR="001A27BA" w:rsidRPr="0015280F">
        <w:rPr>
          <w:b/>
        </w:rPr>
        <w:t xml:space="preserve">zaleca się opatrzyć podpisem w formacie </w:t>
      </w:r>
      <w:proofErr w:type="spellStart"/>
      <w:r w:rsidR="001A27BA" w:rsidRPr="0015280F">
        <w:rPr>
          <w:b/>
        </w:rPr>
        <w:t>XAdES</w:t>
      </w:r>
      <w:proofErr w:type="spellEnd"/>
      <w:r w:rsidR="001A27BA" w:rsidRPr="0015280F">
        <w:rPr>
          <w:b/>
        </w:rPr>
        <w:t xml:space="preserve"> o typie zewnętrznym</w:t>
      </w:r>
      <w:r w:rsidR="001A27BA" w:rsidRPr="0015280F">
        <w:t>. Wykonawca powinien pamiętać, aby plik z podpisem przekazywać łącznie z dokumentem podpisywanym.</w:t>
      </w:r>
    </w:p>
    <w:p w14:paraId="00000149" w14:textId="77777777" w:rsidR="008D5F14" w:rsidRPr="0015280F" w:rsidRDefault="001A27BA" w:rsidP="000B50F2">
      <w:pPr>
        <w:numPr>
          <w:ilvl w:val="0"/>
          <w:numId w:val="48"/>
        </w:numPr>
        <w:spacing w:before="120" w:line="360" w:lineRule="auto"/>
        <w:ind w:left="1134" w:hanging="425"/>
        <w:jc w:val="both"/>
      </w:pPr>
      <w:r w:rsidRPr="0015280F">
        <w:t>Zamawiający rekomenduje wykorzystanie podpisu z kwalifikowanym znacznikiem czasu.</w:t>
      </w:r>
    </w:p>
    <w:p w14:paraId="0000014A" w14:textId="2068DDA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lastRenderedPageBreak/>
        <w:t xml:space="preserve">Zamawiający </w:t>
      </w:r>
      <w:proofErr w:type="gramStart"/>
      <w:r w:rsidRPr="0015280F">
        <w:t>zaleca</w:t>
      </w:r>
      <w:proofErr w:type="gramEnd"/>
      <w:r w:rsidRPr="0015280F">
        <w:t xml:space="preserve"> aby</w:t>
      </w:r>
      <w:r w:rsidRPr="0015280F">
        <w:rPr>
          <w:b/>
        </w:rPr>
        <w:t xml:space="preserve"> w przypadku podpisywania pliku przez kilka osób, stosować podpisy tego samego rodzaju.</w:t>
      </w:r>
      <w:r w:rsidRPr="0015280F">
        <w:t xml:space="preserve"> Podpisywanie różnymi rodzajami podpisów </w:t>
      </w:r>
      <w:r w:rsidR="00B93C8B" w:rsidRPr="0015280F">
        <w:br/>
      </w:r>
      <w:r w:rsidRPr="0015280F">
        <w:t xml:space="preserve">np. osobistym i kwalifikowanym może doprowadzić do problemów w weryfikacji plików. </w:t>
      </w:r>
    </w:p>
    <w:p w14:paraId="4389B831" w14:textId="62AD77E5" w:rsidR="00397C2C" w:rsidRPr="0015280F"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15280F">
        <w:rPr>
          <w:b/>
          <w:bCs/>
        </w:rPr>
        <w:t xml:space="preserve">Zamawiający </w:t>
      </w:r>
      <w:proofErr w:type="gramStart"/>
      <w:r w:rsidRPr="0015280F">
        <w:rPr>
          <w:b/>
          <w:bCs/>
        </w:rPr>
        <w:t>zaleca</w:t>
      </w:r>
      <w:proofErr w:type="gramEnd"/>
      <w:r w:rsidRPr="0015280F">
        <w:rPr>
          <w:b/>
          <w:bCs/>
        </w:rPr>
        <w:t xml:space="preserve"> aby wszystkie dokumenty i oświadczenia podpisywać jednym rodzajem podpisu.</w:t>
      </w:r>
    </w:p>
    <w:p w14:paraId="0000014B"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Zamawiający zaleca, aby Wykonawca z odpowiednim wyprzedzeniem przetestował możliwość prawidłowego wykorzystania wybranej metody podpisania plików oferty.</w:t>
      </w:r>
    </w:p>
    <w:p w14:paraId="0000014C"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Osobą składającą ofertę powinna być osoba kontaktowa podawana w dokumentacji.</w:t>
      </w:r>
    </w:p>
    <w:p w14:paraId="0000014D"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Jeśli Wykonawca pakuje dokumenty np. w plik o rozszerzeniu .zip, zaleca się </w:t>
      </w:r>
      <w:r w:rsidRPr="0015280F">
        <w:rPr>
          <w:b/>
          <w:bCs/>
        </w:rPr>
        <w:t xml:space="preserve">wcześniejsze </w:t>
      </w:r>
      <w:r w:rsidRPr="0015280F">
        <w:t>podpisanie każdego ze skompresowanych plików</w:t>
      </w:r>
      <w:r w:rsidR="002750CF" w:rsidRPr="0015280F">
        <w:t>, przed spakowaniem</w:t>
      </w:r>
      <w:r w:rsidRPr="0015280F">
        <w:t xml:space="preserve">. </w:t>
      </w:r>
    </w:p>
    <w:p w14:paraId="0000014F" w14:textId="366B424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Zamawiający </w:t>
      </w:r>
      <w:proofErr w:type="gramStart"/>
      <w:r w:rsidRPr="0015280F">
        <w:t>zaleca</w:t>
      </w:r>
      <w:proofErr w:type="gramEnd"/>
      <w:r w:rsidRPr="0015280F">
        <w:t xml:space="preserve"> aby </w:t>
      </w:r>
      <w:r w:rsidRPr="0015280F">
        <w:rPr>
          <w:b/>
        </w:rPr>
        <w:t xml:space="preserve">nie </w:t>
      </w:r>
      <w:r w:rsidRPr="0015280F">
        <w:rPr>
          <w:b/>
          <w:bCs/>
        </w:rPr>
        <w:t xml:space="preserve">wprowadzać </w:t>
      </w:r>
      <w:r w:rsidRPr="0015280F">
        <w:t>jakichkolwiek zmian w plikach po podpisaniu ich podpisem kwalifikowanym. Może to skutkować naruszeniem integralności plików co równoważne będzie z koniecznością odrzucenia oferty.</w:t>
      </w:r>
    </w:p>
    <w:p w14:paraId="4BD99127" w14:textId="77777777" w:rsidR="00E47C06" w:rsidRPr="0015280F"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EADC878" w14:textId="77777777" w:rsidTr="00E47C06">
        <w:tc>
          <w:tcPr>
            <w:tcW w:w="9188" w:type="dxa"/>
            <w:shd w:val="clear" w:color="auto" w:fill="F2F2F2" w:themeFill="background1" w:themeFillShade="F2"/>
          </w:tcPr>
          <w:p w14:paraId="19F3F294" w14:textId="66419D9F" w:rsidR="00E47C06" w:rsidRPr="0015280F" w:rsidRDefault="00E47C06" w:rsidP="000B50F2">
            <w:pPr>
              <w:pStyle w:val="Nagwek2"/>
              <w:spacing w:before="120" w:after="0" w:line="360" w:lineRule="auto"/>
              <w:rPr>
                <w:sz w:val="22"/>
                <w:szCs w:val="22"/>
              </w:rPr>
            </w:pPr>
            <w:bookmarkStart w:id="47" w:name="_Toc159936489"/>
            <w:r w:rsidRPr="0015280F">
              <w:rPr>
                <w:b/>
                <w:bCs/>
                <w:sz w:val="22"/>
                <w:szCs w:val="22"/>
              </w:rPr>
              <w:t>Rozdział XX</w:t>
            </w:r>
            <w:r w:rsidR="00227551" w:rsidRPr="0015280F">
              <w:rPr>
                <w:b/>
                <w:bCs/>
                <w:sz w:val="22"/>
                <w:szCs w:val="22"/>
              </w:rPr>
              <w:t>I</w:t>
            </w:r>
            <w:r w:rsidR="00723962" w:rsidRPr="0015280F">
              <w:rPr>
                <w:b/>
                <w:bCs/>
                <w:sz w:val="22"/>
                <w:szCs w:val="22"/>
              </w:rPr>
              <w:t>I</w:t>
            </w:r>
            <w:r w:rsidRPr="0015280F">
              <w:rPr>
                <w:b/>
                <w:bCs/>
                <w:sz w:val="22"/>
                <w:szCs w:val="22"/>
              </w:rPr>
              <w:t>I. Ochrona danych osobowych (RODO)</w:t>
            </w:r>
            <w:bookmarkEnd w:id="47"/>
          </w:p>
        </w:tc>
      </w:tr>
    </w:tbl>
    <w:p w14:paraId="579380A4" w14:textId="77777777" w:rsidR="008B08A4" w:rsidRPr="0015280F" w:rsidRDefault="008B08A4" w:rsidP="000B50F2">
      <w:pPr>
        <w:pStyle w:val="Akapitzlist"/>
        <w:numPr>
          <w:ilvl w:val="1"/>
          <w:numId w:val="29"/>
        </w:numPr>
        <w:spacing w:before="120" w:after="0" w:line="360" w:lineRule="auto"/>
        <w:ind w:left="567" w:hanging="567"/>
        <w:contextualSpacing w:val="0"/>
        <w:jc w:val="both"/>
      </w:pPr>
      <w:r w:rsidRPr="0015280F">
        <w:t xml:space="preserve">Zgodnie z art. 13 ust. 1 i 2 rozporządzenia Parlamentu Europejskiego i Rady (UE) 2016/679 z dnia 27 kwietnia 2016 r. w sprawie ochrony osób fizycznych w związku </w:t>
      </w:r>
      <w:r w:rsidRPr="0015280F">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t xml:space="preserve">Administratorem Pani/Pana danych osobowych jest </w:t>
      </w:r>
      <w:r w:rsidR="00DD1F8C" w:rsidRPr="0015280F">
        <w:t>G</w:t>
      </w:r>
      <w:r w:rsidR="006552B7" w:rsidRPr="0015280F">
        <w:t>mina Kobylnica z siedzibą</w:t>
      </w:r>
      <w:r w:rsidR="00452F30" w:rsidRPr="0015280F">
        <w:t xml:space="preserve"> w Kobylnicy</w:t>
      </w:r>
      <w:r w:rsidRPr="0015280F">
        <w:t xml:space="preserve">, ul. </w:t>
      </w:r>
      <w:r w:rsidR="006552B7" w:rsidRPr="0015280F">
        <w:t>Główna</w:t>
      </w:r>
      <w:r w:rsidRPr="0015280F">
        <w:t xml:space="preserve"> 20, 76-251 Kobylnica </w:t>
      </w:r>
      <w:r w:rsidR="006552B7" w:rsidRPr="0015280F">
        <w:rPr>
          <w:lang w:val="it-IT"/>
        </w:rPr>
        <w:t xml:space="preserve">email: </w:t>
      </w:r>
      <w:hyperlink r:id="rId34">
        <w:r w:rsidR="006552B7" w:rsidRPr="0015280F">
          <w:rPr>
            <w:rStyle w:val="czeinternetowe"/>
            <w:color w:val="auto"/>
            <w:u w:val="none"/>
            <w:lang w:val="it-IT"/>
          </w:rPr>
          <w:t>kobylnica@kobylnica.pl</w:t>
        </w:r>
      </w:hyperlink>
      <w:r w:rsidR="006552B7" w:rsidRPr="0015280F">
        <w:rPr>
          <w:i/>
        </w:rPr>
        <w:t xml:space="preserve"> </w:t>
      </w:r>
      <w:r w:rsidR="006552B7" w:rsidRPr="0015280F">
        <w:rPr>
          <w:iCs/>
        </w:rPr>
        <w:t xml:space="preserve">tel. 59 858 62 00 </w:t>
      </w:r>
      <w:r w:rsidRPr="0015280F">
        <w:t xml:space="preserve">reprezentowana przez </w:t>
      </w:r>
      <w:r w:rsidR="006552B7" w:rsidRPr="0015280F">
        <w:t>Wójta Gminy</w:t>
      </w:r>
      <w:r w:rsidR="003D7732" w:rsidRPr="0015280F">
        <w:t>;</w:t>
      </w:r>
    </w:p>
    <w:p w14:paraId="2EAE8DFC" w14:textId="1E71C18D"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rPr>
          <w:lang w:eastAsia="ar-SA"/>
        </w:rPr>
        <w:t>Administrator wyznaczył i</w:t>
      </w:r>
      <w:r w:rsidRPr="0015280F">
        <w:t xml:space="preserve">nspektora ochrony danych, z którym może się Pan/Pani kontaktować pod adresem </w:t>
      </w:r>
      <w:r w:rsidRPr="0015280F">
        <w:rPr>
          <w:lang w:eastAsia="ar-SA"/>
        </w:rPr>
        <w:t xml:space="preserve">email: </w:t>
      </w:r>
      <w:hyperlink r:id="rId35">
        <w:r w:rsidRPr="0015280F">
          <w:rPr>
            <w:rStyle w:val="czeinternetowe"/>
            <w:color w:val="auto"/>
            <w:u w:val="none"/>
            <w:lang w:eastAsia="ar-SA"/>
          </w:rPr>
          <w:t>j.mielczarek@kobylnica.eu</w:t>
        </w:r>
      </w:hyperlink>
      <w:r w:rsidRPr="0015280F">
        <w:rPr>
          <w:rStyle w:val="czeinternetowe"/>
          <w:color w:val="auto"/>
          <w:u w:val="none"/>
          <w:lang w:eastAsia="ar-SA"/>
        </w:rPr>
        <w:t xml:space="preserve"> </w:t>
      </w:r>
      <w:r w:rsidRPr="0015280F">
        <w:t xml:space="preserve">tel. 59 858 62 00 </w:t>
      </w:r>
      <w:r w:rsidRPr="0015280F">
        <w:br/>
        <w:t>wew. 259;</w:t>
      </w:r>
    </w:p>
    <w:p w14:paraId="7989BE2E" w14:textId="77777777"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lastRenderedPageBreak/>
        <w:t>Pani/Pana dane osobowe przetwarzane będą na podstawie:</w:t>
      </w:r>
    </w:p>
    <w:p w14:paraId="3451EF69" w14:textId="193DCEAE" w:rsidR="008B08A4" w:rsidRPr="0015280F" w:rsidRDefault="008B08A4" w:rsidP="000B50F2">
      <w:pPr>
        <w:pStyle w:val="Akapitzlist"/>
        <w:numPr>
          <w:ilvl w:val="1"/>
          <w:numId w:val="23"/>
        </w:numPr>
        <w:spacing w:before="120" w:after="0" w:line="360" w:lineRule="auto"/>
        <w:ind w:left="1418" w:hanging="425"/>
        <w:contextualSpacing w:val="0"/>
        <w:jc w:val="both"/>
        <w:rPr>
          <w:iCs/>
        </w:rPr>
      </w:pPr>
      <w:r w:rsidRPr="0015280F">
        <w:t>art. 6 ust. 1 lit. b, c RODO</w:t>
      </w:r>
      <w:r w:rsidR="00CE5815" w:rsidRPr="0015280F">
        <w:t xml:space="preserve"> </w:t>
      </w:r>
      <w:r w:rsidRPr="0015280F">
        <w:t>(Dz. Urz. UE L 119 z 04.05.2016, str. 1),</w:t>
      </w:r>
    </w:p>
    <w:p w14:paraId="465A5CFF" w14:textId="3AD1BEAF" w:rsidR="008B08A4" w:rsidRPr="0015280F" w:rsidRDefault="008B08A4" w:rsidP="000B50F2">
      <w:pPr>
        <w:pStyle w:val="Akapitzlist"/>
        <w:numPr>
          <w:ilvl w:val="1"/>
          <w:numId w:val="24"/>
        </w:numPr>
        <w:spacing w:before="120" w:after="0" w:line="360" w:lineRule="auto"/>
        <w:ind w:left="1418" w:hanging="425"/>
        <w:contextualSpacing w:val="0"/>
        <w:jc w:val="both"/>
        <w:rPr>
          <w:iCs/>
        </w:rPr>
      </w:pPr>
      <w:r w:rsidRPr="0015280F">
        <w:t xml:space="preserve">art. </w:t>
      </w:r>
      <w:r w:rsidR="00CE5815" w:rsidRPr="0015280F">
        <w:t>18</w:t>
      </w:r>
      <w:r w:rsidRPr="0015280F">
        <w:t xml:space="preserve"> </w:t>
      </w:r>
      <w:r w:rsidR="00CE5815" w:rsidRPr="0015280F">
        <w:t>w zw. z art</w:t>
      </w:r>
      <w:r w:rsidRPr="0015280F">
        <w:t xml:space="preserve">. </w:t>
      </w:r>
      <w:r w:rsidR="00CE5815" w:rsidRPr="0015280F">
        <w:t>19</w:t>
      </w:r>
      <w:r w:rsidRPr="0015280F">
        <w:t xml:space="preserve"> ustawy </w:t>
      </w:r>
      <w:proofErr w:type="spellStart"/>
      <w:r w:rsidRPr="0015280F">
        <w:t>Pzp</w:t>
      </w:r>
      <w:proofErr w:type="spellEnd"/>
      <w:r w:rsidRPr="0015280F">
        <w:t>;</w:t>
      </w:r>
    </w:p>
    <w:p w14:paraId="13AE71EA" w14:textId="4DD82239" w:rsidR="008B08A4" w:rsidRPr="0015280F" w:rsidRDefault="008B08A4" w:rsidP="000B50F2">
      <w:pPr>
        <w:pStyle w:val="Akapitzlist"/>
        <w:numPr>
          <w:ilvl w:val="0"/>
          <w:numId w:val="22"/>
        </w:numPr>
        <w:spacing w:before="120" w:after="0" w:line="360" w:lineRule="auto"/>
        <w:ind w:left="993" w:hanging="426"/>
        <w:contextualSpacing w:val="0"/>
        <w:jc w:val="both"/>
        <w:rPr>
          <w:b/>
          <w:bCs/>
          <w:strike/>
        </w:rPr>
      </w:pPr>
      <w:r w:rsidRPr="0015280F">
        <w:rPr>
          <w:iCs/>
        </w:rPr>
        <w:t>Wypełnienie obowiązku prawnego polega na prowadzeniu spraw, do których zobowiązan</w:t>
      </w:r>
      <w:r w:rsidR="006552B7" w:rsidRPr="0015280F">
        <w:rPr>
          <w:iCs/>
        </w:rPr>
        <w:t>a</w:t>
      </w:r>
      <w:r w:rsidRPr="0015280F">
        <w:rPr>
          <w:iCs/>
        </w:rPr>
        <w:t xml:space="preserve"> jest </w:t>
      </w:r>
      <w:r w:rsidR="006552B7" w:rsidRPr="0015280F">
        <w:rPr>
          <w:iCs/>
        </w:rPr>
        <w:t>Gmina Kobylnica</w:t>
      </w:r>
      <w:r w:rsidR="00877256" w:rsidRPr="0015280F">
        <w:rPr>
          <w:iCs/>
        </w:rPr>
        <w:t xml:space="preserve"> </w:t>
      </w:r>
      <w:r w:rsidRPr="0015280F">
        <w:rPr>
          <w:iCs/>
        </w:rPr>
        <w:t xml:space="preserve">w związku z realizacją zadań dot. realizacji </w:t>
      </w:r>
      <w:r w:rsidR="00E3680C" w:rsidRPr="0015280F">
        <w:rPr>
          <w:iCs/>
        </w:rPr>
        <w:t xml:space="preserve">niniejszego </w:t>
      </w:r>
      <w:r w:rsidRPr="0015280F">
        <w:rPr>
          <w:iCs/>
        </w:rPr>
        <w:t>zamówienia publicznego</w:t>
      </w:r>
      <w:r w:rsidR="00535A8B" w:rsidRPr="0015280F">
        <w:rPr>
          <w:iCs/>
        </w:rPr>
        <w:t>;</w:t>
      </w:r>
    </w:p>
    <w:p w14:paraId="2654D83B" w14:textId="77777777" w:rsidR="008B08A4" w:rsidRPr="0015280F" w:rsidRDefault="008B08A4" w:rsidP="000B50F2">
      <w:pPr>
        <w:pStyle w:val="Akapitzlist"/>
        <w:numPr>
          <w:ilvl w:val="0"/>
          <w:numId w:val="22"/>
        </w:numPr>
        <w:spacing w:before="120" w:after="0" w:line="360" w:lineRule="auto"/>
        <w:ind w:left="993" w:hanging="426"/>
        <w:contextualSpacing w:val="0"/>
        <w:jc w:val="both"/>
        <w:rPr>
          <w:b/>
          <w:bCs/>
        </w:rPr>
      </w:pPr>
      <w:r w:rsidRPr="0015280F">
        <w:t>W związku z przetwarzaniem danych w celach, o których mowa w pkt 3 i 4 odbiorcami danych osobowych mogą być</w:t>
      </w:r>
      <w:r w:rsidRPr="0015280F">
        <w:rPr>
          <w:iCs/>
        </w:rPr>
        <w:t>:</w:t>
      </w:r>
    </w:p>
    <w:p w14:paraId="1FF80815" w14:textId="4C8B8B39" w:rsidR="008B08A4" w:rsidRPr="0015280F" w:rsidRDefault="008B08A4" w:rsidP="000B50F2">
      <w:pPr>
        <w:pStyle w:val="Akapitzlist"/>
        <w:numPr>
          <w:ilvl w:val="1"/>
          <w:numId w:val="25"/>
        </w:numPr>
        <w:spacing w:before="120" w:after="0" w:line="360" w:lineRule="auto"/>
        <w:ind w:left="1418" w:hanging="425"/>
        <w:contextualSpacing w:val="0"/>
        <w:jc w:val="both"/>
        <w:rPr>
          <w:iCs/>
        </w:rPr>
      </w:pPr>
      <w:r w:rsidRPr="0015280F">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15280F">
        <w:br/>
      </w:r>
      <w:r w:rsidRPr="0015280F">
        <w:t xml:space="preserve">w oparciu o art. </w:t>
      </w:r>
      <w:r w:rsidR="00824CAF" w:rsidRPr="0015280F">
        <w:t>1</w:t>
      </w:r>
      <w:r w:rsidRPr="0015280F">
        <w:t xml:space="preserve">8 oraz art. </w:t>
      </w:r>
      <w:r w:rsidR="00CE5815" w:rsidRPr="0015280F">
        <w:t>74</w:t>
      </w:r>
      <w:r w:rsidRPr="0015280F">
        <w:t xml:space="preserve"> ustawy </w:t>
      </w:r>
      <w:proofErr w:type="spellStart"/>
      <w:r w:rsidRPr="0015280F">
        <w:t>Pzp</w:t>
      </w:r>
      <w:proofErr w:type="spellEnd"/>
      <w:r w:rsidRPr="0015280F">
        <w:t>;</w:t>
      </w:r>
    </w:p>
    <w:p w14:paraId="095ACD66" w14:textId="5E1B64B2" w:rsidR="008B08A4" w:rsidRPr="0015280F" w:rsidRDefault="008B08A4" w:rsidP="000B50F2">
      <w:pPr>
        <w:pStyle w:val="Akapitzlist"/>
        <w:numPr>
          <w:ilvl w:val="1"/>
          <w:numId w:val="26"/>
        </w:numPr>
        <w:spacing w:before="120" w:after="0" w:line="360" w:lineRule="auto"/>
        <w:ind w:left="1418" w:hanging="425"/>
        <w:contextualSpacing w:val="0"/>
        <w:jc w:val="both"/>
        <w:rPr>
          <w:iCs/>
        </w:rPr>
      </w:pPr>
      <w:r w:rsidRPr="0015280F">
        <w:t>inne podmioty, które na podstawie umów zawartych z Administratorem określonym w pkt 1 świadczące obsługę w tym prawną i informatyczną na rzecz Zamawiającego;</w:t>
      </w:r>
    </w:p>
    <w:p w14:paraId="7B866545" w14:textId="4983D02A"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rPr>
          <w:iCs/>
        </w:rPr>
        <w:t>Pani/Pana Pani/Pana dane osobowe będą przechowywane co najmniej zgodnie z art. 7</w:t>
      </w:r>
      <w:r w:rsidR="00824CAF" w:rsidRPr="0015280F">
        <w:rPr>
          <w:iCs/>
        </w:rPr>
        <w:t>8</w:t>
      </w:r>
      <w:r w:rsidRPr="0015280F">
        <w:rPr>
          <w:iCs/>
        </w:rPr>
        <w:t xml:space="preserve"> ustawy </w:t>
      </w:r>
      <w:proofErr w:type="spellStart"/>
      <w:r w:rsidRPr="0015280F">
        <w:rPr>
          <w:iCs/>
        </w:rPr>
        <w:t>Pzp</w:t>
      </w:r>
      <w:proofErr w:type="spellEnd"/>
      <w:r w:rsidRPr="0015280F">
        <w:rPr>
          <w:iCs/>
        </w:rPr>
        <w:t xml:space="preserve">, jednak nie dłużej niż 5 lat zgodnie z Jednolitym Rzeczowym Wykazem Akt obowiązującym w </w:t>
      </w:r>
      <w:r w:rsidR="000506B4" w:rsidRPr="0015280F">
        <w:rPr>
          <w:iCs/>
        </w:rPr>
        <w:t>Urzędzie Gminy</w:t>
      </w:r>
      <w:r w:rsidRPr="0015280F">
        <w:rPr>
          <w:iCs/>
        </w:rPr>
        <w:t xml:space="preserve"> w Kobylnicy, </w:t>
      </w:r>
      <w:r w:rsidR="008727E2" w:rsidRPr="0015280F">
        <w:rPr>
          <w:iCs/>
        </w:rPr>
        <w:t xml:space="preserve">a jeżeli czas trwania umowy jest dłuższy – okres przechowywania obejmuje cały okres obowiązywania umowy </w:t>
      </w:r>
      <w:r w:rsidR="008A4F9C" w:rsidRPr="0015280F">
        <w:rPr>
          <w:iCs/>
        </w:rPr>
        <w:t>oraz</w:t>
      </w:r>
      <w:r w:rsidR="008727E2" w:rsidRPr="0015280F">
        <w:rPr>
          <w:iCs/>
        </w:rPr>
        <w:t xml:space="preserve"> 10 lat od daty wygaśni</w:t>
      </w:r>
      <w:r w:rsidR="008A4F9C" w:rsidRPr="0015280F">
        <w:rPr>
          <w:iCs/>
        </w:rPr>
        <w:t>ę</w:t>
      </w:r>
      <w:r w:rsidR="008727E2" w:rsidRPr="0015280F">
        <w:rPr>
          <w:iCs/>
        </w:rPr>
        <w:t xml:space="preserve">cia umowy zgodnie z Jednolitym Rzeczowym Wykazem Akt obowiązującym w </w:t>
      </w:r>
      <w:r w:rsidR="000506B4" w:rsidRPr="0015280F">
        <w:rPr>
          <w:iCs/>
        </w:rPr>
        <w:t>Urzędzie Gminy</w:t>
      </w:r>
      <w:r w:rsidR="008727E2" w:rsidRPr="0015280F">
        <w:rPr>
          <w:iCs/>
        </w:rPr>
        <w:t xml:space="preserve"> w Kobylnicy</w:t>
      </w:r>
      <w:r w:rsidR="008A4F9C" w:rsidRPr="0015280F">
        <w:rPr>
          <w:iCs/>
        </w:rPr>
        <w:t>;</w:t>
      </w:r>
    </w:p>
    <w:p w14:paraId="6DE7F024" w14:textId="437D2C96"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t xml:space="preserve">Obowiązek podania przez Panią/Pana danych osobowych bezpośrednio Pani/Pana dotyczących jest wymogiem ustawowym określonym w przepisach ustawy </w:t>
      </w:r>
      <w:proofErr w:type="spellStart"/>
      <w:r w:rsidRPr="0015280F">
        <w:t>Pzp</w:t>
      </w:r>
      <w:proofErr w:type="spellEnd"/>
      <w:r w:rsidRPr="0015280F">
        <w:t>, związanym z udziałem postępowaniu o udzielnie zamówienia publicznego, konsekwencj</w:t>
      </w:r>
      <w:r w:rsidR="00824CAF" w:rsidRPr="0015280F">
        <w:t>ą</w:t>
      </w:r>
      <w:r w:rsidRPr="0015280F">
        <w:t xml:space="preserve"> niepodania określonych danych może być odrzucenie oferty;</w:t>
      </w:r>
    </w:p>
    <w:p w14:paraId="75F47A74" w14:textId="77777777"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t>Pana/Pani dane osobowe nie będą podlegały zautomatyzowanemu podejmowaniu decyzji, w tym profilowaniu stosownie do art. 22 RODO;</w:t>
      </w:r>
    </w:p>
    <w:p w14:paraId="3F0AAB34" w14:textId="77777777" w:rsidR="008B08A4" w:rsidRPr="0015280F" w:rsidRDefault="008B08A4" w:rsidP="000B50F2">
      <w:pPr>
        <w:pStyle w:val="Akapitzlist"/>
        <w:numPr>
          <w:ilvl w:val="0"/>
          <w:numId w:val="22"/>
        </w:numPr>
        <w:spacing w:before="120" w:after="0" w:line="360" w:lineRule="auto"/>
        <w:ind w:left="993" w:hanging="426"/>
        <w:contextualSpacing w:val="0"/>
        <w:jc w:val="both"/>
        <w:rPr>
          <w:iCs/>
        </w:rPr>
      </w:pPr>
      <w:r w:rsidRPr="0015280F">
        <w:t>Posiada Pani/Pan:</w:t>
      </w:r>
    </w:p>
    <w:p w14:paraId="1756B57F" w14:textId="77777777" w:rsidR="008B08A4" w:rsidRPr="0015280F" w:rsidRDefault="008B08A4" w:rsidP="000B50F2">
      <w:pPr>
        <w:pStyle w:val="Akapitzlist"/>
        <w:numPr>
          <w:ilvl w:val="0"/>
          <w:numId w:val="27"/>
        </w:numPr>
        <w:tabs>
          <w:tab w:val="left" w:pos="567"/>
          <w:tab w:val="left" w:pos="709"/>
        </w:tabs>
        <w:spacing w:before="120" w:after="0" w:line="360" w:lineRule="auto"/>
        <w:ind w:left="1418" w:hanging="425"/>
        <w:contextualSpacing w:val="0"/>
        <w:jc w:val="both"/>
      </w:pPr>
      <w:r w:rsidRPr="0015280F">
        <w:t>na podstawie art. 15 RODO prawo dostępu do danych osobowych Pani/Pana dotyczących,</w:t>
      </w:r>
    </w:p>
    <w:p w14:paraId="747D872D" w14:textId="77777777" w:rsidR="008B08A4" w:rsidRPr="0015280F" w:rsidRDefault="008B08A4" w:rsidP="000B50F2">
      <w:pPr>
        <w:pStyle w:val="Akapitzlist"/>
        <w:numPr>
          <w:ilvl w:val="0"/>
          <w:numId w:val="28"/>
        </w:numPr>
        <w:tabs>
          <w:tab w:val="left" w:pos="567"/>
          <w:tab w:val="left" w:pos="709"/>
        </w:tabs>
        <w:spacing w:before="120" w:after="0" w:line="360" w:lineRule="auto"/>
        <w:ind w:left="1418" w:hanging="425"/>
        <w:contextualSpacing w:val="0"/>
        <w:jc w:val="both"/>
      </w:pPr>
      <w:r w:rsidRPr="0015280F">
        <w:lastRenderedPageBreak/>
        <w:t>na podstawie art. 16 RODO prawo do sprostowania Pani/Pana danych osobowych,</w:t>
      </w:r>
    </w:p>
    <w:p w14:paraId="0EB7B27A" w14:textId="5EED8C33" w:rsidR="008B08A4" w:rsidRPr="0015280F" w:rsidRDefault="008B08A4" w:rsidP="000B50F2">
      <w:pPr>
        <w:pStyle w:val="Akapitzlist"/>
        <w:numPr>
          <w:ilvl w:val="0"/>
          <w:numId w:val="28"/>
        </w:numPr>
        <w:tabs>
          <w:tab w:val="left" w:pos="1134"/>
        </w:tabs>
        <w:spacing w:before="120" w:after="0" w:line="360" w:lineRule="auto"/>
        <w:ind w:left="1418" w:hanging="425"/>
        <w:contextualSpacing w:val="0"/>
        <w:jc w:val="both"/>
      </w:pPr>
      <w:r w:rsidRPr="0015280F">
        <w:t>na podstawie art. 18 RODO prawo żądania od administratora ograniczenia przetwarzania danych osobowych z zastrzeżeniem przypadków, o których mowa w art. 18 ust. 2 RODO,</w:t>
      </w:r>
    </w:p>
    <w:p w14:paraId="38469FCD" w14:textId="77777777" w:rsidR="008B08A4" w:rsidRPr="0015280F" w:rsidRDefault="008B08A4" w:rsidP="000B50F2">
      <w:pPr>
        <w:pStyle w:val="Akapitzlist"/>
        <w:numPr>
          <w:ilvl w:val="0"/>
          <w:numId w:val="28"/>
        </w:numPr>
        <w:tabs>
          <w:tab w:val="left" w:pos="1134"/>
        </w:tabs>
        <w:spacing w:before="120" w:after="0" w:line="360" w:lineRule="auto"/>
        <w:ind w:left="1418" w:hanging="425"/>
        <w:contextualSpacing w:val="0"/>
        <w:jc w:val="both"/>
      </w:pPr>
      <w:r w:rsidRPr="0015280F">
        <w:t>prawo do wniesienia skargi do Prezesa Urzędu Ochrony Danych Osobowych, ul. Stawki 2, 00-193 Warszawa, gdy uzna Pani/Pan, że przetwarzanie danych osobowych Pani/Pana dotyczących narusza przepisy RODO.</w:t>
      </w:r>
    </w:p>
    <w:p w14:paraId="086D5F22" w14:textId="78685E93" w:rsidR="008B08A4" w:rsidRPr="0015280F" w:rsidRDefault="008B08A4" w:rsidP="00DB6379">
      <w:pPr>
        <w:pStyle w:val="Akapitzlist"/>
        <w:numPr>
          <w:ilvl w:val="0"/>
          <w:numId w:val="54"/>
        </w:numPr>
        <w:tabs>
          <w:tab w:val="left" w:pos="567"/>
        </w:tabs>
        <w:spacing w:before="120" w:after="0" w:line="360" w:lineRule="auto"/>
        <w:ind w:left="993" w:hanging="426"/>
        <w:contextualSpacing w:val="0"/>
        <w:jc w:val="both"/>
        <w:rPr>
          <w:i/>
        </w:rPr>
      </w:pPr>
      <w:r w:rsidRPr="0015280F">
        <w:t>Nie przysługuje Pani/Panu:</w:t>
      </w:r>
    </w:p>
    <w:p w14:paraId="66E73ECA" w14:textId="77777777" w:rsidR="008B08A4" w:rsidRPr="0015280F"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15280F">
        <w:t>w związku z art. 17 ust. 3 lit. b, d lub e RODO prawo do usunięcia danych osobowych,</w:t>
      </w:r>
    </w:p>
    <w:p w14:paraId="5060C85D" w14:textId="77777777" w:rsidR="008B08A4" w:rsidRPr="0015280F"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15280F">
        <w:t>na podstawie art. 21 RODO prawo sprzeciwu, wobec przetwarzania danych osobowych, gdyż podstawą prawną przetwarzania Pani/Pana danych osobowych jest art. 6 ust. 1 lit. c,</w:t>
      </w:r>
    </w:p>
    <w:p w14:paraId="2BF370BA" w14:textId="4F42F11F" w:rsidR="008B08A4" w:rsidRPr="0015280F"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15280F">
        <w:t>prawo do przenoszenia danych osobowych, o którym mowa w art. 20 RODO</w:t>
      </w:r>
      <w:r w:rsidR="00850A8B" w:rsidRPr="0015280F">
        <w:t>.</w:t>
      </w:r>
    </w:p>
    <w:p w14:paraId="61FFB14A" w14:textId="77777777" w:rsidR="008B08A4" w:rsidRPr="0015280F" w:rsidRDefault="008B08A4" w:rsidP="000B50F2">
      <w:pPr>
        <w:pStyle w:val="Akapitzlist"/>
        <w:numPr>
          <w:ilvl w:val="1"/>
          <w:numId w:val="29"/>
        </w:numPr>
        <w:spacing w:before="120" w:after="0" w:line="360" w:lineRule="auto"/>
        <w:ind w:left="567" w:hanging="567"/>
        <w:contextualSpacing w:val="0"/>
        <w:jc w:val="both"/>
      </w:pPr>
      <w:r w:rsidRPr="0015280F">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15280F" w:rsidRDefault="008B08A4" w:rsidP="000B50F2">
      <w:pPr>
        <w:pStyle w:val="Akapitzlist"/>
        <w:numPr>
          <w:ilvl w:val="1"/>
          <w:numId w:val="29"/>
        </w:numPr>
        <w:spacing w:before="120" w:after="0" w:line="360" w:lineRule="auto"/>
        <w:ind w:left="567" w:hanging="567"/>
        <w:contextualSpacing w:val="0"/>
        <w:jc w:val="both"/>
      </w:pPr>
      <w:r w:rsidRPr="0015280F">
        <w:t xml:space="preserve">Na podstawie art. </w:t>
      </w:r>
      <w:r w:rsidR="00824CAF" w:rsidRPr="0015280F">
        <w:t>19</w:t>
      </w:r>
      <w:r w:rsidRPr="0015280F">
        <w:t xml:space="preserve"> ust. </w:t>
      </w:r>
      <w:r w:rsidR="00824CAF" w:rsidRPr="0015280F">
        <w:t>4</w:t>
      </w:r>
      <w:r w:rsidRPr="0015280F">
        <w:t xml:space="preserve"> ustawy </w:t>
      </w:r>
      <w:proofErr w:type="spellStart"/>
      <w:r w:rsidRPr="0015280F">
        <w:t>Pzp</w:t>
      </w:r>
      <w:proofErr w:type="spellEnd"/>
      <w:r w:rsidRPr="0015280F">
        <w:t xml:space="preserve"> Zamawiający informuje, że w przypadku gdy wykonanie obowiązków, o których mowa w art.15 ust. 1–3 rozporządzenia 2016/679, wymagałoby niewspółmiernie dużego wysiłku, </w:t>
      </w:r>
      <w:r w:rsidR="000506B4" w:rsidRPr="0015280F">
        <w:t>Z</w:t>
      </w:r>
      <w:r w:rsidRPr="0015280F">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15280F"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1C2ABEA6" w14:textId="77777777" w:rsidTr="00E47C06">
        <w:tc>
          <w:tcPr>
            <w:tcW w:w="9188" w:type="dxa"/>
            <w:shd w:val="clear" w:color="auto" w:fill="F2F2F2" w:themeFill="background1" w:themeFillShade="F2"/>
          </w:tcPr>
          <w:p w14:paraId="6E7BBDBC" w14:textId="1A6E34C6" w:rsidR="00E47C06" w:rsidRPr="0015280F" w:rsidRDefault="00E47C06" w:rsidP="000B50F2">
            <w:pPr>
              <w:pStyle w:val="Nagwek2"/>
              <w:spacing w:before="120" w:after="0" w:line="360" w:lineRule="auto"/>
              <w:rPr>
                <w:sz w:val="22"/>
                <w:szCs w:val="22"/>
              </w:rPr>
            </w:pPr>
            <w:bookmarkStart w:id="48" w:name="_Toc159936490"/>
            <w:r w:rsidRPr="0015280F">
              <w:rPr>
                <w:b/>
                <w:bCs/>
                <w:sz w:val="22"/>
                <w:szCs w:val="22"/>
              </w:rPr>
              <w:lastRenderedPageBreak/>
              <w:t>Rozdział XX</w:t>
            </w:r>
            <w:r w:rsidR="00227551" w:rsidRPr="0015280F">
              <w:rPr>
                <w:b/>
                <w:bCs/>
                <w:sz w:val="22"/>
                <w:szCs w:val="22"/>
              </w:rPr>
              <w:t>IV</w:t>
            </w:r>
            <w:r w:rsidRPr="0015280F">
              <w:rPr>
                <w:b/>
                <w:bCs/>
                <w:sz w:val="22"/>
                <w:szCs w:val="22"/>
              </w:rPr>
              <w:t>. Spis załączników</w:t>
            </w:r>
            <w:bookmarkEnd w:id="48"/>
          </w:p>
        </w:tc>
      </w:tr>
    </w:tbl>
    <w:p w14:paraId="684F545A" w14:textId="4F7B1079" w:rsidR="00C235F4" w:rsidRPr="0015280F" w:rsidRDefault="00C235F4" w:rsidP="00C235F4">
      <w:pPr>
        <w:numPr>
          <w:ilvl w:val="0"/>
          <w:numId w:val="16"/>
        </w:numPr>
        <w:spacing w:before="120" w:line="360" w:lineRule="auto"/>
        <w:ind w:left="567" w:hanging="567"/>
        <w:jc w:val="both"/>
      </w:pPr>
      <w:r w:rsidRPr="0015280F">
        <w:t xml:space="preserve">Załącznik nr 1 - </w:t>
      </w:r>
      <w:r w:rsidR="00CF6E2B" w:rsidRPr="0015280F">
        <w:t>d</w:t>
      </w:r>
      <w:r w:rsidRPr="0015280F">
        <w:t xml:space="preserve">okumentacja projektowa i </w:t>
      </w:r>
      <w:proofErr w:type="spellStart"/>
      <w:r w:rsidRPr="0015280F">
        <w:t>STWiORB</w:t>
      </w:r>
      <w:proofErr w:type="spellEnd"/>
      <w:r w:rsidRPr="0015280F">
        <w:t>,</w:t>
      </w:r>
    </w:p>
    <w:p w14:paraId="4663E9AB" w14:textId="40690AEE" w:rsidR="00C235F4" w:rsidRPr="0015280F" w:rsidRDefault="00C235F4" w:rsidP="00C235F4">
      <w:pPr>
        <w:numPr>
          <w:ilvl w:val="0"/>
          <w:numId w:val="16"/>
        </w:numPr>
        <w:spacing w:before="120" w:line="360" w:lineRule="auto"/>
        <w:ind w:left="567" w:hanging="567"/>
        <w:jc w:val="both"/>
      </w:pPr>
      <w:r w:rsidRPr="0015280F">
        <w:t xml:space="preserve">Załącznik nr </w:t>
      </w:r>
      <w:bookmarkStart w:id="49" w:name="_Hlk64986873"/>
      <w:r w:rsidRPr="0015280F">
        <w:t xml:space="preserve">2 - </w:t>
      </w:r>
      <w:r w:rsidR="00CF6E2B" w:rsidRPr="0015280F">
        <w:t>f</w:t>
      </w:r>
      <w:r w:rsidRPr="0015280F">
        <w:t>ormularz oferty,</w:t>
      </w:r>
    </w:p>
    <w:bookmarkEnd w:id="49"/>
    <w:p w14:paraId="02083152" w14:textId="42C3D9CF" w:rsidR="00C235F4" w:rsidRPr="0015280F" w:rsidRDefault="00C235F4" w:rsidP="00C235F4">
      <w:pPr>
        <w:pStyle w:val="Akapitzlist"/>
        <w:numPr>
          <w:ilvl w:val="0"/>
          <w:numId w:val="16"/>
        </w:numPr>
        <w:spacing w:before="120" w:after="0" w:line="360" w:lineRule="auto"/>
        <w:ind w:left="567" w:hanging="567"/>
        <w:contextualSpacing w:val="0"/>
        <w:jc w:val="both"/>
        <w:rPr>
          <w:rFonts w:eastAsia="Arial"/>
          <w:lang w:eastAsia="pl-PL"/>
        </w:rPr>
      </w:pPr>
      <w:r w:rsidRPr="0015280F">
        <w:t xml:space="preserve">Załącznik nr 3 - </w:t>
      </w:r>
      <w:r w:rsidR="00CF6E2B" w:rsidRPr="0015280F">
        <w:t>o</w:t>
      </w:r>
      <w:r w:rsidRPr="0015280F">
        <w:t xml:space="preserve">świadczenie składane na podstawie art. 125 ust. 1 ustawy </w:t>
      </w:r>
      <w:proofErr w:type="spellStart"/>
      <w:r w:rsidRPr="0015280F">
        <w:t>Pzp</w:t>
      </w:r>
      <w:proofErr w:type="spellEnd"/>
      <w:r w:rsidRPr="0015280F">
        <w:t>,</w:t>
      </w:r>
    </w:p>
    <w:p w14:paraId="0F58D55C" w14:textId="6976F9C2" w:rsidR="00C235F4" w:rsidRPr="0015280F" w:rsidRDefault="00C235F4" w:rsidP="00C235F4">
      <w:pPr>
        <w:numPr>
          <w:ilvl w:val="0"/>
          <w:numId w:val="16"/>
        </w:numPr>
        <w:spacing w:before="120" w:line="360" w:lineRule="auto"/>
        <w:ind w:left="567" w:hanging="567"/>
        <w:jc w:val="both"/>
      </w:pPr>
      <w:r w:rsidRPr="0015280F">
        <w:t xml:space="preserve">Załącznik nr 4 - </w:t>
      </w:r>
      <w:r w:rsidR="00CF6E2B" w:rsidRPr="0015280F">
        <w:t>o</w:t>
      </w:r>
      <w:r w:rsidRPr="0015280F">
        <w:t xml:space="preserve">świadczenie składane na podstawie art. 117 ust. 4 ustawy </w:t>
      </w:r>
      <w:proofErr w:type="spellStart"/>
      <w:r w:rsidRPr="0015280F">
        <w:t>Pzp</w:t>
      </w:r>
      <w:proofErr w:type="spellEnd"/>
      <w:r w:rsidRPr="0015280F">
        <w:t>,</w:t>
      </w:r>
    </w:p>
    <w:p w14:paraId="5DFDD13C" w14:textId="0262F58B" w:rsidR="00C235F4" w:rsidRPr="0015280F" w:rsidRDefault="00C235F4" w:rsidP="00C235F4">
      <w:pPr>
        <w:numPr>
          <w:ilvl w:val="0"/>
          <w:numId w:val="16"/>
        </w:numPr>
        <w:spacing w:before="120" w:line="360" w:lineRule="auto"/>
        <w:ind w:left="567" w:hanging="567"/>
        <w:jc w:val="both"/>
      </w:pPr>
      <w:r w:rsidRPr="0015280F">
        <w:t xml:space="preserve">Załącznik nr 5 - </w:t>
      </w:r>
      <w:r w:rsidR="00CF6E2B" w:rsidRPr="0015280F">
        <w:t>z</w:t>
      </w:r>
      <w:r w:rsidRPr="0015280F">
        <w:t>obowiązanie podmiotu udostępniającego zasoby,</w:t>
      </w:r>
    </w:p>
    <w:p w14:paraId="6D50DF15" w14:textId="1E3B2ADC" w:rsidR="00C235F4" w:rsidRPr="0015280F" w:rsidRDefault="00C235F4" w:rsidP="00C235F4">
      <w:pPr>
        <w:numPr>
          <w:ilvl w:val="0"/>
          <w:numId w:val="16"/>
        </w:numPr>
        <w:spacing w:before="120" w:line="360" w:lineRule="auto"/>
        <w:ind w:left="567" w:hanging="567"/>
        <w:jc w:val="both"/>
      </w:pPr>
      <w:r w:rsidRPr="0015280F">
        <w:t xml:space="preserve">Załącznik nr 6 - </w:t>
      </w:r>
      <w:r w:rsidR="00CF6E2B" w:rsidRPr="0015280F">
        <w:t>o</w:t>
      </w:r>
      <w:r w:rsidRPr="0015280F">
        <w:t>świadczenie dotyczące grupy kapitałowej,</w:t>
      </w:r>
    </w:p>
    <w:p w14:paraId="528B253C" w14:textId="27122BC2" w:rsidR="00C235F4" w:rsidRPr="0015280F" w:rsidRDefault="00C235F4" w:rsidP="00C235F4">
      <w:pPr>
        <w:numPr>
          <w:ilvl w:val="0"/>
          <w:numId w:val="16"/>
        </w:numPr>
        <w:spacing w:before="120" w:line="360" w:lineRule="auto"/>
        <w:ind w:left="567" w:hanging="567"/>
        <w:jc w:val="both"/>
      </w:pPr>
      <w:r w:rsidRPr="0015280F">
        <w:t xml:space="preserve">Załącznik nr 7 - </w:t>
      </w:r>
      <w:r w:rsidR="00CF6E2B" w:rsidRPr="0015280F">
        <w:t>w</w:t>
      </w:r>
      <w:r w:rsidRPr="0015280F">
        <w:t>ykaz robót budowlanych,</w:t>
      </w:r>
    </w:p>
    <w:p w14:paraId="3F204B55" w14:textId="5B98740A" w:rsidR="00C235F4" w:rsidRPr="0015280F" w:rsidRDefault="00C235F4" w:rsidP="00C235F4">
      <w:pPr>
        <w:numPr>
          <w:ilvl w:val="0"/>
          <w:numId w:val="16"/>
        </w:numPr>
        <w:spacing w:before="120" w:line="360" w:lineRule="auto"/>
        <w:ind w:left="567" w:hanging="567"/>
        <w:jc w:val="both"/>
      </w:pPr>
      <w:r w:rsidRPr="0015280F">
        <w:t xml:space="preserve">Załącznik nr 8 - </w:t>
      </w:r>
      <w:r w:rsidR="00CF6E2B" w:rsidRPr="0015280F">
        <w:t>w</w:t>
      </w:r>
      <w:r w:rsidRPr="0015280F">
        <w:t>ykaz osób,</w:t>
      </w:r>
    </w:p>
    <w:p w14:paraId="54F6E23B" w14:textId="532BBBC4" w:rsidR="00C235F4" w:rsidRDefault="00C235F4" w:rsidP="00C235F4">
      <w:pPr>
        <w:numPr>
          <w:ilvl w:val="0"/>
          <w:numId w:val="16"/>
        </w:numPr>
        <w:spacing w:before="120" w:line="360" w:lineRule="auto"/>
        <w:ind w:left="567" w:hanging="567"/>
        <w:jc w:val="both"/>
      </w:pPr>
      <w:r w:rsidRPr="0015280F">
        <w:t xml:space="preserve">Załącznik nr 9 - </w:t>
      </w:r>
      <w:r w:rsidR="00CF6E2B" w:rsidRPr="0015280F">
        <w:t>p</w:t>
      </w:r>
      <w:r w:rsidRPr="0015280F">
        <w:t>rojekt umowy</w:t>
      </w:r>
      <w:r w:rsidR="00EE1004">
        <w:t>,</w:t>
      </w:r>
    </w:p>
    <w:p w14:paraId="5A3174CE" w14:textId="1C320E15" w:rsidR="00EE1004" w:rsidRPr="0015280F" w:rsidRDefault="00EE1004" w:rsidP="00C235F4">
      <w:pPr>
        <w:numPr>
          <w:ilvl w:val="0"/>
          <w:numId w:val="16"/>
        </w:numPr>
        <w:spacing w:before="120" w:line="360" w:lineRule="auto"/>
        <w:ind w:left="567" w:hanging="567"/>
        <w:jc w:val="both"/>
      </w:pPr>
      <w:r>
        <w:t>Załącznik nr 10 – wstępna promesa.</w:t>
      </w:r>
    </w:p>
    <w:p w14:paraId="34E5E477" w14:textId="1A11EBB5" w:rsidR="005B69A4" w:rsidRPr="0015280F" w:rsidRDefault="005B69A4" w:rsidP="00BC5E7F">
      <w:pPr>
        <w:spacing w:before="120" w:line="360" w:lineRule="auto"/>
        <w:ind w:left="567"/>
      </w:pPr>
    </w:p>
    <w:sectPr w:rsidR="005B69A4" w:rsidRPr="0015280F" w:rsidSect="001B32F6">
      <w:headerReference w:type="default" r:id="rId36"/>
      <w:footerReference w:type="default" r:id="rId37"/>
      <w:headerReference w:type="first" r:id="rId38"/>
      <w:footerReference w:type="first" r:id="rId39"/>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B34" w14:textId="77777777" w:rsidR="00E62A5B" w:rsidRPr="006F1FEA" w:rsidRDefault="00E62A5B" w:rsidP="00E62A5B">
    <w:pPr>
      <w:tabs>
        <w:tab w:val="left" w:pos="1073"/>
      </w:tabs>
      <w:spacing w:after="120"/>
    </w:pPr>
    <w:bookmarkStart w:id="50" w:name="_Hlk129679136"/>
    <w:bookmarkStart w:id="51" w:name="_Hlk129679137"/>
    <w:bookmarkStart w:id="52" w:name="_Hlk129679139"/>
    <w:bookmarkStart w:id="53" w:name="_Hlk129679140"/>
    <w:bookmarkStart w:id="54" w:name="_Hlk129679141"/>
    <w:bookmarkStart w:id="55" w:name="_Hlk129679142"/>
    <w:bookmarkStart w:id="56" w:name="_Hlk138842727"/>
    <w:bookmarkStart w:id="57" w:name="_Hlk138842728"/>
    <w:r w:rsidRPr="006F1FEA">
      <w:t>ZP.271.RB-</w:t>
    </w:r>
    <w:r>
      <w:t>2.2</w:t>
    </w:r>
    <w:r w:rsidRPr="006F1FEA">
      <w:t>.202</w:t>
    </w:r>
    <w:r>
      <w:t>4</w:t>
    </w:r>
  </w:p>
  <w:p w14:paraId="1C7495CD" w14:textId="77777777" w:rsidR="00E62A5B" w:rsidRPr="00507F3A" w:rsidRDefault="00E62A5B" w:rsidP="00E62A5B">
    <w:pPr>
      <w:tabs>
        <w:tab w:val="left" w:pos="1073"/>
      </w:tabs>
      <w:spacing w:after="120"/>
      <w:rPr>
        <w:bCs/>
      </w:rPr>
    </w:pPr>
    <w:r>
      <w:rPr>
        <w:bCs/>
      </w:rPr>
      <w:t xml:space="preserve">                                      </w:t>
    </w:r>
    <w:r>
      <w:rPr>
        <w:bCs/>
        <w:noProof/>
      </w:rPr>
      <w:drawing>
        <wp:inline distT="0" distB="0" distL="0" distR="0" wp14:anchorId="3FA39DE2" wp14:editId="02ECBABA">
          <wp:extent cx="762000" cy="560705"/>
          <wp:effectExtent l="0" t="0" r="0" b="0"/>
          <wp:docPr id="760695915" name="Obraz 7606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4EC419F5" wp14:editId="5424A22C">
          <wp:extent cx="1627505" cy="817245"/>
          <wp:effectExtent l="0" t="0" r="0" b="1905"/>
          <wp:docPr id="1815867462" name="Obraz 181586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p w14:paraId="007A49D7" w14:textId="11FF5085" w:rsidR="00723962" w:rsidRPr="00E62A5B" w:rsidRDefault="00723962" w:rsidP="00E62A5B">
    <w:pPr>
      <w:pStyle w:val="Nagwek"/>
    </w:pPr>
  </w:p>
  <w:bookmarkEnd w:id="50"/>
  <w:bookmarkEnd w:id="51"/>
  <w:bookmarkEnd w:id="52"/>
  <w:bookmarkEnd w:id="53"/>
  <w:bookmarkEnd w:id="54"/>
  <w:bookmarkEnd w:id="55"/>
  <w:bookmarkEnd w:id="56"/>
  <w:bookmarkEnd w:id="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3EA7" w14:textId="77777777" w:rsidR="00507F3A" w:rsidRPr="006F1FEA" w:rsidRDefault="00507F3A" w:rsidP="00507F3A">
    <w:pPr>
      <w:tabs>
        <w:tab w:val="left" w:pos="1073"/>
      </w:tabs>
      <w:spacing w:after="120"/>
    </w:pPr>
    <w:bookmarkStart w:id="58" w:name="_Hlk129767617"/>
    <w:bookmarkStart w:id="59" w:name="_Hlk129767618"/>
    <w:bookmarkStart w:id="60" w:name="_Hlk138836784"/>
    <w:bookmarkStart w:id="61" w:name="_Hlk138836785"/>
    <w:bookmarkStart w:id="62" w:name="_Hlk138836826"/>
    <w:bookmarkStart w:id="63" w:name="_Hlk138836827"/>
    <w:bookmarkStart w:id="64" w:name="_Hlk138836954"/>
    <w:bookmarkStart w:id="65" w:name="_Hlk138836955"/>
    <w:bookmarkStart w:id="66" w:name="_Hlk138842845"/>
    <w:bookmarkStart w:id="67" w:name="_Hlk138842846"/>
    <w:bookmarkStart w:id="68" w:name="_Hlk138842897"/>
    <w:bookmarkStart w:id="69" w:name="_Hlk138842898"/>
    <w:bookmarkStart w:id="70" w:name="_Hlk138842964"/>
    <w:bookmarkStart w:id="71" w:name="_Hlk138842965"/>
    <w:r w:rsidRPr="006F1FEA">
      <w:t>ZP.271.RB-</w:t>
    </w:r>
    <w:r>
      <w:t>2.2</w:t>
    </w:r>
    <w:r w:rsidRPr="006F1FEA">
      <w:t>.202</w:t>
    </w:r>
    <w:r>
      <w:t>4</w:t>
    </w:r>
  </w:p>
  <w:p w14:paraId="6B530C0A" w14:textId="004C8A82" w:rsidR="00507F3A" w:rsidRPr="00507F3A" w:rsidRDefault="00507F3A" w:rsidP="00507F3A">
    <w:pPr>
      <w:tabs>
        <w:tab w:val="left" w:pos="1073"/>
      </w:tabs>
      <w:spacing w:after="120"/>
      <w:rPr>
        <w:bCs/>
      </w:rPr>
    </w:pPr>
    <w:r>
      <w:rPr>
        <w:bCs/>
      </w:rPr>
      <w:t xml:space="preserve">                                      </w:t>
    </w:r>
    <w:r>
      <w:rPr>
        <w:bCs/>
        <w:noProof/>
      </w:rPr>
      <w:drawing>
        <wp:inline distT="0" distB="0" distL="0" distR="0" wp14:anchorId="6C01D4A4" wp14:editId="1D477EE8">
          <wp:extent cx="762000" cy="5607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5ADC5057" wp14:editId="5102ED13">
          <wp:extent cx="1627505" cy="81724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bookmarkEnd w:id="58"/>
  <w:bookmarkEnd w:id="59"/>
  <w:bookmarkEnd w:id="60"/>
  <w:bookmarkEnd w:id="61"/>
  <w:bookmarkEnd w:id="62"/>
  <w:bookmarkEnd w:id="63"/>
  <w:bookmarkEnd w:id="64"/>
  <w:bookmarkEnd w:id="65"/>
  <w:bookmarkEnd w:id="66"/>
  <w:bookmarkEnd w:id="67"/>
  <w:bookmarkEnd w:id="68"/>
  <w:bookmarkEnd w:id="69"/>
  <w:bookmarkEnd w:id="70"/>
  <w:bookmarkEnd w:i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A122EB"/>
    <w:multiLevelType w:val="hybridMultilevel"/>
    <w:tmpl w:val="9F26FB2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BE3481B"/>
    <w:multiLevelType w:val="multilevel"/>
    <w:tmpl w:val="9FE25094"/>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5"/>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57B93"/>
    <w:multiLevelType w:val="hybridMultilevel"/>
    <w:tmpl w:val="14844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C767F"/>
    <w:multiLevelType w:val="hybridMultilevel"/>
    <w:tmpl w:val="D5B07E90"/>
    <w:lvl w:ilvl="0" w:tplc="F014E1AA">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0"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5322184E"/>
    <w:multiLevelType w:val="hybridMultilevel"/>
    <w:tmpl w:val="20D84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6"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2B6054C"/>
    <w:multiLevelType w:val="hybridMultilevel"/>
    <w:tmpl w:val="1FECEA70"/>
    <w:lvl w:ilvl="0" w:tplc="D342474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1E583B"/>
    <w:multiLevelType w:val="hybridMultilevel"/>
    <w:tmpl w:val="A90CC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2048B8"/>
    <w:multiLevelType w:val="hybridMultilevel"/>
    <w:tmpl w:val="F3103DF2"/>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75D7665"/>
    <w:multiLevelType w:val="hybridMultilevel"/>
    <w:tmpl w:val="AB74289E"/>
    <w:lvl w:ilvl="0" w:tplc="43FEC91E">
      <w:start w:val="10"/>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BED756F"/>
    <w:multiLevelType w:val="hybridMultilevel"/>
    <w:tmpl w:val="ABEE35F8"/>
    <w:lvl w:ilvl="0" w:tplc="04150011">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9"/>
  </w:num>
  <w:num w:numId="2" w16cid:durableId="1952741258">
    <w:abstractNumId w:val="14"/>
  </w:num>
  <w:num w:numId="3" w16cid:durableId="1061364397">
    <w:abstractNumId w:val="59"/>
  </w:num>
  <w:num w:numId="4" w16cid:durableId="1861429298">
    <w:abstractNumId w:val="50"/>
  </w:num>
  <w:num w:numId="5" w16cid:durableId="2082436395">
    <w:abstractNumId w:val="27"/>
  </w:num>
  <w:num w:numId="6" w16cid:durableId="1381786230">
    <w:abstractNumId w:val="23"/>
  </w:num>
  <w:num w:numId="7" w16cid:durableId="1755201346">
    <w:abstractNumId w:val="40"/>
  </w:num>
  <w:num w:numId="8" w16cid:durableId="174155594">
    <w:abstractNumId w:val="41"/>
  </w:num>
  <w:num w:numId="9" w16cid:durableId="918709199">
    <w:abstractNumId w:val="42"/>
  </w:num>
  <w:num w:numId="10" w16cid:durableId="1707681422">
    <w:abstractNumId w:val="17"/>
  </w:num>
  <w:num w:numId="11" w16cid:durableId="1549218119">
    <w:abstractNumId w:val="9"/>
  </w:num>
  <w:num w:numId="12" w16cid:durableId="1737164853">
    <w:abstractNumId w:val="8"/>
  </w:num>
  <w:num w:numId="13" w16cid:durableId="1087652877">
    <w:abstractNumId w:val="45"/>
  </w:num>
  <w:num w:numId="14" w16cid:durableId="1926259650">
    <w:abstractNumId w:val="31"/>
  </w:num>
  <w:num w:numId="15" w16cid:durableId="930427571">
    <w:abstractNumId w:val="51"/>
  </w:num>
  <w:num w:numId="16" w16cid:durableId="1243223510">
    <w:abstractNumId w:val="30"/>
  </w:num>
  <w:num w:numId="17" w16cid:durableId="2123839248">
    <w:abstractNumId w:val="35"/>
  </w:num>
  <w:num w:numId="18" w16cid:durableId="1807122035">
    <w:abstractNumId w:val="26"/>
  </w:num>
  <w:num w:numId="19" w16cid:durableId="823744173">
    <w:abstractNumId w:val="56"/>
  </w:num>
  <w:num w:numId="20" w16cid:durableId="77529266">
    <w:abstractNumId w:val="1"/>
  </w:num>
  <w:num w:numId="21" w16cid:durableId="1589266367">
    <w:abstractNumId w:val="13"/>
  </w:num>
  <w:num w:numId="22" w16cid:durableId="833495642">
    <w:abstractNumId w:val="22"/>
  </w:num>
  <w:num w:numId="23" w16cid:durableId="633410841">
    <w:abstractNumId w:val="3"/>
    <w:lvlOverride w:ilvl="0"/>
    <w:lvlOverride w:ilvl="1">
      <w:startOverride w:val="1"/>
    </w:lvlOverride>
  </w:num>
  <w:num w:numId="24" w16cid:durableId="775103280">
    <w:abstractNumId w:val="3"/>
  </w:num>
  <w:num w:numId="25" w16cid:durableId="797377573">
    <w:abstractNumId w:val="48"/>
    <w:lvlOverride w:ilvl="0"/>
    <w:lvlOverride w:ilvl="1">
      <w:startOverride w:val="1"/>
    </w:lvlOverride>
  </w:num>
  <w:num w:numId="26" w16cid:durableId="1408501978">
    <w:abstractNumId w:val="48"/>
  </w:num>
  <w:num w:numId="27" w16cid:durableId="1944265308">
    <w:abstractNumId w:val="4"/>
    <w:lvlOverride w:ilvl="0">
      <w:startOverride w:val="1"/>
    </w:lvlOverride>
  </w:num>
  <w:num w:numId="28" w16cid:durableId="110631796">
    <w:abstractNumId w:val="4"/>
  </w:num>
  <w:num w:numId="29" w16cid:durableId="1522671001">
    <w:abstractNumId w:val="44"/>
  </w:num>
  <w:num w:numId="30" w16cid:durableId="440421306">
    <w:abstractNumId w:val="10"/>
  </w:num>
  <w:num w:numId="31" w16cid:durableId="803734203">
    <w:abstractNumId w:val="15"/>
  </w:num>
  <w:num w:numId="32" w16cid:durableId="38281290">
    <w:abstractNumId w:val="62"/>
  </w:num>
  <w:num w:numId="33" w16cid:durableId="659622870">
    <w:abstractNumId w:val="20"/>
  </w:num>
  <w:num w:numId="34" w16cid:durableId="766269361">
    <w:abstractNumId w:val="49"/>
  </w:num>
  <w:num w:numId="35" w16cid:durableId="1321889030">
    <w:abstractNumId w:val="6"/>
  </w:num>
  <w:num w:numId="36" w16cid:durableId="665404494">
    <w:abstractNumId w:val="29"/>
  </w:num>
  <w:num w:numId="37" w16cid:durableId="1063674648">
    <w:abstractNumId w:val="61"/>
  </w:num>
  <w:num w:numId="38" w16cid:durableId="285890043">
    <w:abstractNumId w:val="46"/>
  </w:num>
  <w:num w:numId="39" w16cid:durableId="1658192736">
    <w:abstractNumId w:val="33"/>
  </w:num>
  <w:num w:numId="40" w16cid:durableId="1238856932">
    <w:abstractNumId w:val="28"/>
  </w:num>
  <w:num w:numId="41" w16cid:durableId="1667323703">
    <w:abstractNumId w:val="63"/>
  </w:num>
  <w:num w:numId="42" w16cid:durableId="796098159">
    <w:abstractNumId w:val="18"/>
  </w:num>
  <w:num w:numId="43" w16cid:durableId="978612312">
    <w:abstractNumId w:val="2"/>
  </w:num>
  <w:num w:numId="44" w16cid:durableId="1717965654">
    <w:abstractNumId w:val="7"/>
  </w:num>
  <w:num w:numId="45" w16cid:durableId="488790517">
    <w:abstractNumId w:val="37"/>
  </w:num>
  <w:num w:numId="46" w16cid:durableId="1181697321">
    <w:abstractNumId w:val="52"/>
  </w:num>
  <w:num w:numId="47" w16cid:durableId="648827710">
    <w:abstractNumId w:val="32"/>
  </w:num>
  <w:num w:numId="48" w16cid:durableId="1964382886">
    <w:abstractNumId w:val="43"/>
  </w:num>
  <w:num w:numId="49" w16cid:durableId="1052509440">
    <w:abstractNumId w:val="12"/>
  </w:num>
  <w:num w:numId="50" w16cid:durableId="1782411143">
    <w:abstractNumId w:val="38"/>
  </w:num>
  <w:num w:numId="51" w16cid:durableId="241376547">
    <w:abstractNumId w:val="11"/>
  </w:num>
  <w:num w:numId="52" w16cid:durableId="2035230328">
    <w:abstractNumId w:val="0"/>
  </w:num>
  <w:num w:numId="53" w16cid:durableId="784276923">
    <w:abstractNumId w:val="34"/>
  </w:num>
  <w:num w:numId="54" w16cid:durableId="1305771929">
    <w:abstractNumId w:val="58"/>
  </w:num>
  <w:num w:numId="55" w16cid:durableId="998538277">
    <w:abstractNumId w:val="47"/>
  </w:num>
  <w:num w:numId="56" w16cid:durableId="1323924672">
    <w:abstractNumId w:val="57"/>
  </w:num>
  <w:num w:numId="57" w16cid:durableId="894051581">
    <w:abstractNumId w:val="16"/>
  </w:num>
  <w:num w:numId="58" w16cid:durableId="664360438">
    <w:abstractNumId w:val="24"/>
  </w:num>
  <w:num w:numId="59" w16cid:durableId="572348532">
    <w:abstractNumId w:val="36"/>
  </w:num>
  <w:num w:numId="60" w16cid:durableId="1268930805">
    <w:abstractNumId w:val="39"/>
  </w:num>
  <w:num w:numId="61" w16cid:durableId="132480069">
    <w:abstractNumId w:val="55"/>
  </w:num>
  <w:num w:numId="62" w16cid:durableId="1973973062">
    <w:abstractNumId w:val="5"/>
  </w:num>
  <w:num w:numId="63" w16cid:durableId="15274862">
    <w:abstractNumId w:val="53"/>
  </w:num>
  <w:num w:numId="64" w16cid:durableId="1358391927">
    <w:abstractNumId w:val="60"/>
  </w:num>
  <w:num w:numId="65" w16cid:durableId="806358808">
    <w:abstractNumId w:val="54"/>
  </w:num>
  <w:num w:numId="66" w16cid:durableId="1156142995">
    <w:abstractNumId w:val="21"/>
  </w:num>
  <w:num w:numId="67" w16cid:durableId="1980575601">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F2"/>
    <w:rsid w:val="000C0323"/>
    <w:rsid w:val="000C3044"/>
    <w:rsid w:val="000C5C1E"/>
    <w:rsid w:val="000C6D18"/>
    <w:rsid w:val="000D2DFE"/>
    <w:rsid w:val="000D3085"/>
    <w:rsid w:val="000D3ADC"/>
    <w:rsid w:val="000E1E23"/>
    <w:rsid w:val="000E31D9"/>
    <w:rsid w:val="000E38A8"/>
    <w:rsid w:val="000E6255"/>
    <w:rsid w:val="000E6DE7"/>
    <w:rsid w:val="00100594"/>
    <w:rsid w:val="00100CB4"/>
    <w:rsid w:val="001023DE"/>
    <w:rsid w:val="001034E1"/>
    <w:rsid w:val="00103AF6"/>
    <w:rsid w:val="00104362"/>
    <w:rsid w:val="00104F3F"/>
    <w:rsid w:val="001066F9"/>
    <w:rsid w:val="001069AF"/>
    <w:rsid w:val="00107DB3"/>
    <w:rsid w:val="001115FE"/>
    <w:rsid w:val="001134A9"/>
    <w:rsid w:val="00115C8D"/>
    <w:rsid w:val="0012153E"/>
    <w:rsid w:val="00126C92"/>
    <w:rsid w:val="0013091A"/>
    <w:rsid w:val="0013136E"/>
    <w:rsid w:val="0013384E"/>
    <w:rsid w:val="00134DDA"/>
    <w:rsid w:val="001442B5"/>
    <w:rsid w:val="00145B0D"/>
    <w:rsid w:val="00150DDE"/>
    <w:rsid w:val="0015280F"/>
    <w:rsid w:val="0015492D"/>
    <w:rsid w:val="001558C4"/>
    <w:rsid w:val="001600BA"/>
    <w:rsid w:val="0016368E"/>
    <w:rsid w:val="00164BBC"/>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4FAF"/>
    <w:rsid w:val="00227551"/>
    <w:rsid w:val="0023022E"/>
    <w:rsid w:val="00230760"/>
    <w:rsid w:val="002309EC"/>
    <w:rsid w:val="0023124B"/>
    <w:rsid w:val="00232E2C"/>
    <w:rsid w:val="002344A1"/>
    <w:rsid w:val="00234B00"/>
    <w:rsid w:val="002355E1"/>
    <w:rsid w:val="0023665B"/>
    <w:rsid w:val="00236B5B"/>
    <w:rsid w:val="00240E92"/>
    <w:rsid w:val="00240F1B"/>
    <w:rsid w:val="002416DA"/>
    <w:rsid w:val="00241B72"/>
    <w:rsid w:val="0024421D"/>
    <w:rsid w:val="00247F92"/>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2163"/>
    <w:rsid w:val="00293FDD"/>
    <w:rsid w:val="002A2EC5"/>
    <w:rsid w:val="002A5671"/>
    <w:rsid w:val="002A70B9"/>
    <w:rsid w:val="002B0B73"/>
    <w:rsid w:val="002B5F5F"/>
    <w:rsid w:val="002B651A"/>
    <w:rsid w:val="002B7268"/>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4F1B"/>
    <w:rsid w:val="003A7364"/>
    <w:rsid w:val="003B1097"/>
    <w:rsid w:val="003B4413"/>
    <w:rsid w:val="003B4D6E"/>
    <w:rsid w:val="003B5D02"/>
    <w:rsid w:val="003C0E76"/>
    <w:rsid w:val="003C3107"/>
    <w:rsid w:val="003C435B"/>
    <w:rsid w:val="003C4443"/>
    <w:rsid w:val="003C70F3"/>
    <w:rsid w:val="003D076A"/>
    <w:rsid w:val="003D1056"/>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721E"/>
    <w:rsid w:val="00430DAE"/>
    <w:rsid w:val="004401AD"/>
    <w:rsid w:val="00442565"/>
    <w:rsid w:val="00442F96"/>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A"/>
    <w:rsid w:val="004F0C5B"/>
    <w:rsid w:val="004F16FE"/>
    <w:rsid w:val="004F6D1E"/>
    <w:rsid w:val="004F714B"/>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B9"/>
    <w:rsid w:val="005B3A7E"/>
    <w:rsid w:val="005B69A4"/>
    <w:rsid w:val="005B6CF2"/>
    <w:rsid w:val="005C5C56"/>
    <w:rsid w:val="005C5EC8"/>
    <w:rsid w:val="005C745A"/>
    <w:rsid w:val="005D1A64"/>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A0CDA"/>
    <w:rsid w:val="006A2F02"/>
    <w:rsid w:val="006A6E7F"/>
    <w:rsid w:val="006A7B19"/>
    <w:rsid w:val="006B10E0"/>
    <w:rsid w:val="006C0225"/>
    <w:rsid w:val="006C09A0"/>
    <w:rsid w:val="006C1F73"/>
    <w:rsid w:val="006C47DE"/>
    <w:rsid w:val="006D05D9"/>
    <w:rsid w:val="006D1BED"/>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4DA2"/>
    <w:rsid w:val="007D7E33"/>
    <w:rsid w:val="007E2655"/>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78F4"/>
    <w:rsid w:val="008C071D"/>
    <w:rsid w:val="008C2176"/>
    <w:rsid w:val="008C4427"/>
    <w:rsid w:val="008C4995"/>
    <w:rsid w:val="008C560F"/>
    <w:rsid w:val="008C6F0A"/>
    <w:rsid w:val="008C7CB2"/>
    <w:rsid w:val="008D0CAD"/>
    <w:rsid w:val="008D1665"/>
    <w:rsid w:val="008D260D"/>
    <w:rsid w:val="008D5CE6"/>
    <w:rsid w:val="008D5F14"/>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3F60"/>
    <w:rsid w:val="009F4C64"/>
    <w:rsid w:val="009F4E16"/>
    <w:rsid w:val="00A00B3D"/>
    <w:rsid w:val="00A00FAB"/>
    <w:rsid w:val="00A056D7"/>
    <w:rsid w:val="00A05C14"/>
    <w:rsid w:val="00A060DA"/>
    <w:rsid w:val="00A11BF6"/>
    <w:rsid w:val="00A20760"/>
    <w:rsid w:val="00A20FA5"/>
    <w:rsid w:val="00A21CE2"/>
    <w:rsid w:val="00A2294F"/>
    <w:rsid w:val="00A2530C"/>
    <w:rsid w:val="00A3020D"/>
    <w:rsid w:val="00A30901"/>
    <w:rsid w:val="00A31562"/>
    <w:rsid w:val="00A31C4C"/>
    <w:rsid w:val="00A33B76"/>
    <w:rsid w:val="00A33E54"/>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39DB"/>
    <w:rsid w:val="00B37704"/>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3AEA"/>
    <w:rsid w:val="00BA5444"/>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5ECC"/>
    <w:rsid w:val="00BE6AC0"/>
    <w:rsid w:val="00BF2CE1"/>
    <w:rsid w:val="00BF5C1A"/>
    <w:rsid w:val="00C015DF"/>
    <w:rsid w:val="00C032F2"/>
    <w:rsid w:val="00C0360B"/>
    <w:rsid w:val="00C102D9"/>
    <w:rsid w:val="00C122A6"/>
    <w:rsid w:val="00C12730"/>
    <w:rsid w:val="00C12D55"/>
    <w:rsid w:val="00C14C1F"/>
    <w:rsid w:val="00C15E0E"/>
    <w:rsid w:val="00C2339A"/>
    <w:rsid w:val="00C235F4"/>
    <w:rsid w:val="00C23D29"/>
    <w:rsid w:val="00C242D3"/>
    <w:rsid w:val="00C25882"/>
    <w:rsid w:val="00C31999"/>
    <w:rsid w:val="00C31BF2"/>
    <w:rsid w:val="00C32189"/>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22D0"/>
    <w:rsid w:val="00C72622"/>
    <w:rsid w:val="00C72952"/>
    <w:rsid w:val="00C74588"/>
    <w:rsid w:val="00C74B3D"/>
    <w:rsid w:val="00C772ED"/>
    <w:rsid w:val="00C77F6C"/>
    <w:rsid w:val="00C80519"/>
    <w:rsid w:val="00C824A3"/>
    <w:rsid w:val="00C8250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15B7"/>
    <w:rsid w:val="00CE2791"/>
    <w:rsid w:val="00CE3C6A"/>
    <w:rsid w:val="00CE3EDB"/>
    <w:rsid w:val="00CE46A3"/>
    <w:rsid w:val="00CE5815"/>
    <w:rsid w:val="00CE6943"/>
    <w:rsid w:val="00CF1729"/>
    <w:rsid w:val="00CF69AB"/>
    <w:rsid w:val="00CF6E2B"/>
    <w:rsid w:val="00D01FB7"/>
    <w:rsid w:val="00D07574"/>
    <w:rsid w:val="00D10EAB"/>
    <w:rsid w:val="00D146EC"/>
    <w:rsid w:val="00D14E8C"/>
    <w:rsid w:val="00D26C83"/>
    <w:rsid w:val="00D27CF6"/>
    <w:rsid w:val="00D31C19"/>
    <w:rsid w:val="00D41365"/>
    <w:rsid w:val="00D41B6F"/>
    <w:rsid w:val="00D45BDD"/>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90B25"/>
    <w:rsid w:val="00D92F0A"/>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487F"/>
    <w:rsid w:val="00DF4F36"/>
    <w:rsid w:val="00DF50C4"/>
    <w:rsid w:val="00DF53F9"/>
    <w:rsid w:val="00DF6D79"/>
    <w:rsid w:val="00E007B2"/>
    <w:rsid w:val="00E03E0D"/>
    <w:rsid w:val="00E05C6C"/>
    <w:rsid w:val="00E1104D"/>
    <w:rsid w:val="00E112B5"/>
    <w:rsid w:val="00E120A2"/>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37B6"/>
    <w:rsid w:val="00F93C72"/>
    <w:rsid w:val="00F9425C"/>
    <w:rsid w:val="00F95447"/>
    <w:rsid w:val="00F95A2A"/>
    <w:rsid w:val="00F967D6"/>
    <w:rsid w:val="00F97746"/>
    <w:rsid w:val="00FA011E"/>
    <w:rsid w:val="00FA0E6E"/>
    <w:rsid w:val="00FA4F6D"/>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3"/>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1"/>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9177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36</Pages>
  <Words>9718</Words>
  <Characters>58308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16</cp:revision>
  <cp:lastPrinted>2024-02-27T13:48:00Z</cp:lastPrinted>
  <dcterms:created xsi:type="dcterms:W3CDTF">2024-02-21T14:13:00Z</dcterms:created>
  <dcterms:modified xsi:type="dcterms:W3CDTF">2024-02-29T14:24:00Z</dcterms:modified>
</cp:coreProperties>
</file>