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107" w:rsidRPr="003D3D83" w:rsidRDefault="00982107" w:rsidP="00982107">
      <w:pPr>
        <w:pStyle w:val="Styl3"/>
        <w:spacing w:line="240" w:lineRule="auto"/>
        <w:rPr>
          <w:rFonts w:ascii="Arial Narrow" w:hAnsi="Arial Narrow"/>
          <w:sz w:val="20"/>
          <w:szCs w:val="20"/>
        </w:rPr>
      </w:pPr>
      <w:r w:rsidRPr="003D3D83">
        <w:rPr>
          <w:rFonts w:ascii="Arial Narrow" w:hAnsi="Arial Narrow"/>
          <w:sz w:val="20"/>
          <w:szCs w:val="20"/>
        </w:rPr>
        <w:t>D.05.03.05. NAWIERZCHNIA Z BETONU ASFALTOWEGO</w:t>
      </w:r>
    </w:p>
    <w:p w:rsidR="00982107" w:rsidRPr="003D3D83" w:rsidRDefault="00982107" w:rsidP="00982107">
      <w:pPr>
        <w:pStyle w:val="Nagwek1"/>
        <w:rPr>
          <w:rFonts w:ascii="Arial Narrow" w:hAnsi="Arial Narrow"/>
        </w:rPr>
      </w:pPr>
      <w:bookmarkStart w:id="0" w:name="_Toc405274751"/>
      <w:r w:rsidRPr="003D3D83">
        <w:rPr>
          <w:rFonts w:ascii="Arial Narrow" w:hAnsi="Arial Narrow"/>
        </w:rPr>
        <w:t>1. WSTĘP</w:t>
      </w:r>
      <w:bookmarkEnd w:id="0"/>
    </w:p>
    <w:p w:rsidR="00982107" w:rsidRPr="003D3D83" w:rsidRDefault="00982107" w:rsidP="00982107">
      <w:pPr>
        <w:pStyle w:val="Nagwek2"/>
        <w:rPr>
          <w:rFonts w:ascii="Arial Narrow" w:hAnsi="Arial Narrow"/>
        </w:rPr>
      </w:pPr>
      <w:bookmarkStart w:id="1" w:name="_Toc405274752"/>
      <w:r w:rsidRPr="003D3D83">
        <w:rPr>
          <w:rFonts w:ascii="Arial Narrow" w:hAnsi="Arial Narrow"/>
        </w:rPr>
        <w:t>1.1. Przedmiot SST</w:t>
      </w:r>
      <w:bookmarkEnd w:id="1"/>
    </w:p>
    <w:p w:rsidR="00982107" w:rsidRDefault="00982107" w:rsidP="00982107">
      <w:pPr>
        <w:pStyle w:val="Stopka"/>
        <w:rPr>
          <w:rFonts w:ascii="Arial Narrow" w:hAnsi="Arial Narrow"/>
        </w:rPr>
      </w:pPr>
      <w:r w:rsidRPr="003D3D83">
        <w:rPr>
          <w:rFonts w:ascii="Arial Narrow" w:hAnsi="Arial Narrow"/>
        </w:rPr>
        <w:t>Przedmiotem niniejszej specyfikacji technicznej (SST) są wymagania dotyczące wykonania i odb</w:t>
      </w:r>
      <w:r>
        <w:rPr>
          <w:rFonts w:ascii="Arial Narrow" w:hAnsi="Arial Narrow"/>
        </w:rPr>
        <w:t>i</w:t>
      </w:r>
      <w:r w:rsidRPr="003D3D83">
        <w:rPr>
          <w:rFonts w:ascii="Arial Narrow" w:hAnsi="Arial Narrow"/>
        </w:rPr>
        <w:t xml:space="preserve">oru robót związanych z wykonywaniem warstw konstrukcji nawierzchni z betonu asfaltowego przy </w:t>
      </w:r>
      <w:bookmarkStart w:id="2" w:name="_Toc405274753"/>
      <w:r w:rsidRPr="003D3D83">
        <w:rPr>
          <w:rFonts w:ascii="Arial Narrow" w:hAnsi="Arial Narrow"/>
        </w:rPr>
        <w:t xml:space="preserve">zadaniu </w:t>
      </w:r>
      <w:r>
        <w:rPr>
          <w:rFonts w:ascii="Arial Narrow" w:hAnsi="Arial Narrow"/>
        </w:rPr>
        <w:t xml:space="preserve">przedmiotowym zadaniu. </w:t>
      </w:r>
    </w:p>
    <w:p w:rsidR="00982107" w:rsidRDefault="00982107" w:rsidP="00982107">
      <w:pPr>
        <w:pStyle w:val="Stopka"/>
        <w:rPr>
          <w:rFonts w:ascii="Arial Narrow" w:hAnsi="Arial Narrow"/>
        </w:rPr>
      </w:pPr>
    </w:p>
    <w:p w:rsidR="00982107" w:rsidRPr="003D3D83" w:rsidRDefault="00982107" w:rsidP="00982107">
      <w:pPr>
        <w:pStyle w:val="Stopka"/>
        <w:jc w:val="both"/>
        <w:rPr>
          <w:rFonts w:ascii="Arial Narrow" w:hAnsi="Arial Narrow"/>
          <w:b/>
        </w:rPr>
      </w:pPr>
    </w:p>
    <w:p w:rsidR="00982107" w:rsidRPr="003D3D83" w:rsidRDefault="00982107" w:rsidP="00982107">
      <w:pPr>
        <w:pStyle w:val="StylIwony"/>
        <w:spacing w:before="0" w:after="0"/>
        <w:rPr>
          <w:rFonts w:ascii="Arial Narrow" w:hAnsi="Arial Narrow"/>
          <w:b/>
          <w:sz w:val="20"/>
        </w:rPr>
      </w:pPr>
      <w:r w:rsidRPr="003D3D83">
        <w:rPr>
          <w:rFonts w:ascii="Arial Narrow" w:hAnsi="Arial Narrow"/>
          <w:b/>
          <w:sz w:val="20"/>
        </w:rPr>
        <w:t>1.2. Zakres stosowania SST</w:t>
      </w:r>
      <w:bookmarkEnd w:id="2"/>
    </w:p>
    <w:p w:rsidR="00982107" w:rsidRPr="003D3D83" w:rsidRDefault="00982107" w:rsidP="00982107">
      <w:pPr>
        <w:pStyle w:val="StylIwony"/>
        <w:spacing w:before="0" w:after="0"/>
        <w:rPr>
          <w:rFonts w:ascii="Arial Narrow" w:hAnsi="Arial Narrow"/>
          <w:sz w:val="20"/>
        </w:rPr>
      </w:pPr>
      <w:r w:rsidRPr="003D3D83">
        <w:rPr>
          <w:rFonts w:ascii="Arial Narrow" w:hAnsi="Arial Narrow"/>
          <w:sz w:val="20"/>
        </w:rPr>
        <w:tab/>
        <w:t>Specyfikacja techniczna (SST) jest stosowana jako dokument przetargowy i kontraktowy przy zlecaniu i realizacji robót wymienionych w pkt.1.</w:t>
      </w:r>
    </w:p>
    <w:p w:rsidR="00982107" w:rsidRPr="003D3D83" w:rsidRDefault="00982107" w:rsidP="00982107">
      <w:pPr>
        <w:pStyle w:val="Bullet"/>
        <w:spacing w:after="20"/>
        <w:rPr>
          <w:rFonts w:ascii="Arial Narrow" w:hAnsi="Arial Narrow"/>
          <w:color w:val="auto"/>
          <w:sz w:val="20"/>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1.3. </w:t>
      </w:r>
      <w:r w:rsidRPr="003D3D83">
        <w:rPr>
          <w:rFonts w:ascii="Arial Narrow" w:hAnsi="Arial Narrow"/>
          <w:color w:val="auto"/>
          <w:sz w:val="20"/>
        </w:rPr>
        <w:tab/>
        <w:t>Zakres robót objętych SST</w:t>
      </w:r>
    </w:p>
    <w:p w:rsidR="00982107" w:rsidRPr="00AF5ADA" w:rsidRDefault="00982107" w:rsidP="00982107">
      <w:pPr>
        <w:pStyle w:val="Tekstpodstawowy"/>
        <w:rPr>
          <w:rFonts w:ascii="Arial Narrow" w:hAnsi="Arial Narrow"/>
        </w:rPr>
      </w:pPr>
      <w:r w:rsidRPr="003D3D83">
        <w:rPr>
          <w:rFonts w:ascii="Arial Narrow" w:hAnsi="Arial Narrow"/>
        </w:rPr>
        <w:t>Ustalenia zawarte w n/n Szczegółowej Specyfikacji Technicznej dotyczą zasad prowadzenia robót związanych z wykonaniem:</w:t>
      </w:r>
    </w:p>
    <w:p w:rsidR="00665186" w:rsidRPr="00AF5ADA" w:rsidRDefault="00665186" w:rsidP="00982107">
      <w:pPr>
        <w:pStyle w:val="Tekstpodstawowy"/>
        <w:rPr>
          <w:rFonts w:ascii="Arial Narrow" w:hAnsi="Arial Narrow"/>
        </w:rPr>
      </w:pPr>
      <w:r>
        <w:rPr>
          <w:rFonts w:ascii="Arial Narrow" w:hAnsi="Arial Narrow"/>
        </w:rPr>
        <w:t>- warstwy wiążącej gr. 5cm</w:t>
      </w:r>
    </w:p>
    <w:p w:rsidR="00982107" w:rsidRPr="00AF5ADA" w:rsidRDefault="00982107" w:rsidP="00982107">
      <w:pPr>
        <w:pStyle w:val="Tekstpodstawowy"/>
        <w:rPr>
          <w:rFonts w:ascii="Arial Narrow" w:hAnsi="Arial Narrow"/>
        </w:rPr>
      </w:pPr>
      <w:r w:rsidRPr="00AF5ADA">
        <w:rPr>
          <w:rFonts w:ascii="Arial Narrow" w:hAnsi="Arial Narrow"/>
        </w:rPr>
        <w:t xml:space="preserve">-warstwy ścieralnej gr </w:t>
      </w:r>
      <w:r w:rsidR="002B2508">
        <w:rPr>
          <w:rFonts w:ascii="Arial Narrow" w:hAnsi="Arial Narrow"/>
        </w:rPr>
        <w:t>4</w:t>
      </w:r>
      <w:r w:rsidRPr="00AF5ADA">
        <w:rPr>
          <w:rFonts w:ascii="Arial Narrow" w:hAnsi="Arial Narrow"/>
        </w:rPr>
        <w:t>cm</w:t>
      </w:r>
    </w:p>
    <w:p w:rsidR="00982107" w:rsidRPr="00AF5ADA" w:rsidRDefault="00982107" w:rsidP="00982107">
      <w:pPr>
        <w:pStyle w:val="Tekstpodstawowy"/>
        <w:rPr>
          <w:rFonts w:ascii="Arial Narrow" w:hAnsi="Arial Narrow"/>
        </w:rPr>
      </w:pPr>
      <w:r w:rsidRPr="00AF5ADA">
        <w:rPr>
          <w:rFonts w:ascii="Arial Narrow" w:hAnsi="Arial Narrow"/>
        </w:rPr>
        <w:t>zgodnie z lokalizacją wg Dokumentacji Projektowej.</w:t>
      </w:r>
    </w:p>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Bullet"/>
        <w:spacing w:after="40"/>
        <w:rPr>
          <w:rFonts w:ascii="Arial Narrow" w:hAnsi="Arial Narrow"/>
          <w:color w:val="auto"/>
          <w:sz w:val="20"/>
        </w:rPr>
      </w:pPr>
      <w:r w:rsidRPr="003D3D83">
        <w:rPr>
          <w:rFonts w:ascii="Arial Narrow" w:hAnsi="Arial Narrow"/>
          <w:color w:val="auto"/>
          <w:sz w:val="20"/>
        </w:rPr>
        <w:t xml:space="preserve">1.4. </w:t>
      </w:r>
      <w:r w:rsidRPr="003D3D83">
        <w:rPr>
          <w:rFonts w:ascii="Arial Narrow" w:hAnsi="Arial Narrow"/>
          <w:color w:val="auto"/>
          <w:sz w:val="20"/>
        </w:rPr>
        <w:tab/>
        <w:t>Określenia podstawowe</w:t>
      </w:r>
    </w:p>
    <w:p w:rsidR="00982107" w:rsidRPr="003D3D83" w:rsidRDefault="00982107" w:rsidP="00982107">
      <w:pPr>
        <w:pStyle w:val="BodySingle"/>
        <w:tabs>
          <w:tab w:val="left" w:pos="720"/>
        </w:tabs>
        <w:spacing w:after="40"/>
        <w:ind w:left="720" w:hanging="720"/>
        <w:rPr>
          <w:rFonts w:ascii="Arial Narrow" w:hAnsi="Arial Narrow"/>
          <w:sz w:val="20"/>
        </w:rPr>
      </w:pPr>
      <w:r w:rsidRPr="003D3D83">
        <w:rPr>
          <w:rFonts w:ascii="Arial Narrow" w:hAnsi="Arial Narrow"/>
          <w:b/>
          <w:i/>
          <w:sz w:val="20"/>
        </w:rPr>
        <w:t>1.4.1.</w:t>
      </w:r>
      <w:r w:rsidRPr="003D3D83">
        <w:rPr>
          <w:rFonts w:ascii="Arial Narrow" w:hAnsi="Arial Narrow"/>
          <w:b/>
          <w:i/>
          <w:sz w:val="20"/>
        </w:rPr>
        <w:tab/>
        <w:t>Beton asfaltowy</w:t>
      </w:r>
      <w:r w:rsidRPr="003D3D83">
        <w:rPr>
          <w:rFonts w:ascii="Arial Narrow" w:hAnsi="Arial Narrow"/>
          <w:sz w:val="20"/>
        </w:rPr>
        <w:t xml:space="preserve"> - mieszanka mineralno-asfaltowa, zagęszczana, w której ilościowe proporcje składników są ustalone wg zasady wypełnienia wolnej przestrzeni, niezależnie od warstwy do której jest przeznaczona.</w:t>
      </w:r>
    </w:p>
    <w:p w:rsidR="00982107" w:rsidRPr="003D3D83" w:rsidRDefault="00982107" w:rsidP="00982107">
      <w:pPr>
        <w:pStyle w:val="BodySingle"/>
        <w:tabs>
          <w:tab w:val="left" w:pos="720"/>
        </w:tabs>
        <w:spacing w:after="20"/>
        <w:ind w:left="720" w:hanging="720"/>
        <w:rPr>
          <w:rFonts w:ascii="Arial Narrow" w:hAnsi="Arial Narrow"/>
          <w:sz w:val="20"/>
        </w:rPr>
      </w:pPr>
      <w:r w:rsidRPr="003D3D83">
        <w:rPr>
          <w:rFonts w:ascii="Arial Narrow" w:hAnsi="Arial Narrow"/>
          <w:b/>
          <w:i/>
          <w:sz w:val="20"/>
        </w:rPr>
        <w:t>1.4.2.</w:t>
      </w:r>
      <w:r w:rsidRPr="003D3D83">
        <w:rPr>
          <w:rFonts w:ascii="Arial Narrow" w:hAnsi="Arial Narrow"/>
          <w:b/>
          <w:i/>
          <w:sz w:val="20"/>
        </w:rPr>
        <w:tab/>
        <w:t>Bitumiczna podbudowa zasadnicza</w:t>
      </w:r>
      <w:r w:rsidRPr="003D3D83">
        <w:rPr>
          <w:rFonts w:ascii="Arial Narrow" w:hAnsi="Arial Narrow"/>
          <w:sz w:val="20"/>
        </w:rPr>
        <w:t xml:space="preserve"> – górna część podbudowy spełniająca funkcje nośne w konstrukcji nawierzchni wykonana z mieszanki mineralno-bitumicznej. </w:t>
      </w:r>
    </w:p>
    <w:p w:rsidR="00982107" w:rsidRPr="003D3D83" w:rsidRDefault="00982107" w:rsidP="00982107">
      <w:pPr>
        <w:pStyle w:val="BodySingle"/>
        <w:rPr>
          <w:rFonts w:ascii="Arial Narrow" w:hAnsi="Arial Narrow"/>
          <w:sz w:val="20"/>
        </w:rPr>
      </w:pPr>
      <w:r w:rsidRPr="003D3D83">
        <w:rPr>
          <w:rFonts w:ascii="Arial Narrow" w:hAnsi="Arial Narrow"/>
          <w:sz w:val="20"/>
        </w:rPr>
        <w:t>Pozostałe określenia podane w niniejszej SST są zgodne z obowiązującymi polskimi normami i definicjami podanymi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1.5. </w:t>
      </w:r>
      <w:r w:rsidRPr="003D3D83">
        <w:rPr>
          <w:rFonts w:ascii="Arial Narrow" w:hAnsi="Arial Narrow"/>
          <w:color w:val="auto"/>
          <w:sz w:val="20"/>
        </w:rPr>
        <w:tab/>
        <w:t>Wymagania ogólne dotyczące robót</w:t>
      </w:r>
    </w:p>
    <w:p w:rsidR="00982107" w:rsidRPr="003D3D83" w:rsidRDefault="00982107" w:rsidP="00982107">
      <w:pPr>
        <w:pStyle w:val="Tekstpodstawowy"/>
        <w:rPr>
          <w:rFonts w:ascii="Arial Narrow" w:hAnsi="Arial Narrow"/>
        </w:rPr>
      </w:pPr>
      <w:r w:rsidRPr="003D3D83">
        <w:rPr>
          <w:rFonts w:ascii="Arial Narrow" w:hAnsi="Arial Narrow"/>
        </w:rPr>
        <w:t>Wykonawca robót jest odpowiedzialny za jakość ich wykonania oraz za zgodność z Dokumentacją Projektową, SST i poleceniami Inspektora Nadzoru.</w:t>
      </w:r>
    </w:p>
    <w:p w:rsidR="00982107" w:rsidRPr="003D3D83" w:rsidRDefault="00982107" w:rsidP="00982107">
      <w:pPr>
        <w:pStyle w:val="Tekstpodstawowy"/>
        <w:rPr>
          <w:rFonts w:ascii="Arial Narrow" w:hAnsi="Arial Narrow"/>
        </w:rPr>
      </w:pPr>
      <w:r w:rsidRPr="003D3D83">
        <w:rPr>
          <w:rFonts w:ascii="Arial Narrow" w:hAnsi="Arial Narrow"/>
        </w:rPr>
        <w:t>Wymagania ogólne dotyczące robót podano w SST D.M.00.00.00 „Wymagania ogólne”.</w:t>
      </w:r>
    </w:p>
    <w:p w:rsidR="00982107" w:rsidRPr="003D3D83" w:rsidRDefault="00982107" w:rsidP="00982107">
      <w:pPr>
        <w:pStyle w:val="Subhead"/>
        <w:spacing w:after="0" w:line="240" w:lineRule="exact"/>
        <w:rPr>
          <w:rFonts w:ascii="Arial Narrow" w:hAnsi="Arial Narrow"/>
          <w:color w:val="auto"/>
          <w:sz w:val="20"/>
        </w:rPr>
      </w:pPr>
    </w:p>
    <w:p w:rsidR="00982107" w:rsidRPr="003D3D83" w:rsidRDefault="00982107" w:rsidP="00982107">
      <w:pPr>
        <w:pStyle w:val="Subhead"/>
        <w:tabs>
          <w:tab w:val="left" w:pos="708"/>
          <w:tab w:val="left" w:pos="1416"/>
          <w:tab w:val="left" w:pos="2124"/>
          <w:tab w:val="left" w:pos="6090"/>
        </w:tabs>
        <w:spacing w:after="200"/>
        <w:rPr>
          <w:rFonts w:ascii="Arial Narrow" w:hAnsi="Arial Narrow"/>
          <w:color w:val="auto"/>
          <w:sz w:val="20"/>
        </w:rPr>
      </w:pPr>
      <w:r w:rsidRPr="003D3D83">
        <w:rPr>
          <w:rFonts w:ascii="Arial Narrow" w:hAnsi="Arial Narrow"/>
          <w:color w:val="auto"/>
          <w:sz w:val="20"/>
        </w:rPr>
        <w:t xml:space="preserve">2. </w:t>
      </w:r>
      <w:r w:rsidRPr="003D3D83">
        <w:rPr>
          <w:rFonts w:ascii="Arial Narrow" w:hAnsi="Arial Narrow"/>
          <w:color w:val="auto"/>
          <w:sz w:val="20"/>
        </w:rPr>
        <w:tab/>
        <w:t>MATERIAŁY</w:t>
      </w:r>
      <w:r w:rsidRPr="003D3D83">
        <w:rPr>
          <w:rFonts w:ascii="Arial Narrow" w:hAnsi="Arial Narrow"/>
          <w:color w:val="auto"/>
          <w:sz w:val="20"/>
        </w:rPr>
        <w:tab/>
      </w:r>
      <w:r w:rsidRPr="003D3D83">
        <w:rPr>
          <w:rFonts w:ascii="Arial Narrow" w:hAnsi="Arial Narrow"/>
          <w:color w:val="auto"/>
          <w:sz w:val="20"/>
        </w:rPr>
        <w:tab/>
      </w: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2.1. </w:t>
      </w:r>
      <w:r w:rsidRPr="003D3D83">
        <w:rPr>
          <w:rFonts w:ascii="Arial Narrow" w:hAnsi="Arial Narrow"/>
          <w:color w:val="auto"/>
          <w:sz w:val="20"/>
        </w:rPr>
        <w:tab/>
        <w:t>Warunki ogólne stosowania materiałów</w:t>
      </w:r>
    </w:p>
    <w:p w:rsidR="00982107" w:rsidRPr="003D3D83" w:rsidRDefault="00982107" w:rsidP="00982107">
      <w:pPr>
        <w:pStyle w:val="Tekstpodstawowy"/>
        <w:rPr>
          <w:rFonts w:ascii="Arial Narrow" w:hAnsi="Arial Narrow"/>
        </w:rPr>
      </w:pPr>
      <w:r w:rsidRPr="003D3D83">
        <w:rPr>
          <w:rFonts w:ascii="Arial Narrow" w:hAnsi="Arial Narrow"/>
        </w:rPr>
        <w:t xml:space="preserve">Warunki ogólne stosowania materiałów podano w SST D.M.00.00.00 „Wymagania ogólne”. </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40"/>
        <w:ind w:left="0" w:firstLine="0"/>
        <w:rPr>
          <w:rFonts w:ascii="Arial Narrow" w:hAnsi="Arial Narrow"/>
          <w:color w:val="auto"/>
          <w:sz w:val="20"/>
        </w:rPr>
      </w:pPr>
      <w:r w:rsidRPr="003D3D83">
        <w:rPr>
          <w:rFonts w:ascii="Arial Narrow" w:hAnsi="Arial Narrow"/>
          <w:color w:val="auto"/>
          <w:sz w:val="20"/>
        </w:rPr>
        <w:t>2.2.</w:t>
      </w:r>
      <w:r w:rsidRPr="003D3D83">
        <w:rPr>
          <w:rFonts w:ascii="Arial Narrow" w:hAnsi="Arial Narrow"/>
          <w:color w:val="auto"/>
          <w:sz w:val="20"/>
        </w:rPr>
        <w:tab/>
        <w:t>Kruszywo</w:t>
      </w:r>
    </w:p>
    <w:p w:rsidR="00982107" w:rsidRPr="003D3D83" w:rsidRDefault="00982107" w:rsidP="00982107">
      <w:pPr>
        <w:pStyle w:val="Tekstpodstawowy"/>
        <w:rPr>
          <w:rFonts w:ascii="Arial Narrow" w:hAnsi="Arial Narrow"/>
        </w:rPr>
      </w:pPr>
      <w:r w:rsidRPr="003D3D83">
        <w:rPr>
          <w:rFonts w:ascii="Arial Narrow" w:hAnsi="Arial Narrow"/>
        </w:rPr>
        <w:t>Do wytworzenia mieszanki na warstwy nawierzchni z betonu asfaltowego, należy stosować kruszywa mineralne zgodne z wymaganiami PN-EN 13043 i „WT-1 Kruszywa 2010"</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W tablicach nr 1, nr 2 i nr 3  podano wymagane właściwości kruszywa  stosowanego do warstwy wiążącej i wyrównawczej z betonu asfaltowego.</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b/>
        </w:rPr>
      </w:pPr>
      <w:r w:rsidRPr="003D3D83">
        <w:rPr>
          <w:rFonts w:ascii="Arial Narrow" w:hAnsi="Arial Narrow"/>
          <w:b/>
        </w:rPr>
        <w:t>Tablica 1.   Wymagane właściwości kruszywa grubego do warstwy wiążącej, wyrównawczej i wzmacniającej z betonu asfaltowego</w:t>
      </w:r>
    </w:p>
    <w:p w:rsidR="00982107" w:rsidRPr="003D3D83" w:rsidRDefault="00982107" w:rsidP="00982107">
      <w:pPr>
        <w:pStyle w:val="Tekstpodstawowy"/>
        <w:rPr>
          <w:rFonts w:ascii="Arial Narrow" w:hAnsi="Arial Narrow"/>
          <w:b/>
        </w:rPr>
      </w:pP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32"/>
        <w:gridCol w:w="2410"/>
        <w:gridCol w:w="2398"/>
      </w:tblGrid>
      <w:tr w:rsidR="00982107" w:rsidRPr="003D3D83" w:rsidTr="004D2259">
        <w:trPr>
          <w:cantSplit/>
          <w:trHeight w:hRule="exact" w:val="624"/>
          <w:jc w:val="center"/>
        </w:trPr>
        <w:tc>
          <w:tcPr>
            <w:tcW w:w="4832" w:type="dxa"/>
            <w:vMerge w:val="restart"/>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Właściwości kruszywa</w:t>
            </w:r>
          </w:p>
        </w:tc>
        <w:tc>
          <w:tcPr>
            <w:tcW w:w="4808" w:type="dxa"/>
            <w:gridSpan w:val="2"/>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tc>
      </w:tr>
      <w:tr w:rsidR="00982107" w:rsidRPr="003D3D83" w:rsidTr="004D2259">
        <w:trPr>
          <w:cantSplit/>
          <w:trHeight w:hRule="exact" w:val="355"/>
          <w:jc w:val="center"/>
        </w:trPr>
        <w:tc>
          <w:tcPr>
            <w:tcW w:w="4832" w:type="dxa"/>
            <w:vMerge/>
            <w:shd w:val="clear" w:color="auto" w:fill="FFFFFF"/>
          </w:tcPr>
          <w:p w:rsidR="00982107" w:rsidRPr="003D3D83" w:rsidRDefault="00982107" w:rsidP="004D2259">
            <w:pPr>
              <w:rPr>
                <w:rFonts w:ascii="Arial Narrow" w:hAnsi="Arial Narrow"/>
              </w:rPr>
            </w:pPr>
          </w:p>
        </w:tc>
        <w:tc>
          <w:tcPr>
            <w:tcW w:w="2410" w:type="dxa"/>
            <w:shd w:val="clear" w:color="auto" w:fill="FFFFFF"/>
          </w:tcPr>
          <w:p w:rsidR="00982107" w:rsidRPr="003D3D83" w:rsidRDefault="00982107" w:rsidP="004D2259">
            <w:pPr>
              <w:shd w:val="clear" w:color="auto" w:fill="FFFFFF"/>
              <w:jc w:val="center"/>
              <w:rPr>
                <w:rFonts w:ascii="Arial Narrow" w:hAnsi="Arial Narrow"/>
                <w:b/>
              </w:rPr>
            </w:pPr>
            <w:r w:rsidRPr="003D3D83">
              <w:rPr>
                <w:rFonts w:ascii="Arial Narrow" w:hAnsi="Arial Narrow"/>
                <w:b/>
              </w:rPr>
              <w:t>KR1-KR2</w:t>
            </w:r>
          </w:p>
        </w:tc>
        <w:tc>
          <w:tcPr>
            <w:tcW w:w="2398" w:type="dxa"/>
            <w:shd w:val="clear" w:color="auto" w:fill="FFFFFF"/>
          </w:tcPr>
          <w:p w:rsidR="00982107" w:rsidRPr="003D3D83" w:rsidRDefault="00982107" w:rsidP="004D2259">
            <w:pPr>
              <w:shd w:val="clear" w:color="auto" w:fill="FFFFFF"/>
              <w:jc w:val="center"/>
              <w:rPr>
                <w:rFonts w:ascii="Arial Narrow" w:hAnsi="Arial Narrow"/>
                <w:b/>
              </w:rPr>
            </w:pPr>
            <w:r w:rsidRPr="003D3D83">
              <w:rPr>
                <w:rFonts w:ascii="Arial Narrow" w:hAnsi="Arial Narrow"/>
                <w:b/>
              </w:rPr>
              <w:t>KR3-KR6</w:t>
            </w:r>
          </w:p>
        </w:tc>
      </w:tr>
      <w:tr w:rsidR="00982107" w:rsidRPr="003D3D83" w:rsidTr="004D2259">
        <w:trPr>
          <w:trHeight w:hRule="exact" w:val="36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kategoria nie niższa niż:</w:t>
            </w:r>
          </w:p>
        </w:tc>
        <w:tc>
          <w:tcPr>
            <w:tcW w:w="2410" w:type="dxa"/>
            <w:shd w:val="clear" w:color="auto" w:fill="FFFFFF"/>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G</w:t>
            </w:r>
            <w:r w:rsidRPr="003D3D83">
              <w:rPr>
                <w:rFonts w:ascii="Arial Narrow" w:hAnsi="Arial Narrow"/>
                <w:vertAlign w:val="subscript"/>
              </w:rPr>
              <w:t>c</w:t>
            </w:r>
            <w:proofErr w:type="spellEnd"/>
            <w:r w:rsidRPr="003D3D83">
              <w:rPr>
                <w:rFonts w:ascii="Arial Narrow" w:hAnsi="Arial Narrow"/>
              </w:rPr>
              <w:t xml:space="preserve"> 85/20</w:t>
            </w:r>
          </w:p>
        </w:tc>
        <w:tc>
          <w:tcPr>
            <w:tcW w:w="2398" w:type="dxa"/>
            <w:shd w:val="clear" w:color="auto" w:fill="FFFFFF"/>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G</w:t>
            </w:r>
            <w:r w:rsidRPr="003D3D83">
              <w:rPr>
                <w:rFonts w:ascii="Arial Narrow" w:hAnsi="Arial Narrow"/>
                <w:vertAlign w:val="subscript"/>
              </w:rPr>
              <w:t>c</w:t>
            </w:r>
            <w:proofErr w:type="spellEnd"/>
            <w:r w:rsidRPr="003D3D83">
              <w:rPr>
                <w:rFonts w:ascii="Arial Narrow" w:hAnsi="Arial Narrow"/>
              </w:rPr>
              <w:t xml:space="preserve"> 85/20</w:t>
            </w:r>
          </w:p>
        </w:tc>
        <w:bookmarkStart w:id="3" w:name="_GoBack"/>
        <w:bookmarkEnd w:id="3"/>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lastRenderedPageBreak/>
              <w:t>Tolerancja uziarnienia; odchylenia nie większe niż według kategorii:</w:t>
            </w:r>
          </w:p>
        </w:tc>
        <w:tc>
          <w:tcPr>
            <w:tcW w:w="2410" w:type="dxa"/>
            <w:shd w:val="clear" w:color="auto" w:fill="FFFFFF"/>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20/17,5</w:t>
            </w:r>
          </w:p>
        </w:tc>
        <w:tc>
          <w:tcPr>
            <w:tcW w:w="2398" w:type="dxa"/>
            <w:shd w:val="clear" w:color="auto" w:fill="FFFFFF"/>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20/15</w:t>
            </w:r>
          </w:p>
        </w:tc>
      </w:tr>
      <w:tr w:rsidR="00982107" w:rsidRPr="003D3D83" w:rsidTr="004D2259">
        <w:trPr>
          <w:trHeight w:hRule="exact" w:val="35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2410" w:type="dxa"/>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2</w:t>
            </w:r>
          </w:p>
        </w:tc>
        <w:tc>
          <w:tcPr>
            <w:tcW w:w="2398" w:type="dxa"/>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2</w:t>
            </w:r>
          </w:p>
        </w:tc>
      </w:tr>
      <w:tr w:rsidR="00982107" w:rsidRPr="003D3D83" w:rsidTr="004D2259">
        <w:trPr>
          <w:trHeight w:hRule="exact" w:val="657"/>
          <w:jc w:val="center"/>
        </w:trPr>
        <w:tc>
          <w:tcPr>
            <w:tcW w:w="4832" w:type="dxa"/>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Kształt kruszywa według PN-EN 933-3 lub według PN-EN 933-4, kategoria nie wyższa niż:</w:t>
            </w:r>
          </w:p>
        </w:tc>
        <w:tc>
          <w:tcPr>
            <w:tcW w:w="2410" w:type="dxa"/>
          </w:tcPr>
          <w:p w:rsidR="00982107" w:rsidRPr="003D3D83" w:rsidRDefault="00982107" w:rsidP="004D2259">
            <w:pPr>
              <w:shd w:val="clear" w:color="auto" w:fill="FFFFFF"/>
              <w:jc w:val="center"/>
              <w:rPr>
                <w:rFonts w:ascii="Arial Narrow" w:hAnsi="Arial Narrow"/>
                <w:vertAlign w:val="subscript"/>
              </w:rPr>
            </w:pPr>
            <w:r w:rsidRPr="003D3D83">
              <w:rPr>
                <w:rFonts w:ascii="Arial Narrow" w:hAnsi="Arial Narrow"/>
              </w:rPr>
              <w:t>FI</w:t>
            </w:r>
            <w:r w:rsidRPr="003D3D83">
              <w:rPr>
                <w:rFonts w:ascii="Arial Narrow" w:hAnsi="Arial Narrow"/>
                <w:vertAlign w:val="subscript"/>
              </w:rPr>
              <w:t>35</w:t>
            </w:r>
          </w:p>
          <w:p w:rsidR="00982107" w:rsidRPr="003D3D83" w:rsidRDefault="00982107" w:rsidP="004D2259">
            <w:pPr>
              <w:shd w:val="clear" w:color="auto" w:fill="FFFFFF"/>
              <w:jc w:val="center"/>
              <w:rPr>
                <w:rFonts w:ascii="Arial Narrow" w:hAnsi="Arial Narrow"/>
              </w:rPr>
            </w:pPr>
            <w:r w:rsidRPr="003D3D83">
              <w:rPr>
                <w:rFonts w:ascii="Arial Narrow" w:hAnsi="Arial Narrow"/>
              </w:rPr>
              <w:t>lub SI</w:t>
            </w:r>
            <w:r w:rsidRPr="003D3D83">
              <w:rPr>
                <w:rFonts w:ascii="Arial Narrow" w:hAnsi="Arial Narrow"/>
                <w:vertAlign w:val="subscript"/>
              </w:rPr>
              <w:t>35</w:t>
            </w:r>
          </w:p>
        </w:tc>
        <w:tc>
          <w:tcPr>
            <w:tcW w:w="2398" w:type="dxa"/>
          </w:tcPr>
          <w:p w:rsidR="00982107" w:rsidRPr="003D3D83" w:rsidRDefault="00982107" w:rsidP="004D2259">
            <w:pPr>
              <w:shd w:val="clear" w:color="auto" w:fill="FFFFFF"/>
              <w:jc w:val="center"/>
              <w:rPr>
                <w:rFonts w:ascii="Arial Narrow" w:hAnsi="Arial Narrow"/>
                <w:vertAlign w:val="subscript"/>
              </w:rPr>
            </w:pPr>
            <w:r w:rsidRPr="003D3D83">
              <w:rPr>
                <w:rFonts w:ascii="Arial Narrow" w:hAnsi="Arial Narrow"/>
              </w:rPr>
              <w:t>FI</w:t>
            </w:r>
            <w:r w:rsidRPr="003D3D83">
              <w:rPr>
                <w:rFonts w:ascii="Arial Narrow" w:hAnsi="Arial Narrow"/>
                <w:vertAlign w:val="subscript"/>
              </w:rPr>
              <w:t>25</w:t>
            </w:r>
          </w:p>
          <w:p w:rsidR="00982107" w:rsidRPr="003D3D83" w:rsidRDefault="00982107" w:rsidP="004D2259">
            <w:pPr>
              <w:shd w:val="clear" w:color="auto" w:fill="FFFFFF"/>
              <w:jc w:val="center"/>
              <w:rPr>
                <w:rFonts w:ascii="Arial Narrow" w:hAnsi="Arial Narrow"/>
              </w:rPr>
            </w:pPr>
            <w:r w:rsidRPr="003D3D83">
              <w:rPr>
                <w:rFonts w:ascii="Arial Narrow" w:hAnsi="Arial Narrow"/>
              </w:rPr>
              <w:t>lub SI</w:t>
            </w:r>
            <w:r w:rsidRPr="003D3D83">
              <w:rPr>
                <w:rFonts w:ascii="Arial Narrow" w:hAnsi="Arial Narrow"/>
                <w:vertAlign w:val="subscript"/>
              </w:rPr>
              <w:t>25</w:t>
            </w:r>
          </w:p>
        </w:tc>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 xml:space="preserve">Procentowa zawartość ziaren o powierzchni </w:t>
            </w:r>
            <w:proofErr w:type="spellStart"/>
            <w:r w:rsidRPr="003D3D83">
              <w:rPr>
                <w:rFonts w:ascii="Arial Narrow" w:hAnsi="Arial Narrow"/>
              </w:rPr>
              <w:t>przekruszonej</w:t>
            </w:r>
            <w:proofErr w:type="spellEnd"/>
            <w:r w:rsidRPr="003D3D83">
              <w:rPr>
                <w:rFonts w:ascii="Arial Narrow" w:hAnsi="Arial Narrow"/>
              </w:rPr>
              <w:t xml:space="preserve"> i łamanej według PN-EN 933-5; kategoria nie niższa niż:</w:t>
            </w:r>
          </w:p>
        </w:tc>
        <w:tc>
          <w:tcPr>
            <w:tcW w:w="2410" w:type="dxa"/>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C</w:t>
            </w:r>
            <w:r w:rsidRPr="003D3D83">
              <w:rPr>
                <w:rFonts w:ascii="Arial Narrow" w:hAnsi="Arial Narrow"/>
                <w:vertAlign w:val="subscript"/>
              </w:rPr>
              <w:t>Deklarowana</w:t>
            </w:r>
            <w:proofErr w:type="spellEnd"/>
          </w:p>
        </w:tc>
        <w:tc>
          <w:tcPr>
            <w:tcW w:w="2398" w:type="dxa"/>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r w:rsidRPr="003D3D83">
              <w:rPr>
                <w:rFonts w:ascii="Arial Narrow" w:hAnsi="Arial Narrow"/>
              </w:rPr>
              <w:t>C</w:t>
            </w:r>
            <w:r w:rsidRPr="003D3D83">
              <w:rPr>
                <w:rFonts w:ascii="Arial Narrow" w:hAnsi="Arial Narrow"/>
                <w:vertAlign w:val="subscript"/>
              </w:rPr>
              <w:t>50/10</w:t>
            </w:r>
          </w:p>
        </w:tc>
      </w:tr>
      <w:tr w:rsidR="00982107" w:rsidRPr="003D3D83" w:rsidTr="004D2259">
        <w:trPr>
          <w:trHeight w:hRule="exact" w:val="747"/>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Odporność kruszywa na rozdrabnianie według PN-EN 1097-2, </w:t>
            </w:r>
          </w:p>
          <w:p w:rsidR="00982107" w:rsidRPr="003D3D83" w:rsidRDefault="00982107" w:rsidP="004D2259">
            <w:pPr>
              <w:shd w:val="clear" w:color="auto" w:fill="FFFFFF"/>
              <w:rPr>
                <w:rFonts w:ascii="Arial Narrow" w:hAnsi="Arial Narrow"/>
              </w:rPr>
            </w:pPr>
            <w:r w:rsidRPr="003D3D83">
              <w:rPr>
                <w:rFonts w:ascii="Arial Narrow" w:hAnsi="Arial Narrow"/>
              </w:rPr>
              <w:t>badana na kruszywie o wymiarze 10/14, rozdział 5; kategoria nie wyższa niż:</w:t>
            </w:r>
          </w:p>
        </w:tc>
        <w:tc>
          <w:tcPr>
            <w:tcW w:w="2410" w:type="dxa"/>
            <w:shd w:val="clear" w:color="auto" w:fill="FFFFFF"/>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r w:rsidRPr="003D3D83">
              <w:rPr>
                <w:rFonts w:ascii="Arial Narrow" w:hAnsi="Arial Narrow"/>
              </w:rPr>
              <w:t>LA</w:t>
            </w:r>
            <w:r w:rsidRPr="003D3D83">
              <w:rPr>
                <w:rFonts w:ascii="Arial Narrow" w:hAnsi="Arial Narrow"/>
                <w:vertAlign w:val="subscript"/>
              </w:rPr>
              <w:t>35</w:t>
            </w:r>
          </w:p>
        </w:tc>
        <w:tc>
          <w:tcPr>
            <w:tcW w:w="2398" w:type="dxa"/>
            <w:shd w:val="clear" w:color="auto" w:fill="FFFFFF"/>
          </w:tcPr>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r w:rsidRPr="003D3D83">
              <w:rPr>
                <w:rFonts w:ascii="Arial Narrow" w:hAnsi="Arial Narrow"/>
              </w:rPr>
              <w:t>LA</w:t>
            </w:r>
            <w:r w:rsidRPr="003D3D83">
              <w:rPr>
                <w:rFonts w:ascii="Arial Narrow" w:hAnsi="Arial Narrow"/>
                <w:vertAlign w:val="subscript"/>
              </w:rPr>
              <w:t>30</w:t>
            </w:r>
          </w:p>
        </w:tc>
      </w:tr>
      <w:tr w:rsidR="00982107" w:rsidRPr="003D3D83" w:rsidTr="004D2259">
        <w:trPr>
          <w:trHeight w:hRule="exact" w:val="35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PN-EN 1097-6; rozdz.7,8 lub 9</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2398" w:type="dxa"/>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36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Gęstość nasypowa według PN-EN 1097-3 </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35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Nasiąkliwość według PN-EN 1097-6 </w:t>
            </w:r>
            <w:proofErr w:type="spellStart"/>
            <w:r w:rsidRPr="003D3D83">
              <w:rPr>
                <w:rFonts w:ascii="Arial Narrow" w:hAnsi="Arial Narrow"/>
              </w:rPr>
              <w:t>rozdz</w:t>
            </w:r>
            <w:proofErr w:type="spellEnd"/>
            <w:r w:rsidRPr="003D3D83">
              <w:rPr>
                <w:rFonts w:ascii="Arial Narrow" w:hAnsi="Arial Narrow"/>
              </w:rPr>
              <w:t xml:space="preserve"> 7,8 lub 9</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r>
      <w:tr w:rsidR="00982107" w:rsidRPr="003D3D83" w:rsidTr="004D2259">
        <w:trPr>
          <w:trHeight w:hRule="exact" w:val="507"/>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Mrozoodporność według PN-EN 1367-1, badana na kruszywie o wymiarze 8/11, 11/16 lub 8/16  kategoria nie wyższa niż:</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2</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2</w:t>
            </w:r>
          </w:p>
        </w:tc>
      </w:tr>
      <w:tr w:rsidR="00982107" w:rsidRPr="003D3D83" w:rsidTr="004D2259">
        <w:trPr>
          <w:trHeight w:hRule="exact" w:val="355"/>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„Zgorzel słoneczna" bazaltu według PN-EN 1367-3, kategoria:</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SB</w:t>
            </w:r>
            <w:r w:rsidRPr="003D3D83">
              <w:rPr>
                <w:rFonts w:ascii="Arial Narrow" w:hAnsi="Arial Narrow"/>
                <w:vertAlign w:val="subscript"/>
              </w:rPr>
              <w:t>LA</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SB</w:t>
            </w:r>
            <w:r w:rsidRPr="003D3D83">
              <w:rPr>
                <w:rFonts w:ascii="Arial Narrow" w:hAnsi="Arial Narrow"/>
                <w:vertAlign w:val="subscript"/>
              </w:rPr>
              <w:t>LA</w:t>
            </w:r>
          </w:p>
        </w:tc>
      </w:tr>
      <w:tr w:rsidR="00982107" w:rsidRPr="003D3D83" w:rsidTr="004D2259">
        <w:trPr>
          <w:trHeight w:hRule="exact" w:val="468"/>
          <w:jc w:val="center"/>
        </w:trPr>
        <w:tc>
          <w:tcPr>
            <w:tcW w:w="4832" w:type="dxa"/>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t>Skład chemiczny- uproszczony opis petrograficzny według PN-EN 932-3</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deklarowany przez producenta</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deklarowany przez producenta</w:t>
            </w:r>
          </w:p>
        </w:tc>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Grube zanieczyszczenia lekkie, według PN-EN 1744-1 p. 14.2; </w:t>
            </w:r>
          </w:p>
          <w:p w:rsidR="00982107" w:rsidRPr="003D3D83" w:rsidRDefault="00982107" w:rsidP="004D2259">
            <w:pPr>
              <w:shd w:val="clear" w:color="auto" w:fill="FFFFFF"/>
              <w:rPr>
                <w:rFonts w:ascii="Arial Narrow" w:hAnsi="Arial Narrow"/>
              </w:rPr>
            </w:pPr>
            <w:r w:rsidRPr="003D3D83">
              <w:rPr>
                <w:rFonts w:ascii="Arial Narrow" w:hAnsi="Arial Narrow"/>
              </w:rPr>
              <w:t>kategoria nie wyższa niż:</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m</w:t>
            </w:r>
            <w:r w:rsidRPr="003D3D83">
              <w:rPr>
                <w:rFonts w:ascii="Arial Narrow" w:hAnsi="Arial Narrow"/>
                <w:vertAlign w:val="subscript"/>
              </w:rPr>
              <w:t>LPC</w:t>
            </w:r>
            <w:proofErr w:type="spellEnd"/>
            <w:r w:rsidRPr="003D3D83">
              <w:rPr>
                <w:rFonts w:ascii="Arial Narrow" w:hAnsi="Arial Narrow"/>
              </w:rPr>
              <w:t xml:space="preserve"> 0,1</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m</w:t>
            </w:r>
            <w:r w:rsidRPr="003D3D83">
              <w:rPr>
                <w:rFonts w:ascii="Arial Narrow" w:hAnsi="Arial Narrow"/>
                <w:vertAlign w:val="subscript"/>
              </w:rPr>
              <w:t>LPC</w:t>
            </w:r>
            <w:proofErr w:type="spellEnd"/>
            <w:r w:rsidRPr="003D3D83">
              <w:rPr>
                <w:rFonts w:ascii="Arial Narrow" w:hAnsi="Arial Narrow"/>
              </w:rPr>
              <w:t xml:space="preserve"> 0,1</w:t>
            </w:r>
          </w:p>
        </w:tc>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Rozpad krzemianowy żużla wielkopiecowego chłodzonego powietrzem według PN-EN 1744-1 p. 19.1</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Rozpad związków żelaza w kruszywie z żużla wielkopiecowego chłodzonego powietrzem według PN-EN 1744-1 p. 19.2</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r>
      <w:tr w:rsidR="00982107" w:rsidRPr="003D3D83" w:rsidTr="004D2259">
        <w:trPr>
          <w:trHeight w:hRule="exact" w:val="614"/>
          <w:jc w:val="center"/>
        </w:trPr>
        <w:tc>
          <w:tcPr>
            <w:tcW w:w="4832" w:type="dxa"/>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t>Stałość objętości kruszywa z żużla stalowniczego według PN-EN 1744-1 p.19.3; kategoria nie wyższa niż:</w:t>
            </w:r>
          </w:p>
        </w:tc>
        <w:tc>
          <w:tcPr>
            <w:tcW w:w="241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V</w:t>
            </w:r>
            <w:r w:rsidRPr="003D3D83">
              <w:rPr>
                <w:rFonts w:ascii="Arial Narrow" w:hAnsi="Arial Narrow"/>
                <w:vertAlign w:val="subscript"/>
              </w:rPr>
              <w:t>3,5</w:t>
            </w:r>
          </w:p>
        </w:tc>
        <w:tc>
          <w:tcPr>
            <w:tcW w:w="2398"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V</w:t>
            </w:r>
            <w:r w:rsidRPr="003D3D83">
              <w:rPr>
                <w:rFonts w:ascii="Arial Narrow" w:hAnsi="Arial Narrow"/>
                <w:vertAlign w:val="subscript"/>
              </w:rPr>
              <w:t>3,5</w:t>
            </w:r>
          </w:p>
        </w:tc>
      </w:tr>
    </w:tbl>
    <w:p w:rsidR="00982107" w:rsidRPr="003D3D83" w:rsidRDefault="00982107" w:rsidP="00982107">
      <w:pPr>
        <w:pStyle w:val="Tekstpodstawowy"/>
        <w:rPr>
          <w:rFonts w:ascii="Arial Narrow" w:hAnsi="Arial Narrow"/>
          <w:b/>
          <w:lang w:val="en-US"/>
        </w:rPr>
      </w:pPr>
    </w:p>
    <w:p w:rsidR="00982107" w:rsidRPr="003D3D83" w:rsidRDefault="00982107" w:rsidP="00982107">
      <w:pPr>
        <w:pStyle w:val="Tekstpodstawowy"/>
        <w:rPr>
          <w:rFonts w:ascii="Arial Narrow" w:hAnsi="Arial Narrow"/>
          <w:b/>
        </w:rPr>
      </w:pPr>
      <w:r w:rsidRPr="003D3D83">
        <w:rPr>
          <w:rFonts w:ascii="Arial Narrow" w:hAnsi="Arial Narrow"/>
          <w:b/>
        </w:rPr>
        <w:t>Tablica 2   Wymagane właściwości kruszywa niełamanego drobnego lub o ciągłym uziarnieniu do D≤8mm do warstwy wiążącej, wyrównawczej i wzmacniającej z betonu asfaltowego</w:t>
      </w:r>
    </w:p>
    <w:p w:rsidR="00982107" w:rsidRPr="003D3D83" w:rsidRDefault="00982107" w:rsidP="00982107">
      <w:pPr>
        <w:pStyle w:val="Tekstpodstawowy"/>
        <w:rPr>
          <w:rFonts w:ascii="Arial Narrow" w:hAnsi="Arial Narrow"/>
          <w:b/>
        </w:rPr>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20"/>
        <w:gridCol w:w="2409"/>
        <w:gridCol w:w="2409"/>
      </w:tblGrid>
      <w:tr w:rsidR="00982107" w:rsidRPr="003D3D83" w:rsidTr="004D2259">
        <w:trPr>
          <w:cantSplit/>
          <w:trHeight w:hRule="exact" w:val="471"/>
          <w:jc w:val="center"/>
        </w:trPr>
        <w:tc>
          <w:tcPr>
            <w:tcW w:w="4820" w:type="dxa"/>
            <w:vMerge w:val="restart"/>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Właściwości kruszywa</w:t>
            </w:r>
          </w:p>
        </w:tc>
        <w:tc>
          <w:tcPr>
            <w:tcW w:w="4818" w:type="dxa"/>
            <w:gridSpan w:val="2"/>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tc>
      </w:tr>
      <w:tr w:rsidR="00982107" w:rsidRPr="003D3D83" w:rsidTr="004D2259">
        <w:trPr>
          <w:cantSplit/>
          <w:trHeight w:hRule="exact" w:val="355"/>
          <w:jc w:val="center"/>
        </w:trPr>
        <w:tc>
          <w:tcPr>
            <w:tcW w:w="4820" w:type="dxa"/>
            <w:vMerge/>
            <w:shd w:val="clear" w:color="auto" w:fill="FFFFFF"/>
          </w:tcPr>
          <w:p w:rsidR="00982107" w:rsidRPr="003D3D83" w:rsidRDefault="00982107" w:rsidP="004D2259">
            <w:pPr>
              <w:rPr>
                <w:rFonts w:ascii="Arial Narrow" w:hAnsi="Arial Narrow"/>
              </w:rPr>
            </w:pP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rPr>
              <w:t>KR1-KR2</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b/>
              </w:rPr>
            </w:pPr>
            <w:r w:rsidRPr="003D3D83">
              <w:rPr>
                <w:rFonts w:ascii="Arial Narrow" w:hAnsi="Arial Narrow"/>
                <w:b/>
              </w:rPr>
              <w:t>KR3-KR6</w:t>
            </w:r>
          </w:p>
        </w:tc>
      </w:tr>
      <w:tr w:rsidR="00982107" w:rsidRPr="003D3D83" w:rsidTr="004D2259">
        <w:trPr>
          <w:trHeight w:hRule="exact" w:val="34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wymagana kategoria:</w:t>
            </w:r>
          </w:p>
        </w:tc>
        <w:tc>
          <w:tcPr>
            <w:tcW w:w="2409" w:type="dxa"/>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85 i G</w:t>
            </w:r>
            <w:r w:rsidRPr="003D3D83">
              <w:rPr>
                <w:rFonts w:ascii="Arial Narrow" w:hAnsi="Arial Narrow"/>
                <w:vertAlign w:val="subscript"/>
              </w:rPr>
              <w:t>A</w:t>
            </w:r>
            <w:r w:rsidRPr="003D3D83">
              <w:rPr>
                <w:rFonts w:ascii="Arial Narrow" w:hAnsi="Arial Narrow"/>
              </w:rPr>
              <w:t>85</w:t>
            </w:r>
          </w:p>
        </w:tc>
        <w:tc>
          <w:tcPr>
            <w:tcW w:w="2409" w:type="dxa"/>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 xml:space="preserve">85 </w:t>
            </w:r>
          </w:p>
        </w:tc>
      </w:tr>
      <w:tr w:rsidR="00982107" w:rsidRPr="003D3D83" w:rsidTr="004D2259">
        <w:trPr>
          <w:trHeight w:hRule="exact" w:val="430"/>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Tolerancja uziarnienia; odchylenie nie większe niż według kategorii:</w:t>
            </w:r>
          </w:p>
        </w:tc>
        <w:tc>
          <w:tcPr>
            <w:tcW w:w="2409" w:type="dxa"/>
            <w:shd w:val="clear" w:color="auto" w:fill="FFFFFF"/>
          </w:tcPr>
          <w:p w:rsidR="00982107" w:rsidRPr="003D3D83" w:rsidRDefault="00982107" w:rsidP="004D2259">
            <w:pPr>
              <w:shd w:val="clear" w:color="auto" w:fill="FFFFFF"/>
              <w:jc w:val="center"/>
              <w:rPr>
                <w:rFonts w:ascii="Arial Narrow" w:hAnsi="Arial Narrow"/>
                <w:strike/>
                <w:color w:val="FFFFFF"/>
              </w:rPr>
            </w:pPr>
            <w:r w:rsidRPr="003D3D83">
              <w:rPr>
                <w:rFonts w:ascii="Arial Narrow" w:hAnsi="Arial Narrow"/>
                <w:strike/>
                <w:color w:val="FFFFFF"/>
              </w:rPr>
              <w:t>G</w:t>
            </w:r>
            <w:r w:rsidRPr="003D3D83">
              <w:rPr>
                <w:rFonts w:ascii="Arial Narrow" w:hAnsi="Arial Narrow"/>
                <w:strike/>
                <w:color w:val="FFFFFF"/>
                <w:vertAlign w:val="subscript"/>
              </w:rPr>
              <w:t>T</w:t>
            </w:r>
            <w:r w:rsidRPr="003D3D83">
              <w:rPr>
                <w:rFonts w:ascii="Arial Narrow" w:hAnsi="Arial Narrow"/>
              </w:rPr>
              <w:t>G</w:t>
            </w:r>
            <w:r w:rsidRPr="003D3D83">
              <w:rPr>
                <w:rFonts w:ascii="Arial Narrow" w:hAnsi="Arial Narrow"/>
                <w:vertAlign w:val="subscript"/>
              </w:rPr>
              <w:t>TC</w:t>
            </w:r>
            <w:r w:rsidRPr="003D3D83">
              <w:rPr>
                <w:rFonts w:ascii="Arial Narrow" w:hAnsi="Arial Narrow"/>
              </w:rPr>
              <w:t>NR</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strike/>
                <w:color w:val="FFFFFF"/>
              </w:rPr>
              <w:t>G</w:t>
            </w:r>
            <w:r w:rsidRPr="003D3D83">
              <w:rPr>
                <w:rFonts w:ascii="Arial Narrow" w:hAnsi="Arial Narrow"/>
                <w:strike/>
                <w:color w:val="FFFFFF"/>
                <w:vertAlign w:val="subscript"/>
              </w:rPr>
              <w:t>T</w:t>
            </w:r>
            <w:r w:rsidRPr="003D3D83">
              <w:rPr>
                <w:rFonts w:ascii="Arial Narrow" w:hAnsi="Arial Narrow"/>
              </w:rPr>
              <w:t>G</w:t>
            </w:r>
            <w:r w:rsidRPr="003D3D83">
              <w:rPr>
                <w:rFonts w:ascii="Arial Narrow" w:hAnsi="Arial Narrow"/>
                <w:vertAlign w:val="subscript"/>
              </w:rPr>
              <w:t>TC</w:t>
            </w:r>
            <w:r w:rsidRPr="003D3D83">
              <w:rPr>
                <w:rFonts w:ascii="Arial Narrow" w:hAnsi="Arial Narrow"/>
              </w:rPr>
              <w:t>20</w:t>
            </w:r>
          </w:p>
        </w:tc>
      </w:tr>
      <w:tr w:rsidR="00982107" w:rsidRPr="003D3D83" w:rsidTr="004D2259">
        <w:trPr>
          <w:trHeight w:hRule="exact" w:val="409"/>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10</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10</w:t>
            </w:r>
          </w:p>
        </w:tc>
      </w:tr>
      <w:tr w:rsidR="00982107" w:rsidRPr="003D3D83" w:rsidTr="004D2259">
        <w:trPr>
          <w:trHeight w:hRule="exact" w:val="429"/>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r>
      <w:tr w:rsidR="00982107" w:rsidRPr="003D3D83" w:rsidTr="004D2259">
        <w:trPr>
          <w:trHeight w:hRule="exact" w:val="95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Kanciastość kruszywa drobnego lub kruszywa 0/2 wydzielonego z kruszywa o ciągłym uziarnieniu według PN-EN 933-6, rozdz. 8, kategoria nie niższa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E</w:t>
            </w:r>
            <w:r w:rsidRPr="003D3D83">
              <w:rPr>
                <w:rFonts w:ascii="Arial Narrow" w:hAnsi="Arial Narrow"/>
                <w:vertAlign w:val="subscript"/>
              </w:rPr>
              <w:t>cs</w:t>
            </w:r>
            <w:r w:rsidRPr="003D3D83">
              <w:rPr>
                <w:rFonts w:ascii="Arial Narrow" w:hAnsi="Arial Narrow"/>
              </w:rPr>
              <w:t>Deklarowana</w:t>
            </w:r>
            <w:proofErr w:type="spellEnd"/>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E</w:t>
            </w:r>
            <w:r w:rsidRPr="003D3D83">
              <w:rPr>
                <w:rFonts w:ascii="Arial Narrow" w:hAnsi="Arial Narrow"/>
                <w:vertAlign w:val="subscript"/>
              </w:rPr>
              <w:t>cs</w:t>
            </w:r>
            <w:r w:rsidRPr="003D3D83">
              <w:rPr>
                <w:rFonts w:ascii="Arial Narrow" w:hAnsi="Arial Narrow"/>
              </w:rPr>
              <w:t>Deklarowana</w:t>
            </w:r>
            <w:proofErr w:type="spellEnd"/>
          </w:p>
        </w:tc>
      </w:tr>
      <w:tr w:rsidR="00982107" w:rsidRPr="003D3D83" w:rsidTr="004D2259">
        <w:trPr>
          <w:trHeight w:hRule="exact" w:val="723"/>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Nasiąkliwość według PN-EN 1097-6 </w:t>
            </w:r>
            <w:proofErr w:type="spellStart"/>
            <w:r w:rsidRPr="003D3D83">
              <w:rPr>
                <w:rFonts w:ascii="Arial Narrow" w:hAnsi="Arial Narrow"/>
              </w:rPr>
              <w:t>rozdz</w:t>
            </w:r>
            <w:proofErr w:type="spellEnd"/>
            <w:r w:rsidRPr="003D3D83">
              <w:rPr>
                <w:rFonts w:ascii="Arial Narrow" w:hAnsi="Arial Narrow"/>
              </w:rPr>
              <w:t xml:space="preserve"> 7,8 lub 9</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r>
      <w:tr w:rsidR="00982107" w:rsidRPr="003D3D83" w:rsidTr="004D2259">
        <w:trPr>
          <w:trHeight w:hRule="exact" w:val="46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PN-EN 1097-6, rozdz. 7, 8 lub 9</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548"/>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lastRenderedPageBreak/>
              <w:t>Grube zanieczyszczenia lekkie, według PN-EN 1744-1 p. 14.2,</w:t>
            </w:r>
          </w:p>
          <w:p w:rsidR="00982107" w:rsidRPr="003D3D83" w:rsidRDefault="00982107" w:rsidP="004D2259">
            <w:pPr>
              <w:shd w:val="clear" w:color="auto" w:fill="FFFFFF"/>
              <w:rPr>
                <w:rFonts w:ascii="Arial Narrow" w:hAnsi="Arial Narrow"/>
              </w:rPr>
            </w:pPr>
            <w:r w:rsidRPr="003D3D83">
              <w:rPr>
                <w:rFonts w:ascii="Arial Narrow" w:hAnsi="Arial Narrow"/>
              </w:rPr>
              <w:t>kategoria nie wyższa niż:</w:t>
            </w:r>
          </w:p>
          <w:p w:rsidR="00982107" w:rsidRPr="003D3D83" w:rsidRDefault="00982107" w:rsidP="004D2259">
            <w:pPr>
              <w:shd w:val="clear" w:color="auto" w:fill="FFFFFF"/>
              <w:rPr>
                <w:rFonts w:ascii="Arial Narrow" w:hAnsi="Arial Narrow"/>
              </w:rPr>
            </w:pPr>
          </w:p>
          <w:p w:rsidR="00982107" w:rsidRPr="003D3D83" w:rsidRDefault="00982107" w:rsidP="004D2259">
            <w:pPr>
              <w:shd w:val="clear" w:color="auto" w:fill="FFFFFF"/>
              <w:rPr>
                <w:rFonts w:ascii="Arial Narrow" w:hAnsi="Arial Narrow"/>
              </w:rPr>
            </w:pP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w:t>
            </w:r>
            <w:r w:rsidRPr="003D3D83">
              <w:rPr>
                <w:rFonts w:ascii="Arial Narrow" w:hAnsi="Arial Narrow"/>
                <w:vertAlign w:val="subscript"/>
              </w:rPr>
              <w:t>LPC</w:t>
            </w:r>
            <w:r w:rsidRPr="003D3D83">
              <w:rPr>
                <w:rFonts w:ascii="Arial Narrow" w:hAnsi="Arial Narrow"/>
              </w:rPr>
              <w:t>0,1</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w:t>
            </w:r>
            <w:r w:rsidRPr="003D3D83">
              <w:rPr>
                <w:rFonts w:ascii="Arial Narrow" w:hAnsi="Arial Narrow"/>
                <w:vertAlign w:val="subscript"/>
              </w:rPr>
              <w:t>LPC</w:t>
            </w:r>
            <w:r w:rsidRPr="003D3D83">
              <w:rPr>
                <w:rFonts w:ascii="Arial Narrow" w:hAnsi="Arial Narrow"/>
              </w:rPr>
              <w:t>0,1</w:t>
            </w:r>
          </w:p>
        </w:tc>
      </w:tr>
    </w:tbl>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r w:rsidRPr="003D3D83">
        <w:rPr>
          <w:rFonts w:ascii="Arial Narrow" w:hAnsi="Arial Narrow"/>
          <w:b/>
        </w:rPr>
        <w:t>Tablica 3   Wymagane właściwości kruszywa łamanego drobnego lub o ciągłym uziarnieniu do D≤8mm do warstwy wiążącej, wyrównawczej i wzmacniającej z betonu asfaltowego</w:t>
      </w:r>
    </w:p>
    <w:p w:rsidR="00982107" w:rsidRPr="003D3D83" w:rsidRDefault="00982107" w:rsidP="00982107">
      <w:pPr>
        <w:pStyle w:val="Tekstpodstawowy"/>
        <w:spacing w:line="240" w:lineRule="exact"/>
        <w:rPr>
          <w:rFonts w:ascii="Arial Narrow" w:hAnsi="Arial Narrow"/>
        </w:rPr>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20"/>
        <w:gridCol w:w="2409"/>
        <w:gridCol w:w="2409"/>
      </w:tblGrid>
      <w:tr w:rsidR="00982107" w:rsidRPr="003D3D83" w:rsidTr="004D2259">
        <w:trPr>
          <w:cantSplit/>
          <w:trHeight w:hRule="exact" w:val="471"/>
          <w:jc w:val="center"/>
        </w:trPr>
        <w:tc>
          <w:tcPr>
            <w:tcW w:w="4820" w:type="dxa"/>
            <w:vMerge w:val="restart"/>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Właściwości kruszywa</w:t>
            </w:r>
          </w:p>
        </w:tc>
        <w:tc>
          <w:tcPr>
            <w:tcW w:w="4818" w:type="dxa"/>
            <w:gridSpan w:val="2"/>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tc>
      </w:tr>
      <w:tr w:rsidR="00982107" w:rsidRPr="003D3D83" w:rsidTr="004D2259">
        <w:trPr>
          <w:cantSplit/>
          <w:trHeight w:hRule="exact" w:val="355"/>
          <w:jc w:val="center"/>
        </w:trPr>
        <w:tc>
          <w:tcPr>
            <w:tcW w:w="4820" w:type="dxa"/>
            <w:vMerge/>
            <w:shd w:val="clear" w:color="auto" w:fill="FFFFFF"/>
          </w:tcPr>
          <w:p w:rsidR="00982107" w:rsidRPr="003D3D83" w:rsidRDefault="00982107" w:rsidP="004D2259">
            <w:pPr>
              <w:rPr>
                <w:rFonts w:ascii="Arial Narrow" w:hAnsi="Arial Narrow"/>
              </w:rPr>
            </w:pP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rPr>
              <w:t>KR1-KR2</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b/>
              </w:rPr>
            </w:pPr>
            <w:r w:rsidRPr="003D3D83">
              <w:rPr>
                <w:rFonts w:ascii="Arial Narrow" w:hAnsi="Arial Narrow"/>
                <w:b/>
              </w:rPr>
              <w:t>KR3-KR6</w:t>
            </w:r>
          </w:p>
        </w:tc>
      </w:tr>
      <w:tr w:rsidR="00982107" w:rsidRPr="003D3D83" w:rsidTr="004D2259">
        <w:trPr>
          <w:trHeight w:hRule="exact" w:val="34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wymagana kategoria:</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85 i G</w:t>
            </w:r>
            <w:r w:rsidRPr="003D3D83">
              <w:rPr>
                <w:rFonts w:ascii="Arial Narrow" w:hAnsi="Arial Narrow"/>
                <w:vertAlign w:val="subscript"/>
              </w:rPr>
              <w:t>A</w:t>
            </w:r>
            <w:r w:rsidRPr="003D3D83">
              <w:rPr>
                <w:rFonts w:ascii="Arial Narrow" w:hAnsi="Arial Narrow"/>
              </w:rPr>
              <w:t>85</w:t>
            </w:r>
          </w:p>
        </w:tc>
        <w:tc>
          <w:tcPr>
            <w:tcW w:w="2409" w:type="dxa"/>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85 i G</w:t>
            </w:r>
            <w:r w:rsidRPr="003D3D83">
              <w:rPr>
                <w:rFonts w:ascii="Arial Narrow" w:hAnsi="Arial Narrow"/>
                <w:vertAlign w:val="subscript"/>
              </w:rPr>
              <w:t>A</w:t>
            </w:r>
            <w:r w:rsidRPr="003D3D83">
              <w:rPr>
                <w:rFonts w:ascii="Arial Narrow" w:hAnsi="Arial Narrow"/>
              </w:rPr>
              <w:t>85</w:t>
            </w:r>
          </w:p>
        </w:tc>
      </w:tr>
      <w:tr w:rsidR="00982107" w:rsidRPr="003D3D83" w:rsidTr="004D2259">
        <w:trPr>
          <w:trHeight w:hRule="exact" w:val="430"/>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Tolerancja uziarnienia; odchylenie nie większe niż według kategorii:</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strike/>
                <w:color w:val="FFFFFF"/>
              </w:rPr>
            </w:pPr>
            <w:r w:rsidRPr="003D3D83">
              <w:rPr>
                <w:rFonts w:ascii="Arial Narrow" w:hAnsi="Arial Narrow"/>
              </w:rPr>
              <w:t>G</w:t>
            </w:r>
            <w:r w:rsidRPr="003D3D83">
              <w:rPr>
                <w:rFonts w:ascii="Arial Narrow" w:hAnsi="Arial Narrow"/>
                <w:vertAlign w:val="subscript"/>
              </w:rPr>
              <w:t>TC</w:t>
            </w:r>
            <w:r w:rsidRPr="003D3D83">
              <w:rPr>
                <w:rFonts w:ascii="Arial Narrow" w:hAnsi="Arial Narrow"/>
              </w:rPr>
              <w:t>NR</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strike/>
                <w:color w:val="FFFFFF"/>
              </w:rPr>
              <w:t>G</w:t>
            </w:r>
            <w:r w:rsidRPr="003D3D83">
              <w:rPr>
                <w:rFonts w:ascii="Arial Narrow" w:hAnsi="Arial Narrow"/>
                <w:strike/>
                <w:color w:val="FFFFFF"/>
                <w:vertAlign w:val="subscript"/>
              </w:rPr>
              <w:t>T</w:t>
            </w:r>
            <w:r w:rsidRPr="003D3D83">
              <w:rPr>
                <w:rFonts w:ascii="Arial Narrow" w:hAnsi="Arial Narrow"/>
              </w:rPr>
              <w:t>G</w:t>
            </w:r>
            <w:r w:rsidRPr="003D3D83">
              <w:rPr>
                <w:rFonts w:ascii="Arial Narrow" w:hAnsi="Arial Narrow"/>
                <w:vertAlign w:val="subscript"/>
              </w:rPr>
              <w:t>TC</w:t>
            </w:r>
            <w:r w:rsidRPr="003D3D83">
              <w:rPr>
                <w:rFonts w:ascii="Arial Narrow" w:hAnsi="Arial Narrow"/>
              </w:rPr>
              <w:t>20</w:t>
            </w:r>
          </w:p>
        </w:tc>
      </w:tr>
      <w:tr w:rsidR="00982107" w:rsidRPr="003D3D83" w:rsidTr="004D2259">
        <w:trPr>
          <w:trHeight w:hRule="exact" w:val="409"/>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16</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f</w:t>
            </w:r>
            <w:r w:rsidRPr="003D3D83">
              <w:rPr>
                <w:rFonts w:ascii="Arial Narrow" w:hAnsi="Arial Narrow"/>
                <w:vertAlign w:val="subscript"/>
              </w:rPr>
              <w:t>16</w:t>
            </w:r>
          </w:p>
        </w:tc>
      </w:tr>
      <w:tr w:rsidR="00982107" w:rsidRPr="003D3D83" w:rsidTr="004D2259">
        <w:trPr>
          <w:trHeight w:hRule="exact" w:val="429"/>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r>
      <w:tr w:rsidR="00982107" w:rsidRPr="003D3D83" w:rsidTr="004D2259">
        <w:trPr>
          <w:trHeight w:hRule="exact" w:val="95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Kanciastość kruszywa drobnego lub kruszywa 0/2 wydzielonego z kruszywa o ciągłym uziarnieniu według PN-EN 933-6, rozdz. 8, kategoria nie niższa niż:</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E</w:t>
            </w:r>
            <w:r w:rsidRPr="003D3D83">
              <w:rPr>
                <w:rFonts w:ascii="Arial Narrow" w:hAnsi="Arial Narrow"/>
                <w:vertAlign w:val="subscript"/>
              </w:rPr>
              <w:t>cs</w:t>
            </w:r>
            <w:r w:rsidRPr="003D3D83">
              <w:rPr>
                <w:rFonts w:ascii="Arial Narrow" w:hAnsi="Arial Narrow"/>
              </w:rPr>
              <w:t>Deklarowana</w:t>
            </w:r>
            <w:proofErr w:type="spellEnd"/>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E</w:t>
            </w:r>
            <w:r w:rsidRPr="003D3D83">
              <w:rPr>
                <w:rFonts w:ascii="Arial Narrow" w:hAnsi="Arial Narrow"/>
                <w:vertAlign w:val="subscript"/>
              </w:rPr>
              <w:t>cs</w:t>
            </w:r>
            <w:r w:rsidRPr="003D3D83">
              <w:rPr>
                <w:rFonts w:ascii="Arial Narrow" w:hAnsi="Arial Narrow"/>
              </w:rPr>
              <w:t>30</w:t>
            </w:r>
          </w:p>
        </w:tc>
      </w:tr>
      <w:tr w:rsidR="00982107" w:rsidRPr="003D3D83" w:rsidTr="004D2259">
        <w:trPr>
          <w:trHeight w:hRule="exact" w:val="723"/>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Nasiąkliwość według PN-EN 1097-6 </w:t>
            </w:r>
            <w:proofErr w:type="spellStart"/>
            <w:r w:rsidRPr="003D3D83">
              <w:rPr>
                <w:rFonts w:ascii="Arial Narrow" w:hAnsi="Arial Narrow"/>
              </w:rPr>
              <w:t>rozdz</w:t>
            </w:r>
            <w:proofErr w:type="spellEnd"/>
            <w:r w:rsidRPr="003D3D83">
              <w:rPr>
                <w:rFonts w:ascii="Arial Narrow" w:hAnsi="Arial Narrow"/>
              </w:rPr>
              <w:t xml:space="preserve"> 7,8 lub 9</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r>
      <w:tr w:rsidR="00982107" w:rsidRPr="003D3D83" w:rsidTr="004D2259">
        <w:trPr>
          <w:trHeight w:hRule="exact" w:val="461"/>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PN-EN 1097-6, rozdz. 7, 8 lub 9</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548"/>
          <w:jc w:val="center"/>
        </w:trPr>
        <w:tc>
          <w:tcPr>
            <w:tcW w:w="4820"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Grube zanieczyszczenia lekkie, według PN-EN 1744-1 p. 14.2,</w:t>
            </w:r>
          </w:p>
          <w:p w:rsidR="00982107" w:rsidRPr="003D3D83" w:rsidRDefault="00982107" w:rsidP="004D2259">
            <w:pPr>
              <w:shd w:val="clear" w:color="auto" w:fill="FFFFFF"/>
              <w:rPr>
                <w:rFonts w:ascii="Arial Narrow" w:hAnsi="Arial Narrow"/>
              </w:rPr>
            </w:pPr>
            <w:r w:rsidRPr="003D3D83">
              <w:rPr>
                <w:rFonts w:ascii="Arial Narrow" w:hAnsi="Arial Narrow"/>
              </w:rPr>
              <w:t>kategoria nie wyższa niż:</w:t>
            </w:r>
          </w:p>
          <w:p w:rsidR="00982107" w:rsidRPr="003D3D83" w:rsidRDefault="00982107" w:rsidP="004D2259">
            <w:pPr>
              <w:shd w:val="clear" w:color="auto" w:fill="FFFFFF"/>
              <w:rPr>
                <w:rFonts w:ascii="Arial Narrow" w:hAnsi="Arial Narrow"/>
              </w:rPr>
            </w:pPr>
          </w:p>
          <w:p w:rsidR="00982107" w:rsidRPr="003D3D83" w:rsidRDefault="00982107" w:rsidP="004D2259">
            <w:pPr>
              <w:shd w:val="clear" w:color="auto" w:fill="FFFFFF"/>
              <w:rPr>
                <w:rFonts w:ascii="Arial Narrow" w:hAnsi="Arial Narrow"/>
              </w:rPr>
            </w:pP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w:t>
            </w:r>
            <w:r w:rsidRPr="003D3D83">
              <w:rPr>
                <w:rFonts w:ascii="Arial Narrow" w:hAnsi="Arial Narrow"/>
                <w:vertAlign w:val="subscript"/>
              </w:rPr>
              <w:t>LPC</w:t>
            </w:r>
            <w:r w:rsidRPr="003D3D83">
              <w:rPr>
                <w:rFonts w:ascii="Arial Narrow" w:hAnsi="Arial Narrow"/>
              </w:rPr>
              <w:t>0,1</w:t>
            </w:r>
          </w:p>
        </w:tc>
        <w:tc>
          <w:tcPr>
            <w:tcW w:w="240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w:t>
            </w:r>
            <w:r w:rsidRPr="003D3D83">
              <w:rPr>
                <w:rFonts w:ascii="Arial Narrow" w:hAnsi="Arial Narrow"/>
                <w:vertAlign w:val="subscript"/>
              </w:rPr>
              <w:t>LPC</w:t>
            </w:r>
            <w:r w:rsidRPr="003D3D83">
              <w:rPr>
                <w:rFonts w:ascii="Arial Narrow" w:hAnsi="Arial Narrow"/>
              </w:rPr>
              <w:t>0,1</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W tablicach nr 4, nr 5 i nr 6  podano wymagane właściwości kruszywa stosowanego do warstwy ścieralnej z betonu asfaltowego.</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rPr>
          <w:rFonts w:ascii="Arial Narrow" w:hAnsi="Arial Narrow"/>
          <w:b/>
        </w:rPr>
      </w:pPr>
      <w:r w:rsidRPr="003D3D83">
        <w:rPr>
          <w:rFonts w:ascii="Arial Narrow" w:hAnsi="Arial Narrow"/>
          <w:b/>
        </w:rPr>
        <w:t>Tablica 4.   Wymagane właściwości kruszywa grubego do warstwy ścieralnej z betonu asfaltowego</w:t>
      </w:r>
    </w:p>
    <w:p w:rsidR="00982107" w:rsidRPr="003D3D83" w:rsidRDefault="00982107" w:rsidP="00982107">
      <w:pPr>
        <w:pStyle w:val="Tekstpodstawowy"/>
        <w:rPr>
          <w:rFonts w:ascii="Arial Narrow" w:hAnsi="Arial Narrow"/>
        </w:rPr>
      </w:pPr>
    </w:p>
    <w:tbl>
      <w:tblPr>
        <w:tblW w:w="0" w:type="auto"/>
        <w:jc w:val="center"/>
        <w:tblCellMar>
          <w:left w:w="40" w:type="dxa"/>
          <w:right w:w="40" w:type="dxa"/>
        </w:tblCellMar>
        <w:tblLook w:val="0000" w:firstRow="0" w:lastRow="0" w:firstColumn="0" w:lastColumn="0" w:noHBand="0" w:noVBand="0"/>
      </w:tblPr>
      <w:tblGrid>
        <w:gridCol w:w="4808"/>
        <w:gridCol w:w="1560"/>
        <w:gridCol w:w="1559"/>
      </w:tblGrid>
      <w:tr w:rsidR="00982107" w:rsidRPr="003D3D83" w:rsidTr="004D2259">
        <w:trPr>
          <w:trHeight w:hRule="exact" w:val="623"/>
          <w:jc w:val="center"/>
        </w:trPr>
        <w:tc>
          <w:tcPr>
            <w:tcW w:w="4808" w:type="dxa"/>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ind w:left="-564" w:firstLine="564"/>
              <w:jc w:val="center"/>
              <w:rPr>
                <w:rFonts w:ascii="Arial Narrow" w:hAnsi="Arial Narrow"/>
              </w:rPr>
            </w:pPr>
            <w:r w:rsidRPr="003D3D83">
              <w:rPr>
                <w:rFonts w:ascii="Arial Narrow" w:hAnsi="Arial Narrow"/>
                <w:bCs/>
              </w:rPr>
              <w:t>Właściwości kruszywa</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p w:rsidR="00982107" w:rsidRPr="003D3D83" w:rsidRDefault="00982107" w:rsidP="004D2259">
            <w:pPr>
              <w:shd w:val="clear" w:color="auto" w:fill="FFFFFF"/>
              <w:jc w:val="center"/>
              <w:rPr>
                <w:rFonts w:ascii="Arial Narrow" w:hAnsi="Arial Narrow"/>
              </w:rPr>
            </w:pPr>
          </w:p>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326"/>
          <w:jc w:val="center"/>
        </w:trPr>
        <w:tc>
          <w:tcPr>
            <w:tcW w:w="4808"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ind w:left="-564"/>
              <w:rPr>
                <w:rFonts w:ascii="Arial Narrow" w:hAnsi="Arial Narrow"/>
              </w:rPr>
            </w:pPr>
          </w:p>
          <w:p w:rsidR="00982107" w:rsidRPr="003D3D83" w:rsidRDefault="00982107" w:rsidP="004D2259">
            <w:pPr>
              <w:rPr>
                <w:rFonts w:ascii="Arial Narrow" w:hAnsi="Arial Narrow"/>
              </w:rPr>
            </w:pPr>
          </w:p>
        </w:tc>
        <w:tc>
          <w:tcPr>
            <w:tcW w:w="156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strike/>
                <w:color w:val="FFFFFF"/>
              </w:rPr>
              <w:t>1</w:t>
            </w:r>
            <w:r w:rsidRPr="003D3D83">
              <w:rPr>
                <w:rFonts w:ascii="Arial Narrow" w:hAnsi="Arial Narrow"/>
                <w:b/>
              </w:rPr>
              <w:t>KR1 - KR2</w:t>
            </w:r>
          </w:p>
          <w:p w:rsidR="00982107" w:rsidRPr="003D3D83" w:rsidRDefault="00982107" w:rsidP="004D2259">
            <w:pPr>
              <w:shd w:val="clear" w:color="auto" w:fill="FFFFFF"/>
              <w:jc w:val="center"/>
              <w:rPr>
                <w:rFonts w:ascii="Arial Narrow" w:hAnsi="Arial Narrow"/>
              </w:rPr>
            </w:pPr>
          </w:p>
        </w:tc>
        <w:tc>
          <w:tcPr>
            <w:tcW w:w="1559" w:type="dxa"/>
            <w:tcBorders>
              <w:top w:val="single" w:sz="6" w:space="0" w:color="auto"/>
              <w:left w:val="single" w:sz="6" w:space="0" w:color="auto"/>
              <w:bottom w:val="single" w:sz="6" w:space="0" w:color="auto"/>
              <w:right w:val="single" w:sz="6" w:space="0" w:color="auto"/>
            </w:tcBorders>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strike/>
                <w:color w:val="FFFFFF"/>
              </w:rPr>
              <w:t>1</w:t>
            </w:r>
            <w:r w:rsidRPr="003D3D83">
              <w:rPr>
                <w:rFonts w:ascii="Arial Narrow" w:hAnsi="Arial Narrow"/>
                <w:b/>
              </w:rPr>
              <w:t>KR3 - KR4</w:t>
            </w:r>
          </w:p>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strike/>
                <w:color w:val="FFFFFF"/>
              </w:rPr>
              <w:t>KR</w:t>
            </w:r>
          </w:p>
        </w:tc>
      </w:tr>
      <w:tr w:rsidR="00982107" w:rsidRPr="003D3D83" w:rsidTr="004D2259">
        <w:trPr>
          <w:trHeight w:hRule="exact" w:val="311"/>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kategoria nie niższa niż:</w:t>
            </w:r>
          </w:p>
        </w:tc>
        <w:tc>
          <w:tcPr>
            <w:tcW w:w="156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ind w:left="-868" w:firstLine="868"/>
              <w:jc w:val="center"/>
              <w:rPr>
                <w:rFonts w:ascii="Arial Narrow" w:hAnsi="Arial Narrow"/>
              </w:rPr>
            </w:pPr>
            <w:proofErr w:type="spellStart"/>
            <w:r w:rsidRPr="003D3D83">
              <w:rPr>
                <w:rFonts w:ascii="Arial Narrow" w:hAnsi="Arial Narrow"/>
              </w:rPr>
              <w:t>G</w:t>
            </w:r>
            <w:r w:rsidRPr="003D3D83">
              <w:rPr>
                <w:rFonts w:ascii="Arial Narrow" w:hAnsi="Arial Narrow"/>
                <w:vertAlign w:val="subscript"/>
              </w:rPr>
              <w:t>c</w:t>
            </w:r>
            <w:proofErr w:type="spellEnd"/>
            <w:r w:rsidRPr="003D3D83">
              <w:rPr>
                <w:rFonts w:ascii="Arial Narrow" w:hAnsi="Arial Narrow"/>
              </w:rPr>
              <w:t xml:space="preserve"> 85/20</w:t>
            </w:r>
            <w:r w:rsidRPr="003D3D83">
              <w:rPr>
                <w:rFonts w:ascii="Arial Narrow" w:hAnsi="Arial Narrow"/>
                <w:vertAlign w:val="superscript"/>
              </w:rPr>
              <w:t>a)</w:t>
            </w:r>
          </w:p>
        </w:tc>
        <w:tc>
          <w:tcPr>
            <w:tcW w:w="1559" w:type="dxa"/>
            <w:tcBorders>
              <w:top w:val="single" w:sz="6" w:space="0" w:color="auto"/>
              <w:left w:val="single" w:sz="6" w:space="0" w:color="auto"/>
              <w:bottom w:val="single" w:sz="6" w:space="0" w:color="auto"/>
              <w:right w:val="single" w:sz="6" w:space="0" w:color="auto"/>
            </w:tcBorders>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G</w:t>
            </w:r>
            <w:r w:rsidRPr="003D3D83">
              <w:rPr>
                <w:rFonts w:ascii="Arial Narrow" w:hAnsi="Arial Narrow"/>
                <w:vertAlign w:val="subscript"/>
              </w:rPr>
              <w:t>c</w:t>
            </w:r>
            <w:proofErr w:type="spellEnd"/>
            <w:r w:rsidRPr="003D3D83">
              <w:rPr>
                <w:rFonts w:ascii="Arial Narrow" w:hAnsi="Arial Narrow"/>
              </w:rPr>
              <w:t xml:space="preserve"> 90/20</w:t>
            </w:r>
            <w:r w:rsidRPr="003D3D83">
              <w:rPr>
                <w:rFonts w:ascii="Arial Narrow" w:hAnsi="Arial Narrow"/>
                <w:vertAlign w:val="superscript"/>
              </w:rPr>
              <w:t>a)</w:t>
            </w:r>
          </w:p>
        </w:tc>
      </w:tr>
      <w:tr w:rsidR="00982107" w:rsidRPr="003D3D83" w:rsidTr="004D2259">
        <w:trPr>
          <w:trHeight w:hRule="exact" w:val="422"/>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t>Tolerancja uziarnienia; odchylenia nie większe niż według kategorii:</w:t>
            </w:r>
          </w:p>
        </w:tc>
        <w:tc>
          <w:tcPr>
            <w:tcW w:w="156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 xml:space="preserve">G </w:t>
            </w:r>
            <w:r w:rsidRPr="003D3D83">
              <w:rPr>
                <w:rFonts w:ascii="Arial Narrow" w:hAnsi="Arial Narrow"/>
                <w:vertAlign w:val="subscript"/>
              </w:rPr>
              <w:t>20/15</w:t>
            </w:r>
          </w:p>
        </w:tc>
        <w:tc>
          <w:tcPr>
            <w:tcW w:w="1559"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i/>
                <w:iCs/>
              </w:rPr>
            </w:pPr>
            <w:r w:rsidRPr="003D3D83">
              <w:rPr>
                <w:rFonts w:ascii="Arial Narrow" w:hAnsi="Arial Narrow"/>
                <w:i/>
                <w:iCs/>
              </w:rPr>
              <w:t xml:space="preserve">G </w:t>
            </w:r>
            <w:r w:rsidRPr="003D3D83">
              <w:rPr>
                <w:rFonts w:ascii="Arial Narrow" w:hAnsi="Arial Narrow"/>
                <w:vertAlign w:val="subscript"/>
              </w:rPr>
              <w:t>25/15</w:t>
            </w:r>
          </w:p>
        </w:tc>
      </w:tr>
      <w:tr w:rsidR="00982107" w:rsidRPr="003D3D83" w:rsidTr="004D2259">
        <w:trPr>
          <w:trHeight w:hRule="exact" w:val="288"/>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156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i/>
                <w:iCs/>
              </w:rPr>
              <w:t>f</w:t>
            </w:r>
            <w:r w:rsidRPr="003D3D83">
              <w:rPr>
                <w:rFonts w:ascii="Arial Narrow" w:hAnsi="Arial Narrow"/>
                <w:bCs/>
                <w:i/>
                <w:iCs/>
                <w:vertAlign w:val="subscript"/>
              </w:rPr>
              <w:t>2</w:t>
            </w:r>
          </w:p>
        </w:tc>
        <w:tc>
          <w:tcPr>
            <w:tcW w:w="1559" w:type="dxa"/>
            <w:tcBorders>
              <w:top w:val="single" w:sz="6" w:space="0" w:color="auto"/>
              <w:left w:val="single" w:sz="6" w:space="0" w:color="auto"/>
              <w:bottom w:val="single" w:sz="6" w:space="0" w:color="auto"/>
              <w:right w:val="single" w:sz="6" w:space="0" w:color="auto"/>
            </w:tcBorders>
          </w:tcPr>
          <w:p w:rsidR="00982107" w:rsidRPr="003D3D83" w:rsidRDefault="00982107" w:rsidP="004D2259">
            <w:pPr>
              <w:shd w:val="clear" w:color="auto" w:fill="FFFFFF"/>
              <w:jc w:val="center"/>
              <w:rPr>
                <w:rFonts w:ascii="Arial Narrow" w:hAnsi="Arial Narrow"/>
                <w:bCs/>
                <w:i/>
                <w:iCs/>
              </w:rPr>
            </w:pPr>
            <w:r w:rsidRPr="003D3D83">
              <w:rPr>
                <w:rFonts w:ascii="Arial Narrow" w:hAnsi="Arial Narrow"/>
                <w:bCs/>
                <w:i/>
                <w:iCs/>
              </w:rPr>
              <w:t>f</w:t>
            </w:r>
            <w:r w:rsidRPr="003D3D83">
              <w:rPr>
                <w:rFonts w:ascii="Arial Narrow" w:hAnsi="Arial Narrow"/>
                <w:bCs/>
                <w:i/>
                <w:iCs/>
                <w:vertAlign w:val="subscript"/>
              </w:rPr>
              <w:t>2</w:t>
            </w:r>
          </w:p>
        </w:tc>
      </w:tr>
      <w:tr w:rsidR="00982107" w:rsidRPr="003D3D83" w:rsidTr="004D2259">
        <w:trPr>
          <w:trHeight w:hRule="exact" w:val="557"/>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Kształt kruszywa według PN-EN 933-3 lub według PN-EN 933-4; kategoria nie wyższa niż:</w:t>
            </w:r>
          </w:p>
        </w:tc>
        <w:tc>
          <w:tcPr>
            <w:tcW w:w="156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i/>
                <w:iCs/>
                <w:vertAlign w:val="subscript"/>
              </w:rPr>
            </w:pPr>
            <w:r w:rsidRPr="003D3D83">
              <w:rPr>
                <w:rFonts w:ascii="Arial Narrow" w:hAnsi="Arial Narrow"/>
                <w:i/>
                <w:iCs/>
              </w:rPr>
              <w:t>FI</w:t>
            </w:r>
            <w:r w:rsidRPr="003D3D83">
              <w:rPr>
                <w:rFonts w:ascii="Arial Narrow" w:hAnsi="Arial Narrow"/>
                <w:i/>
                <w:iCs/>
                <w:vertAlign w:val="subscript"/>
              </w:rPr>
              <w:t>25</w:t>
            </w:r>
          </w:p>
          <w:p w:rsidR="00982107" w:rsidRPr="003D3D83" w:rsidRDefault="00982107" w:rsidP="004D2259">
            <w:pPr>
              <w:shd w:val="clear" w:color="auto" w:fill="FFFFFF"/>
              <w:jc w:val="center"/>
              <w:rPr>
                <w:rFonts w:ascii="Arial Narrow" w:hAnsi="Arial Narrow"/>
              </w:rPr>
            </w:pPr>
            <w:r w:rsidRPr="003D3D83">
              <w:rPr>
                <w:rFonts w:ascii="Arial Narrow" w:hAnsi="Arial Narrow"/>
              </w:rPr>
              <w:t xml:space="preserve">lub </w:t>
            </w:r>
            <w:r w:rsidRPr="003D3D83">
              <w:rPr>
                <w:rFonts w:ascii="Arial Narrow" w:hAnsi="Arial Narrow"/>
                <w:i/>
                <w:iCs/>
              </w:rPr>
              <w:t>SI</w:t>
            </w:r>
            <w:r w:rsidRPr="003D3D83">
              <w:rPr>
                <w:rFonts w:ascii="Arial Narrow" w:hAnsi="Arial Narrow"/>
                <w:i/>
                <w:iCs/>
                <w:vertAlign w:val="subscript"/>
              </w:rPr>
              <w:t>25</w:t>
            </w:r>
          </w:p>
        </w:tc>
        <w:tc>
          <w:tcPr>
            <w:tcW w:w="1559" w:type="dxa"/>
            <w:tcBorders>
              <w:top w:val="single" w:sz="6" w:space="0" w:color="auto"/>
              <w:left w:val="single" w:sz="6" w:space="0" w:color="auto"/>
              <w:bottom w:val="single" w:sz="6" w:space="0" w:color="auto"/>
              <w:right w:val="single" w:sz="6" w:space="0" w:color="auto"/>
            </w:tcBorders>
          </w:tcPr>
          <w:p w:rsidR="00982107" w:rsidRPr="003D3D83" w:rsidRDefault="00982107" w:rsidP="004D2259">
            <w:pPr>
              <w:shd w:val="clear" w:color="auto" w:fill="FFFFFF"/>
              <w:jc w:val="center"/>
              <w:rPr>
                <w:rFonts w:ascii="Arial Narrow" w:hAnsi="Arial Narrow"/>
                <w:i/>
                <w:iCs/>
                <w:vertAlign w:val="subscript"/>
              </w:rPr>
            </w:pPr>
            <w:r w:rsidRPr="003D3D83">
              <w:rPr>
                <w:rFonts w:ascii="Arial Narrow" w:hAnsi="Arial Narrow"/>
                <w:i/>
                <w:iCs/>
              </w:rPr>
              <w:t>FI</w:t>
            </w:r>
            <w:r w:rsidRPr="003D3D83">
              <w:rPr>
                <w:rFonts w:ascii="Arial Narrow" w:hAnsi="Arial Narrow"/>
                <w:i/>
                <w:iCs/>
                <w:vertAlign w:val="subscript"/>
              </w:rPr>
              <w:t>20</w:t>
            </w:r>
          </w:p>
          <w:p w:rsidR="00982107" w:rsidRPr="003D3D83" w:rsidRDefault="00982107" w:rsidP="004D2259">
            <w:pPr>
              <w:shd w:val="clear" w:color="auto" w:fill="FFFFFF"/>
              <w:jc w:val="center"/>
              <w:rPr>
                <w:rFonts w:ascii="Arial Narrow" w:hAnsi="Arial Narrow"/>
                <w:i/>
                <w:iCs/>
              </w:rPr>
            </w:pPr>
            <w:r w:rsidRPr="003D3D83">
              <w:rPr>
                <w:rFonts w:ascii="Arial Narrow" w:hAnsi="Arial Narrow"/>
              </w:rPr>
              <w:t xml:space="preserve">lub </w:t>
            </w:r>
            <w:r w:rsidRPr="003D3D83">
              <w:rPr>
                <w:rFonts w:ascii="Arial Narrow" w:hAnsi="Arial Narrow"/>
                <w:i/>
                <w:iCs/>
              </w:rPr>
              <w:t>SI</w:t>
            </w:r>
            <w:r w:rsidRPr="003D3D83">
              <w:rPr>
                <w:rFonts w:ascii="Arial Narrow" w:hAnsi="Arial Narrow"/>
                <w:i/>
                <w:iCs/>
                <w:vertAlign w:val="subscript"/>
              </w:rPr>
              <w:t>20</w:t>
            </w:r>
          </w:p>
        </w:tc>
      </w:tr>
      <w:tr w:rsidR="00982107" w:rsidRPr="003D3D83" w:rsidTr="004D2259">
        <w:trPr>
          <w:trHeight w:hRule="exact" w:val="658"/>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 xml:space="preserve">Procentowa zawartość ziaren o powierzchni </w:t>
            </w:r>
            <w:proofErr w:type="spellStart"/>
            <w:r w:rsidRPr="003D3D83">
              <w:rPr>
                <w:rFonts w:ascii="Arial Narrow" w:hAnsi="Arial Narrow"/>
              </w:rPr>
              <w:t>przekruszonej</w:t>
            </w:r>
            <w:proofErr w:type="spellEnd"/>
            <w:r w:rsidRPr="003D3D83">
              <w:rPr>
                <w:rFonts w:ascii="Arial Narrow" w:hAnsi="Arial Narrow"/>
              </w:rPr>
              <w:t xml:space="preserve"> i łamanej w kruszywie grubym według PN-EN 933-5; kategoria nie niższa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 xml:space="preserve">C </w:t>
            </w:r>
            <w:r w:rsidRPr="003D3D83">
              <w:rPr>
                <w:rFonts w:ascii="Arial Narrow" w:hAnsi="Arial Narrow"/>
                <w:vertAlign w:val="subscript"/>
              </w:rPr>
              <w:t>Deklarowana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r w:rsidRPr="003D3D83">
              <w:rPr>
                <w:rFonts w:ascii="Arial Narrow" w:hAnsi="Arial Narrow"/>
                <w:i/>
                <w:iCs/>
              </w:rPr>
              <w:t xml:space="preserve">C </w:t>
            </w:r>
            <w:r w:rsidRPr="003D3D83">
              <w:rPr>
                <w:rFonts w:ascii="Arial Narrow" w:hAnsi="Arial Narrow"/>
                <w:vertAlign w:val="subscript"/>
              </w:rPr>
              <w:t>95/1</w:t>
            </w:r>
          </w:p>
        </w:tc>
      </w:tr>
      <w:tr w:rsidR="00982107" w:rsidRPr="003D3D83" w:rsidTr="004D2259">
        <w:trPr>
          <w:trHeight w:hRule="exact" w:val="912"/>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Odporność kruszywa na rozdrabnianie według normy PN-EN 1097-2, badana na kruszywie o wymiarze 10/14 rozdział 5; kategoria nie niższa niż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vertAlign w:val="subscript"/>
              </w:rPr>
            </w:pPr>
            <w:r w:rsidRPr="003D3D83">
              <w:rPr>
                <w:rFonts w:ascii="Arial Narrow" w:hAnsi="Arial Narrow"/>
                <w:i/>
                <w:iCs/>
              </w:rPr>
              <w:t>LA</w:t>
            </w:r>
            <w:r w:rsidRPr="003D3D83">
              <w:rPr>
                <w:rFonts w:ascii="Arial Narrow" w:hAnsi="Arial Narrow"/>
                <w:i/>
                <w:iCs/>
                <w:vertAlign w:val="subscript"/>
              </w:rPr>
              <w:t>30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r w:rsidRPr="003D3D83">
              <w:rPr>
                <w:rFonts w:ascii="Arial Narrow" w:hAnsi="Arial Narrow"/>
                <w:i/>
                <w:iCs/>
              </w:rPr>
              <w:t>LA</w:t>
            </w:r>
            <w:r w:rsidRPr="003D3D83">
              <w:rPr>
                <w:rFonts w:ascii="Arial Narrow" w:hAnsi="Arial Narrow"/>
                <w:i/>
                <w:iCs/>
                <w:vertAlign w:val="subscript"/>
              </w:rPr>
              <w:t>30</w:t>
            </w:r>
          </w:p>
        </w:tc>
      </w:tr>
      <w:tr w:rsidR="00982107" w:rsidRPr="003D3D83" w:rsidTr="004D2259">
        <w:trPr>
          <w:trHeight w:hRule="exact" w:val="912"/>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Odporność na polerowanie kruszywa (badana na normowej frakcji kruszywa do mieszanki </w:t>
            </w:r>
            <w:proofErr w:type="spellStart"/>
            <w:r w:rsidRPr="003D3D83">
              <w:rPr>
                <w:rFonts w:ascii="Arial Narrow" w:hAnsi="Arial Narrow"/>
              </w:rPr>
              <w:t>minieralno</w:t>
            </w:r>
            <w:proofErr w:type="spellEnd"/>
            <w:r w:rsidRPr="003D3D83">
              <w:rPr>
                <w:rFonts w:ascii="Arial Narrow" w:hAnsi="Arial Narrow"/>
              </w:rPr>
              <w:t xml:space="preserve"> - asfaltowej) według PN-EN 1097-8, kategoria nie wyższa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vertAlign w:val="subscript"/>
              </w:rPr>
            </w:pPr>
            <w:proofErr w:type="spellStart"/>
            <w:r w:rsidRPr="003D3D83">
              <w:rPr>
                <w:rFonts w:ascii="Arial Narrow" w:hAnsi="Arial Narrow"/>
                <w:i/>
                <w:iCs/>
              </w:rPr>
              <w:t>PSV</w:t>
            </w:r>
            <w:r w:rsidRPr="003D3D83">
              <w:rPr>
                <w:rFonts w:ascii="Arial Narrow" w:hAnsi="Arial Narrow"/>
                <w:i/>
                <w:iCs/>
                <w:vertAlign w:val="subscript"/>
              </w:rPr>
              <w:t>Deklarowane</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proofErr w:type="spellStart"/>
            <w:r w:rsidRPr="003D3D83">
              <w:rPr>
                <w:rFonts w:ascii="Arial Narrow" w:hAnsi="Arial Narrow"/>
                <w:i/>
                <w:iCs/>
              </w:rPr>
              <w:t>PSV</w:t>
            </w:r>
            <w:r w:rsidRPr="003D3D83">
              <w:rPr>
                <w:rFonts w:ascii="Arial Narrow" w:hAnsi="Arial Narrow"/>
                <w:i/>
                <w:iCs/>
                <w:vertAlign w:val="subscript"/>
              </w:rPr>
              <w:t>Deklarowane</w:t>
            </w:r>
            <w:proofErr w:type="spellEnd"/>
            <w:r w:rsidRPr="003D3D83">
              <w:rPr>
                <w:rFonts w:ascii="Arial Narrow" w:hAnsi="Arial Narrow"/>
                <w:i/>
                <w:iCs/>
                <w:vertAlign w:val="subscript"/>
              </w:rPr>
              <w:t xml:space="preserve"> nie mniej niż 48</w:t>
            </w:r>
          </w:p>
        </w:tc>
      </w:tr>
      <w:tr w:rsidR="00982107" w:rsidRPr="003D3D83" w:rsidTr="004D2259">
        <w:trPr>
          <w:trHeight w:hRule="exact" w:val="509"/>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lastRenderedPageBreak/>
              <w:t>Gęstość ziaren według PN-EN 1097-6, rozdz. 7, 8 lub 9:</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489"/>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nasypowa według normy PN-EN 1097-3:</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507"/>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10"/>
              <w:rPr>
                <w:rFonts w:ascii="Arial Narrow" w:hAnsi="Arial Narrow"/>
              </w:rPr>
            </w:pPr>
            <w:r w:rsidRPr="003D3D83">
              <w:rPr>
                <w:rFonts w:ascii="Arial Narrow" w:hAnsi="Arial Narrow"/>
              </w:rPr>
              <w:t xml:space="preserve">Nasiąkliwość według PN-EN 1097-6, rozdział 7,8 lub 9 </w:t>
            </w:r>
          </w:p>
          <w:p w:rsidR="00982107" w:rsidRPr="003D3D83" w:rsidRDefault="00982107" w:rsidP="004D2259">
            <w:pPr>
              <w:shd w:val="clear" w:color="auto" w:fill="FFFFFF"/>
              <w:ind w:hanging="10"/>
              <w:rPr>
                <w:rFonts w:ascii="Arial Narrow" w:hAnsi="Arial Narrow"/>
              </w:rPr>
            </w:pPr>
            <w:r w:rsidRPr="003D3D83">
              <w:rPr>
                <w:rFonts w:ascii="Arial Narrow" w:hAnsi="Arial Narrow"/>
              </w:rPr>
              <w:t>kategoria nie wyższa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vertAlign w:val="subscript"/>
              </w:rPr>
            </w:pPr>
            <w:r w:rsidRPr="003D3D83">
              <w:rPr>
                <w:rFonts w:ascii="Arial Narrow" w:hAnsi="Arial Narrow"/>
                <w:i/>
              </w:rPr>
              <w:t>WA</w:t>
            </w:r>
            <w:r w:rsidRPr="003D3D83">
              <w:rPr>
                <w:rFonts w:ascii="Arial Narrow" w:hAnsi="Arial Narrow"/>
                <w:i/>
                <w:vertAlign w:val="subscript"/>
              </w:rPr>
              <w:t>24 Deklarowana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rPr>
            </w:pPr>
            <w:r w:rsidRPr="003D3D83">
              <w:rPr>
                <w:rFonts w:ascii="Arial Narrow" w:hAnsi="Arial Narrow"/>
                <w:i/>
              </w:rPr>
              <w:t>WA</w:t>
            </w:r>
            <w:r w:rsidRPr="003D3D83">
              <w:rPr>
                <w:rFonts w:ascii="Arial Narrow" w:hAnsi="Arial Narrow"/>
                <w:i/>
                <w:vertAlign w:val="subscript"/>
              </w:rPr>
              <w:t>24 Deklarowana</w:t>
            </w:r>
          </w:p>
        </w:tc>
      </w:tr>
      <w:tr w:rsidR="00982107" w:rsidRPr="003D3D83" w:rsidTr="004D2259">
        <w:trPr>
          <w:trHeight w:hRule="exact" w:val="568"/>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Mrozoodporność według PN-EN 1367-6 w 1%NaCl, kategoria nie wyższa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F</w:t>
            </w:r>
            <w:r w:rsidRPr="003D3D83">
              <w:rPr>
                <w:rFonts w:ascii="Arial Narrow" w:hAnsi="Arial Narrow"/>
                <w:vertAlign w:val="subscript"/>
              </w:rPr>
              <w:t>NaCl</w:t>
            </w:r>
            <w:r w:rsidRPr="003D3D83">
              <w:rPr>
                <w:rFonts w:ascii="Arial Narrow" w:hAnsi="Arial Narrow"/>
              </w:rPr>
              <w:t>7</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rPr>
            </w:pPr>
            <w:r w:rsidRPr="003D3D83">
              <w:rPr>
                <w:rFonts w:ascii="Arial Narrow" w:hAnsi="Arial Narrow"/>
                <w:i/>
              </w:rPr>
              <w:t>F</w:t>
            </w:r>
            <w:r w:rsidRPr="003D3D83">
              <w:rPr>
                <w:rFonts w:ascii="Arial Narrow" w:hAnsi="Arial Narrow"/>
                <w:vertAlign w:val="subscript"/>
              </w:rPr>
              <w:t>NaCl</w:t>
            </w:r>
            <w:r w:rsidRPr="003D3D83">
              <w:rPr>
                <w:rFonts w:ascii="Arial Narrow" w:hAnsi="Arial Narrow"/>
              </w:rPr>
              <w:t>7</w:t>
            </w:r>
          </w:p>
        </w:tc>
      </w:tr>
      <w:tr w:rsidR="00982107" w:rsidRPr="003D3D83" w:rsidTr="004D2259">
        <w:trPr>
          <w:trHeight w:hRule="exact" w:val="538"/>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„Zgorzel słoneczna" bazaltu według PN-EN 1367-3, </w:t>
            </w:r>
          </w:p>
          <w:p w:rsidR="00982107" w:rsidRPr="003D3D83" w:rsidRDefault="00982107" w:rsidP="004D2259">
            <w:pPr>
              <w:shd w:val="clear" w:color="auto" w:fill="FFFFFF"/>
              <w:rPr>
                <w:rFonts w:ascii="Arial Narrow" w:hAnsi="Arial Narrow"/>
              </w:rPr>
            </w:pPr>
            <w:r w:rsidRPr="003D3D83">
              <w:rPr>
                <w:rFonts w:ascii="Arial Narrow" w:hAnsi="Arial Narrow"/>
              </w:rPr>
              <w:t>wymagana kategoria:</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SB</w:t>
            </w:r>
            <w:r w:rsidRPr="003D3D83">
              <w:rPr>
                <w:rFonts w:ascii="Arial Narrow" w:hAnsi="Arial Narrow"/>
                <w:i/>
                <w:iCs/>
                <w:vertAlign w:val="subscript"/>
              </w:rPr>
              <w:t>LA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r w:rsidRPr="003D3D83">
              <w:rPr>
                <w:rFonts w:ascii="Arial Narrow" w:hAnsi="Arial Narrow"/>
                <w:i/>
                <w:iCs/>
              </w:rPr>
              <w:t>SB</w:t>
            </w:r>
            <w:r w:rsidRPr="003D3D83">
              <w:rPr>
                <w:rFonts w:ascii="Arial Narrow" w:hAnsi="Arial Narrow"/>
                <w:i/>
                <w:iCs/>
                <w:vertAlign w:val="subscript"/>
              </w:rPr>
              <w:t>LA</w:t>
            </w:r>
          </w:p>
        </w:tc>
      </w:tr>
      <w:tr w:rsidR="00982107" w:rsidRPr="003D3D83" w:rsidTr="004D2259">
        <w:trPr>
          <w:trHeight w:hRule="exact" w:val="794"/>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t xml:space="preserve">Skład chemiczny- uproszczony opis petrograficzny według </w:t>
            </w:r>
          </w:p>
          <w:p w:rsidR="00982107" w:rsidRPr="003D3D83" w:rsidRDefault="00982107" w:rsidP="004D2259">
            <w:pPr>
              <w:shd w:val="clear" w:color="auto" w:fill="FFFFFF"/>
              <w:ind w:firstLine="5"/>
              <w:rPr>
                <w:rFonts w:ascii="Arial Narrow" w:hAnsi="Arial Narrow"/>
              </w:rPr>
            </w:pPr>
            <w:r w:rsidRPr="003D3D83">
              <w:rPr>
                <w:rFonts w:ascii="Arial Narrow" w:hAnsi="Arial Narrow"/>
              </w:rPr>
              <w:t>PN-EN 932-3:</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deklarowany przez producenta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deklarowany przez producenta</w:t>
            </w:r>
          </w:p>
        </w:tc>
      </w:tr>
      <w:tr w:rsidR="00982107" w:rsidRPr="003D3D83" w:rsidTr="004D2259">
        <w:trPr>
          <w:trHeight w:hRule="exact" w:val="557"/>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Grube zanieczyszczenia lekkie według PN-EN 1744-1 p. 14.2, kategoria nie wyższa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m</w:t>
            </w:r>
            <w:r w:rsidRPr="003D3D83">
              <w:rPr>
                <w:rFonts w:ascii="Arial Narrow" w:hAnsi="Arial Narrow"/>
                <w:vertAlign w:val="subscript"/>
              </w:rPr>
              <w:t>LPC</w:t>
            </w:r>
            <w:proofErr w:type="spellEnd"/>
            <w:r w:rsidRPr="003D3D83">
              <w:rPr>
                <w:rFonts w:ascii="Arial Narrow" w:hAnsi="Arial Narrow"/>
                <w:vertAlign w:val="subscript"/>
              </w:rPr>
              <w:t xml:space="preserve"> </w:t>
            </w:r>
            <w:r w:rsidRPr="003D3D83">
              <w:rPr>
                <w:rFonts w:ascii="Arial Narrow" w:hAnsi="Arial Narrow"/>
              </w:rPr>
              <w:t>0,1</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rPr>
            </w:pPr>
            <w:proofErr w:type="spellStart"/>
            <w:r w:rsidRPr="003D3D83">
              <w:rPr>
                <w:rFonts w:ascii="Arial Narrow" w:hAnsi="Arial Narrow"/>
                <w:i/>
              </w:rPr>
              <w:t>m</w:t>
            </w:r>
            <w:r w:rsidRPr="003D3D83">
              <w:rPr>
                <w:rFonts w:ascii="Arial Narrow" w:hAnsi="Arial Narrow"/>
                <w:vertAlign w:val="subscript"/>
              </w:rPr>
              <w:t>LPC</w:t>
            </w:r>
            <w:proofErr w:type="spellEnd"/>
            <w:r w:rsidRPr="003D3D83">
              <w:rPr>
                <w:rFonts w:ascii="Arial Narrow" w:hAnsi="Arial Narrow"/>
                <w:vertAlign w:val="subscript"/>
              </w:rPr>
              <w:t xml:space="preserve"> </w:t>
            </w:r>
            <w:r w:rsidRPr="003D3D83">
              <w:rPr>
                <w:rFonts w:ascii="Arial Narrow" w:hAnsi="Arial Narrow"/>
              </w:rPr>
              <w:t>0,1</w:t>
            </w:r>
          </w:p>
        </w:tc>
      </w:tr>
      <w:tr w:rsidR="00982107" w:rsidRPr="003D3D83" w:rsidTr="004D2259">
        <w:trPr>
          <w:trHeight w:hRule="exact" w:val="710"/>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Rozpad krzemianowy żużla wielkopiecowego chłodzonego powietrzem według PN-EN 1744-1, p. 19.1: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r>
      <w:tr w:rsidR="00982107" w:rsidRPr="003D3D83" w:rsidTr="004D2259">
        <w:trPr>
          <w:trHeight w:hRule="exact" w:val="747"/>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5"/>
              <w:rPr>
                <w:rFonts w:ascii="Arial Narrow" w:hAnsi="Arial Narrow"/>
              </w:rPr>
            </w:pPr>
            <w:r w:rsidRPr="003D3D83">
              <w:rPr>
                <w:rFonts w:ascii="Arial Narrow" w:hAnsi="Arial Narrow"/>
              </w:rPr>
              <w:t>Rozpad żelazowy żużla wielkopiecowego chłodzonego powietrzem według PN-EN 1744-1, p. 19.2: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wymagana odporność</w:t>
            </w:r>
          </w:p>
        </w:tc>
      </w:tr>
      <w:tr w:rsidR="00982107" w:rsidRPr="003D3D83" w:rsidTr="004D2259">
        <w:trPr>
          <w:trHeight w:hRule="exact" w:val="750"/>
          <w:jc w:val="center"/>
        </w:trPr>
        <w:tc>
          <w:tcPr>
            <w:tcW w:w="48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firstLine="5"/>
              <w:rPr>
                <w:rFonts w:ascii="Arial Narrow" w:hAnsi="Arial Narrow"/>
              </w:rPr>
            </w:pPr>
            <w:r w:rsidRPr="003D3D83">
              <w:rPr>
                <w:rFonts w:ascii="Arial Narrow" w:hAnsi="Arial Narrow"/>
              </w:rPr>
              <w:t xml:space="preserve">Stałość objętości kruszywa z żużla stalowniczego według </w:t>
            </w:r>
          </w:p>
          <w:p w:rsidR="00982107" w:rsidRPr="003D3D83" w:rsidRDefault="00982107" w:rsidP="004D2259">
            <w:pPr>
              <w:shd w:val="clear" w:color="auto" w:fill="FFFFFF"/>
              <w:ind w:firstLine="5"/>
              <w:rPr>
                <w:rFonts w:ascii="Arial Narrow" w:hAnsi="Arial Narrow"/>
              </w:rPr>
            </w:pPr>
            <w:r w:rsidRPr="003D3D83">
              <w:rPr>
                <w:rFonts w:ascii="Arial Narrow" w:hAnsi="Arial Narrow"/>
              </w:rPr>
              <w:t>PN-EN 1744-1, p. 19.3; kategoria nie wyższa niż: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3,5</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rPr>
            </w:pPr>
            <w:r w:rsidRPr="003D3D83">
              <w:rPr>
                <w:rFonts w:ascii="Arial Narrow" w:hAnsi="Arial Narrow"/>
                <w:i/>
              </w:rPr>
              <w:t>V</w:t>
            </w:r>
            <w:r w:rsidRPr="003D3D83">
              <w:rPr>
                <w:rFonts w:ascii="Arial Narrow" w:hAnsi="Arial Narrow"/>
                <w:vertAlign w:val="subscript"/>
              </w:rPr>
              <w:t>3,5</w:t>
            </w:r>
          </w:p>
        </w:tc>
      </w:tr>
    </w:tbl>
    <w:p w:rsidR="00982107" w:rsidRPr="003D3D83" w:rsidRDefault="00982107" w:rsidP="00982107">
      <w:pPr>
        <w:pStyle w:val="Tekstpodstawowy"/>
        <w:rPr>
          <w:rFonts w:ascii="Arial Narrow" w:hAnsi="Arial Narrow"/>
        </w:rPr>
      </w:pPr>
      <w:r w:rsidRPr="003D3D83">
        <w:rPr>
          <w:rFonts w:ascii="Arial Narrow" w:hAnsi="Arial Narrow"/>
        </w:rPr>
        <w:tab/>
      </w:r>
      <w:r w:rsidRPr="003D3D83">
        <w:rPr>
          <w:rFonts w:ascii="Arial Narrow" w:hAnsi="Arial Narrow"/>
        </w:rPr>
        <w:tab/>
      </w:r>
      <w:r w:rsidRPr="003D3D83">
        <w:rPr>
          <w:rFonts w:ascii="Arial Narrow" w:hAnsi="Arial Narrow"/>
        </w:rPr>
        <w:tab/>
        <w:t>a) D/d&lt;4</w:t>
      </w:r>
    </w:p>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r w:rsidRPr="003D3D83">
        <w:rPr>
          <w:rFonts w:ascii="Arial Narrow" w:hAnsi="Arial Narrow"/>
          <w:b/>
        </w:rPr>
        <w:t>Tablica 5   Wymagane właściwości kruszywa niełamanego drobnego lub o ciągłym uziarnieniu do D&lt;8mm do warstwy ścieralnej z betonu asfaltowego</w:t>
      </w:r>
    </w:p>
    <w:tbl>
      <w:tblPr>
        <w:tblW w:w="0" w:type="auto"/>
        <w:jc w:val="center"/>
        <w:tblCellMar>
          <w:left w:w="40" w:type="dxa"/>
          <w:right w:w="40" w:type="dxa"/>
        </w:tblCellMar>
        <w:tblLook w:val="0000" w:firstRow="0" w:lastRow="0" w:firstColumn="0" w:lastColumn="0" w:noHBand="0" w:noVBand="0"/>
      </w:tblPr>
      <w:tblGrid>
        <w:gridCol w:w="6779"/>
        <w:gridCol w:w="2231"/>
      </w:tblGrid>
      <w:tr w:rsidR="00982107" w:rsidRPr="003D3D83" w:rsidTr="004D2259">
        <w:trPr>
          <w:cantSplit/>
          <w:trHeight w:hRule="exact" w:val="442"/>
          <w:jc w:val="center"/>
        </w:trPr>
        <w:tc>
          <w:tcPr>
            <w:tcW w:w="0" w:type="auto"/>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Właściwości kruszywa</w:t>
            </w:r>
          </w:p>
        </w:tc>
        <w:tc>
          <w:tcPr>
            <w:tcW w:w="0" w:type="auto"/>
            <w:tcBorders>
              <w:top w:val="single" w:sz="6" w:space="0" w:color="auto"/>
              <w:left w:val="single" w:sz="6" w:space="0" w:color="auto"/>
              <w:bottom w:val="single" w:sz="6" w:space="0" w:color="auto"/>
              <w:right w:val="single" w:sz="6" w:space="0" w:color="auto"/>
            </w:tcBorders>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Wymagania w zależności od kategorii ruchu</w:t>
            </w:r>
          </w:p>
        </w:tc>
      </w:tr>
      <w:tr w:rsidR="00982107" w:rsidRPr="003D3D83" w:rsidTr="004D2259">
        <w:trPr>
          <w:cantSplit/>
          <w:trHeight w:hRule="exact" w:val="346"/>
          <w:jc w:val="center"/>
        </w:trPr>
        <w:tc>
          <w:tcPr>
            <w:tcW w:w="0" w:type="auto"/>
            <w:vMerge/>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rPr>
                <w:rFonts w:ascii="Arial Narrow" w:hAnsi="Arial Narrow"/>
              </w:rPr>
            </w:pPr>
          </w:p>
        </w:tc>
        <w:tc>
          <w:tcPr>
            <w:tcW w:w="0" w:type="auto"/>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strike/>
                <w:color w:val="FFFFFF"/>
              </w:rPr>
              <w:t>1</w:t>
            </w:r>
            <w:r w:rsidRPr="003D3D83">
              <w:rPr>
                <w:rFonts w:ascii="Arial Narrow" w:hAnsi="Arial Narrow"/>
                <w:b/>
              </w:rPr>
              <w:t>KR1 - KR2</w:t>
            </w:r>
          </w:p>
          <w:p w:rsidR="00982107" w:rsidRPr="003D3D83" w:rsidRDefault="00982107" w:rsidP="004D2259">
            <w:pPr>
              <w:shd w:val="clear" w:color="auto" w:fill="FFFFFF"/>
              <w:jc w:val="center"/>
              <w:rPr>
                <w:rFonts w:ascii="Arial Narrow" w:hAnsi="Arial Narrow"/>
              </w:rPr>
            </w:pPr>
            <w:r w:rsidRPr="003D3D83">
              <w:rPr>
                <w:rFonts w:ascii="Arial Narrow" w:hAnsi="Arial Narrow"/>
                <w:bCs/>
                <w:color w:val="FFFFFF"/>
              </w:rPr>
              <w:t>KR6</w:t>
            </w:r>
          </w:p>
        </w:tc>
      </w:tr>
      <w:tr w:rsidR="00982107" w:rsidRPr="003D3D83" w:rsidTr="004D2259">
        <w:trPr>
          <w:trHeight w:hRule="exact" w:val="25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wymagana kategoria:</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85 lub G</w:t>
            </w:r>
            <w:r w:rsidRPr="003D3D83">
              <w:rPr>
                <w:rFonts w:ascii="Arial Narrow" w:hAnsi="Arial Narrow"/>
                <w:vertAlign w:val="subscript"/>
              </w:rPr>
              <w:t>A</w:t>
            </w:r>
            <w:r w:rsidRPr="003D3D83">
              <w:rPr>
                <w:rFonts w:ascii="Arial Narrow" w:hAnsi="Arial Narrow"/>
              </w:rPr>
              <w:t>85</w:t>
            </w:r>
          </w:p>
        </w:tc>
      </w:tr>
      <w:tr w:rsidR="00982107" w:rsidRPr="003D3D83" w:rsidTr="004D2259">
        <w:trPr>
          <w:trHeight w:hRule="exact" w:val="461"/>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Tolerancja uziarnienia; odchylenia nie większe niż według kategorii:</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TC</w:t>
            </w:r>
            <w:r w:rsidRPr="003D3D83">
              <w:rPr>
                <w:rFonts w:ascii="Arial Narrow" w:hAnsi="Arial Narrow"/>
              </w:rPr>
              <w:t>NR</w:t>
            </w:r>
          </w:p>
        </w:tc>
      </w:tr>
      <w:tr w:rsidR="00982107" w:rsidRPr="003D3D83" w:rsidTr="004D2259">
        <w:trPr>
          <w:trHeight w:hRule="exact" w:val="551"/>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f</w:t>
            </w:r>
            <w:r w:rsidRPr="003D3D83">
              <w:rPr>
                <w:rFonts w:ascii="Arial Narrow" w:hAnsi="Arial Narrow"/>
                <w:vertAlign w:val="subscript"/>
              </w:rPr>
              <w:t>l0</w:t>
            </w:r>
          </w:p>
        </w:tc>
      </w:tr>
      <w:tr w:rsidR="00982107" w:rsidRPr="003D3D83" w:rsidTr="004D2259">
        <w:trPr>
          <w:trHeight w:hRule="exact" w:val="524"/>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bCs/>
              </w:rPr>
            </w:pPr>
            <w:r w:rsidRPr="003D3D83">
              <w:rPr>
                <w:rFonts w:ascii="Arial Narrow" w:hAnsi="Arial Narrow"/>
                <w:bCs/>
                <w:i/>
              </w:rPr>
              <w:t>MB</w:t>
            </w:r>
            <w:r w:rsidRPr="003D3D83">
              <w:rPr>
                <w:rFonts w:ascii="Arial Narrow" w:hAnsi="Arial Narrow"/>
                <w:bCs/>
                <w:vertAlign w:val="subscript"/>
              </w:rPr>
              <w:t>F</w:t>
            </w:r>
            <w:r w:rsidRPr="003D3D83">
              <w:rPr>
                <w:rFonts w:ascii="Arial Narrow" w:hAnsi="Arial Narrow"/>
                <w:bCs/>
              </w:rPr>
              <w:t>10</w:t>
            </w:r>
          </w:p>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986"/>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Kanciastość kruszywa drobnego lub kruszywa 0/2 wydzielonego z kruszywa o ciągłym uziarnieniu według PN-EN 933-6, rozdział 8, kategoria nie niższa niż:</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E</w:t>
            </w:r>
            <w:r w:rsidRPr="003D3D83">
              <w:rPr>
                <w:rFonts w:ascii="Arial Narrow" w:hAnsi="Arial Narrow"/>
                <w:vertAlign w:val="subscript"/>
              </w:rPr>
              <w:t>csDeklarowana</w:t>
            </w:r>
            <w:proofErr w:type="spellEnd"/>
          </w:p>
        </w:tc>
      </w:tr>
      <w:tr w:rsidR="00982107" w:rsidRPr="003D3D83" w:rsidTr="004D2259">
        <w:trPr>
          <w:trHeight w:hRule="exact" w:val="499"/>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PN-EN 1097-6, rozdz. 7, 8 lub 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704"/>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10"/>
              <w:rPr>
                <w:rFonts w:ascii="Arial Narrow" w:hAnsi="Arial Narrow"/>
              </w:rPr>
            </w:pPr>
            <w:r w:rsidRPr="003D3D83">
              <w:rPr>
                <w:rFonts w:ascii="Arial Narrow" w:hAnsi="Arial Narrow"/>
              </w:rPr>
              <w:t xml:space="preserve">Nasiąkliwość według PN-EN 1097-6, rozdział 7,8 lub 9 </w:t>
            </w:r>
          </w:p>
          <w:p w:rsidR="00982107" w:rsidRPr="003D3D83" w:rsidRDefault="00982107" w:rsidP="004D2259">
            <w:pPr>
              <w:shd w:val="clear" w:color="auto" w:fill="FFFFFF"/>
              <w:ind w:hanging="10"/>
              <w:rPr>
                <w:rFonts w:ascii="Arial Narrow" w:hAnsi="Arial Narrow"/>
              </w:rPr>
            </w:pPr>
            <w:r w:rsidRPr="003D3D83">
              <w:rPr>
                <w:rFonts w:ascii="Arial Narrow" w:hAnsi="Arial Narrow"/>
              </w:rPr>
              <w:t>kategoria nie wyższa niż:</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 Deklarowana</w:t>
            </w:r>
          </w:p>
        </w:tc>
      </w:tr>
      <w:tr w:rsidR="00982107" w:rsidRPr="003D3D83" w:rsidTr="004D2259">
        <w:trPr>
          <w:trHeight w:hRule="exact" w:val="512"/>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Grube zanieczyszczenia lekkie, według PN-EN 1744-1 p. 14.2, kategoria nie wyższa niż:</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m</w:t>
            </w:r>
            <w:r w:rsidRPr="003D3D83">
              <w:rPr>
                <w:rFonts w:ascii="Arial Narrow" w:hAnsi="Arial Narrow"/>
                <w:vertAlign w:val="subscript"/>
              </w:rPr>
              <w:t>LPC</w:t>
            </w:r>
            <w:proofErr w:type="spellEnd"/>
            <w:r w:rsidRPr="003D3D83">
              <w:rPr>
                <w:rFonts w:ascii="Arial Narrow" w:hAnsi="Arial Narrow"/>
                <w:vertAlign w:val="subscript"/>
              </w:rPr>
              <w:t xml:space="preserve"> </w:t>
            </w:r>
            <w:r w:rsidRPr="003D3D83">
              <w:rPr>
                <w:rFonts w:ascii="Arial Narrow" w:hAnsi="Arial Narrow"/>
              </w:rPr>
              <w:t>0,1</w:t>
            </w:r>
          </w:p>
        </w:tc>
      </w:tr>
    </w:tbl>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r w:rsidRPr="003D3D83">
        <w:rPr>
          <w:rFonts w:ascii="Arial Narrow" w:hAnsi="Arial Narrow"/>
          <w:b/>
        </w:rPr>
        <w:t>Tablica 6   Wymagane właściwości kruszywa łamanego drobnego lub o ciągłym uziarnieniu do D≤8mm do warstwy ścieralnej z betonu asfaltowego</w:t>
      </w:r>
    </w:p>
    <w:p w:rsidR="00982107" w:rsidRPr="003D3D83" w:rsidRDefault="00982107" w:rsidP="00982107">
      <w:pPr>
        <w:pStyle w:val="Tekstpodstawowy"/>
        <w:spacing w:line="240" w:lineRule="exact"/>
        <w:rPr>
          <w:rFonts w:ascii="Arial Narrow" w:hAnsi="Arial Narrow"/>
        </w:rPr>
      </w:pPr>
    </w:p>
    <w:tbl>
      <w:tblPr>
        <w:tblW w:w="8699" w:type="dxa"/>
        <w:jc w:val="center"/>
        <w:tblLayout w:type="fixed"/>
        <w:tblCellMar>
          <w:left w:w="40" w:type="dxa"/>
          <w:right w:w="40" w:type="dxa"/>
        </w:tblCellMar>
        <w:tblLook w:val="0000" w:firstRow="0" w:lastRow="0" w:firstColumn="0" w:lastColumn="0" w:noHBand="0" w:noVBand="0"/>
      </w:tblPr>
      <w:tblGrid>
        <w:gridCol w:w="3879"/>
        <w:gridCol w:w="2410"/>
        <w:gridCol w:w="2410"/>
      </w:tblGrid>
      <w:tr w:rsidR="00982107" w:rsidRPr="003D3D83" w:rsidTr="004D2259">
        <w:trPr>
          <w:cantSplit/>
          <w:trHeight w:hRule="exact" w:val="471"/>
          <w:jc w:val="center"/>
        </w:trPr>
        <w:tc>
          <w:tcPr>
            <w:tcW w:w="3879"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Właściwości kruszywa</w:t>
            </w:r>
          </w:p>
        </w:tc>
        <w:tc>
          <w:tcPr>
            <w:tcW w:w="48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tc>
      </w:tr>
      <w:tr w:rsidR="00982107" w:rsidRPr="003D3D83" w:rsidTr="004D2259">
        <w:trPr>
          <w:cantSplit/>
          <w:trHeight w:hRule="exact" w:val="355"/>
          <w:jc w:val="center"/>
        </w:trPr>
        <w:tc>
          <w:tcPr>
            <w:tcW w:w="3879" w:type="dxa"/>
            <w:vMerge/>
            <w:tcBorders>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b/>
              </w:rPr>
            </w:pPr>
            <w:r w:rsidRPr="003D3D83">
              <w:rPr>
                <w:rFonts w:ascii="Arial Narrow" w:hAnsi="Arial Narrow"/>
                <w:b/>
                <w:strike/>
                <w:color w:val="FFFFFF"/>
              </w:rPr>
              <w:t>KR1</w:t>
            </w:r>
            <w:r w:rsidRPr="003D3D83">
              <w:rPr>
                <w:rFonts w:ascii="Arial Narrow" w:hAnsi="Arial Narrow"/>
                <w:b/>
              </w:rPr>
              <w:t>KR1 - KR2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b/>
                <w:strike/>
                <w:color w:val="FFFFFF"/>
              </w:rPr>
            </w:pPr>
            <w:r w:rsidRPr="003D3D83">
              <w:rPr>
                <w:rFonts w:ascii="Arial Narrow" w:hAnsi="Arial Narrow"/>
                <w:b/>
                <w:strike/>
                <w:color w:val="FFFFFF"/>
              </w:rPr>
              <w:t>KR1</w:t>
            </w:r>
            <w:r w:rsidRPr="003D3D83">
              <w:rPr>
                <w:rFonts w:ascii="Arial Narrow" w:hAnsi="Arial Narrow"/>
                <w:b/>
              </w:rPr>
              <w:t>KR3 - KR4</w:t>
            </w:r>
          </w:p>
        </w:tc>
      </w:tr>
      <w:tr w:rsidR="00982107" w:rsidRPr="003D3D83" w:rsidTr="004D2259">
        <w:trPr>
          <w:trHeight w:hRule="exact" w:val="434"/>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 wymagana kategoria:</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85 lub G</w:t>
            </w:r>
            <w:r w:rsidRPr="003D3D83">
              <w:rPr>
                <w:rFonts w:ascii="Arial Narrow" w:hAnsi="Arial Narrow"/>
                <w:vertAlign w:val="subscript"/>
              </w:rPr>
              <w:t>A</w:t>
            </w:r>
            <w:r w:rsidRPr="003D3D83">
              <w:rPr>
                <w:rFonts w:ascii="Arial Narrow" w:hAnsi="Arial Narrow"/>
              </w:rPr>
              <w:t>85</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w:t>
            </w:r>
            <w:r w:rsidRPr="003D3D83">
              <w:rPr>
                <w:rFonts w:ascii="Arial Narrow" w:hAnsi="Arial Narrow"/>
                <w:vertAlign w:val="subscript"/>
              </w:rPr>
              <w:t>F</w:t>
            </w:r>
            <w:r w:rsidRPr="003D3D83">
              <w:rPr>
                <w:rFonts w:ascii="Arial Narrow" w:hAnsi="Arial Narrow"/>
              </w:rPr>
              <w:t xml:space="preserve">85 </w:t>
            </w:r>
          </w:p>
        </w:tc>
      </w:tr>
      <w:tr w:rsidR="00982107" w:rsidRPr="003D3D83" w:rsidTr="004D2259">
        <w:trPr>
          <w:trHeight w:hRule="exact" w:val="525"/>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Tolerancja uziarnienia; odchylenie nie większe niż według kategorii:</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strike/>
                <w:color w:val="FFFFFF"/>
              </w:rPr>
              <w:t>G</w:t>
            </w:r>
            <w:r w:rsidRPr="003D3D83">
              <w:rPr>
                <w:rFonts w:ascii="Arial Narrow" w:hAnsi="Arial Narrow"/>
                <w:strike/>
                <w:color w:val="FFFFFF"/>
                <w:vertAlign w:val="subscript"/>
              </w:rPr>
              <w:t>T</w:t>
            </w:r>
            <w:r w:rsidRPr="003D3D83">
              <w:rPr>
                <w:rFonts w:ascii="Arial Narrow" w:hAnsi="Arial Narrow"/>
              </w:rPr>
              <w:t xml:space="preserve"> G</w:t>
            </w:r>
            <w:r w:rsidRPr="003D3D83">
              <w:rPr>
                <w:rFonts w:ascii="Arial Narrow" w:hAnsi="Arial Narrow"/>
                <w:vertAlign w:val="subscript"/>
              </w:rPr>
              <w:t>TC</w:t>
            </w:r>
            <w:r w:rsidRPr="003D3D83">
              <w:rPr>
                <w:rFonts w:ascii="Arial Narrow" w:hAnsi="Arial Narrow"/>
              </w:rPr>
              <w:t>NR</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strike/>
                <w:color w:val="FFFFFF"/>
              </w:rPr>
              <w:t>G</w:t>
            </w:r>
            <w:r w:rsidRPr="003D3D83">
              <w:rPr>
                <w:rFonts w:ascii="Arial Narrow" w:hAnsi="Arial Narrow"/>
                <w:strike/>
                <w:color w:val="FFFFFF"/>
                <w:vertAlign w:val="subscript"/>
              </w:rPr>
              <w:t>T</w:t>
            </w:r>
            <w:r w:rsidRPr="003D3D83">
              <w:rPr>
                <w:rFonts w:ascii="Arial Narrow" w:hAnsi="Arial Narrow"/>
              </w:rPr>
              <w:t xml:space="preserve"> G</w:t>
            </w:r>
            <w:r w:rsidRPr="003D3D83">
              <w:rPr>
                <w:rFonts w:ascii="Arial Narrow" w:hAnsi="Arial Narrow"/>
                <w:vertAlign w:val="subscript"/>
              </w:rPr>
              <w:t>TC</w:t>
            </w:r>
            <w:r w:rsidRPr="003D3D83">
              <w:rPr>
                <w:rFonts w:ascii="Arial Narrow" w:hAnsi="Arial Narrow"/>
              </w:rPr>
              <w:t>20</w:t>
            </w:r>
          </w:p>
        </w:tc>
      </w:tr>
      <w:tr w:rsidR="00982107" w:rsidRPr="003D3D83" w:rsidTr="004D2259">
        <w:trPr>
          <w:trHeight w:hRule="exact" w:val="517"/>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pyłu według PN-EN 933-1 kategoria nie wyższa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f</w:t>
            </w:r>
            <w:r w:rsidRPr="003D3D83">
              <w:rPr>
                <w:rFonts w:ascii="Arial Narrow" w:hAnsi="Arial Narrow"/>
                <w:vertAlign w:val="subscript"/>
              </w:rPr>
              <w:t>16</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f</w:t>
            </w:r>
            <w:r w:rsidRPr="003D3D83">
              <w:rPr>
                <w:rFonts w:ascii="Arial Narrow" w:hAnsi="Arial Narrow"/>
                <w:vertAlign w:val="subscript"/>
              </w:rPr>
              <w:t>16</w:t>
            </w:r>
          </w:p>
        </w:tc>
      </w:tr>
      <w:tr w:rsidR="00982107" w:rsidRPr="003D3D83" w:rsidTr="004D2259">
        <w:trPr>
          <w:trHeight w:hRule="exact" w:val="429"/>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MB</w:t>
            </w:r>
            <w:r w:rsidRPr="003D3D83">
              <w:rPr>
                <w:rFonts w:ascii="Arial Narrow" w:hAnsi="Arial Narrow"/>
                <w:vertAlign w:val="subscript"/>
              </w:rPr>
              <w:t>F</w:t>
            </w:r>
            <w:r w:rsidRPr="003D3D83">
              <w:rPr>
                <w:rFonts w:ascii="Arial Narrow" w:hAnsi="Arial Narrow"/>
              </w:rPr>
              <w:t>10</w:t>
            </w:r>
          </w:p>
        </w:tc>
      </w:tr>
      <w:tr w:rsidR="00982107" w:rsidRPr="003D3D83" w:rsidTr="004D2259">
        <w:trPr>
          <w:trHeight w:hRule="exact" w:val="951"/>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Kanciastość kruszywa drobnego lub kruszywa 0/2 wydzielonego z kruszywa o ciągłym uziarnieniu według PN-EN 933-6, rozdział 8, kategoria nie niższa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p>
          <w:p w:rsidR="00982107" w:rsidRPr="003D3D83" w:rsidRDefault="00982107" w:rsidP="004D2259">
            <w:pPr>
              <w:shd w:val="clear" w:color="auto" w:fill="FFFFFF"/>
              <w:jc w:val="center"/>
              <w:rPr>
                <w:rFonts w:ascii="Arial Narrow" w:hAnsi="Arial Narrow"/>
                <w:i/>
                <w:iCs/>
              </w:rPr>
            </w:pPr>
          </w:p>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iCs/>
              </w:rPr>
              <w:t>E</w:t>
            </w:r>
            <w:r w:rsidRPr="003D3D83">
              <w:rPr>
                <w:rFonts w:ascii="Arial Narrow" w:hAnsi="Arial Narrow"/>
                <w:i/>
                <w:iCs/>
                <w:vertAlign w:val="subscript"/>
              </w:rPr>
              <w:t>csDeklarowana</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iCs/>
              </w:rPr>
            </w:pPr>
          </w:p>
          <w:p w:rsidR="00982107" w:rsidRPr="003D3D83" w:rsidRDefault="00982107" w:rsidP="004D2259">
            <w:pPr>
              <w:shd w:val="clear" w:color="auto" w:fill="FFFFFF"/>
              <w:jc w:val="center"/>
              <w:rPr>
                <w:rFonts w:ascii="Arial Narrow" w:hAnsi="Arial Narrow"/>
                <w:i/>
                <w:iCs/>
              </w:rPr>
            </w:pPr>
          </w:p>
          <w:p w:rsidR="00982107" w:rsidRPr="003D3D83" w:rsidRDefault="00982107" w:rsidP="004D2259">
            <w:pPr>
              <w:shd w:val="clear" w:color="auto" w:fill="FFFFFF"/>
              <w:jc w:val="center"/>
              <w:rPr>
                <w:rFonts w:ascii="Arial Narrow" w:hAnsi="Arial Narrow"/>
              </w:rPr>
            </w:pPr>
            <w:r w:rsidRPr="003D3D83">
              <w:rPr>
                <w:rFonts w:ascii="Arial Narrow" w:hAnsi="Arial Narrow"/>
                <w:i/>
                <w:iCs/>
              </w:rPr>
              <w:t>E</w:t>
            </w:r>
            <w:r w:rsidRPr="003D3D83">
              <w:rPr>
                <w:rFonts w:ascii="Arial Narrow" w:hAnsi="Arial Narrow"/>
                <w:i/>
                <w:iCs/>
                <w:vertAlign w:val="subscript"/>
              </w:rPr>
              <w:t>cs30</w:t>
            </w:r>
          </w:p>
        </w:tc>
      </w:tr>
      <w:tr w:rsidR="00982107" w:rsidRPr="003D3D83" w:rsidTr="004D2259">
        <w:trPr>
          <w:trHeight w:hRule="exact" w:val="723"/>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Nasiąkliwość według PN-EN 1097-6 </w:t>
            </w:r>
            <w:proofErr w:type="spellStart"/>
            <w:r w:rsidRPr="003D3D83">
              <w:rPr>
                <w:rFonts w:ascii="Arial Narrow" w:hAnsi="Arial Narrow"/>
              </w:rPr>
              <w:t>rozdz</w:t>
            </w:r>
            <w:proofErr w:type="spellEnd"/>
            <w:r w:rsidRPr="003D3D83">
              <w:rPr>
                <w:rFonts w:ascii="Arial Narrow" w:hAnsi="Arial Narrow"/>
              </w:rPr>
              <w:t xml:space="preserve"> 7,8 lub 9</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w:t>
            </w:r>
            <w:r w:rsidRPr="003D3D83">
              <w:rPr>
                <w:rFonts w:ascii="Arial Narrow" w:hAnsi="Arial Narrow"/>
                <w:vertAlign w:val="subscript"/>
              </w:rPr>
              <w:t>24Deklarowana</w:t>
            </w:r>
          </w:p>
        </w:tc>
      </w:tr>
      <w:tr w:rsidR="00982107" w:rsidRPr="003D3D83" w:rsidTr="004D2259">
        <w:trPr>
          <w:trHeight w:hRule="exact" w:val="461"/>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PN-EN 1097-6, rozdz. 7, 8 lub 9</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736"/>
          <w:jc w:val="center"/>
        </w:trPr>
        <w:tc>
          <w:tcPr>
            <w:tcW w:w="387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Grube zanieczyszczenia lekkie, według PN-EN 1744-1 p. 14.2,</w:t>
            </w:r>
          </w:p>
          <w:p w:rsidR="00982107" w:rsidRPr="003D3D83" w:rsidRDefault="00982107" w:rsidP="004D2259">
            <w:pPr>
              <w:shd w:val="clear" w:color="auto" w:fill="FFFFFF"/>
              <w:rPr>
                <w:rFonts w:ascii="Arial Narrow" w:hAnsi="Arial Narrow"/>
              </w:rPr>
            </w:pPr>
            <w:r w:rsidRPr="003D3D83">
              <w:rPr>
                <w:rFonts w:ascii="Arial Narrow" w:hAnsi="Arial Narrow"/>
              </w:rPr>
              <w:t>kategoria nie wyższa niż:</w:t>
            </w:r>
          </w:p>
          <w:p w:rsidR="00982107" w:rsidRPr="003D3D83" w:rsidRDefault="00982107" w:rsidP="004D2259">
            <w:pPr>
              <w:shd w:val="clear" w:color="auto" w:fill="FFFFFF"/>
              <w:rPr>
                <w:rFonts w:ascii="Arial Narrow" w:hAnsi="Arial Narrow"/>
              </w:rPr>
            </w:pPr>
          </w:p>
          <w:p w:rsidR="00982107" w:rsidRPr="003D3D83" w:rsidRDefault="00982107" w:rsidP="004D2259">
            <w:pPr>
              <w:shd w:val="clear" w:color="auto" w:fill="FFFFFF"/>
              <w:rPr>
                <w:rFonts w:ascii="Arial Narrow" w:hAnsi="Arial Narrow"/>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m</w:t>
            </w:r>
            <w:r w:rsidRPr="003D3D83">
              <w:rPr>
                <w:rFonts w:ascii="Arial Narrow" w:hAnsi="Arial Narrow"/>
                <w:vertAlign w:val="subscript"/>
              </w:rPr>
              <w:t>LPC</w:t>
            </w:r>
            <w:r w:rsidRPr="003D3D83">
              <w:rPr>
                <w:rFonts w:ascii="Arial Narrow" w:hAnsi="Arial Narrow"/>
              </w:rPr>
              <w:t>0,1</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i/>
              </w:rPr>
            </w:pPr>
            <w:r w:rsidRPr="003D3D83">
              <w:rPr>
                <w:rFonts w:ascii="Arial Narrow" w:hAnsi="Arial Narrow"/>
                <w:i/>
              </w:rPr>
              <w:t>m</w:t>
            </w:r>
            <w:r w:rsidRPr="003D3D83">
              <w:rPr>
                <w:rFonts w:ascii="Arial Narrow" w:hAnsi="Arial Narrow"/>
                <w:vertAlign w:val="subscript"/>
              </w:rPr>
              <w:t>LPC</w:t>
            </w:r>
            <w:r w:rsidRPr="003D3D83">
              <w:rPr>
                <w:rFonts w:ascii="Arial Narrow" w:hAnsi="Arial Narrow"/>
              </w:rPr>
              <w:t>0,1</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Bullet"/>
        <w:spacing w:after="20"/>
        <w:ind w:left="0" w:firstLine="0"/>
        <w:rPr>
          <w:rFonts w:ascii="Arial Narrow" w:hAnsi="Arial Narrow"/>
          <w:color w:val="auto"/>
          <w:sz w:val="20"/>
        </w:rPr>
      </w:pPr>
      <w:r w:rsidRPr="003D3D83">
        <w:rPr>
          <w:rFonts w:ascii="Arial Narrow" w:hAnsi="Arial Narrow"/>
          <w:color w:val="auto"/>
          <w:sz w:val="20"/>
        </w:rPr>
        <w:t>2.3.</w:t>
      </w:r>
      <w:r w:rsidRPr="003D3D83">
        <w:rPr>
          <w:rFonts w:ascii="Arial Narrow" w:hAnsi="Arial Narrow"/>
          <w:color w:val="auto"/>
          <w:sz w:val="20"/>
        </w:rPr>
        <w:tab/>
        <w:t>Asfalt drogowy</w:t>
      </w:r>
    </w:p>
    <w:p w:rsidR="00982107" w:rsidRPr="003D3D83" w:rsidRDefault="00982107" w:rsidP="00982107">
      <w:pPr>
        <w:pStyle w:val="Bullet"/>
        <w:spacing w:after="20"/>
        <w:ind w:left="0" w:firstLine="0"/>
        <w:rPr>
          <w:rFonts w:ascii="Arial Narrow" w:hAnsi="Arial Narrow"/>
          <w:i/>
          <w:color w:val="auto"/>
          <w:sz w:val="20"/>
        </w:rPr>
      </w:pPr>
      <w:r w:rsidRPr="003D3D83">
        <w:rPr>
          <w:rFonts w:ascii="Arial Narrow" w:hAnsi="Arial Narrow"/>
          <w:i/>
          <w:color w:val="auto"/>
          <w:sz w:val="20"/>
        </w:rPr>
        <w:t>2.3.1.     Rodzaje lepiszczy i zakres ich stosowania</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Niniejsza SST uwzględnia tylko lepiszcza aktualnie produkowane i dostępne w kraju. Zastosowanie innych lepiszczy może mieć miejsce na podstawie aprobaty technicznej wydanej przez </w:t>
      </w:r>
      <w:proofErr w:type="spellStart"/>
      <w:r w:rsidRPr="003D3D83">
        <w:rPr>
          <w:rFonts w:ascii="Arial Narrow" w:hAnsi="Arial Narrow"/>
        </w:rPr>
        <w:t>IBDiM</w:t>
      </w:r>
      <w:proofErr w:type="spellEnd"/>
      <w:r w:rsidRPr="003D3D83">
        <w:rPr>
          <w:rFonts w:ascii="Arial Narrow" w:hAnsi="Arial Narrow"/>
        </w:rPr>
        <w:t xml:space="preserve"> oraz po spełnieniu wymagań formalnoprawnych wynikających z Ustawy o wyrobach budowlanych.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Do mieszanki mineralno-asfaltowej objętej niniejszą SST należy stosować asfalt drogowy spełniający wymagania podane w tablicy 7 według normy PN-EN-12591:2010.</w:t>
      </w:r>
    </w:p>
    <w:p w:rsidR="00982107" w:rsidRPr="003D3D83" w:rsidRDefault="00982107" w:rsidP="00982107">
      <w:pPr>
        <w:shd w:val="clear" w:color="auto" w:fill="FFFFFF"/>
        <w:spacing w:line="160" w:lineRule="exact"/>
        <w:jc w:val="both"/>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7.   Wymagania wobec asfaltów drogowych, wg PN-EN-12591:2010</w:t>
      </w:r>
    </w:p>
    <w:tbl>
      <w:tblPr>
        <w:tblW w:w="915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6"/>
        <w:gridCol w:w="5387"/>
        <w:gridCol w:w="860"/>
        <w:gridCol w:w="992"/>
        <w:gridCol w:w="1499"/>
      </w:tblGrid>
      <w:tr w:rsidR="00982107" w:rsidRPr="003D3D83" w:rsidTr="004D2259">
        <w:trPr>
          <w:trHeight w:val="462"/>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Lp.</w:t>
            </w:r>
          </w:p>
        </w:tc>
        <w:tc>
          <w:tcPr>
            <w:tcW w:w="5387"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Właściwości</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i/>
                <w:iCs/>
              </w:rPr>
            </w:pPr>
            <w:r w:rsidRPr="003D3D83">
              <w:rPr>
                <w:rFonts w:ascii="Arial Narrow" w:hAnsi="Arial Narrow"/>
                <w:i/>
                <w:iCs/>
              </w:rPr>
              <w:t>KR1÷KR2</w:t>
            </w:r>
          </w:p>
          <w:p w:rsidR="00982107" w:rsidRPr="003D3D83" w:rsidRDefault="00982107" w:rsidP="004D2259">
            <w:pPr>
              <w:shd w:val="clear" w:color="auto" w:fill="FFFFFF"/>
              <w:jc w:val="center"/>
              <w:rPr>
                <w:rFonts w:ascii="Arial Narrow" w:hAnsi="Arial Narrow"/>
              </w:rPr>
            </w:pPr>
            <w:r w:rsidRPr="003D3D83">
              <w:rPr>
                <w:rFonts w:ascii="Arial Narrow" w:hAnsi="Arial Narrow"/>
                <w:i/>
                <w:iCs/>
              </w:rPr>
              <w:t>50/70</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KR3÷KR6</w:t>
            </w:r>
          </w:p>
          <w:p w:rsidR="00982107" w:rsidRPr="003D3D83" w:rsidRDefault="00982107" w:rsidP="004D2259">
            <w:pPr>
              <w:shd w:val="clear" w:color="auto" w:fill="FFFFFF"/>
              <w:jc w:val="center"/>
              <w:rPr>
                <w:rFonts w:ascii="Arial Narrow" w:hAnsi="Arial Narrow"/>
              </w:rPr>
            </w:pPr>
            <w:r w:rsidRPr="003D3D83">
              <w:rPr>
                <w:rFonts w:ascii="Arial Narrow" w:hAnsi="Arial Narrow"/>
              </w:rPr>
              <w:t>35/50</w:t>
            </w:r>
          </w:p>
        </w:tc>
        <w:tc>
          <w:tcPr>
            <w:tcW w:w="149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Metoda badań</w:t>
            </w:r>
          </w:p>
        </w:tc>
      </w:tr>
      <w:tr w:rsidR="00982107" w:rsidRPr="003D3D83" w:rsidTr="004D2259">
        <w:trPr>
          <w:trHeight w:val="315"/>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Penetracja w 25 </w:t>
            </w:r>
            <w:proofErr w:type="spellStart"/>
            <w:r w:rsidRPr="003D3D83">
              <w:rPr>
                <w:rFonts w:ascii="Arial Narrow" w:hAnsi="Arial Narrow"/>
                <w:vertAlign w:val="superscript"/>
              </w:rPr>
              <w:t>o</w:t>
            </w:r>
            <w:r w:rsidRPr="003D3D83">
              <w:rPr>
                <w:rFonts w:ascii="Arial Narrow" w:hAnsi="Arial Narrow"/>
              </w:rPr>
              <w:t>C</w:t>
            </w:r>
            <w:proofErr w:type="spellEnd"/>
            <w:r w:rsidRPr="003D3D83">
              <w:rPr>
                <w:rFonts w:ascii="Arial Narrow" w:hAnsi="Arial Narrow"/>
              </w:rPr>
              <w:t>, 0,1 mm</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50÷70</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35÷50</w:t>
            </w:r>
          </w:p>
        </w:tc>
        <w:tc>
          <w:tcPr>
            <w:tcW w:w="149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1426</w:t>
            </w:r>
          </w:p>
        </w:tc>
      </w:tr>
      <w:tr w:rsidR="00982107" w:rsidRPr="003D3D83" w:rsidTr="004D2259">
        <w:trPr>
          <w:trHeight w:val="315"/>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Temperatura mięknienia, </w:t>
            </w:r>
            <w:proofErr w:type="spellStart"/>
            <w:r w:rsidRPr="003D3D83">
              <w:rPr>
                <w:rFonts w:ascii="Arial Narrow" w:hAnsi="Arial Narrow"/>
                <w:vertAlign w:val="superscript"/>
              </w:rPr>
              <w:t>o</w:t>
            </w:r>
            <w:r w:rsidRPr="003D3D83">
              <w:rPr>
                <w:rFonts w:ascii="Arial Narrow" w:hAnsi="Arial Narrow"/>
              </w:rPr>
              <w:t>C</w:t>
            </w:r>
            <w:proofErr w:type="spellEnd"/>
          </w:p>
        </w:tc>
        <w:tc>
          <w:tcPr>
            <w:tcW w:w="860" w:type="dxa"/>
            <w:shd w:val="clear" w:color="auto" w:fill="FFFFFF"/>
            <w:vAlign w:val="center"/>
          </w:tcPr>
          <w:p w:rsidR="00982107" w:rsidRPr="003D3D83" w:rsidRDefault="00982107" w:rsidP="004D2259">
            <w:pPr>
              <w:shd w:val="clear" w:color="auto" w:fill="FFFFFF"/>
              <w:tabs>
                <w:tab w:val="left" w:leader="dot" w:pos="336"/>
                <w:tab w:val="left" w:leader="dot" w:pos="1138"/>
              </w:tabs>
              <w:jc w:val="center"/>
              <w:rPr>
                <w:rFonts w:ascii="Arial Narrow" w:hAnsi="Arial Narrow"/>
              </w:rPr>
            </w:pPr>
            <w:r w:rsidRPr="003D3D83">
              <w:rPr>
                <w:rFonts w:ascii="Arial Narrow" w:hAnsi="Arial Narrow"/>
              </w:rPr>
              <w:t>46÷54</w:t>
            </w:r>
          </w:p>
        </w:tc>
        <w:tc>
          <w:tcPr>
            <w:tcW w:w="992" w:type="dxa"/>
            <w:shd w:val="clear" w:color="auto" w:fill="FFFFFF"/>
            <w:vAlign w:val="center"/>
          </w:tcPr>
          <w:p w:rsidR="00982107" w:rsidRPr="003D3D83" w:rsidRDefault="00982107" w:rsidP="004D2259">
            <w:pPr>
              <w:shd w:val="clear" w:color="auto" w:fill="FFFFFF"/>
              <w:tabs>
                <w:tab w:val="left" w:leader="dot" w:pos="336"/>
                <w:tab w:val="left" w:leader="dot" w:pos="1138"/>
              </w:tabs>
              <w:jc w:val="center"/>
              <w:rPr>
                <w:rFonts w:ascii="Arial Narrow" w:hAnsi="Arial Narrow"/>
              </w:rPr>
            </w:pPr>
            <w:r w:rsidRPr="003D3D83">
              <w:rPr>
                <w:rFonts w:ascii="Arial Narrow" w:hAnsi="Arial Narrow"/>
              </w:rPr>
              <w:t>50÷58</w:t>
            </w:r>
          </w:p>
        </w:tc>
        <w:tc>
          <w:tcPr>
            <w:tcW w:w="1499" w:type="dxa"/>
            <w:shd w:val="clear" w:color="auto" w:fill="FFFFFF"/>
            <w:vAlign w:val="center"/>
          </w:tcPr>
          <w:p w:rsidR="00982107" w:rsidRPr="003D3D83" w:rsidRDefault="00982107" w:rsidP="004D2259">
            <w:pPr>
              <w:shd w:val="clear" w:color="auto" w:fill="FFFFFF"/>
              <w:tabs>
                <w:tab w:val="left" w:leader="dot" w:pos="240"/>
                <w:tab w:val="left" w:leader="dot" w:pos="1315"/>
              </w:tabs>
              <w:jc w:val="center"/>
              <w:rPr>
                <w:rFonts w:ascii="Arial Narrow" w:hAnsi="Arial Narrow"/>
              </w:rPr>
            </w:pPr>
            <w:r w:rsidRPr="003D3D83">
              <w:rPr>
                <w:rFonts w:ascii="Arial Narrow" w:hAnsi="Arial Narrow"/>
                <w:smallCaps/>
              </w:rPr>
              <w:t>PN-EN 1427</w:t>
            </w:r>
          </w:p>
        </w:tc>
      </w:tr>
      <w:tr w:rsidR="00982107" w:rsidRPr="003D3D83" w:rsidTr="004D2259">
        <w:trPr>
          <w:trHeight w:val="315"/>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Temperatura zapłonu, nie mniej niż, </w:t>
            </w:r>
            <w:proofErr w:type="spellStart"/>
            <w:r w:rsidRPr="003D3D83">
              <w:rPr>
                <w:rFonts w:ascii="Arial Narrow" w:hAnsi="Arial Narrow"/>
                <w:vertAlign w:val="superscript"/>
              </w:rPr>
              <w:t>o</w:t>
            </w:r>
            <w:r w:rsidRPr="003D3D83">
              <w:rPr>
                <w:rFonts w:ascii="Arial Narrow" w:hAnsi="Arial Narrow"/>
              </w:rPr>
              <w:t>C</w:t>
            </w:r>
            <w:proofErr w:type="spellEnd"/>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230</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240</w:t>
            </w:r>
          </w:p>
        </w:tc>
        <w:tc>
          <w:tcPr>
            <w:tcW w:w="149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22592</w:t>
            </w:r>
          </w:p>
        </w:tc>
      </w:tr>
      <w:tr w:rsidR="00982107" w:rsidRPr="003D3D83" w:rsidTr="004D2259">
        <w:trPr>
          <w:trHeight w:val="315"/>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Rozpuszczalność, nie mniej niż, % m/m</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99</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99</w:t>
            </w:r>
          </w:p>
        </w:tc>
        <w:tc>
          <w:tcPr>
            <w:tcW w:w="149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12592</w:t>
            </w:r>
          </w:p>
        </w:tc>
      </w:tr>
      <w:tr w:rsidR="00982107" w:rsidRPr="003D3D83" w:rsidTr="004D2259">
        <w:trPr>
          <w:cantSplit/>
          <w:trHeight w:val="315"/>
        </w:trPr>
        <w:tc>
          <w:tcPr>
            <w:tcW w:w="416" w:type="dxa"/>
            <w:vMerge w:val="restart"/>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5387" w:type="dxa"/>
            <w:shd w:val="clear" w:color="auto" w:fill="FFFFFF"/>
            <w:vAlign w:val="center"/>
          </w:tcPr>
          <w:p w:rsidR="00982107" w:rsidRPr="003D3D83" w:rsidRDefault="00982107" w:rsidP="004D2259">
            <w:pPr>
              <w:shd w:val="clear" w:color="auto" w:fill="FFFFFF"/>
              <w:rPr>
                <w:rFonts w:ascii="Arial Narrow" w:hAnsi="Arial Narrow"/>
                <w:vertAlign w:val="superscript"/>
              </w:rPr>
            </w:pPr>
            <w:r w:rsidRPr="003D3D83">
              <w:rPr>
                <w:rFonts w:ascii="Arial Narrow" w:hAnsi="Arial Narrow"/>
              </w:rPr>
              <w:t xml:space="preserve">Odporność na starzenie w 163 </w:t>
            </w:r>
            <w:r w:rsidRPr="003D3D83">
              <w:rPr>
                <w:rFonts w:ascii="Arial Narrow" w:hAnsi="Arial Narrow"/>
                <w:vertAlign w:val="superscript"/>
              </w:rPr>
              <w:t>O</w:t>
            </w:r>
            <w:r w:rsidRPr="003D3D83">
              <w:rPr>
                <w:rFonts w:ascii="Arial Narrow" w:hAnsi="Arial Narrow"/>
              </w:rPr>
              <w:t>C</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p>
        </w:tc>
        <w:tc>
          <w:tcPr>
            <w:tcW w:w="1499" w:type="dxa"/>
            <w:vMerge w:val="restart"/>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12607-1</w:t>
            </w:r>
          </w:p>
        </w:tc>
      </w:tr>
      <w:tr w:rsidR="00982107" w:rsidRPr="003D3D83" w:rsidTr="004D2259">
        <w:trPr>
          <w:cantSplit/>
          <w:trHeight w:val="315"/>
        </w:trPr>
        <w:tc>
          <w:tcPr>
            <w:tcW w:w="416" w:type="dxa"/>
            <w:vMerge/>
            <w:shd w:val="clear" w:color="auto" w:fill="FFFFFF"/>
            <w:vAlign w:val="center"/>
          </w:tcPr>
          <w:p w:rsidR="00982107" w:rsidRPr="003D3D83" w:rsidRDefault="00982107" w:rsidP="004D2259">
            <w:pPr>
              <w:shd w:val="clear" w:color="auto" w:fill="FFFFFF"/>
              <w:jc w:val="center"/>
              <w:rPr>
                <w:rFonts w:ascii="Arial Narrow" w:hAnsi="Arial Narrow"/>
              </w:rPr>
            </w:pP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Pozostała penetracja</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≥53</w:t>
            </w:r>
          </w:p>
        </w:tc>
        <w:tc>
          <w:tcPr>
            <w:tcW w:w="1499" w:type="dxa"/>
            <w:vMerge/>
            <w:shd w:val="clear" w:color="auto" w:fill="FFFFFF"/>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cantSplit/>
          <w:trHeight w:val="315"/>
        </w:trPr>
        <w:tc>
          <w:tcPr>
            <w:tcW w:w="416" w:type="dxa"/>
            <w:vMerge/>
            <w:shd w:val="clear" w:color="auto" w:fill="FFFFFF"/>
            <w:vAlign w:val="center"/>
          </w:tcPr>
          <w:p w:rsidR="00982107" w:rsidRPr="003D3D83" w:rsidRDefault="00982107" w:rsidP="004D2259">
            <w:pPr>
              <w:shd w:val="clear" w:color="auto" w:fill="FFFFFF"/>
              <w:jc w:val="center"/>
              <w:rPr>
                <w:rFonts w:ascii="Arial Narrow" w:hAnsi="Arial Narrow"/>
              </w:rPr>
            </w:pP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Wzrost temperatury mięknienia - opcja 1</w:t>
            </w:r>
          </w:p>
          <w:p w:rsidR="00982107" w:rsidRPr="003D3D83" w:rsidRDefault="00982107" w:rsidP="004D2259">
            <w:pPr>
              <w:shd w:val="clear" w:color="auto" w:fill="FFFFFF"/>
              <w:rPr>
                <w:rFonts w:ascii="Arial Narrow" w:hAnsi="Arial Narrow"/>
              </w:rPr>
            </w:pPr>
            <w:r w:rsidRPr="003D3D83">
              <w:rPr>
                <w:rFonts w:ascii="Arial Narrow" w:hAnsi="Arial Narrow"/>
              </w:rPr>
              <w:t>lub</w:t>
            </w:r>
          </w:p>
          <w:p w:rsidR="00982107" w:rsidRPr="003D3D83" w:rsidRDefault="00982107" w:rsidP="004D2259">
            <w:pPr>
              <w:shd w:val="clear" w:color="auto" w:fill="FFFFFF"/>
              <w:rPr>
                <w:rFonts w:ascii="Arial Narrow" w:hAnsi="Arial Narrow"/>
                <w:vertAlign w:val="superscript"/>
              </w:rPr>
            </w:pPr>
            <w:r w:rsidRPr="003D3D83">
              <w:rPr>
                <w:rFonts w:ascii="Arial Narrow" w:hAnsi="Arial Narrow"/>
              </w:rPr>
              <w:t>Wzrost temperatury mięknienia - opcja 2</w:t>
            </w:r>
            <w:r w:rsidRPr="003D3D83">
              <w:rPr>
                <w:rFonts w:ascii="Arial Narrow" w:hAnsi="Arial Narrow"/>
                <w:vertAlign w:val="superscript"/>
              </w:rPr>
              <w:t>a</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w:t>
            </w:r>
          </w:p>
          <w:p w:rsidR="00982107" w:rsidRPr="003D3D83" w:rsidRDefault="00982107" w:rsidP="004D2259">
            <w:pPr>
              <w:shd w:val="clear" w:color="auto" w:fill="FFFFFF"/>
              <w:jc w:val="center"/>
              <w:rPr>
                <w:rFonts w:ascii="Arial Narrow" w:hAnsi="Arial Narrow"/>
              </w:rPr>
            </w:pPr>
            <w:r w:rsidRPr="003D3D83">
              <w:rPr>
                <w:rFonts w:ascii="Arial Narrow" w:hAnsi="Arial Narrow"/>
              </w:rPr>
              <w:t>Lub</w:t>
            </w:r>
          </w:p>
          <w:p w:rsidR="00982107" w:rsidRPr="003D3D83" w:rsidRDefault="00982107" w:rsidP="004D2259">
            <w:pPr>
              <w:shd w:val="clear" w:color="auto" w:fill="FFFFFF"/>
              <w:jc w:val="center"/>
              <w:rPr>
                <w:rFonts w:ascii="Arial Narrow" w:hAnsi="Arial Narrow"/>
              </w:rPr>
            </w:pPr>
            <w:r w:rsidRPr="003D3D83">
              <w:rPr>
                <w:rFonts w:ascii="Arial Narrow" w:hAnsi="Arial Narrow"/>
              </w:rPr>
              <w:t>≤11</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w:t>
            </w:r>
          </w:p>
          <w:p w:rsidR="00982107" w:rsidRPr="003D3D83" w:rsidRDefault="00982107" w:rsidP="004D2259">
            <w:pPr>
              <w:shd w:val="clear" w:color="auto" w:fill="FFFFFF"/>
              <w:jc w:val="center"/>
              <w:rPr>
                <w:rFonts w:ascii="Arial Narrow" w:hAnsi="Arial Narrow"/>
              </w:rPr>
            </w:pPr>
            <w:r w:rsidRPr="003D3D83">
              <w:rPr>
                <w:rFonts w:ascii="Arial Narrow" w:hAnsi="Arial Narrow"/>
              </w:rPr>
              <w:t>Lub</w:t>
            </w:r>
          </w:p>
          <w:p w:rsidR="00982107" w:rsidRPr="003D3D83" w:rsidRDefault="00982107" w:rsidP="004D2259">
            <w:pPr>
              <w:shd w:val="clear" w:color="auto" w:fill="FFFFFF"/>
              <w:jc w:val="center"/>
              <w:rPr>
                <w:rFonts w:ascii="Arial Narrow" w:hAnsi="Arial Narrow"/>
              </w:rPr>
            </w:pPr>
            <w:r w:rsidRPr="003D3D83">
              <w:rPr>
                <w:rFonts w:ascii="Arial Narrow" w:hAnsi="Arial Narrow"/>
              </w:rPr>
              <w:t>≤11</w:t>
            </w:r>
          </w:p>
        </w:tc>
        <w:tc>
          <w:tcPr>
            <w:tcW w:w="1499" w:type="dxa"/>
            <w:vMerge/>
            <w:shd w:val="clear" w:color="auto" w:fill="FFFFFF"/>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cantSplit/>
          <w:trHeight w:val="315"/>
        </w:trPr>
        <w:tc>
          <w:tcPr>
            <w:tcW w:w="416" w:type="dxa"/>
            <w:vMerge/>
            <w:shd w:val="clear" w:color="auto" w:fill="FFFFFF"/>
            <w:vAlign w:val="center"/>
          </w:tcPr>
          <w:p w:rsidR="00982107" w:rsidRPr="003D3D83" w:rsidRDefault="00982107" w:rsidP="004D2259">
            <w:pPr>
              <w:shd w:val="clear" w:color="auto" w:fill="FFFFFF"/>
              <w:jc w:val="center"/>
              <w:rPr>
                <w:rFonts w:ascii="Arial Narrow" w:hAnsi="Arial Narrow"/>
              </w:rPr>
            </w:pP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Zmiana </w:t>
            </w:r>
            <w:proofErr w:type="spellStart"/>
            <w:r w:rsidRPr="003D3D83">
              <w:rPr>
                <w:rFonts w:ascii="Arial Narrow" w:hAnsi="Arial Narrow"/>
              </w:rPr>
              <w:t>masy</w:t>
            </w:r>
            <w:r w:rsidRPr="003D3D83">
              <w:rPr>
                <w:rFonts w:ascii="Arial Narrow" w:hAnsi="Arial Narrow"/>
                <w:vertAlign w:val="superscript"/>
              </w:rPr>
              <w:t>b</w:t>
            </w:r>
            <w:proofErr w:type="spellEnd"/>
            <w:r w:rsidRPr="003D3D83">
              <w:rPr>
                <w:rFonts w:ascii="Arial Narrow" w:hAnsi="Arial Narrow"/>
              </w:rPr>
              <w:t xml:space="preserve"> (wartość bezwzględna)</w:t>
            </w:r>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992" w:type="dxa"/>
            <w:shd w:val="clear" w:color="auto" w:fill="FFFFFF"/>
            <w:vAlign w:val="center"/>
          </w:tcPr>
          <w:p w:rsidR="00982107" w:rsidRPr="003D3D83" w:rsidRDefault="00982107" w:rsidP="004D2259">
            <w:pPr>
              <w:shd w:val="clear" w:color="auto" w:fill="FFFFFF"/>
              <w:tabs>
                <w:tab w:val="left" w:leader="dot" w:pos="490"/>
                <w:tab w:val="left" w:leader="dot" w:pos="1138"/>
              </w:tabs>
              <w:jc w:val="center"/>
              <w:rPr>
                <w:rFonts w:ascii="Arial Narrow" w:hAnsi="Arial Narrow"/>
              </w:rPr>
            </w:pPr>
            <w:r w:rsidRPr="003D3D83">
              <w:rPr>
                <w:rFonts w:ascii="Arial Narrow" w:hAnsi="Arial Narrow"/>
              </w:rPr>
              <w:t>≤0,5</w:t>
            </w:r>
          </w:p>
        </w:tc>
        <w:tc>
          <w:tcPr>
            <w:tcW w:w="1499" w:type="dxa"/>
            <w:vMerge/>
            <w:shd w:val="clear" w:color="auto" w:fill="FFFFFF"/>
            <w:vAlign w:val="center"/>
          </w:tcPr>
          <w:p w:rsidR="00982107" w:rsidRPr="003D3D83" w:rsidRDefault="00982107" w:rsidP="004D2259">
            <w:pPr>
              <w:shd w:val="clear" w:color="auto" w:fill="FFFFFF"/>
              <w:tabs>
                <w:tab w:val="left" w:leader="dot" w:pos="240"/>
                <w:tab w:val="left" w:leader="dot" w:pos="1315"/>
              </w:tabs>
              <w:jc w:val="center"/>
              <w:rPr>
                <w:rFonts w:ascii="Arial Narrow" w:hAnsi="Arial Narrow"/>
              </w:rPr>
            </w:pPr>
          </w:p>
        </w:tc>
      </w:tr>
      <w:tr w:rsidR="00982107" w:rsidRPr="003D3D83" w:rsidTr="004D2259">
        <w:trPr>
          <w:trHeight w:val="315"/>
        </w:trPr>
        <w:tc>
          <w:tcPr>
            <w:tcW w:w="416"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w:t>
            </w:r>
          </w:p>
        </w:tc>
        <w:tc>
          <w:tcPr>
            <w:tcW w:w="5387" w:type="dxa"/>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Temperatura łamliwości, nie więcej niż, </w:t>
            </w:r>
            <w:proofErr w:type="spellStart"/>
            <w:r w:rsidRPr="003D3D83">
              <w:rPr>
                <w:rFonts w:ascii="Arial Narrow" w:hAnsi="Arial Narrow"/>
                <w:vertAlign w:val="superscript"/>
              </w:rPr>
              <w:t>o</w:t>
            </w:r>
            <w:r w:rsidRPr="003D3D83">
              <w:rPr>
                <w:rFonts w:ascii="Arial Narrow" w:hAnsi="Arial Narrow"/>
              </w:rPr>
              <w:t>C</w:t>
            </w:r>
            <w:proofErr w:type="spellEnd"/>
          </w:p>
        </w:tc>
        <w:tc>
          <w:tcPr>
            <w:tcW w:w="860"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w:t>
            </w:r>
          </w:p>
        </w:tc>
        <w:tc>
          <w:tcPr>
            <w:tcW w:w="992"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1499" w:type="dxa"/>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12593</w:t>
            </w:r>
          </w:p>
        </w:tc>
      </w:tr>
      <w:tr w:rsidR="00982107" w:rsidRPr="003D3D83" w:rsidTr="004D2259">
        <w:trPr>
          <w:trHeight w:val="315"/>
        </w:trPr>
        <w:tc>
          <w:tcPr>
            <w:tcW w:w="9154" w:type="dxa"/>
            <w:gridSpan w:val="5"/>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a</w:t>
            </w:r>
            <w:r w:rsidRPr="003D3D83">
              <w:rPr>
                <w:rFonts w:ascii="Arial Narrow" w:hAnsi="Arial Narrow"/>
              </w:rPr>
              <w:t xml:space="preserve"> W przypadku wyboru opcji 2 należy powiązać ją z wymaganiami dotyczącymi łamliwości wg </w:t>
            </w:r>
            <w:proofErr w:type="spellStart"/>
            <w:r w:rsidRPr="003D3D83">
              <w:rPr>
                <w:rFonts w:ascii="Arial Narrow" w:hAnsi="Arial Narrow"/>
              </w:rPr>
              <w:t>Fraassa</w:t>
            </w:r>
            <w:proofErr w:type="spellEnd"/>
            <w:r w:rsidRPr="003D3D83">
              <w:rPr>
                <w:rFonts w:ascii="Arial Narrow" w:hAnsi="Arial Narrow"/>
              </w:rPr>
              <w:t xml:space="preserve"> lub indeksu penetracji, albo nimi obydwoma, oznaczonymi dla lepiszcza nie poddanego procesowi starzenia (tabl. 1B w PN-EN-12591:2010)</w:t>
            </w:r>
          </w:p>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b</w:t>
            </w:r>
            <w:r w:rsidRPr="003D3D83">
              <w:rPr>
                <w:rFonts w:ascii="Arial Narrow" w:hAnsi="Arial Narrow"/>
              </w:rPr>
              <w:t xml:space="preserve"> Zmiana masy może być wartością dodatnią lub ujemną</w:t>
            </w:r>
          </w:p>
        </w:tc>
      </w:tr>
    </w:tbl>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lastRenderedPageBreak/>
        <w:t>Temperatury technologiczne dotyczące wytwarzania i układania mieszanki mineralno-asfaltowej (w tym temperatury minimalna i maksymalna dla asfaltu), oraz temperatury zagęszczania próbek wg. metody Marshalla muszą być podane przez Producenta asfaltu. Wykaz tych temperatur zostanie zatwierdzony przez Inspektora Nadzoru i stanowić będzie integralną część niniejszej SST.</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ind w:left="0" w:firstLine="0"/>
        <w:rPr>
          <w:rFonts w:ascii="Arial Narrow" w:hAnsi="Arial Narrow"/>
          <w:color w:val="auto"/>
          <w:sz w:val="20"/>
        </w:rPr>
      </w:pPr>
      <w:r w:rsidRPr="003D3D83">
        <w:rPr>
          <w:rFonts w:ascii="Arial Narrow" w:hAnsi="Arial Narrow"/>
          <w:color w:val="auto"/>
          <w:sz w:val="20"/>
        </w:rPr>
        <w:t>2.4.</w:t>
      </w:r>
      <w:r w:rsidRPr="003D3D83">
        <w:rPr>
          <w:rFonts w:ascii="Arial Narrow" w:hAnsi="Arial Narrow"/>
          <w:color w:val="auto"/>
          <w:sz w:val="20"/>
        </w:rPr>
        <w:tab/>
        <w:t>Wypełniacz</w:t>
      </w:r>
    </w:p>
    <w:p w:rsidR="00982107" w:rsidRPr="003D3D83" w:rsidRDefault="00982107" w:rsidP="00982107">
      <w:pPr>
        <w:shd w:val="clear" w:color="auto" w:fill="FFFFFF"/>
        <w:jc w:val="both"/>
        <w:rPr>
          <w:rFonts w:ascii="Arial Narrow" w:hAnsi="Arial Narrow"/>
        </w:rPr>
      </w:pPr>
      <w:r w:rsidRPr="003D3D83">
        <w:rPr>
          <w:rFonts w:ascii="Arial Narrow" w:hAnsi="Arial Narrow"/>
        </w:rPr>
        <w:t>Jako wypełniacz należy stosować wypełniacz zgodny z wymaganiami PN-EN 13043 i WT-1 Kruszywa 2010"</w:t>
      </w:r>
    </w:p>
    <w:p w:rsidR="00982107" w:rsidRPr="003D3D83" w:rsidRDefault="00982107" w:rsidP="00982107">
      <w:pPr>
        <w:shd w:val="clear" w:color="auto" w:fill="FFFFFF"/>
        <w:jc w:val="both"/>
        <w:rPr>
          <w:rFonts w:ascii="Arial Narrow" w:hAnsi="Arial Narrow"/>
        </w:rPr>
      </w:pPr>
      <w:r w:rsidRPr="003D3D83">
        <w:rPr>
          <w:rFonts w:ascii="Arial Narrow" w:hAnsi="Arial Narrow"/>
        </w:rPr>
        <w:t>W tablicy nr 8 podano wymagane właściwości wypełniacza do warstwy wiążącej.</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8.   Wymagane właściwości wypełniacza do warstwy wiążącej, wyrównawczej i wzmacniającej z betonu asfaltowego</w:t>
      </w:r>
    </w:p>
    <w:tbl>
      <w:tblPr>
        <w:tblW w:w="7230" w:type="dxa"/>
        <w:jc w:val="center"/>
        <w:tblLayout w:type="fixed"/>
        <w:tblCellMar>
          <w:left w:w="40" w:type="dxa"/>
          <w:right w:w="40" w:type="dxa"/>
        </w:tblCellMar>
        <w:tblLook w:val="0000" w:firstRow="0" w:lastRow="0" w:firstColumn="0" w:lastColumn="0" w:noHBand="0" w:noVBand="0"/>
      </w:tblPr>
      <w:tblGrid>
        <w:gridCol w:w="4820"/>
        <w:gridCol w:w="2410"/>
      </w:tblGrid>
      <w:tr w:rsidR="00982107" w:rsidRPr="003D3D83" w:rsidTr="004D2259">
        <w:trPr>
          <w:trHeight w:hRule="exact" w:val="528"/>
          <w:jc w:val="center"/>
        </w:trPr>
        <w:tc>
          <w:tcPr>
            <w:tcW w:w="4820" w:type="dxa"/>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Właściwości wypełniacza</w:t>
            </w:r>
          </w:p>
        </w:tc>
        <w:tc>
          <w:tcPr>
            <w:tcW w:w="2410"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Wymagania w zależności od kategorii ruchu</w:t>
            </w:r>
          </w:p>
        </w:tc>
      </w:tr>
      <w:tr w:rsidR="00982107" w:rsidRPr="003D3D83" w:rsidTr="004D2259">
        <w:trPr>
          <w:trHeight w:hRule="exact" w:val="336"/>
          <w:jc w:val="center"/>
        </w:trPr>
        <w:tc>
          <w:tcPr>
            <w:tcW w:w="4820" w:type="dxa"/>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410" w:type="dxa"/>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b/>
              </w:rPr>
            </w:pPr>
            <w:r w:rsidRPr="003D3D83">
              <w:rPr>
                <w:rFonts w:ascii="Arial Narrow" w:hAnsi="Arial Narrow"/>
                <w:b/>
              </w:rPr>
              <w:t>KR1 - KR6</w:t>
            </w:r>
          </w:p>
        </w:tc>
      </w:tr>
      <w:tr w:rsidR="00982107" w:rsidRPr="003D3D83" w:rsidTr="004D2259">
        <w:trPr>
          <w:trHeight w:hRule="exact" w:val="49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zgodne z tablicą 24 wg PN-EN 13043</w:t>
            </w:r>
          </w:p>
        </w:tc>
      </w:tr>
      <w:tr w:rsidR="00982107" w:rsidRPr="003D3D83" w:rsidTr="004D2259">
        <w:trPr>
          <w:trHeight w:hRule="exact" w:val="419"/>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MB</w:t>
            </w:r>
            <w:r w:rsidRPr="003D3D83">
              <w:rPr>
                <w:rFonts w:ascii="Arial Narrow" w:hAnsi="Arial Narrow"/>
                <w:bCs/>
                <w:vertAlign w:val="subscript"/>
              </w:rPr>
              <w:t>F</w:t>
            </w:r>
            <w:r w:rsidRPr="003D3D83">
              <w:rPr>
                <w:rFonts w:ascii="Arial Narrow" w:hAnsi="Arial Narrow"/>
                <w:bCs/>
              </w:rPr>
              <w:t>10</w:t>
            </w:r>
          </w:p>
        </w:tc>
      </w:tr>
      <w:tr w:rsidR="00982107" w:rsidRPr="003D3D83" w:rsidTr="004D2259">
        <w:trPr>
          <w:trHeight w:hRule="exact" w:val="424"/>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wody według PN-EN 1097-5, nie wyższa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 (m/m)</w:t>
            </w:r>
          </w:p>
        </w:tc>
      </w:tr>
      <w:tr w:rsidR="00982107" w:rsidRPr="003D3D83" w:rsidTr="004D2259">
        <w:trPr>
          <w:trHeight w:hRule="exact" w:val="389"/>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EN 1097-7</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854"/>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Wolne przestrzenie w suchym zagęszczonym wypełniaczu według </w:t>
            </w:r>
          </w:p>
          <w:p w:rsidR="00982107" w:rsidRPr="003D3D83" w:rsidRDefault="00982107" w:rsidP="004D2259">
            <w:pPr>
              <w:shd w:val="clear" w:color="auto" w:fill="FFFFFF"/>
              <w:rPr>
                <w:rFonts w:ascii="Arial Narrow" w:hAnsi="Arial Narrow"/>
              </w:rPr>
            </w:pPr>
            <w:r w:rsidRPr="003D3D83">
              <w:rPr>
                <w:rFonts w:ascii="Arial Narrow" w:hAnsi="Arial Narrow"/>
              </w:rPr>
              <w:t>PN-EN 1097-4, wymagana kategoria: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V</w:t>
            </w:r>
            <w:r w:rsidRPr="003D3D83">
              <w:rPr>
                <w:rFonts w:ascii="Arial Narrow" w:hAnsi="Arial Narrow"/>
                <w:vertAlign w:val="subscript"/>
              </w:rPr>
              <w:t>28/45</w:t>
            </w:r>
          </w:p>
        </w:tc>
      </w:tr>
      <w:tr w:rsidR="00982107" w:rsidRPr="003D3D83" w:rsidTr="004D2259">
        <w:trPr>
          <w:trHeight w:hRule="exact" w:val="558"/>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Przyrost temperatury mięknienia według PN-EN 13179-1, </w:t>
            </w:r>
          </w:p>
          <w:p w:rsidR="00982107" w:rsidRPr="003D3D83" w:rsidRDefault="00982107" w:rsidP="004D2259">
            <w:pPr>
              <w:shd w:val="clear" w:color="auto" w:fill="FFFFFF"/>
              <w:rPr>
                <w:rFonts w:ascii="Arial Narrow" w:hAnsi="Arial Narrow"/>
              </w:rPr>
            </w:pPr>
            <w:r w:rsidRPr="003D3D83">
              <w:rPr>
                <w:rFonts w:ascii="Arial Narrow" w:hAnsi="Arial Narrow"/>
              </w:rPr>
              <w:t>wymagana kategoria: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Δ</w:t>
            </w:r>
            <w:r w:rsidRPr="003D3D83">
              <w:rPr>
                <w:rFonts w:ascii="Arial Narrow" w:hAnsi="Arial Narrow"/>
                <w:vertAlign w:val="subscript"/>
              </w:rPr>
              <w:t>R&amp;B</w:t>
            </w:r>
            <w:r w:rsidRPr="003D3D83">
              <w:rPr>
                <w:rFonts w:ascii="Arial Narrow" w:hAnsi="Arial Narrow"/>
              </w:rPr>
              <w:t xml:space="preserve"> 8/25</w:t>
            </w:r>
          </w:p>
        </w:tc>
      </w:tr>
      <w:tr w:rsidR="00982107" w:rsidRPr="003D3D83" w:rsidTr="004D2259">
        <w:trPr>
          <w:trHeight w:hRule="exact" w:val="566"/>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Rozpuszczalność w wodzie według PN-EN 1744-1, kategoria nie wyższa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WS</w:t>
            </w:r>
            <w:r w:rsidRPr="003D3D83">
              <w:rPr>
                <w:rFonts w:ascii="Arial Narrow" w:hAnsi="Arial Narrow"/>
                <w:vertAlign w:val="subscript"/>
              </w:rPr>
              <w:t>10</w:t>
            </w:r>
          </w:p>
        </w:tc>
      </w:tr>
      <w:tr w:rsidR="00982107" w:rsidRPr="003D3D83" w:rsidTr="004D2259">
        <w:trPr>
          <w:trHeight w:hRule="exact" w:val="561"/>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CaCO</w:t>
            </w:r>
            <w:r w:rsidRPr="003D3D83">
              <w:rPr>
                <w:rFonts w:ascii="Arial Narrow" w:hAnsi="Arial Narrow"/>
                <w:vertAlign w:val="subscript"/>
              </w:rPr>
              <w:t>3</w:t>
            </w:r>
            <w:r w:rsidRPr="003D3D83">
              <w:rPr>
                <w:rFonts w:ascii="Arial Narrow" w:hAnsi="Arial Narrow"/>
              </w:rPr>
              <w:t xml:space="preserve"> w wypełniaczu wapiennym według PN-EN 196-21 kategoria nie niższa niż:</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CC</w:t>
            </w:r>
            <w:r w:rsidRPr="003D3D83">
              <w:rPr>
                <w:rFonts w:ascii="Arial Narrow" w:hAnsi="Arial Narrow"/>
                <w:vertAlign w:val="subscript"/>
              </w:rPr>
              <w:t>70</w:t>
            </w:r>
          </w:p>
        </w:tc>
      </w:tr>
      <w:tr w:rsidR="00982107" w:rsidRPr="003D3D83" w:rsidTr="004D2259">
        <w:trPr>
          <w:trHeight w:hRule="exact" w:val="582"/>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wodorotlenku wapnia w wypełniaczu mieszanym, wymagana kategoria: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xml:space="preserve"> </w:t>
            </w:r>
            <w:proofErr w:type="spellStart"/>
            <w:r w:rsidRPr="003D3D83">
              <w:rPr>
                <w:rFonts w:ascii="Arial Narrow" w:hAnsi="Arial Narrow"/>
              </w:rPr>
              <w:t>K</w:t>
            </w:r>
            <w:r w:rsidRPr="003D3D83">
              <w:rPr>
                <w:rFonts w:ascii="Arial Narrow" w:hAnsi="Arial Narrow"/>
                <w:vertAlign w:val="subscript"/>
              </w:rPr>
              <w:t>aDeklarowana</w:t>
            </w:r>
            <w:proofErr w:type="spellEnd"/>
          </w:p>
        </w:tc>
      </w:tr>
      <w:tr w:rsidR="00982107" w:rsidRPr="003D3D83" w:rsidTr="004D2259">
        <w:trPr>
          <w:trHeight w:hRule="exact" w:val="421"/>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„Liczba asfaltowa" według PN-EN 13179-2, wymagana kategoria: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BN</w:t>
            </w:r>
            <w:r w:rsidRPr="003D3D83">
              <w:rPr>
                <w:rFonts w:ascii="Arial Narrow" w:hAnsi="Arial Narrow"/>
                <w:vertAlign w:val="subscript"/>
              </w:rPr>
              <w:t>Deklarowana</w:t>
            </w:r>
            <w:proofErr w:type="spellEnd"/>
          </w:p>
        </w:tc>
      </w:tr>
    </w:tbl>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Zawartość węglanu wapnia CaCO</w:t>
      </w:r>
      <w:r w:rsidRPr="003D3D83">
        <w:rPr>
          <w:rFonts w:ascii="Arial Narrow" w:hAnsi="Arial Narrow"/>
          <w:vertAlign w:val="subscript"/>
        </w:rPr>
        <w:t>3</w:t>
      </w:r>
      <w:r w:rsidRPr="003D3D83">
        <w:rPr>
          <w:rFonts w:ascii="Arial Narrow" w:hAnsi="Arial Narrow"/>
        </w:rPr>
        <w:t xml:space="preserve"> w skale stanowiącej surowiec do produkcji wypełniacza powinna być nie mniejsza niż 70%.</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 tablicy nr 9 podano wymagane właściwości wypełniacza do warstwy ścieralnej.</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9.   Wymagane właściwości wypełniacza do warstwy ścieralnej z betonu asfaltowego</w:t>
      </w:r>
    </w:p>
    <w:tbl>
      <w:tblPr>
        <w:tblW w:w="8122" w:type="dxa"/>
        <w:jc w:val="center"/>
        <w:tblLayout w:type="fixed"/>
        <w:tblCellMar>
          <w:left w:w="40" w:type="dxa"/>
          <w:right w:w="40" w:type="dxa"/>
        </w:tblCellMar>
        <w:tblLook w:val="0000" w:firstRow="0" w:lastRow="0" w:firstColumn="0" w:lastColumn="0" w:noHBand="0" w:noVBand="0"/>
      </w:tblPr>
      <w:tblGrid>
        <w:gridCol w:w="5098"/>
        <w:gridCol w:w="3024"/>
      </w:tblGrid>
      <w:tr w:rsidR="00982107" w:rsidRPr="003D3D83" w:rsidTr="004D2259">
        <w:trPr>
          <w:cantSplit/>
          <w:trHeight w:hRule="exact" w:val="528"/>
          <w:jc w:val="center"/>
        </w:trPr>
        <w:tc>
          <w:tcPr>
            <w:tcW w:w="5098"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Właściwości wypełniacza</w:t>
            </w:r>
          </w:p>
        </w:tc>
        <w:tc>
          <w:tcPr>
            <w:tcW w:w="3024"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 xml:space="preserve">Wymagania </w:t>
            </w:r>
          </w:p>
        </w:tc>
      </w:tr>
      <w:tr w:rsidR="00982107" w:rsidRPr="003D3D83" w:rsidTr="004D2259">
        <w:trPr>
          <w:cantSplit/>
          <w:trHeight w:hRule="exact" w:val="336"/>
          <w:jc w:val="center"/>
        </w:trPr>
        <w:tc>
          <w:tcPr>
            <w:tcW w:w="5098" w:type="dxa"/>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3024" w:type="dxa"/>
            <w:vMerge/>
            <w:tcBorders>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371"/>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według PN-EN 933-10:</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zgodne z tablicą 24 w PN-EN 13043</w:t>
            </w:r>
          </w:p>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419"/>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Jakość pyłu według PN-EN 933-9, kategoria nie wyższa niż:</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i/>
                <w:iCs/>
              </w:rPr>
              <w:t>MB</w:t>
            </w:r>
            <w:r w:rsidRPr="003D3D83">
              <w:rPr>
                <w:rFonts w:ascii="Arial Narrow" w:hAnsi="Arial Narrow"/>
                <w:bCs/>
                <w:i/>
                <w:iCs/>
                <w:vertAlign w:val="subscript"/>
              </w:rPr>
              <w:t>F</w:t>
            </w:r>
            <w:r w:rsidRPr="003D3D83">
              <w:rPr>
                <w:rFonts w:ascii="Arial Narrow" w:hAnsi="Arial Narrow"/>
                <w:bCs/>
                <w:i/>
                <w:iCs/>
              </w:rPr>
              <w:t>10</w:t>
            </w:r>
          </w:p>
        </w:tc>
      </w:tr>
      <w:tr w:rsidR="00982107" w:rsidRPr="003D3D83" w:rsidTr="004D2259">
        <w:trPr>
          <w:trHeight w:hRule="exact" w:val="424"/>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wody według PN-EN 1097-5, nie wyższa niż:</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 (m/m)</w:t>
            </w:r>
          </w:p>
        </w:tc>
      </w:tr>
      <w:tr w:rsidR="00982107" w:rsidRPr="003D3D83" w:rsidTr="004D2259">
        <w:trPr>
          <w:trHeight w:hRule="exact" w:val="389"/>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 ziaren według EN 1097-7</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deklarowana przez producenta</w:t>
            </w:r>
          </w:p>
        </w:tc>
      </w:tr>
      <w:tr w:rsidR="00982107" w:rsidRPr="003D3D83" w:rsidTr="004D2259">
        <w:trPr>
          <w:trHeight w:hRule="exact" w:val="607"/>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lastRenderedPageBreak/>
              <w:t xml:space="preserve">Wolne przestrzenie w suchym zagęszczonym wypełniaczu według </w:t>
            </w:r>
          </w:p>
          <w:p w:rsidR="00982107" w:rsidRPr="003D3D83" w:rsidRDefault="00982107" w:rsidP="004D2259">
            <w:pPr>
              <w:shd w:val="clear" w:color="auto" w:fill="FFFFFF"/>
              <w:rPr>
                <w:rFonts w:ascii="Arial Narrow" w:hAnsi="Arial Narrow"/>
              </w:rPr>
            </w:pPr>
            <w:r w:rsidRPr="003D3D83">
              <w:rPr>
                <w:rFonts w:ascii="Arial Narrow" w:hAnsi="Arial Narrow"/>
              </w:rPr>
              <w:t>PN-EN 1097-4, wymagana kategoria:</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V</w:t>
            </w:r>
            <w:r w:rsidRPr="003D3D83">
              <w:rPr>
                <w:rFonts w:ascii="Arial Narrow" w:hAnsi="Arial Narrow"/>
                <w:vertAlign w:val="subscript"/>
              </w:rPr>
              <w:t>28/45</w:t>
            </w:r>
          </w:p>
        </w:tc>
      </w:tr>
      <w:tr w:rsidR="00982107" w:rsidRPr="003D3D83" w:rsidTr="004D2259">
        <w:trPr>
          <w:trHeight w:hRule="exact" w:val="558"/>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Przyrost temperatury mięknienia według PN-EN 13179-1, </w:t>
            </w:r>
          </w:p>
          <w:p w:rsidR="00982107" w:rsidRPr="003D3D83" w:rsidRDefault="00982107" w:rsidP="004D2259">
            <w:pPr>
              <w:shd w:val="clear" w:color="auto" w:fill="FFFFFF"/>
              <w:rPr>
                <w:rFonts w:ascii="Arial Narrow" w:hAnsi="Arial Narrow"/>
              </w:rPr>
            </w:pPr>
            <w:r w:rsidRPr="003D3D83">
              <w:rPr>
                <w:rFonts w:ascii="Arial Narrow" w:hAnsi="Arial Narrow"/>
              </w:rPr>
              <w:t>wymagana kategoria:</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Δ</w:t>
            </w:r>
            <w:r w:rsidRPr="003D3D83">
              <w:rPr>
                <w:rFonts w:ascii="Arial Narrow" w:hAnsi="Arial Narrow"/>
                <w:vertAlign w:val="subscript"/>
              </w:rPr>
              <w:t>R&amp;B</w:t>
            </w:r>
            <w:r w:rsidRPr="003D3D83">
              <w:rPr>
                <w:rFonts w:ascii="Arial Narrow" w:hAnsi="Arial Narrow"/>
              </w:rPr>
              <w:t xml:space="preserve"> 8/25</w:t>
            </w:r>
          </w:p>
        </w:tc>
      </w:tr>
      <w:tr w:rsidR="00982107" w:rsidRPr="003D3D83" w:rsidTr="004D2259">
        <w:trPr>
          <w:trHeight w:hRule="exact" w:val="566"/>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Rozpuszczalność w wodzie według PN-EN 1744-1, kategoria nie wyższa niż:</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WS</w:t>
            </w:r>
            <w:r w:rsidRPr="003D3D83">
              <w:rPr>
                <w:rFonts w:ascii="Arial Narrow" w:hAnsi="Arial Narrow"/>
                <w:vertAlign w:val="subscript"/>
              </w:rPr>
              <w:t>10</w:t>
            </w:r>
          </w:p>
        </w:tc>
      </w:tr>
      <w:tr w:rsidR="00982107" w:rsidRPr="003D3D83" w:rsidTr="004D2259">
        <w:trPr>
          <w:trHeight w:hRule="exact" w:val="561"/>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CaCO</w:t>
            </w:r>
            <w:r w:rsidRPr="003D3D83">
              <w:rPr>
                <w:rFonts w:ascii="Arial Narrow" w:hAnsi="Arial Narrow"/>
                <w:vertAlign w:val="subscript"/>
              </w:rPr>
              <w:t>3</w:t>
            </w:r>
            <w:r w:rsidRPr="003D3D83">
              <w:rPr>
                <w:rFonts w:ascii="Arial Narrow" w:hAnsi="Arial Narrow"/>
              </w:rPr>
              <w:t xml:space="preserve"> w wypełniaczu wapiennym według PN-EN 196-21 kategoria nie niższa niż:</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CC</w:t>
            </w:r>
            <w:r w:rsidRPr="003D3D83">
              <w:rPr>
                <w:rFonts w:ascii="Arial Narrow" w:hAnsi="Arial Narrow"/>
                <w:vertAlign w:val="subscript"/>
              </w:rPr>
              <w:t>70</w:t>
            </w:r>
          </w:p>
        </w:tc>
      </w:tr>
      <w:tr w:rsidR="00982107" w:rsidRPr="003D3D83" w:rsidTr="004D2259">
        <w:trPr>
          <w:trHeight w:hRule="exact" w:val="582"/>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wodorotlenku wapnia w wypełniaczu mieszanym, wymagana kategoria:</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K</w:t>
            </w:r>
            <w:r w:rsidRPr="003D3D83">
              <w:rPr>
                <w:rFonts w:ascii="Arial Narrow" w:hAnsi="Arial Narrow"/>
                <w:vertAlign w:val="subscript"/>
              </w:rPr>
              <w:t>aDeklarowana</w:t>
            </w:r>
            <w:proofErr w:type="spellEnd"/>
          </w:p>
        </w:tc>
      </w:tr>
      <w:tr w:rsidR="00982107" w:rsidRPr="003D3D83" w:rsidTr="004D2259">
        <w:trPr>
          <w:trHeight w:hRule="exact" w:val="421"/>
          <w:jc w:val="center"/>
        </w:trPr>
        <w:tc>
          <w:tcPr>
            <w:tcW w:w="50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„Liczba asfaltowa" według PN-EN 13179-2, wymagana kategoria:</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BN</w:t>
            </w:r>
            <w:r w:rsidRPr="003D3D83">
              <w:rPr>
                <w:rFonts w:ascii="Arial Narrow" w:hAnsi="Arial Narrow"/>
                <w:vertAlign w:val="subscript"/>
              </w:rPr>
              <w:t>Deklarowana</w:t>
            </w:r>
            <w:proofErr w:type="spellEnd"/>
          </w:p>
        </w:tc>
      </w:tr>
    </w:tbl>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Zawartość węglanu wapnia CaCO</w:t>
      </w:r>
      <w:r w:rsidRPr="003D3D83">
        <w:rPr>
          <w:rFonts w:ascii="Arial Narrow" w:hAnsi="Arial Narrow"/>
          <w:vertAlign w:val="subscript"/>
        </w:rPr>
        <w:t>3</w:t>
      </w:r>
      <w:r w:rsidRPr="003D3D83">
        <w:rPr>
          <w:rFonts w:ascii="Arial Narrow" w:hAnsi="Arial Narrow"/>
        </w:rPr>
        <w:t xml:space="preserve"> w skale stanowiącej surowiec do produkcji wypełniacza powinna być nie mniejsza niż 70%.</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ind w:left="0" w:firstLine="0"/>
        <w:rPr>
          <w:rFonts w:ascii="Arial Narrow" w:hAnsi="Arial Narrow"/>
          <w:color w:val="auto"/>
          <w:sz w:val="20"/>
        </w:rPr>
      </w:pPr>
      <w:r w:rsidRPr="003D3D83">
        <w:rPr>
          <w:rFonts w:ascii="Arial Narrow" w:hAnsi="Arial Narrow"/>
          <w:color w:val="auto"/>
          <w:sz w:val="20"/>
        </w:rPr>
        <w:t>2.5.</w:t>
      </w:r>
      <w:r w:rsidRPr="003D3D83">
        <w:rPr>
          <w:rFonts w:ascii="Arial Narrow" w:hAnsi="Arial Narrow"/>
          <w:color w:val="auto"/>
          <w:sz w:val="20"/>
        </w:rPr>
        <w:tab/>
        <w:t>Środek adhezyjny</w:t>
      </w:r>
    </w:p>
    <w:p w:rsidR="00982107" w:rsidRPr="003D3D83" w:rsidRDefault="00982107" w:rsidP="00982107">
      <w:pPr>
        <w:pStyle w:val="Tekstpodstawowy"/>
        <w:rPr>
          <w:rFonts w:ascii="Arial Narrow" w:hAnsi="Arial Narrow"/>
        </w:rPr>
      </w:pPr>
      <w:r w:rsidRPr="003D3D83">
        <w:rPr>
          <w:rFonts w:ascii="Arial Narrow" w:hAnsi="Arial Narrow"/>
        </w:rPr>
        <w:t>Środek adhezyjny i jego ilość powinny być dobrane do zastosowanego kruszywa mineralnego i asfaltu. Ocenę przyczepności należy określić na podstawie badania wg PN-EN 12697-11 metoda A po 6h obracania, stosując kruszywo 8/11 jako podstawowe (dopuszcza się inne wymiary w przypadku braku wymiaru podstawowego). Przyczepność lepiszcza do kruszywa powinna wynosić co najmniej 80 %.</w:t>
      </w:r>
    </w:p>
    <w:p w:rsidR="00982107" w:rsidRPr="003D3D83" w:rsidRDefault="00982107" w:rsidP="00982107">
      <w:pPr>
        <w:pStyle w:val="Tekstpodstawowy"/>
        <w:rPr>
          <w:rFonts w:ascii="Arial Narrow" w:hAnsi="Arial Narrow"/>
        </w:rPr>
      </w:pPr>
      <w:r w:rsidRPr="003D3D83">
        <w:rPr>
          <w:rFonts w:ascii="Arial Narrow" w:hAnsi="Arial Narrow"/>
        </w:rPr>
        <w:t xml:space="preserve">Należy stosować jedynie te środki adhezyjne, które posiadają aprobatę techniczną (świadectwo dopuszczenia do stosowania w budownictwie drogowym) wydaną przez Instytut Badawczy Dróg i Mostów lub inną notyfikowaną jednostkę. Wytwórnia mieszanek mineralno-bitumicznych powinna być wyposażona w automatyczny system dozowania środka adhezyjnego. Badanie przyczepności lepiszcza do kruszywa należy każdorazowo przedstawić dla konkretnie złożonej do akceptacji recepty. </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ind w:left="0" w:firstLine="0"/>
        <w:rPr>
          <w:rFonts w:ascii="Arial Narrow" w:hAnsi="Arial Narrow"/>
          <w:color w:val="auto"/>
          <w:sz w:val="20"/>
        </w:rPr>
      </w:pPr>
      <w:r w:rsidRPr="003D3D83">
        <w:rPr>
          <w:rFonts w:ascii="Arial Narrow" w:hAnsi="Arial Narrow"/>
          <w:color w:val="auto"/>
          <w:sz w:val="20"/>
        </w:rPr>
        <w:t>2.6.</w:t>
      </w:r>
      <w:r w:rsidRPr="003D3D83">
        <w:rPr>
          <w:rFonts w:ascii="Arial Narrow" w:hAnsi="Arial Narrow"/>
          <w:color w:val="auto"/>
          <w:sz w:val="20"/>
        </w:rPr>
        <w:tab/>
        <w:t>Dostawy materiałów</w:t>
      </w:r>
    </w:p>
    <w:p w:rsidR="00982107" w:rsidRPr="003D3D83" w:rsidRDefault="00982107" w:rsidP="00982107">
      <w:pPr>
        <w:shd w:val="clear" w:color="auto" w:fill="FFFFFF"/>
        <w:jc w:val="both"/>
        <w:rPr>
          <w:rFonts w:ascii="Arial Narrow" w:hAnsi="Arial Narrow"/>
        </w:rPr>
      </w:pPr>
      <w:r w:rsidRPr="003D3D83">
        <w:rPr>
          <w:rFonts w:ascii="Arial Narrow" w:hAnsi="Arial Narrow"/>
        </w:rPr>
        <w:t>Za dostawy materiałów odpowiedzialny jest Wykonawca robót zgodnie z ustaleniami określonymi w SST D-M-00.00.00 „Wymagania ogólne".</w:t>
      </w:r>
    </w:p>
    <w:p w:rsidR="00982107" w:rsidRPr="003D3D83" w:rsidRDefault="00982107" w:rsidP="00982107">
      <w:pPr>
        <w:pStyle w:val="Tekstpodstawowy"/>
        <w:rPr>
          <w:rFonts w:ascii="Arial Narrow" w:hAnsi="Arial Narrow"/>
        </w:rPr>
      </w:pPr>
      <w:r w:rsidRPr="003D3D83">
        <w:rPr>
          <w:rFonts w:ascii="Arial Narrow" w:hAnsi="Arial Narrow"/>
        </w:rPr>
        <w:t xml:space="preserve">Do obowiązku Wykonawcy należy takie zorganizowanie dostaw materiałów do wytwarzania mieszanki, aby zapewnić nieprzerwaną pracę otaczarki w trakcie wykonywania dziennej działki roboczej. </w:t>
      </w:r>
    </w:p>
    <w:p w:rsidR="00982107" w:rsidRPr="003D3D83" w:rsidRDefault="00982107" w:rsidP="00982107">
      <w:pPr>
        <w:shd w:val="clear" w:color="auto" w:fill="FFFFFF"/>
        <w:jc w:val="both"/>
        <w:rPr>
          <w:rFonts w:ascii="Arial Narrow" w:hAnsi="Arial Narrow"/>
        </w:rPr>
      </w:pPr>
      <w:r w:rsidRPr="003D3D83">
        <w:rPr>
          <w:rFonts w:ascii="Arial Narrow" w:hAnsi="Arial Narrow"/>
        </w:rPr>
        <w:t>Każda dostawa asfaltu, kruszywa i wypełniacza musi być zaopatrzona w deklarację zgodności o treści według PN-EN-45014:1993, wydaną przez dostawcę.</w:t>
      </w: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3. </w:t>
      </w:r>
      <w:r w:rsidRPr="003D3D83">
        <w:rPr>
          <w:rFonts w:ascii="Arial Narrow" w:hAnsi="Arial Narrow"/>
          <w:color w:val="auto"/>
          <w:sz w:val="20"/>
        </w:rPr>
        <w:tab/>
        <w:t>SPRZĘT</w:t>
      </w: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3.1. </w:t>
      </w:r>
      <w:r w:rsidRPr="003D3D83">
        <w:rPr>
          <w:rFonts w:ascii="Arial Narrow" w:hAnsi="Arial Narrow"/>
          <w:color w:val="auto"/>
          <w:sz w:val="20"/>
        </w:rPr>
        <w:tab/>
        <w:t>Wymagania ogólne dotyczące sprzętu</w:t>
      </w:r>
    </w:p>
    <w:p w:rsidR="00982107" w:rsidRPr="003D3D83" w:rsidRDefault="00982107" w:rsidP="00982107">
      <w:pPr>
        <w:pStyle w:val="Tekstpodstawowy"/>
        <w:rPr>
          <w:rFonts w:ascii="Arial Narrow" w:hAnsi="Arial Narrow"/>
        </w:rPr>
      </w:pPr>
      <w:r w:rsidRPr="003D3D83">
        <w:rPr>
          <w:rFonts w:ascii="Arial Narrow" w:hAnsi="Arial Narrow"/>
        </w:rPr>
        <w:t>Wymagania ogólne dotyczące sprzętu podano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3.2. </w:t>
      </w:r>
      <w:r w:rsidRPr="003D3D83">
        <w:rPr>
          <w:rFonts w:ascii="Arial Narrow" w:hAnsi="Arial Narrow"/>
          <w:color w:val="auto"/>
          <w:sz w:val="20"/>
        </w:rPr>
        <w:tab/>
        <w:t>Sprzęt do wykonania nawierzchni z betonu asfaltowego</w:t>
      </w:r>
    </w:p>
    <w:p w:rsidR="00982107" w:rsidRPr="003D3D83" w:rsidRDefault="00982107" w:rsidP="00982107">
      <w:pPr>
        <w:shd w:val="clear" w:color="auto" w:fill="FFFFFF"/>
        <w:jc w:val="both"/>
        <w:rPr>
          <w:rFonts w:ascii="Arial Narrow" w:hAnsi="Arial Narrow"/>
        </w:rPr>
      </w:pPr>
      <w:r w:rsidRPr="003D3D83">
        <w:rPr>
          <w:rFonts w:ascii="Arial Narrow" w:hAnsi="Arial Narrow"/>
        </w:rPr>
        <w:t>Używany   sprzęt   powinien   być   zgodny   z   ofertą  Wykonawcy,   PZJ   i   warunkami   określonymi   w SST D-M-00.00.00. „Wymagania Ogólne".</w:t>
      </w:r>
    </w:p>
    <w:p w:rsidR="00982107" w:rsidRPr="003D3D83" w:rsidRDefault="00982107" w:rsidP="00982107">
      <w:pPr>
        <w:shd w:val="clear" w:color="auto" w:fill="FFFFFF"/>
        <w:jc w:val="both"/>
        <w:rPr>
          <w:rFonts w:ascii="Arial Narrow" w:hAnsi="Arial Narrow"/>
        </w:rPr>
      </w:pPr>
      <w:r w:rsidRPr="003D3D83">
        <w:rPr>
          <w:rFonts w:ascii="Arial Narrow" w:hAnsi="Arial Narrow"/>
        </w:rPr>
        <w:t>Wytwórnia lub wytwórnie mieszanek mineralno-bitumicznych powinny posiadać certyfikat zakładowej kontroli produkcji wydany przez jednostkę certyfikującą, być w pełni zautomatyzowane, z  rejestrem komputerowym dającym możliwość kontroli w każdym etapie cyklu technologicznego, zapewniające ciągłą produkcję i dostawę MMA na budowę.</w:t>
      </w:r>
    </w:p>
    <w:p w:rsidR="00982107" w:rsidRPr="003D3D83" w:rsidRDefault="00982107" w:rsidP="00982107">
      <w:pPr>
        <w:shd w:val="clear" w:color="auto" w:fill="FFFFFF"/>
        <w:jc w:val="both"/>
        <w:rPr>
          <w:rFonts w:ascii="Arial Narrow" w:hAnsi="Arial Narrow"/>
        </w:rPr>
      </w:pPr>
      <w:r w:rsidRPr="003D3D83">
        <w:rPr>
          <w:rFonts w:ascii="Arial Narrow" w:hAnsi="Arial Narrow"/>
        </w:rPr>
        <w:t>Wszystkie urządzenia pomiarowe powinny posiadać aktualne świadectwo uwierzytelnienia.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ma obowiązek przedstawić Inspektorowi Nadzoru świadectwo dopuszczenia wytwórni do produkcji wydane przez Inspekcję Sanitarną i władze ochrony środowiska.</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Układarka mechaniczna o wydajności skorelowanej z wydajnością wytwórni, z automatycznym sterowaniem, pozwalającym na ułożenie warstwy z założoną grubością oraz szerokością, oraz z podgrzewaną płytą wibracyjną do wstępnego zagęszczania.</w:t>
      </w:r>
    </w:p>
    <w:p w:rsidR="00982107" w:rsidRPr="003D3D83" w:rsidRDefault="00982107" w:rsidP="00982107">
      <w:pPr>
        <w:shd w:val="clear" w:color="auto" w:fill="FFFFFF"/>
        <w:jc w:val="both"/>
        <w:rPr>
          <w:rFonts w:ascii="Arial Narrow" w:hAnsi="Arial Narrow"/>
        </w:rPr>
      </w:pPr>
      <w:r w:rsidRPr="003D3D83">
        <w:rPr>
          <w:rFonts w:ascii="Arial Narrow" w:hAnsi="Arial Narrow"/>
        </w:rPr>
        <w:t>Walce stalowe gładkie z wibracją, średnie i ciężkie. Walce ogumione ciężkie.</w:t>
      </w:r>
    </w:p>
    <w:p w:rsidR="00982107" w:rsidRPr="003D3D83" w:rsidRDefault="00982107" w:rsidP="00982107">
      <w:pPr>
        <w:shd w:val="clear" w:color="auto" w:fill="FFFFFF"/>
        <w:jc w:val="both"/>
        <w:rPr>
          <w:rFonts w:ascii="Arial Narrow" w:hAnsi="Arial Narrow"/>
        </w:rPr>
      </w:pPr>
      <w:r w:rsidRPr="003D3D83">
        <w:rPr>
          <w:rFonts w:ascii="Arial Narrow" w:hAnsi="Arial Narrow"/>
        </w:rPr>
        <w:t>Cysterna na wodę.</w:t>
      </w:r>
    </w:p>
    <w:p w:rsidR="00982107" w:rsidRPr="003D3D83" w:rsidRDefault="00982107" w:rsidP="00982107">
      <w:pPr>
        <w:shd w:val="clear" w:color="auto" w:fill="FFFFFF"/>
        <w:jc w:val="both"/>
        <w:rPr>
          <w:rFonts w:ascii="Arial Narrow" w:hAnsi="Arial Narrow"/>
        </w:rPr>
      </w:pPr>
      <w:r w:rsidRPr="003D3D83">
        <w:rPr>
          <w:rFonts w:ascii="Arial Narrow" w:hAnsi="Arial Narrow"/>
        </w:rPr>
        <w:t>Sprzęt drobny pomocniczy.</w:t>
      </w: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4. </w:t>
      </w:r>
      <w:r w:rsidRPr="003D3D83">
        <w:rPr>
          <w:rFonts w:ascii="Arial Narrow" w:hAnsi="Arial Narrow"/>
          <w:color w:val="auto"/>
          <w:sz w:val="20"/>
        </w:rPr>
        <w:tab/>
        <w:t>TRANSPORT</w:t>
      </w:r>
    </w:p>
    <w:p w:rsidR="00982107" w:rsidRPr="003D3D83" w:rsidRDefault="00982107" w:rsidP="00982107">
      <w:pPr>
        <w:pStyle w:val="Bullet"/>
        <w:spacing w:after="40"/>
        <w:rPr>
          <w:rFonts w:ascii="Arial Narrow" w:hAnsi="Arial Narrow"/>
          <w:color w:val="auto"/>
          <w:sz w:val="20"/>
        </w:rPr>
      </w:pPr>
      <w:r w:rsidRPr="003D3D83">
        <w:rPr>
          <w:rFonts w:ascii="Arial Narrow" w:hAnsi="Arial Narrow"/>
          <w:color w:val="auto"/>
          <w:sz w:val="20"/>
        </w:rPr>
        <w:t xml:space="preserve">4.1. </w:t>
      </w:r>
      <w:r w:rsidRPr="003D3D83">
        <w:rPr>
          <w:rFonts w:ascii="Arial Narrow" w:hAnsi="Arial Narrow"/>
          <w:color w:val="auto"/>
          <w:sz w:val="20"/>
        </w:rPr>
        <w:tab/>
        <w:t>Wymagania ogólne dotyczące transportu</w:t>
      </w:r>
    </w:p>
    <w:p w:rsidR="00982107" w:rsidRPr="003D3D83" w:rsidRDefault="00982107" w:rsidP="00982107">
      <w:pPr>
        <w:pStyle w:val="Tekstpodstawowy"/>
        <w:rPr>
          <w:rFonts w:ascii="Arial Narrow" w:hAnsi="Arial Narrow"/>
        </w:rPr>
      </w:pPr>
      <w:r w:rsidRPr="003D3D83">
        <w:rPr>
          <w:rFonts w:ascii="Arial Narrow" w:hAnsi="Arial Narrow"/>
        </w:rPr>
        <w:t>Wymagania ogólne dotyczące transportu podano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4.2. </w:t>
      </w:r>
      <w:r w:rsidRPr="003D3D83">
        <w:rPr>
          <w:rFonts w:ascii="Arial Narrow" w:hAnsi="Arial Narrow"/>
          <w:color w:val="auto"/>
          <w:sz w:val="20"/>
        </w:rPr>
        <w:tab/>
        <w:t>Transport materiałów</w:t>
      </w:r>
    </w:p>
    <w:p w:rsidR="00982107" w:rsidRPr="003D3D83" w:rsidRDefault="00982107" w:rsidP="00982107">
      <w:pPr>
        <w:shd w:val="clear" w:color="auto" w:fill="FFFFFF"/>
        <w:jc w:val="both"/>
        <w:rPr>
          <w:rFonts w:ascii="Arial Narrow" w:hAnsi="Arial Narrow"/>
        </w:rPr>
      </w:pPr>
      <w:r w:rsidRPr="003D3D83">
        <w:rPr>
          <w:rFonts w:ascii="Arial Narrow" w:hAnsi="Arial Narrow"/>
        </w:rPr>
        <w:t>Transport poszczególnych asortymentów materiałów powinien odbywać się zgodnie z wymogami, zawartymi w rozdziałach niniejszej SST.</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t>4.2.1.</w:t>
      </w:r>
      <w:r w:rsidRPr="003D3D83">
        <w:rPr>
          <w:rFonts w:ascii="Arial Narrow" w:hAnsi="Arial Narrow"/>
          <w:i/>
          <w:color w:val="auto"/>
          <w:sz w:val="20"/>
        </w:rPr>
        <w:tab/>
        <w:t>Asfalt</w:t>
      </w:r>
    </w:p>
    <w:p w:rsidR="00982107" w:rsidRPr="003D3D83" w:rsidRDefault="00982107" w:rsidP="00982107">
      <w:pPr>
        <w:shd w:val="clear" w:color="auto" w:fill="FFFFFF"/>
        <w:jc w:val="both"/>
        <w:rPr>
          <w:rFonts w:ascii="Arial Narrow" w:hAnsi="Arial Narrow"/>
        </w:rPr>
      </w:pPr>
      <w:r w:rsidRPr="003D3D83">
        <w:rPr>
          <w:rFonts w:ascii="Arial Narrow" w:hAnsi="Arial Narrow"/>
        </w:rPr>
        <w:t>Asfalt należy przewozić zgodnie z zasadami podanymi w PN-C-04024:1991.</w:t>
      </w:r>
    </w:p>
    <w:p w:rsidR="00982107" w:rsidRPr="003D3D83" w:rsidRDefault="00982107" w:rsidP="00982107">
      <w:pPr>
        <w:shd w:val="clear" w:color="auto" w:fill="FFFFFF"/>
        <w:jc w:val="both"/>
        <w:rPr>
          <w:rFonts w:ascii="Arial Narrow" w:hAnsi="Arial Narrow"/>
        </w:rPr>
      </w:pPr>
      <w:r w:rsidRPr="003D3D83">
        <w:rPr>
          <w:rFonts w:ascii="Arial Narrow" w:hAnsi="Arial Narrow"/>
        </w:rPr>
        <w:t>Asfalt należy przewozić izolowanymi termicznie cysternami, wyposażonymi w instalacje umożliwiające podłączenie cystern do urządzeń grzewczych lub wyposażonymi we własne urządzenia grzewcze.</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t>4.2.2.</w:t>
      </w:r>
      <w:r w:rsidRPr="003D3D83">
        <w:rPr>
          <w:rFonts w:ascii="Arial Narrow" w:hAnsi="Arial Narrow"/>
          <w:i/>
          <w:color w:val="auto"/>
          <w:sz w:val="20"/>
        </w:rPr>
        <w:tab/>
        <w:t>Wypełniacz</w:t>
      </w:r>
    </w:p>
    <w:p w:rsidR="00982107" w:rsidRPr="003D3D83" w:rsidRDefault="00982107" w:rsidP="00982107">
      <w:pPr>
        <w:shd w:val="clear" w:color="auto" w:fill="FFFFFF"/>
        <w:jc w:val="both"/>
        <w:rPr>
          <w:rFonts w:ascii="Arial Narrow" w:hAnsi="Arial Narrow"/>
        </w:rPr>
      </w:pPr>
      <w:r w:rsidRPr="003D3D83">
        <w:rPr>
          <w:rFonts w:ascii="Arial Narrow" w:hAnsi="Arial Narrow"/>
        </w:rPr>
        <w:t>Wypełniacz luzem należy przewozić w cysternach przystosowanych do przewozu materiałów sypkich, umożliwiających rozładunek pneumatyczny.</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t>4.2.3.</w:t>
      </w:r>
      <w:r w:rsidRPr="003D3D83">
        <w:rPr>
          <w:rFonts w:ascii="Arial Narrow" w:hAnsi="Arial Narrow"/>
          <w:i/>
          <w:color w:val="auto"/>
          <w:sz w:val="20"/>
        </w:rPr>
        <w:tab/>
        <w:t>Kruszywo</w:t>
      </w:r>
    </w:p>
    <w:p w:rsidR="00982107" w:rsidRPr="003D3D83" w:rsidRDefault="00982107" w:rsidP="00982107">
      <w:pPr>
        <w:shd w:val="clear" w:color="auto" w:fill="FFFFFF"/>
        <w:jc w:val="both"/>
        <w:rPr>
          <w:rFonts w:ascii="Arial Narrow" w:hAnsi="Arial Narrow"/>
        </w:rPr>
      </w:pPr>
      <w:r w:rsidRPr="003D3D83">
        <w:rPr>
          <w:rFonts w:ascii="Arial Narrow" w:hAnsi="Arial Narrow"/>
        </w:rPr>
        <w:t>Kruszywo można przewozić dowolnymi środkami transportu, w warunkach zabezpieczających je przed zanieczyszczeniem, zmieszaniem z innymi asortymentami kruszywa lub jego frakcjami i nadmiernym zawilgoceniem.</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t>4.2.4.</w:t>
      </w:r>
      <w:r w:rsidRPr="003D3D83">
        <w:rPr>
          <w:rFonts w:ascii="Arial Narrow" w:hAnsi="Arial Narrow"/>
          <w:i/>
          <w:color w:val="auto"/>
          <w:sz w:val="20"/>
        </w:rPr>
        <w:tab/>
        <w:t>Mieszanka betonu asfaltowego</w:t>
      </w:r>
    </w:p>
    <w:p w:rsidR="00982107" w:rsidRPr="003D3D83" w:rsidRDefault="00982107" w:rsidP="00982107">
      <w:pPr>
        <w:shd w:val="clear" w:color="auto" w:fill="FFFFFF"/>
        <w:jc w:val="both"/>
        <w:rPr>
          <w:rFonts w:ascii="Arial Narrow" w:hAnsi="Arial Narrow"/>
        </w:rPr>
      </w:pPr>
      <w:r w:rsidRPr="003D3D83">
        <w:rPr>
          <w:rFonts w:ascii="Arial Narrow" w:hAnsi="Arial Narrow"/>
        </w:rPr>
        <w:t>Do transportu mieszanki przewiduje się samochody  samowyładowcze posiadające pokrowce brezentowe zapewniające utrzymanie odpowiedniej temperatury transportowanej mieszanki.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Ładowność i ilość środków transportowych powinna być tak dobrana aby zapewnić ciągłą pracę układarki a jednocześnie nie dopuścić do zbyt długiego przestoju przed wyładowaniem i wbudowaniem mieszanki asfaltowej. </w:t>
      </w:r>
    </w:p>
    <w:p w:rsidR="00982107" w:rsidRPr="003D3D83" w:rsidRDefault="00982107" w:rsidP="00982107">
      <w:pPr>
        <w:shd w:val="clear" w:color="auto" w:fill="FFFFFF"/>
        <w:jc w:val="both"/>
        <w:rPr>
          <w:rFonts w:ascii="Arial Narrow" w:hAnsi="Arial Narrow"/>
        </w:rPr>
      </w:pPr>
      <w:r w:rsidRPr="003D3D83">
        <w:rPr>
          <w:rFonts w:ascii="Arial Narrow" w:hAnsi="Arial Narrow"/>
        </w:rPr>
        <w:t>Transport powinien być zorganizowany w taki sposób aby nie dopuścić do spadków temperatury przewożonej mieszanki z wytwórni do miejsca wbudowania poniżej 10% temperatury wyjściowej.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Powierzchnia wewnętrzna skrzyni samochodów przed załadunkiem musi być spryskana środkami zapobiegającymi przyklejaniu się mieszanki.</w:t>
      </w:r>
    </w:p>
    <w:p w:rsidR="00982107" w:rsidRPr="003D3D83" w:rsidRDefault="00982107" w:rsidP="00982107">
      <w:pPr>
        <w:shd w:val="clear" w:color="auto" w:fill="FFFFFF"/>
        <w:jc w:val="both"/>
        <w:rPr>
          <w:rFonts w:ascii="Arial Narrow" w:hAnsi="Arial Narrow"/>
        </w:rPr>
      </w:pPr>
      <w:r w:rsidRPr="003D3D83">
        <w:rPr>
          <w:rFonts w:ascii="Arial Narrow" w:hAnsi="Arial Narrow"/>
        </w:rPr>
        <w:t>Skrzynie samochodów wywrotek muszą być dostosowane do współpracy z układarką w czasie rozładunku, kiedy układarką pcha przed sobą samochód</w:t>
      </w: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5. </w:t>
      </w:r>
      <w:r w:rsidRPr="003D3D83">
        <w:rPr>
          <w:rFonts w:ascii="Arial Narrow" w:hAnsi="Arial Narrow"/>
          <w:color w:val="auto"/>
          <w:sz w:val="20"/>
        </w:rPr>
        <w:tab/>
        <w:t>WYKONANIE ROBÓT</w:t>
      </w: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5.1. </w:t>
      </w:r>
      <w:r w:rsidRPr="003D3D83">
        <w:rPr>
          <w:rFonts w:ascii="Arial Narrow" w:hAnsi="Arial Narrow"/>
          <w:color w:val="auto"/>
          <w:sz w:val="20"/>
        </w:rPr>
        <w:tab/>
        <w:t>Ogólne zasady wykonywania robót</w:t>
      </w:r>
    </w:p>
    <w:p w:rsidR="00982107" w:rsidRPr="003D3D83" w:rsidRDefault="00982107" w:rsidP="00982107">
      <w:pPr>
        <w:pStyle w:val="Tekstpodstawowy"/>
        <w:rPr>
          <w:rFonts w:ascii="Arial Narrow" w:hAnsi="Arial Narrow"/>
        </w:rPr>
      </w:pPr>
      <w:r w:rsidRPr="003D3D83">
        <w:rPr>
          <w:rFonts w:ascii="Arial Narrow" w:hAnsi="Arial Narrow"/>
        </w:rPr>
        <w:t>Ogólne zasady wykonywania robót podano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5.2. </w:t>
      </w:r>
      <w:r w:rsidRPr="003D3D83">
        <w:rPr>
          <w:rFonts w:ascii="Arial Narrow" w:hAnsi="Arial Narrow"/>
          <w:color w:val="auto"/>
          <w:sz w:val="20"/>
        </w:rPr>
        <w:tab/>
        <w:t>Projektowanie mieszanki mineralno-asfaltowej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Receptę MMA należy wykonać przed rozpoczęciem produkcji mieszanki oraz przy każdej zmianie dostawcy lub złoża materiału jak również po stwierdzeniu w trakcie badań kontrolnych zmiany cech produkowanej mieszanki.</w:t>
      </w:r>
    </w:p>
    <w:p w:rsidR="00982107" w:rsidRPr="003D3D83" w:rsidRDefault="00982107" w:rsidP="00982107">
      <w:pPr>
        <w:shd w:val="clear" w:color="auto" w:fill="FFFFFF"/>
        <w:jc w:val="both"/>
        <w:rPr>
          <w:rFonts w:ascii="Arial Narrow" w:hAnsi="Arial Narrow"/>
        </w:rPr>
      </w:pPr>
      <w:r w:rsidRPr="003D3D83">
        <w:rPr>
          <w:rFonts w:ascii="Arial Narrow" w:hAnsi="Arial Narrow"/>
        </w:rPr>
        <w:t>Inspektor Nadzoru może również zażądać ponownego zaprojektowania składu mieszanki w wypadku wątpliwości, co do prawidłowości sposobu jej ustalenia.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Projektowanie składu betonu asfaltowego i właściwości zaprojektowanej mieszanki mineralno-asfaltowej należy wykonać zgodnie z „WT-2 Nawierzchnie asfaltowe 2010". Jeżeli jest stosowana mieszanka kruszywa drobnego niełamanego i łamanego, to należy przyjąć proporcję kruszywa łamanego do niełamanego co najmniej 50/50.</w:t>
      </w:r>
    </w:p>
    <w:p w:rsidR="00982107" w:rsidRPr="003D3D83" w:rsidRDefault="00982107" w:rsidP="00982107">
      <w:pPr>
        <w:shd w:val="clear" w:color="auto" w:fill="FFFFFF"/>
        <w:jc w:val="both"/>
        <w:rPr>
          <w:rFonts w:ascii="Arial Narrow" w:hAnsi="Arial Narrow"/>
        </w:rPr>
      </w:pPr>
      <w:r w:rsidRPr="003D3D83">
        <w:rPr>
          <w:rFonts w:ascii="Arial Narrow" w:hAnsi="Arial Narrow"/>
        </w:rPr>
        <w:t>Projektowanie mieszanki mineralno-asfaltowej polega na:</w:t>
      </w:r>
    </w:p>
    <w:p w:rsidR="00982107" w:rsidRPr="003D3D83" w:rsidRDefault="00982107" w:rsidP="008E2A0F">
      <w:pPr>
        <w:widowControl w:val="0"/>
        <w:numPr>
          <w:ilvl w:val="0"/>
          <w:numId w:val="25"/>
        </w:numPr>
        <w:shd w:val="clear" w:color="auto" w:fill="FFFFFF"/>
        <w:tabs>
          <w:tab w:val="left" w:pos="869"/>
        </w:tabs>
        <w:autoSpaceDE w:val="0"/>
        <w:autoSpaceDN w:val="0"/>
        <w:adjustRightInd w:val="0"/>
        <w:rPr>
          <w:rFonts w:ascii="Arial Narrow" w:hAnsi="Arial Narrow"/>
        </w:rPr>
      </w:pPr>
      <w:r w:rsidRPr="003D3D83">
        <w:rPr>
          <w:rFonts w:ascii="Arial Narrow" w:hAnsi="Arial Narrow"/>
        </w:rPr>
        <w:t>doborze składników mieszanki,</w:t>
      </w:r>
    </w:p>
    <w:p w:rsidR="00982107" w:rsidRPr="003D3D83" w:rsidRDefault="00982107" w:rsidP="008E2A0F">
      <w:pPr>
        <w:widowControl w:val="0"/>
        <w:numPr>
          <w:ilvl w:val="0"/>
          <w:numId w:val="25"/>
        </w:numPr>
        <w:shd w:val="clear" w:color="auto" w:fill="FFFFFF"/>
        <w:tabs>
          <w:tab w:val="left" w:pos="869"/>
        </w:tabs>
        <w:autoSpaceDE w:val="0"/>
        <w:autoSpaceDN w:val="0"/>
        <w:adjustRightInd w:val="0"/>
        <w:rPr>
          <w:rFonts w:ascii="Arial Narrow" w:hAnsi="Arial Narrow"/>
        </w:rPr>
      </w:pPr>
      <w:r w:rsidRPr="003D3D83">
        <w:rPr>
          <w:rFonts w:ascii="Arial Narrow" w:hAnsi="Arial Narrow"/>
        </w:rPr>
        <w:t>doborze optymalnej ilości asfaltu,</w:t>
      </w:r>
    </w:p>
    <w:p w:rsidR="00982107" w:rsidRPr="003D3D83" w:rsidRDefault="00982107" w:rsidP="008E2A0F">
      <w:pPr>
        <w:widowControl w:val="0"/>
        <w:numPr>
          <w:ilvl w:val="0"/>
          <w:numId w:val="25"/>
        </w:numPr>
        <w:shd w:val="clear" w:color="auto" w:fill="FFFFFF"/>
        <w:tabs>
          <w:tab w:val="left" w:pos="869"/>
        </w:tabs>
        <w:autoSpaceDE w:val="0"/>
        <w:autoSpaceDN w:val="0"/>
        <w:adjustRightInd w:val="0"/>
        <w:rPr>
          <w:rFonts w:ascii="Arial Narrow" w:hAnsi="Arial Narrow"/>
        </w:rPr>
      </w:pPr>
      <w:r w:rsidRPr="003D3D83">
        <w:rPr>
          <w:rFonts w:ascii="Arial Narrow" w:hAnsi="Arial Narrow"/>
        </w:rPr>
        <w:t>określeniu jej właściwości i porównaniu wyników z założeniami projektowymi.</w:t>
      </w:r>
    </w:p>
    <w:p w:rsidR="00982107" w:rsidRPr="003D3D83" w:rsidRDefault="00982107" w:rsidP="00982107">
      <w:pPr>
        <w:jc w:val="both"/>
        <w:rPr>
          <w:rFonts w:ascii="Arial Narrow" w:hAnsi="Arial Narrow"/>
        </w:rPr>
      </w:pPr>
    </w:p>
    <w:p w:rsidR="00982107" w:rsidRPr="003D3D83" w:rsidRDefault="00982107" w:rsidP="00982107">
      <w:pPr>
        <w:jc w:val="both"/>
        <w:rPr>
          <w:rFonts w:ascii="Arial Narrow" w:hAnsi="Arial Narrow"/>
        </w:rPr>
      </w:pPr>
      <w:r w:rsidRPr="003D3D83">
        <w:rPr>
          <w:rFonts w:ascii="Arial Narrow" w:hAnsi="Arial Narrow"/>
        </w:rPr>
        <w:t xml:space="preserve">Minimalna zawartość lepiszcza (kategoria </w:t>
      </w:r>
      <w:proofErr w:type="spellStart"/>
      <w:r w:rsidRPr="003D3D83">
        <w:rPr>
          <w:rFonts w:ascii="Arial Narrow" w:hAnsi="Arial Narrow"/>
        </w:rPr>
        <w:t>Bmin</w:t>
      </w:r>
      <w:proofErr w:type="spellEnd"/>
      <w:r w:rsidRPr="003D3D83">
        <w:rPr>
          <w:rFonts w:ascii="Arial Narrow" w:hAnsi="Arial Narrow"/>
        </w:rPr>
        <w:t>) jest to najmniejsza ilość lepiszcza rozpuszczalnego i nierozpuszczalnego, określona dla danego typu mieszanki mineralno-asfaltowej przy założonej gęstości mieszanki mineralnej 2,650 Mg/m°. Jeżeli stosowana mieszanka mineralna ma inną gęstość (pα), to do wyznaczania minimalnej zawartości lepiszcza podaną wartość należy pomnożyć przez współczynnik α według równania:</w:t>
      </w:r>
    </w:p>
    <w:p w:rsidR="00982107" w:rsidRPr="003D3D83" w:rsidRDefault="00982107" w:rsidP="00982107">
      <w:pPr>
        <w:pStyle w:val="Tekstpodstawowy"/>
        <w:rPr>
          <w:rFonts w:ascii="Arial Narrow" w:hAnsi="Arial Narrow"/>
        </w:rPr>
      </w:pPr>
      <w:r w:rsidRPr="003D3D83">
        <w:rPr>
          <w:rFonts w:ascii="Arial Narrow" w:hAnsi="Arial Narrow"/>
        </w:rPr>
        <w:t>α=2,650/pα</w:t>
      </w:r>
    </w:p>
    <w:p w:rsidR="00982107" w:rsidRPr="003D3D83" w:rsidRDefault="00982107" w:rsidP="00982107">
      <w:pPr>
        <w:jc w:val="both"/>
        <w:rPr>
          <w:rFonts w:ascii="Arial Narrow" w:hAnsi="Arial Narrow"/>
        </w:rPr>
      </w:pPr>
      <w:r w:rsidRPr="003D3D83">
        <w:rPr>
          <w:rFonts w:ascii="Arial Narrow" w:hAnsi="Arial Narrow"/>
        </w:rPr>
        <w:t>Gęstość mieszanki kruszyw wyznaczamy ze wzoru:</w:t>
      </w:r>
    </w:p>
    <w:p w:rsidR="00982107" w:rsidRPr="003D3D83" w:rsidRDefault="00982107" w:rsidP="00982107">
      <w:pPr>
        <w:pStyle w:val="Tekstpodstawowy"/>
        <w:rPr>
          <w:rFonts w:ascii="Arial Narrow" w:hAnsi="Arial Narrow"/>
        </w:rPr>
      </w:pPr>
      <w:r w:rsidRPr="003D3D83">
        <w:rPr>
          <w:rFonts w:ascii="Arial Narrow" w:hAnsi="Arial Narrow"/>
        </w:rPr>
        <w:t>pα=(p1+p2+.......</w:t>
      </w:r>
      <w:proofErr w:type="spellStart"/>
      <w:r w:rsidRPr="003D3D83">
        <w:rPr>
          <w:rFonts w:ascii="Arial Narrow" w:hAnsi="Arial Narrow"/>
        </w:rPr>
        <w:t>pn</w:t>
      </w:r>
      <w:proofErr w:type="spellEnd"/>
      <w:r w:rsidRPr="003D3D83">
        <w:rPr>
          <w:rFonts w:ascii="Arial Narrow" w:hAnsi="Arial Narrow"/>
        </w:rPr>
        <w:t>)/( p1+p2+.......</w:t>
      </w:r>
      <w:proofErr w:type="spellStart"/>
      <w:r w:rsidRPr="003D3D83">
        <w:rPr>
          <w:rFonts w:ascii="Arial Narrow" w:hAnsi="Arial Narrow"/>
        </w:rPr>
        <w:t>pn</w:t>
      </w:r>
      <w:proofErr w:type="spellEnd"/>
      <w:r w:rsidRPr="003D3D83">
        <w:rPr>
          <w:rFonts w:ascii="Arial Narrow" w:hAnsi="Arial Narrow"/>
        </w:rPr>
        <w:t>/ ρ 1+ρ2+....... ρ n)</w:t>
      </w:r>
    </w:p>
    <w:p w:rsidR="00982107" w:rsidRPr="003D3D83" w:rsidRDefault="00982107" w:rsidP="00982107">
      <w:pPr>
        <w:pStyle w:val="Tekstpodstawowy"/>
        <w:rPr>
          <w:rFonts w:ascii="Arial Narrow" w:hAnsi="Arial Narrow"/>
        </w:rPr>
      </w:pPr>
      <w:r w:rsidRPr="003D3D83">
        <w:rPr>
          <w:rFonts w:ascii="Arial Narrow" w:hAnsi="Arial Narrow"/>
        </w:rPr>
        <w:t>gdzie:</w:t>
      </w:r>
    </w:p>
    <w:p w:rsidR="00982107" w:rsidRPr="003D3D83" w:rsidRDefault="00982107" w:rsidP="00982107">
      <w:pPr>
        <w:pStyle w:val="Tekstpodstawowy"/>
        <w:rPr>
          <w:rFonts w:ascii="Arial Narrow" w:hAnsi="Arial Narrow"/>
        </w:rPr>
      </w:pPr>
      <w:r w:rsidRPr="003D3D83">
        <w:rPr>
          <w:rFonts w:ascii="Arial Narrow" w:hAnsi="Arial Narrow"/>
        </w:rPr>
        <w:t>p1+p2+.......</w:t>
      </w:r>
      <w:proofErr w:type="spellStart"/>
      <w:r w:rsidRPr="003D3D83">
        <w:rPr>
          <w:rFonts w:ascii="Arial Narrow" w:hAnsi="Arial Narrow"/>
        </w:rPr>
        <w:t>pn</w:t>
      </w:r>
      <w:proofErr w:type="spellEnd"/>
      <w:r w:rsidRPr="003D3D83">
        <w:rPr>
          <w:rFonts w:ascii="Arial Narrow" w:hAnsi="Arial Narrow"/>
        </w:rPr>
        <w:t xml:space="preserve"> =procentowa zawartość poszczególnych frakcji kruszyw (składników mieszanki mineralnej)</w:t>
      </w:r>
    </w:p>
    <w:p w:rsidR="00982107" w:rsidRPr="003D3D83" w:rsidRDefault="00982107" w:rsidP="00982107">
      <w:pPr>
        <w:pStyle w:val="Tekstpodstawowy"/>
        <w:rPr>
          <w:rFonts w:ascii="Arial Narrow" w:hAnsi="Arial Narrow"/>
        </w:rPr>
      </w:pPr>
      <w:r w:rsidRPr="003D3D83">
        <w:rPr>
          <w:rFonts w:ascii="Arial Narrow" w:hAnsi="Arial Narrow"/>
        </w:rPr>
        <w:t xml:space="preserve">ρ 1+ρ2+....... </w:t>
      </w:r>
      <w:proofErr w:type="spellStart"/>
      <w:r w:rsidRPr="003D3D83">
        <w:rPr>
          <w:rFonts w:ascii="Arial Narrow" w:hAnsi="Arial Narrow"/>
        </w:rPr>
        <w:t>ρn</w:t>
      </w:r>
      <w:proofErr w:type="spellEnd"/>
      <w:r w:rsidRPr="003D3D83">
        <w:rPr>
          <w:rFonts w:ascii="Arial Narrow" w:hAnsi="Arial Narrow"/>
        </w:rPr>
        <w:t>= gęstość poszczególnych frakcji kruszyw (składników mieszanki mineralnej)</w:t>
      </w:r>
    </w:p>
    <w:p w:rsidR="00982107" w:rsidRPr="003D3D83" w:rsidRDefault="00982107" w:rsidP="00982107">
      <w:pPr>
        <w:jc w:val="both"/>
        <w:rPr>
          <w:rFonts w:ascii="Arial Narrow" w:hAnsi="Arial Narrow"/>
        </w:rPr>
      </w:pPr>
      <w:r w:rsidRPr="003D3D83">
        <w:rPr>
          <w:rFonts w:ascii="Arial Narrow" w:hAnsi="Arial Narrow"/>
        </w:rPr>
        <w:t xml:space="preserve">Minimalna zawartość lepiszcza w zaprojektowanej mieszance (recepcie) powinna być wyższa od podanego </w:t>
      </w:r>
      <w:proofErr w:type="spellStart"/>
      <w:r w:rsidRPr="003D3D83">
        <w:rPr>
          <w:rFonts w:ascii="Arial Narrow" w:hAnsi="Arial Narrow"/>
        </w:rPr>
        <w:t>Bmin</w:t>
      </w:r>
      <w:proofErr w:type="spellEnd"/>
      <w:r w:rsidRPr="003D3D83">
        <w:rPr>
          <w:rFonts w:ascii="Arial Narrow" w:hAnsi="Arial Narrow"/>
        </w:rPr>
        <w:t xml:space="preserve"> o wielkość dopuszczalnej odchyłki 0,3 zawierającej błąd dozowania składników i błąd badania.</w:t>
      </w:r>
    </w:p>
    <w:p w:rsidR="00982107" w:rsidRPr="003D3D83" w:rsidRDefault="00982107" w:rsidP="00982107">
      <w:pPr>
        <w:jc w:val="both"/>
        <w:rPr>
          <w:rFonts w:ascii="Arial Narrow" w:hAnsi="Arial Narrow"/>
        </w:rPr>
      </w:pPr>
      <w:r w:rsidRPr="003D3D83">
        <w:rPr>
          <w:rFonts w:ascii="Arial Narrow" w:hAnsi="Arial Narrow"/>
        </w:rPr>
        <w:t>Minimalna zawartość lepiszcza asfaltowego odzyskanego w ekstrakcji — jest to lepiszcze rozpuszczalne (tworzące błonkę lepiszcza na ziarnach kruszywa) w projektowanej mieszance mineralno-asfaltowej (recepcie),nie uwzględniając lepiszcza zaabsorbowanego przez kruszywo.</w:t>
      </w:r>
    </w:p>
    <w:p w:rsidR="00982107" w:rsidRPr="003D3D83" w:rsidRDefault="00982107" w:rsidP="00982107">
      <w:pPr>
        <w:jc w:val="both"/>
        <w:rPr>
          <w:rFonts w:ascii="Arial Narrow" w:hAnsi="Arial Narrow"/>
        </w:rPr>
      </w:pPr>
      <w:r w:rsidRPr="003D3D83">
        <w:rPr>
          <w:rFonts w:ascii="Arial Narrow" w:hAnsi="Arial Narrow"/>
        </w:rPr>
        <w:t>W badaniu typu należy określić w ekstrakcji lepiszcza z mieszanki mineralno-asfaltowej procentową ilość lepiszcza rozpuszczalnego i nierozpuszczalnego (absorbowanego przez pory kruszywa mieszanki mineralnej) i podać w sprawozdaniu badania typu. W recepcie roboczej mieszanki mineralno-asfaltowej należy podawać zawartość lepiszcza jako sumę lepiszcza rozpuszczalnego i nierozpuszczalnego (lepiszcze dodane). Przedstawiona do akceptacji recepta powinna zawierać oprócz przesiewu, odsiew mieszanki mineralnej podany z dokładnością do 0,1%.</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Do betonu asfaltowego do warstwy wiążącej należy stosować kruszywa i lepiszcza podane w tablicy 10.</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b/>
        </w:rPr>
      </w:pPr>
      <w:r w:rsidRPr="003D3D83">
        <w:rPr>
          <w:rFonts w:ascii="Arial Narrow" w:hAnsi="Arial Narrow"/>
          <w:b/>
        </w:rPr>
        <w:t>Tablica 10.   Materiały do betonu asfaltowego do warstwy wiążącej i wyrównawczej</w:t>
      </w:r>
    </w:p>
    <w:p w:rsidR="00982107" w:rsidRPr="003D3D83" w:rsidRDefault="00982107" w:rsidP="00982107">
      <w:pPr>
        <w:pStyle w:val="Tekstpodstawowy"/>
        <w:spacing w:line="200" w:lineRule="exact"/>
        <w:rPr>
          <w:rFonts w:ascii="Arial Narrow" w:hAnsi="Arial Narrow"/>
        </w:rPr>
      </w:pPr>
    </w:p>
    <w:tbl>
      <w:tblPr>
        <w:tblW w:w="7088" w:type="dxa"/>
        <w:tblInd w:w="40" w:type="dxa"/>
        <w:tblLayout w:type="fixed"/>
        <w:tblCellMar>
          <w:left w:w="40" w:type="dxa"/>
          <w:right w:w="40" w:type="dxa"/>
        </w:tblCellMar>
        <w:tblLook w:val="0000" w:firstRow="0" w:lastRow="0" w:firstColumn="0" w:lastColumn="0" w:noHBand="0" w:noVBand="0"/>
      </w:tblPr>
      <w:tblGrid>
        <w:gridCol w:w="3370"/>
        <w:gridCol w:w="1592"/>
        <w:gridCol w:w="2126"/>
      </w:tblGrid>
      <w:tr w:rsidR="00982107" w:rsidRPr="003D3D83" w:rsidTr="004D2259">
        <w:trPr>
          <w:cantSplit/>
          <w:trHeight w:hRule="exact" w:val="330"/>
        </w:trPr>
        <w:tc>
          <w:tcPr>
            <w:tcW w:w="3370" w:type="dxa"/>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Materiał</w:t>
            </w:r>
          </w:p>
        </w:tc>
        <w:tc>
          <w:tcPr>
            <w:tcW w:w="371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Kategoria ruchu</w:t>
            </w:r>
          </w:p>
        </w:tc>
      </w:tr>
      <w:tr w:rsidR="00982107" w:rsidRPr="003D3D83" w:rsidTr="004D2259">
        <w:trPr>
          <w:cantSplit/>
          <w:trHeight w:hRule="exact" w:val="221"/>
        </w:trPr>
        <w:tc>
          <w:tcPr>
            <w:tcW w:w="3370" w:type="dxa"/>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159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KR1 ÷ KR2</w:t>
            </w:r>
          </w:p>
        </w:tc>
        <w:tc>
          <w:tcPr>
            <w:tcW w:w="2126" w:type="dxa"/>
            <w:tcBorders>
              <w:top w:val="single" w:sz="6" w:space="0" w:color="auto"/>
              <w:left w:val="single" w:sz="6" w:space="0" w:color="auto"/>
              <w:bottom w:val="single" w:sz="6" w:space="0" w:color="auto"/>
              <w:right w:val="single" w:sz="6" w:space="0" w:color="auto"/>
            </w:tcBorders>
            <w:shd w:val="clear" w:color="auto" w:fill="E0E0E0"/>
          </w:tcPr>
          <w:p w:rsidR="00982107" w:rsidRPr="003D3D83" w:rsidRDefault="00982107" w:rsidP="004D2259">
            <w:pPr>
              <w:shd w:val="clear" w:color="auto" w:fill="FFFFFF"/>
              <w:jc w:val="center"/>
              <w:rPr>
                <w:rFonts w:ascii="Arial Narrow" w:hAnsi="Arial Narrow"/>
                <w:b/>
              </w:rPr>
            </w:pPr>
            <w:r w:rsidRPr="003D3D83">
              <w:rPr>
                <w:rFonts w:ascii="Arial Narrow" w:hAnsi="Arial Narrow"/>
              </w:rPr>
              <w:t>KR3 ÷ KR4</w:t>
            </w:r>
          </w:p>
        </w:tc>
      </w:tr>
      <w:tr w:rsidR="00982107" w:rsidRPr="003D3D83" w:rsidTr="004D2259">
        <w:trPr>
          <w:trHeight w:hRule="exact" w:val="493"/>
        </w:trPr>
        <w:tc>
          <w:tcPr>
            <w:tcW w:w="337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Mieszanka mineralno- asfaltowa</w:t>
            </w:r>
          </w:p>
          <w:p w:rsidR="00982107" w:rsidRPr="003D3D83" w:rsidRDefault="00982107" w:rsidP="004D2259">
            <w:pPr>
              <w:shd w:val="clear" w:color="auto" w:fill="FFFFFF"/>
              <w:rPr>
                <w:rFonts w:ascii="Arial Narrow" w:hAnsi="Arial Narrow"/>
              </w:rPr>
            </w:pPr>
            <w:r w:rsidRPr="003D3D83">
              <w:rPr>
                <w:rFonts w:ascii="Arial Narrow" w:hAnsi="Arial Narrow"/>
              </w:rPr>
              <w:t>o wymiarze D, [mm]</w:t>
            </w:r>
          </w:p>
        </w:tc>
        <w:tc>
          <w:tcPr>
            <w:tcW w:w="1592"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16</w:t>
            </w:r>
          </w:p>
          <w:p w:rsidR="00982107" w:rsidRPr="003D3D83" w:rsidRDefault="00982107" w:rsidP="004D2259">
            <w:pPr>
              <w:shd w:val="clear" w:color="auto" w:fill="FFFFFF"/>
              <w:jc w:val="center"/>
              <w:rPr>
                <w:rFonts w:ascii="Arial Narrow" w:hAnsi="Arial Narrow"/>
              </w:rPr>
            </w:pPr>
          </w:p>
        </w:tc>
        <w:tc>
          <w:tcPr>
            <w:tcW w:w="2126" w:type="dxa"/>
            <w:vMerge w:val="restart"/>
            <w:tcBorders>
              <w:top w:val="single" w:sz="6" w:space="0" w:color="auto"/>
              <w:left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16</w:t>
            </w:r>
          </w:p>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422"/>
        </w:trPr>
        <w:tc>
          <w:tcPr>
            <w:tcW w:w="337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Granulat asfaltowy o wymiarze U, [mm]</w:t>
            </w:r>
          </w:p>
        </w:tc>
        <w:tc>
          <w:tcPr>
            <w:tcW w:w="1592" w:type="dxa"/>
            <w:vMerge/>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c>
          <w:tcPr>
            <w:tcW w:w="2126" w:type="dxa"/>
            <w:vMerge/>
            <w:tcBorders>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928"/>
        </w:trPr>
        <w:tc>
          <w:tcPr>
            <w:tcW w:w="337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Lepiszcza asfaltowe </w:t>
            </w:r>
            <w:r w:rsidRPr="003D3D83">
              <w:rPr>
                <w:rFonts w:ascii="Arial Narrow" w:hAnsi="Arial Narrow"/>
                <w:vertAlign w:val="superscript"/>
              </w:rPr>
              <w:t>a)</w:t>
            </w:r>
          </w:p>
        </w:tc>
        <w:tc>
          <w:tcPr>
            <w:tcW w:w="15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50/70</w:t>
            </w:r>
          </w:p>
        </w:tc>
        <w:tc>
          <w:tcPr>
            <w:tcW w:w="2126"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35/50,</w:t>
            </w:r>
          </w:p>
          <w:p w:rsidR="00982107" w:rsidRPr="003D3D83" w:rsidRDefault="00982107" w:rsidP="004D2259">
            <w:pPr>
              <w:shd w:val="clear" w:color="auto" w:fill="FFFFFF"/>
              <w:jc w:val="center"/>
              <w:rPr>
                <w:rFonts w:ascii="Arial Narrow" w:hAnsi="Arial Narrow"/>
              </w:rPr>
            </w:pPr>
            <w:r w:rsidRPr="003D3D83">
              <w:rPr>
                <w:rFonts w:ascii="Arial Narrow" w:hAnsi="Arial Narrow"/>
              </w:rPr>
              <w:t>PMB 25/55-60</w:t>
            </w:r>
          </w:p>
        </w:tc>
      </w:tr>
      <w:tr w:rsidR="00982107" w:rsidRPr="003D3D83" w:rsidTr="004D2259">
        <w:trPr>
          <w:trHeight w:hRule="exact" w:val="283"/>
        </w:trPr>
        <w:tc>
          <w:tcPr>
            <w:tcW w:w="337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Kruszywa mineralne</w:t>
            </w:r>
          </w:p>
        </w:tc>
        <w:tc>
          <w:tcPr>
            <w:tcW w:w="371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Tablice 8, 9, 10, 11 WT-1 Kruszywa 2010, </w:t>
            </w:r>
          </w:p>
        </w:tc>
      </w:tr>
      <w:tr w:rsidR="00982107" w:rsidRPr="003D3D83" w:rsidTr="004D2259">
        <w:trPr>
          <w:trHeight w:hRule="exact" w:val="705"/>
        </w:trPr>
        <w:tc>
          <w:tcPr>
            <w:tcW w:w="708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a)</w:t>
            </w:r>
            <w:r w:rsidRPr="003D3D83">
              <w:rPr>
                <w:rFonts w:ascii="Arial Narrow" w:hAnsi="Arial Narrow"/>
              </w:rPr>
              <w:t xml:space="preserve">      na podstawie aprobat technicznych mogą być stosowane także inne lepiszcza nienormowe </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Do betonu asfaltowego do warstwy ścieralnej należy stosować kruszywa i lepiszcza podane w tablicy 11.</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b/>
        </w:rPr>
      </w:pPr>
      <w:r w:rsidRPr="003D3D83">
        <w:rPr>
          <w:rFonts w:ascii="Arial Narrow" w:hAnsi="Arial Narrow"/>
          <w:b/>
        </w:rPr>
        <w:t xml:space="preserve">Tablica 11.   Materiały do betonu asfaltowego do warstwy ścieralnej </w:t>
      </w:r>
    </w:p>
    <w:tbl>
      <w:tblPr>
        <w:tblW w:w="7797" w:type="dxa"/>
        <w:tblInd w:w="40" w:type="dxa"/>
        <w:tblLayout w:type="fixed"/>
        <w:tblCellMar>
          <w:left w:w="40" w:type="dxa"/>
          <w:right w:w="40" w:type="dxa"/>
        </w:tblCellMar>
        <w:tblLook w:val="0000" w:firstRow="0" w:lastRow="0" w:firstColumn="0" w:lastColumn="0" w:noHBand="0" w:noVBand="0"/>
      </w:tblPr>
      <w:tblGrid>
        <w:gridCol w:w="3370"/>
        <w:gridCol w:w="2300"/>
        <w:gridCol w:w="2127"/>
      </w:tblGrid>
      <w:tr w:rsidR="00982107" w:rsidRPr="003D3D83" w:rsidTr="004D2259">
        <w:trPr>
          <w:cantSplit/>
          <w:trHeight w:hRule="exact" w:val="221"/>
        </w:trPr>
        <w:tc>
          <w:tcPr>
            <w:tcW w:w="3370" w:type="dxa"/>
            <w:tcBorders>
              <w:top w:val="single" w:sz="6" w:space="0" w:color="auto"/>
              <w:left w:val="single" w:sz="6" w:space="0" w:color="auto"/>
              <w:bottom w:val="nil"/>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Materiał</w:t>
            </w:r>
          </w:p>
        </w:tc>
        <w:tc>
          <w:tcPr>
            <w:tcW w:w="4427" w:type="dxa"/>
            <w:gridSpan w:val="2"/>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Kategoria ruchu</w:t>
            </w:r>
          </w:p>
        </w:tc>
      </w:tr>
      <w:tr w:rsidR="00982107" w:rsidRPr="003D3D83" w:rsidTr="004D2259">
        <w:trPr>
          <w:trHeight w:hRule="exact" w:val="387"/>
        </w:trPr>
        <w:tc>
          <w:tcPr>
            <w:tcW w:w="3370" w:type="dxa"/>
            <w:tcBorders>
              <w:top w:val="nil"/>
              <w:left w:val="single" w:sz="6" w:space="0" w:color="auto"/>
              <w:bottom w:val="single" w:sz="6" w:space="0" w:color="auto"/>
              <w:right w:val="single" w:sz="6" w:space="0" w:color="auto"/>
            </w:tcBorders>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30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KR1-KR2</w:t>
            </w:r>
          </w:p>
        </w:tc>
        <w:tc>
          <w:tcPr>
            <w:tcW w:w="2127"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KR3-KR4</w:t>
            </w:r>
          </w:p>
        </w:tc>
      </w:tr>
      <w:tr w:rsidR="00982107" w:rsidRPr="003D3D83" w:rsidTr="004D2259">
        <w:trPr>
          <w:trHeight w:hRule="exact" w:val="493"/>
        </w:trPr>
        <w:tc>
          <w:tcPr>
            <w:tcW w:w="337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Mieszanka mineralno- asfaltowa</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o wymiarze </w:t>
            </w:r>
            <w:r w:rsidRPr="003D3D83">
              <w:rPr>
                <w:rFonts w:ascii="Arial Narrow" w:hAnsi="Arial Narrow"/>
                <w:i/>
                <w:iCs/>
              </w:rPr>
              <w:t xml:space="preserve">D, </w:t>
            </w:r>
            <w:r w:rsidRPr="003D3D83">
              <w:rPr>
                <w:rFonts w:ascii="Arial Narrow" w:hAnsi="Arial Narrow"/>
              </w:rPr>
              <w:t>[mm]</w:t>
            </w:r>
          </w:p>
        </w:tc>
        <w:tc>
          <w:tcPr>
            <w:tcW w:w="230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vertAlign w:val="superscript"/>
              </w:rPr>
            </w:pPr>
            <w:r w:rsidRPr="003D3D83">
              <w:rPr>
                <w:rFonts w:ascii="Arial Narrow" w:hAnsi="Arial Narrow"/>
              </w:rPr>
              <w:t>11</w:t>
            </w:r>
          </w:p>
        </w:tc>
        <w:tc>
          <w:tcPr>
            <w:tcW w:w="2127"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11</w:t>
            </w:r>
          </w:p>
        </w:tc>
      </w:tr>
      <w:tr w:rsidR="00982107" w:rsidRPr="003D3D83" w:rsidTr="004D2259">
        <w:trPr>
          <w:trHeight w:hRule="exact" w:val="537"/>
        </w:trPr>
        <w:tc>
          <w:tcPr>
            <w:tcW w:w="337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Lepiszcza asfaltowe </w:t>
            </w:r>
            <w:r w:rsidRPr="003D3D83">
              <w:rPr>
                <w:rFonts w:ascii="Arial Narrow" w:hAnsi="Arial Narrow"/>
                <w:vertAlign w:val="superscript"/>
              </w:rPr>
              <w:t>a)</w:t>
            </w:r>
          </w:p>
        </w:tc>
        <w:tc>
          <w:tcPr>
            <w:tcW w:w="230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strike/>
              </w:rPr>
            </w:pPr>
            <w:r w:rsidRPr="003D3D83">
              <w:rPr>
                <w:rFonts w:ascii="Arial Narrow" w:hAnsi="Arial Narrow"/>
              </w:rPr>
              <w:t>50/70, 70/100</w:t>
            </w:r>
          </w:p>
        </w:tc>
        <w:tc>
          <w:tcPr>
            <w:tcW w:w="2127"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xml:space="preserve">PMB 45/80-55, </w:t>
            </w:r>
          </w:p>
          <w:p w:rsidR="00982107" w:rsidRPr="003D3D83" w:rsidRDefault="00982107" w:rsidP="004D2259">
            <w:pPr>
              <w:shd w:val="clear" w:color="auto" w:fill="FFFFFF"/>
              <w:jc w:val="center"/>
              <w:rPr>
                <w:rFonts w:ascii="Arial Narrow" w:hAnsi="Arial Narrow"/>
              </w:rPr>
            </w:pPr>
            <w:r w:rsidRPr="003D3D83">
              <w:rPr>
                <w:rFonts w:ascii="Arial Narrow" w:hAnsi="Arial Narrow"/>
              </w:rPr>
              <w:t>PMB 45/80-65</w:t>
            </w:r>
          </w:p>
        </w:tc>
      </w:tr>
      <w:tr w:rsidR="00982107" w:rsidRPr="003D3D83" w:rsidTr="004D2259">
        <w:trPr>
          <w:trHeight w:hRule="exact" w:val="283"/>
        </w:trPr>
        <w:tc>
          <w:tcPr>
            <w:tcW w:w="3370" w:type="dxa"/>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Kruszywa mineralne</w:t>
            </w:r>
          </w:p>
        </w:tc>
        <w:tc>
          <w:tcPr>
            <w:tcW w:w="4427" w:type="dxa"/>
            <w:gridSpan w:val="2"/>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Tablice 12,  13, 14, 15  WT-1 Kruszywa 2010</w:t>
            </w:r>
          </w:p>
        </w:tc>
      </w:tr>
      <w:tr w:rsidR="00982107" w:rsidRPr="003D3D83" w:rsidTr="004D2259">
        <w:trPr>
          <w:trHeight w:hRule="exact" w:val="283"/>
        </w:trPr>
        <w:tc>
          <w:tcPr>
            <w:tcW w:w="7797" w:type="dxa"/>
            <w:gridSpan w:val="3"/>
            <w:tcBorders>
              <w:top w:val="single" w:sz="6" w:space="0" w:color="auto"/>
              <w:left w:val="single" w:sz="6" w:space="0" w:color="auto"/>
              <w:bottom w:val="single" w:sz="6" w:space="0" w:color="auto"/>
              <w:right w:val="single" w:sz="6" w:space="0" w:color="auto"/>
            </w:tcBorders>
            <w:vAlign w:val="center"/>
          </w:tcPr>
          <w:p w:rsidR="00982107" w:rsidRPr="003D3D83" w:rsidRDefault="00982107" w:rsidP="004D2259">
            <w:pPr>
              <w:shd w:val="clear" w:color="auto" w:fill="FFFFFF"/>
              <w:rPr>
                <w:rFonts w:ascii="Arial Narrow" w:hAnsi="Arial Narrow"/>
                <w:vertAlign w:val="superscript"/>
              </w:rPr>
            </w:pPr>
            <w:r w:rsidRPr="003D3D83">
              <w:rPr>
                <w:rFonts w:ascii="Arial Narrow" w:hAnsi="Arial Narrow"/>
                <w:vertAlign w:val="superscript"/>
              </w:rPr>
              <w:lastRenderedPageBreak/>
              <w:t xml:space="preserve">a) </w:t>
            </w:r>
            <w:r w:rsidRPr="003D3D83">
              <w:rPr>
                <w:rFonts w:ascii="Arial Narrow" w:hAnsi="Arial Narrow"/>
              </w:rPr>
              <w:t>na podstawie aprobat technicznych mogą być stosowane także inne lepiszcza nienormowe</w:t>
            </w:r>
          </w:p>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 xml:space="preserve">  </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t>5.2.1. Projektowanie mieszanki mineralnej</w:t>
      </w:r>
    </w:p>
    <w:p w:rsidR="00982107" w:rsidRPr="003D3D83" w:rsidRDefault="00982107" w:rsidP="00982107">
      <w:pPr>
        <w:pStyle w:val="Tekstpodstawowy"/>
        <w:rPr>
          <w:rFonts w:ascii="Arial Narrow" w:hAnsi="Arial Narrow"/>
        </w:rPr>
      </w:pPr>
      <w:r w:rsidRPr="003D3D83">
        <w:rPr>
          <w:rFonts w:ascii="Arial Narrow" w:hAnsi="Arial Narrow"/>
        </w:rPr>
        <w:t>Zalecane uziarnienie mieszanki mineralnej oraz zawartość lepiszcza w betonie asfaltowym do warstwy wiążącej, projektowane metodą empiryczną podano w tablicy nr 12.</w:t>
      </w:r>
    </w:p>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 xml:space="preserve">Tablica 12.   Uziarnienie mieszanki mineralnej oraz zawartość lepiszcza do betonu asfaltowego  do warstwy wiążącej i wyrównawczej </w:t>
      </w:r>
    </w:p>
    <w:p w:rsidR="00982107" w:rsidRPr="003D3D83" w:rsidRDefault="00982107" w:rsidP="00982107">
      <w:pPr>
        <w:pStyle w:val="Bullet"/>
        <w:spacing w:after="0" w:line="200" w:lineRule="exact"/>
        <w:ind w:left="0" w:firstLine="0"/>
        <w:rPr>
          <w:rFonts w:ascii="Arial Narrow" w:hAnsi="Arial Narrow"/>
          <w:b w:val="0"/>
          <w:color w:val="auto"/>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1642"/>
        <w:gridCol w:w="1756"/>
        <w:gridCol w:w="1698"/>
        <w:gridCol w:w="1699"/>
      </w:tblGrid>
      <w:tr w:rsidR="00982107" w:rsidRPr="003D3D83" w:rsidTr="004D2259">
        <w:trPr>
          <w:cantSplit/>
        </w:trPr>
        <w:tc>
          <w:tcPr>
            <w:tcW w:w="2376" w:type="dxa"/>
            <w:vMerge w:val="restart"/>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Właściwość</w:t>
            </w:r>
          </w:p>
          <w:p w:rsidR="00982107" w:rsidRPr="003D3D83" w:rsidRDefault="00982107" w:rsidP="004D2259">
            <w:pPr>
              <w:keepNext/>
              <w:tabs>
                <w:tab w:val="left" w:pos="1517"/>
              </w:tabs>
              <w:spacing w:before="100" w:after="100"/>
              <w:jc w:val="both"/>
              <w:outlineLvl w:val="1"/>
              <w:rPr>
                <w:rFonts w:ascii="Arial Narrow" w:hAnsi="Arial Narrow"/>
                <w:snapToGrid w:val="0"/>
                <w:kern w:val="36"/>
              </w:rPr>
            </w:pPr>
          </w:p>
        </w:tc>
        <w:tc>
          <w:tcPr>
            <w:tcW w:w="6892" w:type="dxa"/>
            <w:gridSpan w:val="4"/>
          </w:tcPr>
          <w:p w:rsidR="00982107" w:rsidRPr="003D3D83" w:rsidRDefault="00982107" w:rsidP="004D2259">
            <w:pPr>
              <w:keepNext/>
              <w:tabs>
                <w:tab w:val="left" w:pos="1517"/>
              </w:tabs>
              <w:spacing w:before="100" w:after="100"/>
              <w:jc w:val="center"/>
              <w:outlineLvl w:val="1"/>
              <w:rPr>
                <w:rFonts w:ascii="Arial Narrow" w:hAnsi="Arial Narrow"/>
                <w:snapToGrid w:val="0"/>
                <w:kern w:val="36"/>
              </w:rPr>
            </w:pPr>
            <w:r w:rsidRPr="003D3D83">
              <w:rPr>
                <w:rFonts w:ascii="Arial Narrow" w:hAnsi="Arial Narrow"/>
                <w:snapToGrid w:val="0"/>
                <w:kern w:val="36"/>
              </w:rPr>
              <w:t>Przesiew [% (m/m)]</w:t>
            </w:r>
          </w:p>
        </w:tc>
      </w:tr>
      <w:tr w:rsidR="00982107" w:rsidRPr="003D3D83" w:rsidTr="004D2259">
        <w:trPr>
          <w:cantSplit/>
        </w:trPr>
        <w:tc>
          <w:tcPr>
            <w:tcW w:w="2376" w:type="dxa"/>
            <w:vMerge/>
          </w:tcPr>
          <w:p w:rsidR="00982107" w:rsidRPr="003D3D83" w:rsidRDefault="00982107" w:rsidP="004D2259">
            <w:pPr>
              <w:keepNext/>
              <w:tabs>
                <w:tab w:val="left" w:pos="1517"/>
              </w:tabs>
              <w:spacing w:before="100" w:after="100"/>
              <w:jc w:val="both"/>
              <w:outlineLvl w:val="1"/>
              <w:rPr>
                <w:rFonts w:ascii="Arial Narrow" w:hAnsi="Arial Narrow"/>
                <w:snapToGrid w:val="0"/>
                <w:kern w:val="36"/>
              </w:rPr>
            </w:pPr>
          </w:p>
        </w:tc>
        <w:tc>
          <w:tcPr>
            <w:tcW w:w="3446" w:type="dxa"/>
            <w:gridSpan w:val="2"/>
          </w:tcPr>
          <w:p w:rsidR="00982107" w:rsidRPr="003D3D83" w:rsidRDefault="00982107" w:rsidP="004D2259">
            <w:pPr>
              <w:keepNext/>
              <w:shd w:val="clear" w:color="auto" w:fill="FFFFFF"/>
              <w:spacing w:before="100" w:after="100" w:line="211" w:lineRule="exact"/>
              <w:ind w:left="245" w:right="278"/>
              <w:jc w:val="center"/>
              <w:outlineLvl w:val="1"/>
              <w:rPr>
                <w:rFonts w:ascii="Arial Narrow" w:hAnsi="Arial Narrow"/>
                <w:snapToGrid w:val="0"/>
                <w:kern w:val="36"/>
              </w:rPr>
            </w:pPr>
            <w:r w:rsidRPr="003D3D83">
              <w:rPr>
                <w:rFonts w:ascii="Arial Narrow" w:hAnsi="Arial Narrow"/>
                <w:snapToGrid w:val="0"/>
                <w:kern w:val="36"/>
              </w:rPr>
              <w:t>AC 16 W</w:t>
            </w:r>
          </w:p>
          <w:p w:rsidR="00982107" w:rsidRPr="003D3D83" w:rsidRDefault="00982107" w:rsidP="004D2259">
            <w:pPr>
              <w:keepNext/>
              <w:shd w:val="clear" w:color="auto" w:fill="FFFFFF"/>
              <w:spacing w:before="100" w:after="100" w:line="211" w:lineRule="exact"/>
              <w:ind w:left="245" w:right="278"/>
              <w:jc w:val="center"/>
              <w:outlineLvl w:val="1"/>
              <w:rPr>
                <w:rFonts w:ascii="Arial Narrow" w:hAnsi="Arial Narrow"/>
                <w:snapToGrid w:val="0"/>
                <w:kern w:val="36"/>
              </w:rPr>
            </w:pPr>
            <w:r w:rsidRPr="003D3D83">
              <w:rPr>
                <w:rFonts w:ascii="Arial Narrow" w:hAnsi="Arial Narrow"/>
                <w:snapToGrid w:val="0"/>
                <w:kern w:val="36"/>
              </w:rPr>
              <w:t>KR1 ÷ KR2</w:t>
            </w:r>
          </w:p>
        </w:tc>
        <w:tc>
          <w:tcPr>
            <w:tcW w:w="3446" w:type="dxa"/>
            <w:gridSpan w:val="2"/>
          </w:tcPr>
          <w:p w:rsidR="00982107" w:rsidRPr="003D3D83" w:rsidRDefault="00982107" w:rsidP="004D2259">
            <w:pPr>
              <w:keepNext/>
              <w:shd w:val="clear" w:color="auto" w:fill="FFFFFF"/>
              <w:spacing w:before="100" w:after="100" w:line="211" w:lineRule="exact"/>
              <w:ind w:left="245" w:right="278"/>
              <w:jc w:val="center"/>
              <w:outlineLvl w:val="1"/>
              <w:rPr>
                <w:rFonts w:ascii="Arial Narrow" w:hAnsi="Arial Narrow"/>
                <w:snapToGrid w:val="0"/>
                <w:kern w:val="36"/>
              </w:rPr>
            </w:pPr>
            <w:r w:rsidRPr="003D3D83">
              <w:rPr>
                <w:rFonts w:ascii="Arial Narrow" w:hAnsi="Arial Narrow"/>
                <w:snapToGrid w:val="0"/>
                <w:kern w:val="36"/>
              </w:rPr>
              <w:t>AC 16 W</w:t>
            </w:r>
          </w:p>
          <w:p w:rsidR="00982107" w:rsidRPr="003D3D83" w:rsidRDefault="00982107" w:rsidP="004D2259">
            <w:pPr>
              <w:keepNext/>
              <w:tabs>
                <w:tab w:val="left" w:pos="1517"/>
              </w:tabs>
              <w:spacing w:before="100" w:after="100"/>
              <w:jc w:val="center"/>
              <w:outlineLvl w:val="1"/>
              <w:rPr>
                <w:rFonts w:ascii="Arial Narrow" w:hAnsi="Arial Narrow"/>
                <w:snapToGrid w:val="0"/>
                <w:kern w:val="36"/>
              </w:rPr>
            </w:pPr>
            <w:r w:rsidRPr="003D3D83">
              <w:rPr>
                <w:rFonts w:ascii="Arial Narrow" w:hAnsi="Arial Narrow"/>
                <w:snapToGrid w:val="0"/>
                <w:kern w:val="36"/>
              </w:rPr>
              <w:t>KR3 ÷ KR6</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Wymiar sita #, [mm]:</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od</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do</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od</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do</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31,5</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22,4</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100</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100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16</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90</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100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90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100</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11,2</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65</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80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70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90</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8</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55</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85</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2</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25</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55</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25</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50</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0,125</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5</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15</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4</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12</w:t>
            </w:r>
          </w:p>
        </w:tc>
      </w:tr>
      <w:tr w:rsidR="00982107" w:rsidRPr="003D3D83" w:rsidTr="004D2259">
        <w:tc>
          <w:tcPr>
            <w:tcW w:w="2376" w:type="dxa"/>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0,063</w:t>
            </w:r>
          </w:p>
        </w:tc>
        <w:tc>
          <w:tcPr>
            <w:tcW w:w="1665"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3,0</w:t>
            </w:r>
          </w:p>
        </w:tc>
        <w:tc>
          <w:tcPr>
            <w:tcW w:w="1781"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8,0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4,0</w:t>
            </w:r>
          </w:p>
        </w:tc>
        <w:tc>
          <w:tcPr>
            <w:tcW w:w="1723" w:type="dxa"/>
            <w:vAlign w:val="center"/>
          </w:tcPr>
          <w:p w:rsidR="00982107" w:rsidRPr="003D3D83" w:rsidRDefault="00982107" w:rsidP="004D2259">
            <w:pPr>
              <w:keepNext/>
              <w:shd w:val="clear" w:color="auto" w:fill="FFFFFF"/>
              <w:spacing w:before="100" w:after="100"/>
              <w:jc w:val="center"/>
              <w:outlineLvl w:val="1"/>
              <w:rPr>
                <w:rFonts w:ascii="Arial Narrow" w:hAnsi="Arial Narrow"/>
                <w:snapToGrid w:val="0"/>
                <w:kern w:val="36"/>
              </w:rPr>
            </w:pPr>
            <w:r w:rsidRPr="003D3D83">
              <w:rPr>
                <w:rFonts w:ascii="Arial Narrow" w:hAnsi="Arial Narrow"/>
                <w:snapToGrid w:val="0"/>
                <w:kern w:val="36"/>
              </w:rPr>
              <w:t>10,0</w:t>
            </w:r>
          </w:p>
        </w:tc>
      </w:tr>
      <w:tr w:rsidR="00982107" w:rsidRPr="003D3D83" w:rsidTr="004D2259">
        <w:trPr>
          <w:trHeight w:val="357"/>
        </w:trPr>
        <w:tc>
          <w:tcPr>
            <w:tcW w:w="2376" w:type="dxa"/>
            <w:vAlign w:val="center"/>
          </w:tcPr>
          <w:p w:rsidR="00982107" w:rsidRPr="003D3D83" w:rsidRDefault="00982107" w:rsidP="004D2259">
            <w:pPr>
              <w:keepNext/>
              <w:tabs>
                <w:tab w:val="left" w:pos="1517"/>
              </w:tabs>
              <w:spacing w:before="100" w:after="100"/>
              <w:outlineLvl w:val="1"/>
              <w:rPr>
                <w:rFonts w:ascii="Arial Narrow" w:hAnsi="Arial Narrow"/>
                <w:snapToGrid w:val="0"/>
                <w:kern w:val="36"/>
              </w:rPr>
            </w:pPr>
            <w:r w:rsidRPr="003D3D83">
              <w:rPr>
                <w:rFonts w:ascii="Arial Narrow" w:hAnsi="Arial Narrow"/>
                <w:snapToGrid w:val="0"/>
                <w:kern w:val="36"/>
              </w:rPr>
              <w:t>Zawartość lepiszcza, wzór (2)</w:t>
            </w:r>
          </w:p>
        </w:tc>
        <w:tc>
          <w:tcPr>
            <w:tcW w:w="3446" w:type="dxa"/>
            <w:gridSpan w:val="2"/>
            <w:vAlign w:val="center"/>
          </w:tcPr>
          <w:p w:rsidR="00982107" w:rsidRPr="003D3D83" w:rsidRDefault="00982107" w:rsidP="004D2259">
            <w:pPr>
              <w:keepNext/>
              <w:tabs>
                <w:tab w:val="left" w:pos="1517"/>
              </w:tabs>
              <w:spacing w:before="100" w:after="100"/>
              <w:jc w:val="center"/>
              <w:outlineLvl w:val="1"/>
              <w:rPr>
                <w:rFonts w:ascii="Arial Narrow" w:hAnsi="Arial Narrow"/>
                <w:snapToGrid w:val="0"/>
                <w:kern w:val="36"/>
              </w:rPr>
            </w:pPr>
            <w:r w:rsidRPr="003D3D83">
              <w:rPr>
                <w:rFonts w:ascii="Arial Narrow" w:hAnsi="Arial Narrow"/>
                <w:snapToGrid w:val="0"/>
                <w:kern w:val="36"/>
              </w:rPr>
              <w:t>B</w:t>
            </w:r>
            <w:r w:rsidRPr="003D3D83">
              <w:rPr>
                <w:rFonts w:ascii="Arial Narrow" w:hAnsi="Arial Narrow"/>
                <w:snapToGrid w:val="0"/>
                <w:kern w:val="36"/>
                <w:vertAlign w:val="subscript"/>
              </w:rPr>
              <w:t>min4,4</w:t>
            </w:r>
          </w:p>
        </w:tc>
        <w:tc>
          <w:tcPr>
            <w:tcW w:w="3446" w:type="dxa"/>
            <w:gridSpan w:val="2"/>
            <w:vAlign w:val="center"/>
          </w:tcPr>
          <w:p w:rsidR="00982107" w:rsidRPr="003D3D83" w:rsidRDefault="00982107" w:rsidP="004D2259">
            <w:pPr>
              <w:keepNext/>
              <w:tabs>
                <w:tab w:val="left" w:pos="1517"/>
              </w:tabs>
              <w:spacing w:before="100" w:after="100"/>
              <w:jc w:val="center"/>
              <w:outlineLvl w:val="1"/>
              <w:rPr>
                <w:rFonts w:ascii="Arial Narrow" w:hAnsi="Arial Narrow"/>
                <w:snapToGrid w:val="0"/>
                <w:kern w:val="36"/>
              </w:rPr>
            </w:pPr>
            <w:r w:rsidRPr="003D3D83">
              <w:rPr>
                <w:rFonts w:ascii="Arial Narrow" w:hAnsi="Arial Narrow"/>
                <w:snapToGrid w:val="0"/>
                <w:kern w:val="36"/>
              </w:rPr>
              <w:t>B</w:t>
            </w:r>
            <w:r w:rsidRPr="003D3D83">
              <w:rPr>
                <w:rFonts w:ascii="Arial Narrow" w:hAnsi="Arial Narrow"/>
                <w:snapToGrid w:val="0"/>
                <w:kern w:val="36"/>
                <w:vertAlign w:val="subscript"/>
              </w:rPr>
              <w:t>min4,4</w:t>
            </w:r>
          </w:p>
        </w:tc>
      </w:tr>
    </w:tbl>
    <w:p w:rsidR="00982107" w:rsidRPr="003D3D83" w:rsidRDefault="00982107" w:rsidP="00982107">
      <w:pPr>
        <w:pStyle w:val="Bullet"/>
        <w:spacing w:after="0" w:line="200" w:lineRule="exact"/>
        <w:ind w:left="0" w:firstLine="0"/>
        <w:rPr>
          <w:rFonts w:ascii="Arial Narrow" w:hAnsi="Arial Narrow"/>
          <w:b w:val="0"/>
          <w:color w:val="auto"/>
          <w:sz w:val="20"/>
          <w:lang w:val="de-DE"/>
        </w:rPr>
      </w:pPr>
    </w:p>
    <w:p w:rsidR="00982107" w:rsidRPr="003D3D83" w:rsidRDefault="00982107" w:rsidP="00982107">
      <w:pPr>
        <w:pStyle w:val="Bullet"/>
        <w:spacing w:after="0" w:line="200" w:lineRule="exact"/>
        <w:ind w:left="0" w:firstLine="0"/>
        <w:rPr>
          <w:rFonts w:ascii="Arial Narrow" w:hAnsi="Arial Narrow"/>
          <w:b w:val="0"/>
          <w:color w:val="auto"/>
          <w:sz w:val="20"/>
          <w:lang w:val="de-DE"/>
        </w:rPr>
      </w:pPr>
    </w:p>
    <w:p w:rsidR="00982107" w:rsidRPr="003D3D83" w:rsidRDefault="00982107" w:rsidP="00982107">
      <w:pPr>
        <w:pStyle w:val="Tekstpodstawowy"/>
        <w:rPr>
          <w:rFonts w:ascii="Arial Narrow" w:hAnsi="Arial Narrow"/>
        </w:rPr>
      </w:pPr>
      <w:r w:rsidRPr="003D3D83">
        <w:rPr>
          <w:rFonts w:ascii="Arial Narrow" w:hAnsi="Arial Narrow"/>
        </w:rPr>
        <w:t>Zalecane uziarnienie mieszanki mineralnej oraz zawartość lepiszcza w betonie asfaltowym do warstwy ścieralnej, projektowane metodą empiryczną podano w tablicy nr 13.</w:t>
      </w:r>
    </w:p>
    <w:p w:rsidR="00982107" w:rsidRPr="003D3D83" w:rsidRDefault="00982107" w:rsidP="00982107">
      <w:pPr>
        <w:shd w:val="clear" w:color="auto" w:fill="FFFFFF"/>
        <w:tabs>
          <w:tab w:val="left" w:pos="1517"/>
        </w:tabs>
        <w:rPr>
          <w:rFonts w:ascii="Arial Narrow" w:hAnsi="Arial Narrow"/>
          <w:b/>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 xml:space="preserve">Tablica 13.   Uziarnienie mieszanki mineralnej oraz zawartość lepiszcza do betonu asfaltowego  do warstwy ścieralnej </w:t>
      </w:r>
    </w:p>
    <w:tbl>
      <w:tblPr>
        <w:tblW w:w="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10"/>
        <w:gridCol w:w="650"/>
        <w:gridCol w:w="720"/>
        <w:gridCol w:w="720"/>
      </w:tblGrid>
      <w:tr w:rsidR="00982107" w:rsidRPr="003D3D83" w:rsidTr="004D2259">
        <w:trPr>
          <w:cantSplit/>
        </w:trPr>
        <w:tc>
          <w:tcPr>
            <w:tcW w:w="1908" w:type="dxa"/>
            <w:vMerge w:val="restart"/>
            <w:tcBorders>
              <w:top w:val="single" w:sz="4" w:space="0" w:color="auto"/>
              <w:left w:val="single" w:sz="4" w:space="0" w:color="auto"/>
              <w:bottom w:val="single" w:sz="4" w:space="0" w:color="auto"/>
              <w:right w:val="single" w:sz="4" w:space="0" w:color="auto"/>
            </w:tcBorders>
            <w:noWrap/>
            <w:vAlign w:val="center"/>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Właściwość</w:t>
            </w:r>
          </w:p>
        </w:tc>
        <w:tc>
          <w:tcPr>
            <w:tcW w:w="2700" w:type="dxa"/>
            <w:gridSpan w:val="4"/>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Przesiew,   [% (m/m)]</w:t>
            </w:r>
          </w:p>
        </w:tc>
      </w:tr>
      <w:tr w:rsidR="00982107" w:rsidRPr="003D3D83" w:rsidTr="004D22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2107" w:rsidRPr="003D3D83" w:rsidRDefault="00982107" w:rsidP="004D2259">
            <w:pPr>
              <w:rPr>
                <w:rFonts w:ascii="Arial Narrow" w:hAnsi="Arial Narrow"/>
              </w:rPr>
            </w:pPr>
          </w:p>
        </w:tc>
        <w:tc>
          <w:tcPr>
            <w:tcW w:w="1260" w:type="dxa"/>
            <w:gridSpan w:val="2"/>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lang w:val="en-US"/>
              </w:rPr>
            </w:pPr>
            <w:r w:rsidRPr="003D3D83">
              <w:rPr>
                <w:rFonts w:ascii="Arial Narrow" w:hAnsi="Arial Narrow"/>
                <w:lang w:val="en-US"/>
              </w:rPr>
              <w:t>AC11S</w:t>
            </w:r>
          </w:p>
          <w:p w:rsidR="00982107" w:rsidRPr="003D3D83" w:rsidRDefault="00982107" w:rsidP="004D2259">
            <w:pPr>
              <w:overflowPunct w:val="0"/>
              <w:autoSpaceDE w:val="0"/>
              <w:autoSpaceDN w:val="0"/>
              <w:adjustRightInd w:val="0"/>
              <w:jc w:val="center"/>
              <w:rPr>
                <w:rFonts w:ascii="Arial Narrow" w:hAnsi="Arial Narrow"/>
                <w:lang w:val="en-US"/>
              </w:rPr>
            </w:pPr>
            <w:r w:rsidRPr="003D3D83">
              <w:rPr>
                <w:rFonts w:ascii="Arial Narrow" w:hAnsi="Arial Narrow"/>
                <w:lang w:val="en-US"/>
              </w:rPr>
              <w:t>KR1 - KR2</w:t>
            </w:r>
          </w:p>
        </w:tc>
        <w:tc>
          <w:tcPr>
            <w:tcW w:w="1440" w:type="dxa"/>
            <w:gridSpan w:val="2"/>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lang w:val="en-US"/>
              </w:rPr>
            </w:pPr>
            <w:r w:rsidRPr="003D3D83">
              <w:rPr>
                <w:rFonts w:ascii="Arial Narrow" w:hAnsi="Arial Narrow"/>
                <w:lang w:val="en-US"/>
              </w:rPr>
              <w:t>AC11S</w:t>
            </w:r>
          </w:p>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KR3 - K4</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Wymiar sita #, [mm]</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od</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od</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od</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od</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16</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100</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100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11,2</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90</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100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90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100</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8</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70</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90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60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90</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5,6</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2</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30</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55</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35</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50</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0,125</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8</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20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8</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20</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0,063</w:t>
            </w:r>
          </w:p>
        </w:tc>
        <w:tc>
          <w:tcPr>
            <w:tcW w:w="61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5,0</w:t>
            </w:r>
          </w:p>
        </w:tc>
        <w:tc>
          <w:tcPr>
            <w:tcW w:w="65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12,0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5,0</w:t>
            </w:r>
          </w:p>
        </w:tc>
        <w:tc>
          <w:tcPr>
            <w:tcW w:w="720"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11,0</w:t>
            </w:r>
          </w:p>
        </w:tc>
      </w:tr>
      <w:tr w:rsidR="00982107" w:rsidRPr="003D3D83" w:rsidTr="004D2259">
        <w:tc>
          <w:tcPr>
            <w:tcW w:w="1908" w:type="dxa"/>
            <w:tcBorders>
              <w:top w:val="single" w:sz="4" w:space="0" w:color="auto"/>
              <w:left w:val="single" w:sz="4" w:space="0" w:color="auto"/>
              <w:bottom w:val="single" w:sz="4" w:space="0" w:color="auto"/>
              <w:right w:val="single" w:sz="4" w:space="0" w:color="auto"/>
            </w:tcBorders>
            <w:noWrap/>
            <w:hideMark/>
          </w:tcPr>
          <w:p w:rsidR="00982107" w:rsidRPr="003D3D83" w:rsidRDefault="00982107" w:rsidP="004D2259">
            <w:pPr>
              <w:overflowPunct w:val="0"/>
              <w:autoSpaceDE w:val="0"/>
              <w:autoSpaceDN w:val="0"/>
              <w:adjustRightInd w:val="0"/>
              <w:jc w:val="both"/>
              <w:rPr>
                <w:rFonts w:ascii="Arial Narrow" w:hAnsi="Arial Narrow"/>
                <w:vertAlign w:val="superscript"/>
              </w:rPr>
            </w:pPr>
            <w:r w:rsidRPr="003D3D83">
              <w:rPr>
                <w:rFonts w:ascii="Arial Narrow" w:hAnsi="Arial Narrow"/>
              </w:rPr>
              <w:t>Zawartość lepiszcza, wzór (2) wg WT-2 2010</w:t>
            </w:r>
          </w:p>
        </w:tc>
        <w:tc>
          <w:tcPr>
            <w:tcW w:w="1260" w:type="dxa"/>
            <w:gridSpan w:val="2"/>
            <w:tcBorders>
              <w:top w:val="single" w:sz="4" w:space="0" w:color="auto"/>
              <w:left w:val="single" w:sz="4" w:space="0" w:color="auto"/>
              <w:bottom w:val="single" w:sz="4" w:space="0" w:color="auto"/>
              <w:right w:val="single" w:sz="4" w:space="0" w:color="auto"/>
            </w:tcBorders>
            <w:noWrap/>
            <w:vAlign w:val="center"/>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B</w:t>
            </w:r>
            <w:r w:rsidRPr="003D3D83">
              <w:rPr>
                <w:rFonts w:ascii="Arial Narrow" w:hAnsi="Arial Narrow"/>
                <w:vertAlign w:val="subscript"/>
              </w:rPr>
              <w:t>min5,6</w:t>
            </w:r>
          </w:p>
        </w:tc>
        <w:tc>
          <w:tcPr>
            <w:tcW w:w="1440" w:type="dxa"/>
            <w:gridSpan w:val="2"/>
            <w:tcBorders>
              <w:top w:val="single" w:sz="4" w:space="0" w:color="auto"/>
              <w:left w:val="single" w:sz="4" w:space="0" w:color="auto"/>
              <w:bottom w:val="single" w:sz="4" w:space="0" w:color="auto"/>
              <w:right w:val="single" w:sz="4" w:space="0" w:color="auto"/>
            </w:tcBorders>
            <w:noWrap/>
            <w:vAlign w:val="center"/>
            <w:hideMark/>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B</w:t>
            </w:r>
            <w:r w:rsidRPr="003D3D83">
              <w:rPr>
                <w:rFonts w:ascii="Arial Narrow" w:hAnsi="Arial Narrow"/>
                <w:vertAlign w:val="subscript"/>
              </w:rPr>
              <w:t>min5,4</w:t>
            </w:r>
          </w:p>
        </w:tc>
      </w:tr>
    </w:tbl>
    <w:p w:rsidR="00982107" w:rsidRPr="003D3D83" w:rsidRDefault="00982107" w:rsidP="00982107">
      <w:pPr>
        <w:pStyle w:val="Bullet"/>
        <w:spacing w:after="0" w:line="200" w:lineRule="exact"/>
        <w:ind w:left="0" w:firstLine="0"/>
        <w:rPr>
          <w:rFonts w:ascii="Arial Narrow" w:hAnsi="Arial Narrow"/>
          <w:b w:val="0"/>
          <w:color w:val="auto"/>
          <w:sz w:val="20"/>
        </w:rPr>
      </w:pPr>
    </w:p>
    <w:p w:rsidR="00982107" w:rsidRPr="003D3D83" w:rsidRDefault="00982107" w:rsidP="00982107">
      <w:pPr>
        <w:pStyle w:val="Bullet"/>
        <w:spacing w:after="0" w:line="200" w:lineRule="exact"/>
        <w:ind w:left="0" w:firstLine="0"/>
        <w:rPr>
          <w:rFonts w:ascii="Arial Narrow" w:hAnsi="Arial Narrow"/>
          <w:b w:val="0"/>
          <w:color w:val="auto"/>
          <w:sz w:val="20"/>
        </w:rPr>
      </w:pPr>
    </w:p>
    <w:p w:rsidR="00982107" w:rsidRPr="003D3D83" w:rsidRDefault="00982107" w:rsidP="00982107">
      <w:pPr>
        <w:pStyle w:val="Bullet"/>
        <w:spacing w:after="20"/>
        <w:rPr>
          <w:rFonts w:ascii="Arial Narrow" w:hAnsi="Arial Narrow"/>
          <w:i/>
          <w:color w:val="auto"/>
          <w:sz w:val="20"/>
        </w:rPr>
      </w:pPr>
      <w:r w:rsidRPr="003D3D83">
        <w:rPr>
          <w:rFonts w:ascii="Arial Narrow" w:hAnsi="Arial Narrow"/>
          <w:i/>
          <w:color w:val="auto"/>
          <w:sz w:val="20"/>
        </w:rPr>
        <w:lastRenderedPageBreak/>
        <w:t>5.2.2.</w:t>
      </w:r>
      <w:r w:rsidRPr="003D3D83">
        <w:rPr>
          <w:rFonts w:ascii="Arial Narrow" w:hAnsi="Arial Narrow"/>
          <w:i/>
          <w:color w:val="auto"/>
          <w:sz w:val="20"/>
        </w:rPr>
        <w:tab/>
        <w:t>Projektowanie ilości lepiszcza</w:t>
      </w:r>
    </w:p>
    <w:p w:rsidR="00982107" w:rsidRPr="003D3D83" w:rsidRDefault="00982107" w:rsidP="00982107">
      <w:pPr>
        <w:shd w:val="clear" w:color="auto" w:fill="FFFFFF"/>
        <w:jc w:val="both"/>
        <w:rPr>
          <w:rFonts w:ascii="Arial Narrow" w:hAnsi="Arial Narrow"/>
        </w:rPr>
      </w:pPr>
      <w:r w:rsidRPr="003D3D83">
        <w:rPr>
          <w:rFonts w:ascii="Arial Narrow" w:hAnsi="Arial Narrow"/>
        </w:rPr>
        <w:t>W celu ustalenia ilości lepiszcza w projektowanej mieszance betonu asfaltowego należy:</w:t>
      </w:r>
    </w:p>
    <w:p w:rsidR="00982107" w:rsidRPr="003D3D83" w:rsidRDefault="00982107" w:rsidP="00982107">
      <w:pPr>
        <w:shd w:val="clear" w:color="auto" w:fill="FFFFFF"/>
        <w:tabs>
          <w:tab w:val="left" w:pos="509"/>
        </w:tabs>
        <w:ind w:left="113" w:hanging="113"/>
        <w:jc w:val="both"/>
        <w:rPr>
          <w:rFonts w:ascii="Arial Narrow" w:hAnsi="Arial Narrow"/>
        </w:rPr>
      </w:pPr>
      <w:r w:rsidRPr="003D3D83">
        <w:rPr>
          <w:rFonts w:ascii="Arial Narrow" w:hAnsi="Arial Narrow"/>
        </w:rPr>
        <w:t>- wykonać 5 serii próbek wg metody Marshalla (po 3 próbki w każdej) z zaprojektowanej mieszanki mineralnej z różną zawartością lepiszcza (zaprojektowana oraz co +0,3%);</w:t>
      </w:r>
    </w:p>
    <w:p w:rsidR="00982107" w:rsidRPr="003D3D83" w:rsidRDefault="00982107" w:rsidP="00982107">
      <w:pPr>
        <w:widowControl w:val="0"/>
        <w:shd w:val="clear" w:color="auto" w:fill="FFFFFF"/>
        <w:tabs>
          <w:tab w:val="left" w:pos="509"/>
        </w:tabs>
        <w:ind w:left="113" w:hanging="113"/>
        <w:jc w:val="both"/>
        <w:rPr>
          <w:rFonts w:ascii="Arial Narrow" w:hAnsi="Arial Narrow"/>
        </w:rPr>
      </w:pPr>
      <w:r w:rsidRPr="003D3D83">
        <w:rPr>
          <w:rFonts w:ascii="Arial Narrow" w:hAnsi="Arial Narrow"/>
        </w:rPr>
        <w:t xml:space="preserve">- próbki powinny być zagęszczane w jednakowej temperaturze, podanej w Aprobacie Technicznej przez producenta asfaltu, stosując po 75 uderzeń na każdą stronę próbki - w przypadku MMA na warstwy wiążące i wyrównawcze,  a 50 uderzeń na każdą stronę próbki – w przypadku MMA na warstwę ścieralną </w:t>
      </w:r>
    </w:p>
    <w:p w:rsidR="00982107" w:rsidRPr="003D3D83" w:rsidRDefault="00982107" w:rsidP="00982107">
      <w:pPr>
        <w:widowControl w:val="0"/>
        <w:shd w:val="clear" w:color="auto" w:fill="FFFFFF"/>
        <w:tabs>
          <w:tab w:val="left" w:pos="509"/>
        </w:tabs>
        <w:ind w:left="113" w:hanging="113"/>
        <w:jc w:val="both"/>
        <w:rPr>
          <w:rFonts w:ascii="Arial Narrow" w:hAnsi="Arial Narrow"/>
        </w:rPr>
      </w:pPr>
      <w:r w:rsidRPr="003D3D83">
        <w:rPr>
          <w:rFonts w:ascii="Arial Narrow" w:hAnsi="Arial Narrow"/>
        </w:rPr>
        <w:t>- dla betonu asfaltowego należy oznaczyć parametry zgodne z wymaganiami punktu 5.2. i na podstawie tych wyników wstępnie ustalić optymalną ilość lepiszcza.</w:t>
      </w:r>
    </w:p>
    <w:p w:rsidR="00982107" w:rsidRPr="003D3D83" w:rsidRDefault="00982107" w:rsidP="00982107">
      <w:pPr>
        <w:shd w:val="clear" w:color="auto" w:fill="FFFFFF"/>
        <w:jc w:val="both"/>
        <w:rPr>
          <w:rFonts w:ascii="Arial Narrow" w:hAnsi="Arial Narrow"/>
        </w:rPr>
      </w:pPr>
      <w:r w:rsidRPr="003D3D83">
        <w:rPr>
          <w:rFonts w:ascii="Arial Narrow" w:hAnsi="Arial Narrow"/>
        </w:rPr>
        <w:t>Przy odchyleniach w zawartości lepiszcza +0,3%, w stosunku do optymalnej ilości wszystkie parametry mieszanki mineralno-bitumicznej muszą spełniać wymagania zawarte w p.5.2.</w:t>
      </w:r>
    </w:p>
    <w:p w:rsidR="00982107" w:rsidRPr="003D3D83" w:rsidRDefault="00982107" w:rsidP="00982107">
      <w:pPr>
        <w:pStyle w:val="Tekstpodstawowy"/>
        <w:rPr>
          <w:rFonts w:ascii="Arial Narrow" w:hAnsi="Arial Narrow"/>
        </w:rPr>
      </w:pPr>
      <w:r w:rsidRPr="003D3D83">
        <w:rPr>
          <w:rFonts w:ascii="Arial Narrow" w:hAnsi="Arial Narrow"/>
        </w:rPr>
        <w:t>Wykonawca ma obowiązek opracowania recepty laboratoryjnej i przedstawienia jej do zatwierdzenia Inspektorowi Nadzoru, co najmniej 30 dni przed planowanym wykonaniem odcinka próbnego.</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rPr>
          <w:rFonts w:ascii="Arial Narrow" w:hAnsi="Arial Narrow"/>
          <w:b/>
          <w:i/>
        </w:rPr>
      </w:pPr>
      <w:r w:rsidRPr="003D3D83">
        <w:rPr>
          <w:rFonts w:ascii="Arial Narrow" w:hAnsi="Arial Narrow"/>
          <w:b/>
          <w:i/>
        </w:rPr>
        <w:t>5.2.3.</w:t>
      </w:r>
      <w:r w:rsidRPr="003D3D83">
        <w:rPr>
          <w:rFonts w:ascii="Arial Narrow" w:hAnsi="Arial Narrow"/>
          <w:b/>
          <w:i/>
        </w:rPr>
        <w:tab/>
        <w:t>Wymagania dla zaprojektowanej mieszanki mineralno-asfaltowej</w:t>
      </w:r>
    </w:p>
    <w:p w:rsidR="00982107" w:rsidRPr="003D3D83" w:rsidRDefault="00982107" w:rsidP="00982107">
      <w:pPr>
        <w:pStyle w:val="Tekstpodstawowy"/>
        <w:rPr>
          <w:rFonts w:ascii="Arial Narrow" w:hAnsi="Arial Narrow"/>
        </w:rPr>
      </w:pPr>
      <w:r w:rsidRPr="003D3D83">
        <w:rPr>
          <w:rFonts w:ascii="Arial Narrow" w:hAnsi="Arial Narrow"/>
        </w:rPr>
        <w:t>Beton asfaltowy do warstwy wiążącej powinien spełniać wymagania podane w tablicy nr 14a i nr 14b.</w:t>
      </w:r>
    </w:p>
    <w:p w:rsidR="00982107" w:rsidRPr="003D3D83" w:rsidRDefault="00982107" w:rsidP="00982107">
      <w:pPr>
        <w:shd w:val="clear" w:color="auto" w:fill="FFFFFF"/>
        <w:jc w:val="both"/>
        <w:rPr>
          <w:rFonts w:ascii="Arial Narrow" w:hAnsi="Arial Narrow"/>
        </w:rPr>
      </w:pPr>
      <w:r w:rsidRPr="003D3D83">
        <w:rPr>
          <w:rFonts w:ascii="Arial Narrow" w:hAnsi="Arial Narrow"/>
        </w:rPr>
        <w:t>W zagęszczeniu próbek laboratoryjnych mieszanek mineralno-asfaltowych należy stosować następujące temperatury mieszanki w zależności od stosowanego asfaltu:</w:t>
      </w:r>
    </w:p>
    <w:p w:rsidR="00982107" w:rsidRPr="00982107" w:rsidRDefault="00982107" w:rsidP="00982107">
      <w:pPr>
        <w:shd w:val="clear" w:color="auto" w:fill="FFFFFF"/>
        <w:jc w:val="both"/>
        <w:rPr>
          <w:rFonts w:ascii="Arial Narrow" w:hAnsi="Arial Narrow"/>
        </w:rPr>
      </w:pPr>
      <w:r w:rsidRPr="00982107">
        <w:rPr>
          <w:rFonts w:ascii="Arial Narrow" w:hAnsi="Arial Narrow"/>
        </w:rPr>
        <w:t>-20/30                                                         160°C+/-5°C</w:t>
      </w:r>
    </w:p>
    <w:p w:rsidR="00982107" w:rsidRPr="00982107" w:rsidRDefault="00982107" w:rsidP="00982107">
      <w:pPr>
        <w:shd w:val="clear" w:color="auto" w:fill="FFFFFF"/>
        <w:jc w:val="both"/>
        <w:rPr>
          <w:rFonts w:ascii="Arial Narrow" w:hAnsi="Arial Narrow"/>
        </w:rPr>
      </w:pPr>
      <w:r w:rsidRPr="00982107">
        <w:rPr>
          <w:rFonts w:ascii="Arial Narrow" w:hAnsi="Arial Narrow"/>
        </w:rPr>
        <w:t>-PMB 10/40-x                                              150°C+/-5°C</w:t>
      </w:r>
    </w:p>
    <w:p w:rsidR="00982107" w:rsidRPr="003D3D83" w:rsidRDefault="00982107" w:rsidP="00982107">
      <w:pPr>
        <w:shd w:val="clear" w:color="auto" w:fill="FFFFFF"/>
        <w:jc w:val="both"/>
        <w:rPr>
          <w:rFonts w:ascii="Arial Narrow" w:hAnsi="Arial Narrow"/>
        </w:rPr>
      </w:pPr>
      <w:r w:rsidRPr="003D3D83">
        <w:rPr>
          <w:rFonts w:ascii="Arial Narrow" w:hAnsi="Arial Narrow"/>
        </w:rPr>
        <w:t>-PMB 25/55-x lub PMB 45/80-x                  145°C+/-5°C</w:t>
      </w:r>
    </w:p>
    <w:p w:rsidR="00982107" w:rsidRPr="003D3D83" w:rsidRDefault="00982107" w:rsidP="00982107">
      <w:pPr>
        <w:shd w:val="clear" w:color="auto" w:fill="FFFFFF"/>
        <w:jc w:val="both"/>
        <w:rPr>
          <w:rFonts w:ascii="Arial Narrow" w:hAnsi="Arial Narrow"/>
        </w:rPr>
      </w:pPr>
      <w:r w:rsidRPr="003D3D83">
        <w:rPr>
          <w:rFonts w:ascii="Arial Narrow" w:hAnsi="Arial Narrow"/>
        </w:rPr>
        <w:t>-35/50,50/70 lub 70/100                              140°C+/-5°C</w:t>
      </w:r>
    </w:p>
    <w:p w:rsidR="00982107" w:rsidRPr="003D3D83" w:rsidRDefault="00982107" w:rsidP="00982107">
      <w:pPr>
        <w:shd w:val="clear" w:color="auto" w:fill="FFFFFF"/>
        <w:jc w:val="both"/>
        <w:rPr>
          <w:rFonts w:ascii="Arial Narrow" w:hAnsi="Arial Narrow"/>
        </w:rPr>
      </w:pPr>
      <w:r w:rsidRPr="003D3D83">
        <w:rPr>
          <w:rFonts w:ascii="Arial Narrow" w:hAnsi="Arial Narrow"/>
        </w:rPr>
        <w:t>-35/50 wielorodzajowy                                140°C+/-5°C</w:t>
      </w:r>
    </w:p>
    <w:p w:rsidR="00982107" w:rsidRPr="003D3D83" w:rsidRDefault="00982107" w:rsidP="00982107">
      <w:pPr>
        <w:shd w:val="clear" w:color="auto" w:fill="FFFFFF"/>
        <w:jc w:val="both"/>
        <w:rPr>
          <w:rFonts w:ascii="Arial Narrow" w:hAnsi="Arial Narrow"/>
        </w:rPr>
      </w:pPr>
      <w:r w:rsidRPr="003D3D83">
        <w:rPr>
          <w:rFonts w:ascii="Arial Narrow" w:hAnsi="Arial Narrow"/>
        </w:rPr>
        <w:t>-50/70 wielorodzajowy                                140°C+/-5°C</w:t>
      </w:r>
    </w:p>
    <w:p w:rsidR="00982107" w:rsidRPr="003D3D83" w:rsidRDefault="00982107" w:rsidP="00982107">
      <w:pPr>
        <w:pStyle w:val="Tekstpodstawowy"/>
        <w:rPr>
          <w:rFonts w:ascii="Arial Narrow" w:hAnsi="Arial Narrow"/>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Tablica 14a.   Wymagane właściwości betonu asfaltowego do warstwy wiążącej i wyrównawczej,  KR1-KR2</w:t>
      </w:r>
    </w:p>
    <w:tbl>
      <w:tblPr>
        <w:tblW w:w="0" w:type="auto"/>
        <w:jc w:val="center"/>
        <w:tblLayout w:type="fixed"/>
        <w:tblCellMar>
          <w:left w:w="40" w:type="dxa"/>
          <w:right w:w="40" w:type="dxa"/>
        </w:tblCellMar>
        <w:tblLook w:val="0000" w:firstRow="0" w:lastRow="0" w:firstColumn="0" w:lastColumn="0" w:noHBand="0" w:noVBand="0"/>
      </w:tblPr>
      <w:tblGrid>
        <w:gridCol w:w="2401"/>
        <w:gridCol w:w="1584"/>
        <w:gridCol w:w="2602"/>
        <w:gridCol w:w="2419"/>
      </w:tblGrid>
      <w:tr w:rsidR="00982107" w:rsidRPr="003D3D83" w:rsidTr="004D2259">
        <w:trPr>
          <w:cantSplit/>
          <w:trHeight w:hRule="exact" w:val="230"/>
          <w:jc w:val="center"/>
        </w:trPr>
        <w:tc>
          <w:tcPr>
            <w:tcW w:w="2401"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1584" w:type="dxa"/>
            <w:vMerge w:val="restart"/>
            <w:tcBorders>
              <w:top w:val="single" w:sz="6" w:space="0" w:color="auto"/>
              <w:left w:val="single" w:sz="6" w:space="0" w:color="auto"/>
              <w:right w:val="single" w:sz="6" w:space="0" w:color="auto"/>
            </w:tcBorders>
            <w:shd w:val="clear" w:color="auto" w:fill="FFFFFF"/>
          </w:tcPr>
          <w:p w:rsidR="00982107" w:rsidRPr="003D3D83" w:rsidRDefault="00982107" w:rsidP="004D2259">
            <w:pPr>
              <w:jc w:val="center"/>
              <w:rPr>
                <w:rFonts w:ascii="Arial Narrow" w:hAnsi="Arial Narrow"/>
              </w:rPr>
            </w:pPr>
            <w:r w:rsidRPr="003D3D83">
              <w:rPr>
                <w:rFonts w:ascii="Arial Narrow" w:hAnsi="Arial Narrow"/>
              </w:rPr>
              <w:t>Warunki zagęszczania wg PN-EN 13108-20</w:t>
            </w:r>
          </w:p>
        </w:tc>
        <w:tc>
          <w:tcPr>
            <w:tcW w:w="2602"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i warunki badania</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Wymiar mieszanki</w:t>
            </w:r>
          </w:p>
        </w:tc>
      </w:tr>
      <w:tr w:rsidR="00982107" w:rsidRPr="003D3D83" w:rsidTr="004D2259">
        <w:trPr>
          <w:cantSplit/>
          <w:trHeight w:hRule="exact" w:val="422"/>
          <w:jc w:val="center"/>
        </w:trPr>
        <w:tc>
          <w:tcPr>
            <w:tcW w:w="2401"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584" w:type="dxa"/>
            <w:vMerge/>
            <w:tcBorders>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tc>
        <w:tc>
          <w:tcPr>
            <w:tcW w:w="2602"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AC 16 W</w:t>
            </w:r>
          </w:p>
          <w:p w:rsidR="00982107" w:rsidRPr="003D3D83" w:rsidRDefault="00982107" w:rsidP="004D2259">
            <w:pPr>
              <w:shd w:val="clear" w:color="auto" w:fill="FFFFFF"/>
              <w:jc w:val="center"/>
              <w:rPr>
                <w:rFonts w:ascii="Arial Narrow" w:hAnsi="Arial Narrow"/>
                <w:color w:val="FFFFFF"/>
              </w:rPr>
            </w:pPr>
          </w:p>
        </w:tc>
      </w:tr>
      <w:tr w:rsidR="00982107" w:rsidRPr="003D3D83" w:rsidTr="004D2259">
        <w:trPr>
          <w:trHeight w:hRule="exact" w:val="460"/>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wolnych przestrzeni</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4</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min3,0</w:t>
            </w:r>
          </w:p>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max6,0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min4,0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max7</w:t>
            </w:r>
          </w:p>
        </w:tc>
      </w:tr>
      <w:tr w:rsidR="00982107" w:rsidRPr="003D3D83" w:rsidTr="004D2259">
        <w:trPr>
          <w:trHeight w:hRule="exact" w:val="835"/>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Wolne przestrzenie wypełnione lepiszczem</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5</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VFB</w:t>
            </w:r>
            <w:r w:rsidRPr="003D3D83">
              <w:rPr>
                <w:rFonts w:ascii="Arial Narrow" w:hAnsi="Arial Narrow"/>
                <w:vertAlign w:val="subscript"/>
              </w:rPr>
              <w:t>min</w:t>
            </w:r>
            <w:proofErr w:type="spellEnd"/>
            <w:r w:rsidRPr="003D3D83">
              <w:rPr>
                <w:rFonts w:ascii="Arial Narrow" w:hAnsi="Arial Narrow"/>
                <w:vertAlign w:val="subscript"/>
              </w:rPr>
              <w:t xml:space="preserve"> 60</w:t>
            </w:r>
          </w:p>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VFB</w:t>
            </w:r>
            <w:r w:rsidRPr="003D3D83">
              <w:rPr>
                <w:rFonts w:ascii="Arial Narrow" w:hAnsi="Arial Narrow"/>
                <w:vertAlign w:val="subscript"/>
              </w:rPr>
              <w:t>max</w:t>
            </w:r>
            <w:proofErr w:type="spellEnd"/>
            <w:r w:rsidRPr="003D3D83">
              <w:rPr>
                <w:rFonts w:ascii="Arial Narrow" w:hAnsi="Arial Narrow"/>
                <w:vertAlign w:val="subscript"/>
              </w:rPr>
              <w:t xml:space="preserve"> 80</w:t>
            </w:r>
          </w:p>
        </w:tc>
      </w:tr>
      <w:tr w:rsidR="00982107" w:rsidRPr="003D3D83" w:rsidTr="004D2259">
        <w:trPr>
          <w:trHeight w:hRule="exact" w:val="835"/>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vertAlign w:val="superscript"/>
              </w:rPr>
            </w:pPr>
            <w:r w:rsidRPr="003D3D83">
              <w:rPr>
                <w:rFonts w:ascii="Arial Narrow" w:hAnsi="Arial Narrow"/>
              </w:rPr>
              <w:t>Zawartość wolnych przestrzeni w mieszance mineralnej</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5</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color w:val="FFFFFF"/>
                <w:vertAlign w:val="subscript"/>
                <w:lang w:val="en-US"/>
              </w:rPr>
              <w:t>.0</w:t>
            </w:r>
            <w:r w:rsidRPr="003D3D83">
              <w:rPr>
                <w:rFonts w:ascii="Arial Narrow" w:hAnsi="Arial Narrow"/>
                <w:i/>
              </w:rPr>
              <w:t xml:space="preserve"> </w:t>
            </w:r>
            <w:proofErr w:type="spellStart"/>
            <w:r w:rsidRPr="003D3D83">
              <w:rPr>
                <w:rFonts w:ascii="Arial Narrow" w:hAnsi="Arial Narrow"/>
                <w:i/>
              </w:rPr>
              <w:t>VMA</w:t>
            </w:r>
            <w:r w:rsidRPr="003D3D83">
              <w:rPr>
                <w:rFonts w:ascii="Arial Narrow" w:hAnsi="Arial Narrow"/>
                <w:vertAlign w:val="subscript"/>
              </w:rPr>
              <w:t>min</w:t>
            </w:r>
            <w:proofErr w:type="spellEnd"/>
            <w:r w:rsidRPr="003D3D83">
              <w:rPr>
                <w:rFonts w:ascii="Arial Narrow" w:hAnsi="Arial Narrow"/>
                <w:vertAlign w:val="subscript"/>
              </w:rPr>
              <w:t xml:space="preserve"> 14</w:t>
            </w:r>
          </w:p>
          <w:p w:rsidR="00982107" w:rsidRPr="003D3D83" w:rsidRDefault="00982107" w:rsidP="004D2259">
            <w:pPr>
              <w:shd w:val="clear" w:color="auto" w:fill="FFFFFF"/>
              <w:jc w:val="center"/>
              <w:rPr>
                <w:rFonts w:ascii="Arial Narrow" w:hAnsi="Arial Narrow"/>
                <w:color w:val="FFFFFF"/>
                <w:lang w:val="en-US"/>
              </w:rPr>
            </w:pPr>
          </w:p>
        </w:tc>
      </w:tr>
      <w:tr w:rsidR="00982107" w:rsidRPr="003D3D83" w:rsidTr="004D2259">
        <w:trPr>
          <w:trHeight w:hRule="exact" w:val="984"/>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Odporność na działanie wody</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C.1.1, ubijanie, </w:t>
            </w:r>
          </w:p>
          <w:p w:rsidR="00982107" w:rsidRPr="003D3D83" w:rsidRDefault="00982107" w:rsidP="004D2259">
            <w:pPr>
              <w:shd w:val="clear" w:color="auto" w:fill="FFFFFF"/>
              <w:rPr>
                <w:rFonts w:ascii="Arial Narrow" w:hAnsi="Arial Narrow"/>
              </w:rPr>
            </w:pPr>
            <w:r w:rsidRPr="003D3D83">
              <w:rPr>
                <w:rFonts w:ascii="Arial Narrow" w:hAnsi="Arial Narrow"/>
              </w:rPr>
              <w:t>2x35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12697-12, przechowywanie w 40°C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z jednym cyklem </w:t>
            </w:r>
            <w:proofErr w:type="spellStart"/>
            <w:r w:rsidRPr="003D3D83">
              <w:rPr>
                <w:rFonts w:ascii="Arial Narrow" w:hAnsi="Arial Narrow"/>
              </w:rPr>
              <w:t>zamrażania,</w:t>
            </w:r>
            <w:r w:rsidRPr="003D3D83">
              <w:rPr>
                <w:rFonts w:ascii="Arial Narrow" w:hAnsi="Arial Narrow"/>
                <w:vertAlign w:val="superscript"/>
              </w:rPr>
              <w:t>a</w:t>
            </w:r>
            <w:proofErr w:type="spellEnd"/>
            <w:r w:rsidRPr="003D3D83">
              <w:rPr>
                <w:rFonts w:ascii="Arial Narrow" w:hAnsi="Arial Narrow"/>
                <w:vertAlign w:val="superscript"/>
              </w:rPr>
              <w:t>)</w:t>
            </w:r>
            <w:r w:rsidRPr="003D3D83">
              <w:rPr>
                <w:rFonts w:ascii="Arial Narrow" w:hAnsi="Arial Narrow"/>
              </w:rPr>
              <w:t xml:space="preserve"> badanie w 25°C</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ITSR</w:t>
            </w:r>
            <w:r w:rsidRPr="003D3D83">
              <w:rPr>
                <w:rFonts w:ascii="Arial Narrow" w:hAnsi="Arial Narrow"/>
                <w:i/>
                <w:iCs/>
                <w:vertAlign w:val="subscript"/>
              </w:rPr>
              <w:t>80</w:t>
            </w:r>
          </w:p>
          <w:p w:rsidR="00982107" w:rsidRPr="003D3D83" w:rsidRDefault="00982107" w:rsidP="004D2259">
            <w:pPr>
              <w:shd w:val="clear" w:color="auto" w:fill="FFFFFF"/>
              <w:jc w:val="center"/>
              <w:rPr>
                <w:rFonts w:ascii="Arial Narrow" w:hAnsi="Arial Narrow"/>
                <w:color w:val="FFFFFF"/>
              </w:rPr>
            </w:pPr>
          </w:p>
        </w:tc>
      </w:tr>
      <w:tr w:rsidR="00982107" w:rsidRPr="003D3D83" w:rsidTr="004D2259">
        <w:trPr>
          <w:trHeight w:hRule="exact" w:val="862"/>
          <w:jc w:val="center"/>
        </w:trPr>
        <w:tc>
          <w:tcPr>
            <w:tcW w:w="9006"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8E2A0F">
            <w:pPr>
              <w:numPr>
                <w:ilvl w:val="0"/>
                <w:numId w:val="24"/>
              </w:numPr>
              <w:shd w:val="clear" w:color="auto" w:fill="FFFFFF"/>
              <w:tabs>
                <w:tab w:val="left" w:pos="365"/>
              </w:tabs>
              <w:ind w:left="223" w:hanging="223"/>
              <w:jc w:val="center"/>
              <w:rPr>
                <w:rFonts w:ascii="Arial Narrow" w:hAnsi="Arial Narrow"/>
                <w:i/>
                <w:iCs/>
              </w:rPr>
            </w:pPr>
            <w:r w:rsidRPr="003D3D83">
              <w:rPr>
                <w:rFonts w:ascii="Arial Narrow" w:hAnsi="Arial Narrow"/>
              </w:rPr>
              <w:t>Ujednoliconą procedurę badania odporności na działanie wody z jednym cyklem zamrażania wg WT-2 2010 zał. 1</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Tablica 14b.   Wymagane właściwości betonu asfaltowego do warstwy wiążącej i wyrównawczej,  KR3-KR4</w:t>
      </w:r>
    </w:p>
    <w:p w:rsidR="00982107" w:rsidRPr="003D3D83" w:rsidRDefault="00982107" w:rsidP="00982107">
      <w:pPr>
        <w:pStyle w:val="Tekstpodstawowy"/>
        <w:spacing w:line="200" w:lineRule="exact"/>
        <w:rPr>
          <w:rFonts w:ascii="Arial Narrow" w:hAnsi="Arial Narrow"/>
        </w:rPr>
      </w:pP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1418"/>
        <w:gridCol w:w="2719"/>
        <w:gridCol w:w="1362"/>
      </w:tblGrid>
      <w:tr w:rsidR="00982107" w:rsidRPr="003D3D83" w:rsidTr="004D2259">
        <w:trPr>
          <w:jc w:val="center"/>
        </w:trPr>
        <w:tc>
          <w:tcPr>
            <w:tcW w:w="382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Właściwość</w:t>
            </w:r>
          </w:p>
        </w:tc>
        <w:tc>
          <w:tcPr>
            <w:tcW w:w="1418"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 xml:space="preserve">Warunki zagęszczania wg PN-EN </w:t>
            </w:r>
          </w:p>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13108-20  [48]</w:t>
            </w:r>
          </w:p>
        </w:tc>
        <w:tc>
          <w:tcPr>
            <w:tcW w:w="2719"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Metoda i warunki badania</w:t>
            </w:r>
          </w:p>
        </w:tc>
        <w:tc>
          <w:tcPr>
            <w:tcW w:w="136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AC16W</w:t>
            </w:r>
          </w:p>
        </w:tc>
      </w:tr>
      <w:tr w:rsidR="00982107" w:rsidRPr="003D3D83" w:rsidTr="004D2259">
        <w:trPr>
          <w:jc w:val="center"/>
        </w:trPr>
        <w:tc>
          <w:tcPr>
            <w:tcW w:w="382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both"/>
              <w:rPr>
                <w:rFonts w:ascii="Arial Narrow" w:hAnsi="Arial Narrow"/>
              </w:rPr>
            </w:pPr>
            <w:r w:rsidRPr="003D3D83">
              <w:rPr>
                <w:rFonts w:ascii="Arial Narrow" w:hAnsi="Arial Narrow"/>
              </w:rPr>
              <w:t>Zawartość wolnych przestrzeni</w:t>
            </w:r>
          </w:p>
        </w:tc>
        <w:tc>
          <w:tcPr>
            <w:tcW w:w="1418"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jc w:val="both"/>
              <w:rPr>
                <w:rFonts w:ascii="Arial Narrow" w:hAnsi="Arial Narrow"/>
              </w:rPr>
            </w:pPr>
            <w:r w:rsidRPr="003D3D83">
              <w:rPr>
                <w:rFonts w:ascii="Arial Narrow" w:hAnsi="Arial Narrow"/>
              </w:rPr>
              <w:t>C.1.3,ubijanie, 2×75 uderzeń</w:t>
            </w:r>
          </w:p>
        </w:tc>
        <w:tc>
          <w:tcPr>
            <w:tcW w:w="2719"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spacing w:before="120"/>
              <w:jc w:val="center"/>
              <w:rPr>
                <w:rFonts w:ascii="Arial Narrow" w:hAnsi="Arial Narrow"/>
                <w:lang w:val="de-DE"/>
              </w:rPr>
            </w:pPr>
            <w:r w:rsidRPr="003D3D83">
              <w:rPr>
                <w:rFonts w:ascii="Arial Narrow" w:hAnsi="Arial Narrow"/>
                <w:lang w:val="de-DE"/>
              </w:rPr>
              <w:t>PN-EN 12697-8, p. 4</w:t>
            </w:r>
          </w:p>
        </w:tc>
        <w:tc>
          <w:tcPr>
            <w:tcW w:w="1362"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V</w:t>
            </w:r>
            <w:r w:rsidRPr="003D3D83">
              <w:rPr>
                <w:rFonts w:ascii="Arial Narrow" w:hAnsi="Arial Narrow"/>
                <w:vertAlign w:val="subscript"/>
              </w:rPr>
              <w:t>min4,0</w:t>
            </w:r>
          </w:p>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V</w:t>
            </w:r>
            <w:r w:rsidRPr="003D3D83">
              <w:rPr>
                <w:rFonts w:ascii="Arial Narrow" w:hAnsi="Arial Narrow"/>
                <w:vertAlign w:val="subscript"/>
              </w:rPr>
              <w:t>max7,0</w:t>
            </w:r>
          </w:p>
        </w:tc>
      </w:tr>
      <w:tr w:rsidR="00982107" w:rsidRPr="003D3D83" w:rsidTr="004D2259">
        <w:trPr>
          <w:jc w:val="center"/>
        </w:trPr>
        <w:tc>
          <w:tcPr>
            <w:tcW w:w="382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rPr>
                <w:rFonts w:ascii="Arial Narrow" w:hAnsi="Arial Narrow"/>
                <w:vertAlign w:val="superscript"/>
              </w:rPr>
            </w:pPr>
            <w:r w:rsidRPr="003D3D83">
              <w:rPr>
                <w:rFonts w:ascii="Arial Narrow" w:hAnsi="Arial Narrow"/>
              </w:rPr>
              <w:lastRenderedPageBreak/>
              <w:t xml:space="preserve">Odporność na deformacje </w:t>
            </w:r>
            <w:proofErr w:type="spellStart"/>
            <w:r w:rsidRPr="003D3D83">
              <w:rPr>
                <w:rFonts w:ascii="Arial Narrow" w:hAnsi="Arial Narrow"/>
              </w:rPr>
              <w:t>trwałe</w:t>
            </w:r>
            <w:r w:rsidRPr="003D3D83">
              <w:rPr>
                <w:rFonts w:ascii="Arial Narrow" w:hAnsi="Arial Narrow"/>
                <w:vertAlign w:val="superscript"/>
              </w:rPr>
              <w:t>a</w:t>
            </w:r>
            <w:proofErr w:type="spellEnd"/>
            <w:r w:rsidRPr="003D3D83">
              <w:rPr>
                <w:rFonts w:ascii="Arial Narrow" w:hAnsi="Arial Narrow"/>
                <w:vertAlign w:val="superscript"/>
              </w:rPr>
              <w:t>)</w:t>
            </w:r>
          </w:p>
        </w:tc>
        <w:tc>
          <w:tcPr>
            <w:tcW w:w="1418"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jc w:val="both"/>
              <w:rPr>
                <w:rFonts w:ascii="Arial Narrow" w:hAnsi="Arial Narrow"/>
              </w:rPr>
            </w:pPr>
            <w:r w:rsidRPr="003D3D83">
              <w:rPr>
                <w:rFonts w:ascii="Arial Narrow" w:hAnsi="Arial Narrow"/>
              </w:rPr>
              <w:t>C.1.20, wałowanie,</w:t>
            </w:r>
          </w:p>
          <w:p w:rsidR="00982107" w:rsidRPr="003D3D83" w:rsidRDefault="00982107" w:rsidP="004D2259">
            <w:pPr>
              <w:overflowPunct w:val="0"/>
              <w:autoSpaceDE w:val="0"/>
              <w:autoSpaceDN w:val="0"/>
              <w:adjustRightInd w:val="0"/>
              <w:jc w:val="both"/>
              <w:rPr>
                <w:rFonts w:ascii="Arial Narrow" w:hAnsi="Arial Narrow"/>
              </w:rPr>
            </w:pPr>
            <w:r w:rsidRPr="003D3D83">
              <w:rPr>
                <w:rFonts w:ascii="Arial Narrow" w:hAnsi="Arial Narrow"/>
              </w:rPr>
              <w:t>P</w:t>
            </w:r>
            <w:r w:rsidRPr="003D3D83">
              <w:rPr>
                <w:rFonts w:ascii="Arial Narrow" w:hAnsi="Arial Narrow"/>
                <w:vertAlign w:val="subscript"/>
              </w:rPr>
              <w:t>98</w:t>
            </w:r>
            <w:r w:rsidRPr="003D3D83">
              <w:rPr>
                <w:rFonts w:ascii="Arial Narrow" w:hAnsi="Arial Narrow"/>
              </w:rPr>
              <w:t>-P</w:t>
            </w:r>
            <w:r w:rsidRPr="003D3D83">
              <w:rPr>
                <w:rFonts w:ascii="Arial Narrow" w:hAnsi="Arial Narrow"/>
                <w:vertAlign w:val="subscript"/>
              </w:rPr>
              <w:t>100</w:t>
            </w:r>
          </w:p>
        </w:tc>
        <w:tc>
          <w:tcPr>
            <w:tcW w:w="2719"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PN-EN 12697-22, metoda B       w powietrzu, PN-EN 13108-20, D.1.6,60°C, 10 000 cykli [38]</w:t>
            </w:r>
          </w:p>
        </w:tc>
        <w:tc>
          <w:tcPr>
            <w:tcW w:w="136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rPr>
                <w:rFonts w:ascii="Arial Narrow" w:hAnsi="Arial Narrow"/>
                <w:vertAlign w:val="subscript"/>
              </w:rPr>
            </w:pPr>
            <w:r w:rsidRPr="003D3D83">
              <w:rPr>
                <w:rFonts w:ascii="Arial Narrow" w:hAnsi="Arial Narrow"/>
              </w:rPr>
              <w:t>WTS</w:t>
            </w:r>
            <w:r w:rsidRPr="003D3D83">
              <w:rPr>
                <w:rFonts w:ascii="Arial Narrow" w:hAnsi="Arial Narrow"/>
                <w:vertAlign w:val="subscript"/>
              </w:rPr>
              <w:t>AIR0,30</w:t>
            </w:r>
          </w:p>
          <w:p w:rsidR="00982107" w:rsidRPr="003D3D83" w:rsidRDefault="00982107" w:rsidP="004D2259">
            <w:pPr>
              <w:overflowPunct w:val="0"/>
              <w:autoSpaceDE w:val="0"/>
              <w:autoSpaceDN w:val="0"/>
              <w:adjustRightInd w:val="0"/>
              <w:rPr>
                <w:rFonts w:ascii="Arial Narrow" w:hAnsi="Arial Narrow"/>
                <w:vertAlign w:val="subscript"/>
              </w:rPr>
            </w:pPr>
            <w:proofErr w:type="spellStart"/>
            <w:r w:rsidRPr="003D3D83">
              <w:rPr>
                <w:rFonts w:ascii="Arial Narrow" w:hAnsi="Arial Narrow"/>
              </w:rPr>
              <w:t>PRD</w:t>
            </w:r>
            <w:r w:rsidRPr="003D3D83">
              <w:rPr>
                <w:rFonts w:ascii="Arial Narrow" w:hAnsi="Arial Narrow"/>
                <w:vertAlign w:val="subscript"/>
              </w:rPr>
              <w:t>AIRDeklarowane</w:t>
            </w:r>
            <w:proofErr w:type="spellEnd"/>
          </w:p>
        </w:tc>
      </w:tr>
      <w:tr w:rsidR="00982107" w:rsidRPr="003D3D83" w:rsidTr="004D2259">
        <w:trPr>
          <w:jc w:val="center"/>
        </w:trPr>
        <w:tc>
          <w:tcPr>
            <w:tcW w:w="382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rPr>
                <w:rFonts w:ascii="Arial Narrow" w:hAnsi="Arial Narrow"/>
              </w:rPr>
            </w:pPr>
            <w:r w:rsidRPr="003D3D83">
              <w:rPr>
                <w:rFonts w:ascii="Arial Narrow" w:hAnsi="Arial Narrow"/>
              </w:rPr>
              <w:t>Odporność na działanie wody</w:t>
            </w:r>
          </w:p>
        </w:tc>
        <w:tc>
          <w:tcPr>
            <w:tcW w:w="1418"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jc w:val="both"/>
              <w:rPr>
                <w:rFonts w:ascii="Arial Narrow" w:hAnsi="Arial Narrow"/>
              </w:rPr>
            </w:pPr>
          </w:p>
          <w:p w:rsidR="00982107" w:rsidRPr="003D3D83" w:rsidRDefault="00982107" w:rsidP="004D2259">
            <w:pPr>
              <w:overflowPunct w:val="0"/>
              <w:autoSpaceDE w:val="0"/>
              <w:autoSpaceDN w:val="0"/>
              <w:adjustRightInd w:val="0"/>
              <w:jc w:val="both"/>
              <w:rPr>
                <w:rFonts w:ascii="Arial Narrow" w:hAnsi="Arial Narrow"/>
              </w:rPr>
            </w:pPr>
            <w:r w:rsidRPr="003D3D83">
              <w:rPr>
                <w:rFonts w:ascii="Arial Narrow" w:hAnsi="Arial Narrow"/>
              </w:rPr>
              <w:t>C.1.1,ubijanie, 2×35 uderzeń</w:t>
            </w:r>
          </w:p>
        </w:tc>
        <w:tc>
          <w:tcPr>
            <w:tcW w:w="2719" w:type="dxa"/>
            <w:tcBorders>
              <w:top w:val="single" w:sz="4" w:space="0" w:color="auto"/>
              <w:left w:val="single" w:sz="4" w:space="0" w:color="auto"/>
              <w:bottom w:val="single" w:sz="4" w:space="0" w:color="auto"/>
              <w:right w:val="single" w:sz="4" w:space="0" w:color="auto"/>
            </w:tcBorders>
            <w:noWrap/>
          </w:tcPr>
          <w:p w:rsidR="00982107" w:rsidRPr="003D3D83" w:rsidRDefault="00982107" w:rsidP="004D2259">
            <w:pPr>
              <w:overflowPunct w:val="0"/>
              <w:autoSpaceDE w:val="0"/>
              <w:autoSpaceDN w:val="0"/>
              <w:adjustRightInd w:val="0"/>
              <w:spacing w:before="240"/>
              <w:jc w:val="center"/>
              <w:rPr>
                <w:rFonts w:ascii="Arial Narrow" w:hAnsi="Arial Narrow"/>
              </w:rPr>
            </w:pPr>
            <w:r w:rsidRPr="003D3D83">
              <w:rPr>
                <w:rFonts w:ascii="Arial Narrow" w:hAnsi="Arial Narrow"/>
              </w:rPr>
              <w:t xml:space="preserve">PN-EN 12697-12 [35], przechowywanie w 40°C z jednym cyklem </w:t>
            </w:r>
            <w:proofErr w:type="spellStart"/>
            <w:r w:rsidRPr="003D3D83">
              <w:rPr>
                <w:rFonts w:ascii="Arial Narrow" w:hAnsi="Arial Narrow"/>
              </w:rPr>
              <w:t>zamrażania</w:t>
            </w:r>
            <w:r w:rsidRPr="003D3D83">
              <w:rPr>
                <w:rFonts w:ascii="Arial Narrow" w:hAnsi="Arial Narrow"/>
                <w:vertAlign w:val="superscript"/>
              </w:rPr>
              <w:t>b</w:t>
            </w:r>
            <w:proofErr w:type="spellEnd"/>
            <w:r w:rsidRPr="003D3D83">
              <w:rPr>
                <w:rFonts w:ascii="Arial Narrow" w:hAnsi="Arial Narrow"/>
                <w:vertAlign w:val="superscript"/>
              </w:rPr>
              <w:t>)</w:t>
            </w:r>
            <w:r w:rsidRPr="003D3D83">
              <w:rPr>
                <w:rFonts w:ascii="Arial Narrow" w:hAnsi="Arial Narrow"/>
              </w:rPr>
              <w:t xml:space="preserve">, </w:t>
            </w:r>
          </w:p>
          <w:p w:rsidR="00982107" w:rsidRPr="003D3D83" w:rsidRDefault="00982107" w:rsidP="004D2259">
            <w:pPr>
              <w:overflowPunct w:val="0"/>
              <w:autoSpaceDE w:val="0"/>
              <w:autoSpaceDN w:val="0"/>
              <w:adjustRightInd w:val="0"/>
              <w:jc w:val="center"/>
              <w:rPr>
                <w:rFonts w:ascii="Arial Narrow" w:hAnsi="Arial Narrow"/>
              </w:rPr>
            </w:pPr>
            <w:r w:rsidRPr="003D3D83">
              <w:rPr>
                <w:rFonts w:ascii="Arial Narrow" w:hAnsi="Arial Narrow"/>
              </w:rPr>
              <w:t>badanie w 25°C</w:t>
            </w:r>
          </w:p>
        </w:tc>
        <w:tc>
          <w:tcPr>
            <w:tcW w:w="1362" w:type="dxa"/>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4D2259">
            <w:pPr>
              <w:overflowPunct w:val="0"/>
              <w:autoSpaceDE w:val="0"/>
              <w:autoSpaceDN w:val="0"/>
              <w:adjustRightInd w:val="0"/>
              <w:jc w:val="center"/>
              <w:rPr>
                <w:rFonts w:ascii="Arial Narrow" w:hAnsi="Arial Narrow"/>
                <w:vertAlign w:val="subscript"/>
              </w:rPr>
            </w:pPr>
            <w:r w:rsidRPr="003D3D83">
              <w:rPr>
                <w:rFonts w:ascii="Arial Narrow" w:hAnsi="Arial Narrow"/>
              </w:rPr>
              <w:t>ITSR</w:t>
            </w:r>
            <w:r w:rsidRPr="003D3D83">
              <w:rPr>
                <w:rFonts w:ascii="Arial Narrow" w:hAnsi="Arial Narrow"/>
                <w:vertAlign w:val="subscript"/>
              </w:rPr>
              <w:t>80</w:t>
            </w:r>
          </w:p>
        </w:tc>
      </w:tr>
      <w:tr w:rsidR="00982107" w:rsidRPr="003D3D83" w:rsidTr="004D2259">
        <w:trPr>
          <w:jc w:val="center"/>
        </w:trPr>
        <w:tc>
          <w:tcPr>
            <w:tcW w:w="9321" w:type="dxa"/>
            <w:gridSpan w:val="4"/>
            <w:tcBorders>
              <w:top w:val="single" w:sz="4" w:space="0" w:color="auto"/>
              <w:left w:val="single" w:sz="4" w:space="0" w:color="auto"/>
              <w:bottom w:val="single" w:sz="4" w:space="0" w:color="auto"/>
              <w:right w:val="single" w:sz="4" w:space="0" w:color="auto"/>
            </w:tcBorders>
            <w:noWrap/>
            <w:vAlign w:val="center"/>
          </w:tcPr>
          <w:p w:rsidR="00982107" w:rsidRPr="003D3D83" w:rsidRDefault="00982107" w:rsidP="008E2A0F">
            <w:pPr>
              <w:numPr>
                <w:ilvl w:val="0"/>
                <w:numId w:val="28"/>
              </w:numPr>
              <w:overflowPunct w:val="0"/>
              <w:autoSpaceDE w:val="0"/>
              <w:autoSpaceDN w:val="0"/>
              <w:adjustRightInd w:val="0"/>
              <w:rPr>
                <w:rFonts w:ascii="Arial Narrow" w:hAnsi="Arial Narrow"/>
              </w:rPr>
            </w:pPr>
            <w:r w:rsidRPr="003D3D83">
              <w:rPr>
                <w:rFonts w:ascii="Arial Narrow" w:hAnsi="Arial Narrow"/>
              </w:rPr>
              <w:t xml:space="preserve">Grubość płyty: AC16 60mm, AC22, 60mm, </w:t>
            </w:r>
          </w:p>
          <w:p w:rsidR="00982107" w:rsidRPr="003D3D83" w:rsidRDefault="00982107" w:rsidP="008E2A0F">
            <w:pPr>
              <w:numPr>
                <w:ilvl w:val="0"/>
                <w:numId w:val="28"/>
              </w:numPr>
              <w:overflowPunct w:val="0"/>
              <w:autoSpaceDE w:val="0"/>
              <w:autoSpaceDN w:val="0"/>
              <w:adjustRightInd w:val="0"/>
              <w:rPr>
                <w:rFonts w:ascii="Arial Narrow" w:hAnsi="Arial Narrow"/>
              </w:rPr>
            </w:pPr>
            <w:r w:rsidRPr="003D3D83">
              <w:rPr>
                <w:rFonts w:ascii="Arial Narrow" w:hAnsi="Arial Narrow"/>
              </w:rPr>
              <w:t>Ujednoliconą procedurę badania odporności na działanie wody z jednym cyklem zamrażania wg WT2 2010 zał. 1</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shd w:val="clear" w:color="auto" w:fill="FFFFFF"/>
        <w:tabs>
          <w:tab w:val="left" w:pos="1517"/>
        </w:tabs>
        <w:rPr>
          <w:rFonts w:ascii="Arial Narrow" w:hAnsi="Arial Narrow"/>
          <w:b/>
        </w:rPr>
      </w:pPr>
    </w:p>
    <w:p w:rsidR="00982107" w:rsidRPr="003D3D83" w:rsidRDefault="00982107" w:rsidP="00982107">
      <w:pPr>
        <w:pStyle w:val="Tekstpodstawowy"/>
        <w:rPr>
          <w:rFonts w:ascii="Arial Narrow" w:hAnsi="Arial Narrow"/>
        </w:rPr>
      </w:pPr>
      <w:r w:rsidRPr="003D3D83">
        <w:rPr>
          <w:rFonts w:ascii="Arial Narrow" w:hAnsi="Arial Narrow"/>
        </w:rPr>
        <w:t>Beton asfaltowy do warstwy wiążącej powinien spełniać wymagania podane w tablicy nr 15a i nr 15b.</w:t>
      </w:r>
    </w:p>
    <w:p w:rsidR="00982107" w:rsidRPr="003D3D83" w:rsidRDefault="00982107" w:rsidP="00982107">
      <w:pPr>
        <w:shd w:val="clear" w:color="auto" w:fill="FFFFFF"/>
        <w:tabs>
          <w:tab w:val="left" w:pos="1517"/>
        </w:tabs>
        <w:rPr>
          <w:rFonts w:ascii="Arial Narrow" w:hAnsi="Arial Narrow"/>
          <w:b/>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Tablica 15a.   Wymagane właściwości betonu asfaltowego do warstwy ścieralnej,  KR1- KR2</w:t>
      </w:r>
    </w:p>
    <w:tbl>
      <w:tblPr>
        <w:tblW w:w="0" w:type="auto"/>
        <w:jc w:val="center"/>
        <w:tblLayout w:type="fixed"/>
        <w:tblCellMar>
          <w:left w:w="40" w:type="dxa"/>
          <w:right w:w="40" w:type="dxa"/>
        </w:tblCellMar>
        <w:tblLook w:val="0000" w:firstRow="0" w:lastRow="0" w:firstColumn="0" w:lastColumn="0" w:noHBand="0" w:noVBand="0"/>
      </w:tblPr>
      <w:tblGrid>
        <w:gridCol w:w="2401"/>
        <w:gridCol w:w="1584"/>
        <w:gridCol w:w="2602"/>
        <w:gridCol w:w="2419"/>
      </w:tblGrid>
      <w:tr w:rsidR="00982107" w:rsidRPr="003D3D83" w:rsidTr="004D2259">
        <w:trPr>
          <w:cantSplit/>
          <w:trHeight w:hRule="exact" w:val="230"/>
          <w:jc w:val="center"/>
        </w:trPr>
        <w:tc>
          <w:tcPr>
            <w:tcW w:w="2401"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1584" w:type="dxa"/>
            <w:vMerge w:val="restart"/>
            <w:tcBorders>
              <w:top w:val="single" w:sz="6" w:space="0" w:color="auto"/>
              <w:left w:val="single" w:sz="6" w:space="0" w:color="auto"/>
              <w:bottom w:val="nil"/>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p>
        </w:tc>
        <w:tc>
          <w:tcPr>
            <w:tcW w:w="2602"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i warunki badania</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Wymiar mieszanki</w:t>
            </w:r>
          </w:p>
        </w:tc>
      </w:tr>
      <w:tr w:rsidR="00982107" w:rsidRPr="003D3D83" w:rsidTr="004D2259">
        <w:trPr>
          <w:trHeight w:hRule="exact" w:val="659"/>
          <w:jc w:val="center"/>
        </w:trPr>
        <w:tc>
          <w:tcPr>
            <w:tcW w:w="2401"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584"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r w:rsidRPr="003D3D83">
              <w:rPr>
                <w:rFonts w:ascii="Arial Narrow" w:hAnsi="Arial Narrow"/>
              </w:rPr>
              <w:t>Warunki zagęszczania wg PN-EN 13108-20</w:t>
            </w:r>
          </w:p>
        </w:tc>
        <w:tc>
          <w:tcPr>
            <w:tcW w:w="2602"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rPr>
              <w:t>AC 11 S</w:t>
            </w:r>
          </w:p>
        </w:tc>
      </w:tr>
      <w:tr w:rsidR="00982107" w:rsidRPr="003D3D83" w:rsidTr="004D2259">
        <w:trPr>
          <w:trHeight w:hRule="exact" w:val="460"/>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wolnych przestrzeni</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4</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min1,0</w:t>
            </w:r>
          </w:p>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max3,0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min4,0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max7</w:t>
            </w:r>
          </w:p>
        </w:tc>
      </w:tr>
      <w:tr w:rsidR="00982107" w:rsidRPr="003D3D83" w:rsidTr="004D2259">
        <w:trPr>
          <w:trHeight w:hRule="exact" w:val="835"/>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Wolne przestrzenie wypełnione lepiszczem</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5</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VFB</w:t>
            </w:r>
            <w:r w:rsidRPr="003D3D83">
              <w:rPr>
                <w:rFonts w:ascii="Arial Narrow" w:hAnsi="Arial Narrow"/>
                <w:vertAlign w:val="subscript"/>
              </w:rPr>
              <w:t>min</w:t>
            </w:r>
            <w:proofErr w:type="spellEnd"/>
            <w:r w:rsidRPr="003D3D83">
              <w:rPr>
                <w:rFonts w:ascii="Arial Narrow" w:hAnsi="Arial Narrow"/>
                <w:vertAlign w:val="subscript"/>
              </w:rPr>
              <w:t xml:space="preserve"> 75</w:t>
            </w:r>
          </w:p>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VFB</w:t>
            </w:r>
            <w:r w:rsidRPr="003D3D83">
              <w:rPr>
                <w:rFonts w:ascii="Arial Narrow" w:hAnsi="Arial Narrow"/>
                <w:vertAlign w:val="subscript"/>
              </w:rPr>
              <w:t>max</w:t>
            </w:r>
            <w:proofErr w:type="spellEnd"/>
            <w:r w:rsidRPr="003D3D83">
              <w:rPr>
                <w:rFonts w:ascii="Arial Narrow" w:hAnsi="Arial Narrow"/>
                <w:vertAlign w:val="subscript"/>
              </w:rPr>
              <w:t xml:space="preserve"> 93</w:t>
            </w:r>
          </w:p>
        </w:tc>
      </w:tr>
      <w:tr w:rsidR="00982107" w:rsidRPr="003D3D83" w:rsidTr="004D2259">
        <w:trPr>
          <w:trHeight w:hRule="exact" w:val="835"/>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vertAlign w:val="superscript"/>
              </w:rPr>
            </w:pPr>
            <w:r w:rsidRPr="003D3D83">
              <w:rPr>
                <w:rFonts w:ascii="Arial Narrow" w:hAnsi="Arial Narrow"/>
              </w:rPr>
              <w:t>Zawartość wolnych przestrzeni w mieszance mineralnej</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5</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color w:val="FFFFFF"/>
                <w:vertAlign w:val="subscript"/>
                <w:lang w:val="en-US"/>
              </w:rPr>
              <w:t>.0</w:t>
            </w:r>
            <w:r w:rsidRPr="003D3D83">
              <w:rPr>
                <w:rFonts w:ascii="Arial Narrow" w:hAnsi="Arial Narrow"/>
                <w:i/>
              </w:rPr>
              <w:t xml:space="preserve"> </w:t>
            </w:r>
            <w:proofErr w:type="spellStart"/>
            <w:r w:rsidRPr="003D3D83">
              <w:rPr>
                <w:rFonts w:ascii="Arial Narrow" w:hAnsi="Arial Narrow"/>
                <w:i/>
              </w:rPr>
              <w:t>VMA</w:t>
            </w:r>
            <w:r w:rsidRPr="003D3D83">
              <w:rPr>
                <w:rFonts w:ascii="Arial Narrow" w:hAnsi="Arial Narrow"/>
                <w:vertAlign w:val="subscript"/>
              </w:rPr>
              <w:t>min</w:t>
            </w:r>
            <w:proofErr w:type="spellEnd"/>
            <w:r w:rsidRPr="003D3D83">
              <w:rPr>
                <w:rFonts w:ascii="Arial Narrow" w:hAnsi="Arial Narrow"/>
                <w:vertAlign w:val="subscript"/>
              </w:rPr>
              <w:t xml:space="preserve"> 14</w:t>
            </w:r>
          </w:p>
          <w:p w:rsidR="00982107" w:rsidRPr="003D3D83" w:rsidRDefault="00982107" w:rsidP="004D2259">
            <w:pPr>
              <w:shd w:val="clear" w:color="auto" w:fill="FFFFFF"/>
              <w:jc w:val="center"/>
              <w:rPr>
                <w:rFonts w:ascii="Arial Narrow" w:hAnsi="Arial Narrow"/>
                <w:color w:val="FFFFFF"/>
                <w:lang w:val="en-US"/>
              </w:rPr>
            </w:pPr>
          </w:p>
        </w:tc>
      </w:tr>
      <w:tr w:rsidR="00982107" w:rsidRPr="003D3D83" w:rsidTr="004D2259">
        <w:trPr>
          <w:trHeight w:hRule="exact" w:val="984"/>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Odporność na działanie wody</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C.1.1, ubijanie, </w:t>
            </w:r>
          </w:p>
          <w:p w:rsidR="00982107" w:rsidRPr="003D3D83" w:rsidRDefault="00982107" w:rsidP="004D2259">
            <w:pPr>
              <w:shd w:val="clear" w:color="auto" w:fill="FFFFFF"/>
              <w:rPr>
                <w:rFonts w:ascii="Arial Narrow" w:hAnsi="Arial Narrow"/>
              </w:rPr>
            </w:pPr>
            <w:r w:rsidRPr="003D3D83">
              <w:rPr>
                <w:rFonts w:ascii="Arial Narrow" w:hAnsi="Arial Narrow"/>
              </w:rPr>
              <w:t>2x35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12697-12, przechowywanie w 40°C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z jednym cyklem </w:t>
            </w:r>
            <w:proofErr w:type="spellStart"/>
            <w:r w:rsidRPr="003D3D83">
              <w:rPr>
                <w:rFonts w:ascii="Arial Narrow" w:hAnsi="Arial Narrow"/>
              </w:rPr>
              <w:t>zamrażania,</w:t>
            </w:r>
            <w:r w:rsidRPr="003D3D83">
              <w:rPr>
                <w:rFonts w:ascii="Arial Narrow" w:hAnsi="Arial Narrow"/>
                <w:vertAlign w:val="superscript"/>
              </w:rPr>
              <w:t>a</w:t>
            </w:r>
            <w:proofErr w:type="spellEnd"/>
            <w:r w:rsidRPr="003D3D83">
              <w:rPr>
                <w:rFonts w:ascii="Arial Narrow" w:hAnsi="Arial Narrow"/>
                <w:vertAlign w:val="superscript"/>
              </w:rPr>
              <w:t>)</w:t>
            </w:r>
            <w:r w:rsidRPr="003D3D83">
              <w:rPr>
                <w:rFonts w:ascii="Arial Narrow" w:hAnsi="Arial Narrow"/>
              </w:rPr>
              <w:t xml:space="preserve"> badanie w 25°C</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ITSR</w:t>
            </w:r>
            <w:r w:rsidRPr="003D3D83">
              <w:rPr>
                <w:rFonts w:ascii="Arial Narrow" w:hAnsi="Arial Narrow"/>
                <w:i/>
                <w:iCs/>
                <w:vertAlign w:val="subscript"/>
              </w:rPr>
              <w:t>90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iCs/>
                <w:color w:val="FFFFFF"/>
              </w:rPr>
              <w:t>R</w:t>
            </w:r>
            <w:r w:rsidRPr="003D3D83">
              <w:rPr>
                <w:rFonts w:ascii="Arial Narrow" w:hAnsi="Arial Narrow"/>
                <w:i/>
                <w:iCs/>
                <w:color w:val="FFFFFF"/>
                <w:vertAlign w:val="subscript"/>
              </w:rPr>
              <w:t>80</w:t>
            </w:r>
          </w:p>
        </w:tc>
      </w:tr>
      <w:tr w:rsidR="00982107" w:rsidRPr="003D3D83" w:rsidTr="004D2259">
        <w:trPr>
          <w:trHeight w:hRule="exact" w:val="862"/>
          <w:jc w:val="center"/>
        </w:trPr>
        <w:tc>
          <w:tcPr>
            <w:tcW w:w="9006"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tabs>
                <w:tab w:val="left" w:pos="365"/>
              </w:tabs>
              <w:ind w:left="223"/>
              <w:jc w:val="center"/>
              <w:rPr>
                <w:rFonts w:ascii="Arial Narrow" w:hAnsi="Arial Narrow"/>
                <w:i/>
                <w:iCs/>
              </w:rPr>
            </w:pPr>
            <w:r w:rsidRPr="003D3D83">
              <w:rPr>
                <w:rFonts w:ascii="Arial Narrow" w:hAnsi="Arial Narrow"/>
              </w:rPr>
              <w:t>a) Ujednoliconą procedurę badania odporności na działanie wody z jednym cyklem zamrażania wg WT-2 2010 zał. 1</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tabs>
          <w:tab w:val="left" w:pos="1517"/>
        </w:tabs>
        <w:rPr>
          <w:rFonts w:ascii="Arial Narrow" w:hAnsi="Arial Narrow"/>
          <w:b/>
        </w:rPr>
      </w:pPr>
      <w:r w:rsidRPr="003D3D83">
        <w:rPr>
          <w:rFonts w:ascii="Arial Narrow" w:hAnsi="Arial Narrow"/>
          <w:b/>
        </w:rPr>
        <w:t>Tablica 15b.   Wymagane właściwości betonu asfaltowego do warstwy ścieralnej,  KR3- KR4</w:t>
      </w:r>
    </w:p>
    <w:tbl>
      <w:tblPr>
        <w:tblW w:w="0" w:type="auto"/>
        <w:jc w:val="center"/>
        <w:tblLayout w:type="fixed"/>
        <w:tblCellMar>
          <w:left w:w="40" w:type="dxa"/>
          <w:right w:w="40" w:type="dxa"/>
        </w:tblCellMar>
        <w:tblLook w:val="0000" w:firstRow="0" w:lastRow="0" w:firstColumn="0" w:lastColumn="0" w:noHBand="0" w:noVBand="0"/>
      </w:tblPr>
      <w:tblGrid>
        <w:gridCol w:w="2401"/>
        <w:gridCol w:w="1584"/>
        <w:gridCol w:w="2602"/>
        <w:gridCol w:w="2419"/>
      </w:tblGrid>
      <w:tr w:rsidR="00982107" w:rsidRPr="003D3D83" w:rsidTr="004D2259">
        <w:trPr>
          <w:cantSplit/>
          <w:trHeight w:hRule="exact" w:val="230"/>
          <w:jc w:val="center"/>
        </w:trPr>
        <w:tc>
          <w:tcPr>
            <w:tcW w:w="2401"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1584" w:type="dxa"/>
            <w:vMerge w:val="restart"/>
            <w:tcBorders>
              <w:top w:val="single" w:sz="6" w:space="0" w:color="auto"/>
              <w:left w:val="single" w:sz="6" w:space="0" w:color="auto"/>
              <w:bottom w:val="nil"/>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p>
        </w:tc>
        <w:tc>
          <w:tcPr>
            <w:tcW w:w="2602"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i warunki badania</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Wymiar mieszanki</w:t>
            </w:r>
          </w:p>
        </w:tc>
      </w:tr>
      <w:tr w:rsidR="00982107" w:rsidRPr="003D3D83" w:rsidTr="004D2259">
        <w:trPr>
          <w:trHeight w:hRule="exact" w:val="659"/>
          <w:jc w:val="center"/>
        </w:trPr>
        <w:tc>
          <w:tcPr>
            <w:tcW w:w="2401"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584"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r w:rsidRPr="003D3D83">
              <w:rPr>
                <w:rFonts w:ascii="Arial Narrow" w:hAnsi="Arial Narrow"/>
              </w:rPr>
              <w:t>Warunki zagęszczania wg PN-EN 13108-20</w:t>
            </w:r>
          </w:p>
        </w:tc>
        <w:tc>
          <w:tcPr>
            <w:tcW w:w="2602"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rPr>
              <w:t>AC 11 S</w:t>
            </w:r>
          </w:p>
        </w:tc>
      </w:tr>
      <w:tr w:rsidR="00982107" w:rsidRPr="003D3D83" w:rsidTr="004D2259">
        <w:trPr>
          <w:trHeight w:hRule="exact" w:val="460"/>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wolnych przestrzeni</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C.1.3, ubijanie, 2x50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12697-8, p. 4</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min2,0</w:t>
            </w:r>
          </w:p>
          <w:p w:rsidR="00982107" w:rsidRPr="003D3D83" w:rsidRDefault="00982107" w:rsidP="004D2259">
            <w:pPr>
              <w:shd w:val="clear" w:color="auto" w:fill="FFFFFF"/>
              <w:jc w:val="center"/>
              <w:rPr>
                <w:rFonts w:ascii="Arial Narrow" w:hAnsi="Arial Narrow"/>
              </w:rPr>
            </w:pPr>
            <w:r w:rsidRPr="003D3D83">
              <w:rPr>
                <w:rFonts w:ascii="Arial Narrow" w:hAnsi="Arial Narrow"/>
                <w:i/>
              </w:rPr>
              <w:t>V</w:t>
            </w:r>
            <w:r w:rsidRPr="003D3D83">
              <w:rPr>
                <w:rFonts w:ascii="Arial Narrow" w:hAnsi="Arial Narrow"/>
                <w:vertAlign w:val="subscript"/>
              </w:rPr>
              <w:t>max4,0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min4,0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color w:val="FFFFFF"/>
              </w:rPr>
              <w:t>V</w:t>
            </w:r>
            <w:r w:rsidRPr="003D3D83">
              <w:rPr>
                <w:rFonts w:ascii="Arial Narrow" w:hAnsi="Arial Narrow"/>
                <w:color w:val="FFFFFF"/>
                <w:vertAlign w:val="subscript"/>
              </w:rPr>
              <w:t>max7</w:t>
            </w:r>
          </w:p>
        </w:tc>
      </w:tr>
      <w:tr w:rsidR="00982107" w:rsidRPr="003D3D83" w:rsidTr="004D2259">
        <w:trPr>
          <w:trHeight w:hRule="exact" w:val="835"/>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vertAlign w:val="superscript"/>
              </w:rPr>
            </w:pPr>
            <w:r w:rsidRPr="003D3D83">
              <w:rPr>
                <w:rFonts w:ascii="Arial Narrow" w:hAnsi="Arial Narrow"/>
              </w:rPr>
              <w:t>Odporność na deformacje trwałe</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C.1.20, wałowanie, P</w:t>
            </w:r>
            <w:r w:rsidRPr="003D3D83">
              <w:rPr>
                <w:rFonts w:ascii="Arial Narrow" w:hAnsi="Arial Narrow"/>
                <w:vertAlign w:val="subscript"/>
              </w:rPr>
              <w:t>98</w:t>
            </w:r>
            <w:r w:rsidRPr="003D3D83">
              <w:rPr>
                <w:rFonts w:ascii="Arial Narrow" w:hAnsi="Arial Narrow"/>
              </w:rPr>
              <w:t>-P</w:t>
            </w:r>
            <w:r w:rsidRPr="003D3D83">
              <w:rPr>
                <w:rFonts w:ascii="Arial Narrow" w:hAnsi="Arial Narrow"/>
                <w:vertAlign w:val="subscript"/>
              </w:rPr>
              <w:t>100</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12697-22, metoda B w powietrzu, PN-EN 13108-20, D.1.6, 60°C, 10 000 cykli</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color w:val="FFFFFF"/>
                <w:vertAlign w:val="subscript"/>
                <w:lang w:val="en-US"/>
              </w:rPr>
              <w:t>.0</w:t>
            </w:r>
            <w:r w:rsidRPr="003D3D83">
              <w:rPr>
                <w:rFonts w:ascii="Arial Narrow" w:hAnsi="Arial Narrow"/>
                <w:i/>
              </w:rPr>
              <w:t xml:space="preserve"> WTS</w:t>
            </w:r>
            <w:r w:rsidRPr="003D3D83">
              <w:rPr>
                <w:rFonts w:ascii="Arial Narrow" w:hAnsi="Arial Narrow"/>
                <w:vertAlign w:val="subscript"/>
              </w:rPr>
              <w:t xml:space="preserve">AIR 0,50 </w:t>
            </w:r>
          </w:p>
          <w:p w:rsidR="00982107" w:rsidRPr="003D3D83" w:rsidRDefault="00982107" w:rsidP="004D2259">
            <w:pPr>
              <w:shd w:val="clear" w:color="auto" w:fill="FFFFFF"/>
              <w:jc w:val="center"/>
              <w:rPr>
                <w:rFonts w:ascii="Arial Narrow" w:hAnsi="Arial Narrow"/>
                <w:color w:val="FFFFFF"/>
                <w:lang w:val="en-US"/>
              </w:rPr>
            </w:pPr>
            <w:r w:rsidRPr="003D3D83">
              <w:rPr>
                <w:rFonts w:ascii="Arial Narrow" w:hAnsi="Arial Narrow"/>
                <w:i/>
              </w:rPr>
              <w:t>PRD</w:t>
            </w:r>
            <w:r w:rsidRPr="003D3D83">
              <w:rPr>
                <w:rFonts w:ascii="Arial Narrow" w:hAnsi="Arial Narrow"/>
                <w:vertAlign w:val="subscript"/>
              </w:rPr>
              <w:t>AIR Deklarowane</w:t>
            </w:r>
          </w:p>
        </w:tc>
      </w:tr>
      <w:tr w:rsidR="00982107" w:rsidRPr="003D3D83" w:rsidTr="004D2259">
        <w:trPr>
          <w:trHeight w:hRule="exact" w:val="984"/>
          <w:jc w:val="center"/>
        </w:trPr>
        <w:tc>
          <w:tcPr>
            <w:tcW w:w="24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Odporność na działanie wody</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C.1.1, ubijanie, </w:t>
            </w:r>
          </w:p>
          <w:p w:rsidR="00982107" w:rsidRPr="003D3D83" w:rsidRDefault="00982107" w:rsidP="004D2259">
            <w:pPr>
              <w:shd w:val="clear" w:color="auto" w:fill="FFFFFF"/>
              <w:rPr>
                <w:rFonts w:ascii="Arial Narrow" w:hAnsi="Arial Narrow"/>
              </w:rPr>
            </w:pPr>
            <w:r w:rsidRPr="003D3D83">
              <w:rPr>
                <w:rFonts w:ascii="Arial Narrow" w:hAnsi="Arial Narrow"/>
              </w:rPr>
              <w:t>2x35 uderzeń</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12697-12, przechowywanie w 40°C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z jednym cyklem </w:t>
            </w:r>
            <w:proofErr w:type="spellStart"/>
            <w:r w:rsidRPr="003D3D83">
              <w:rPr>
                <w:rFonts w:ascii="Arial Narrow" w:hAnsi="Arial Narrow"/>
              </w:rPr>
              <w:t>zamrażania,</w:t>
            </w:r>
            <w:r w:rsidRPr="003D3D83">
              <w:rPr>
                <w:rFonts w:ascii="Arial Narrow" w:hAnsi="Arial Narrow"/>
                <w:vertAlign w:val="superscript"/>
              </w:rPr>
              <w:t>a</w:t>
            </w:r>
            <w:proofErr w:type="spellEnd"/>
            <w:r w:rsidRPr="003D3D83">
              <w:rPr>
                <w:rFonts w:ascii="Arial Narrow" w:hAnsi="Arial Narrow"/>
                <w:vertAlign w:val="superscript"/>
              </w:rPr>
              <w:t>)</w:t>
            </w:r>
            <w:r w:rsidRPr="003D3D83">
              <w:rPr>
                <w:rFonts w:ascii="Arial Narrow" w:hAnsi="Arial Narrow"/>
              </w:rPr>
              <w:t xml:space="preserve"> badanie w 25°C</w:t>
            </w:r>
          </w:p>
        </w:tc>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ITSR</w:t>
            </w:r>
            <w:r w:rsidRPr="003D3D83">
              <w:rPr>
                <w:rFonts w:ascii="Arial Narrow" w:hAnsi="Arial Narrow"/>
                <w:i/>
                <w:iCs/>
                <w:vertAlign w:val="subscript"/>
              </w:rPr>
              <w:t>90</w:t>
            </w:r>
          </w:p>
          <w:p w:rsidR="00982107" w:rsidRPr="003D3D83" w:rsidRDefault="00982107" w:rsidP="004D2259">
            <w:pPr>
              <w:shd w:val="clear" w:color="auto" w:fill="FFFFFF"/>
              <w:jc w:val="center"/>
              <w:rPr>
                <w:rFonts w:ascii="Arial Narrow" w:hAnsi="Arial Narrow"/>
                <w:color w:val="FFFFFF"/>
              </w:rPr>
            </w:pPr>
            <w:r w:rsidRPr="003D3D83">
              <w:rPr>
                <w:rFonts w:ascii="Arial Narrow" w:hAnsi="Arial Narrow"/>
                <w:i/>
                <w:iCs/>
                <w:color w:val="FFFFFF"/>
              </w:rPr>
              <w:t>R</w:t>
            </w:r>
            <w:r w:rsidRPr="003D3D83">
              <w:rPr>
                <w:rFonts w:ascii="Arial Narrow" w:hAnsi="Arial Narrow"/>
                <w:i/>
                <w:iCs/>
                <w:color w:val="FFFFFF"/>
                <w:vertAlign w:val="subscript"/>
              </w:rPr>
              <w:t>80</w:t>
            </w:r>
          </w:p>
        </w:tc>
      </w:tr>
      <w:tr w:rsidR="00982107" w:rsidRPr="003D3D83" w:rsidTr="004D2259">
        <w:trPr>
          <w:trHeight w:hRule="exact" w:val="862"/>
          <w:jc w:val="center"/>
        </w:trPr>
        <w:tc>
          <w:tcPr>
            <w:tcW w:w="9006"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tabs>
                <w:tab w:val="left" w:pos="365"/>
              </w:tabs>
              <w:ind w:left="223"/>
              <w:jc w:val="center"/>
              <w:rPr>
                <w:rFonts w:ascii="Arial Narrow" w:hAnsi="Arial Narrow"/>
                <w:i/>
                <w:iCs/>
              </w:rPr>
            </w:pPr>
            <w:r w:rsidRPr="003D3D83">
              <w:rPr>
                <w:rFonts w:ascii="Arial Narrow" w:hAnsi="Arial Narrow"/>
              </w:rPr>
              <w:t>a) Ujednoliconą procedurę badania odporności na działanie wody z jednym cyklem zamrażania wg WT-2 2010 zał. 1</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5.3. </w:t>
      </w:r>
      <w:r w:rsidRPr="003D3D83">
        <w:rPr>
          <w:rFonts w:ascii="Arial Narrow" w:hAnsi="Arial Narrow"/>
          <w:color w:val="auto"/>
          <w:sz w:val="20"/>
        </w:rPr>
        <w:tab/>
        <w:t>Wytwarzanie mieszanek mineralno-asfaltowych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Wymagania dla wytwórni i produkcji mieszanki mineralno-asfaltowej zgodnie z „WT-2 Nawierzchnie asfaltowe 2010".</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mineralno-asfaltową należy wytworzyć na gorąco w otaczarce (zespole maszyn i urządzeń dozowania, podgrzewania i mieszania składników oraz przechowywania gotowej mieszanki).</w:t>
      </w:r>
    </w:p>
    <w:p w:rsidR="00982107" w:rsidRPr="003D3D83" w:rsidRDefault="00982107" w:rsidP="00982107">
      <w:pPr>
        <w:shd w:val="clear" w:color="auto" w:fill="FFFFFF"/>
        <w:jc w:val="both"/>
        <w:rPr>
          <w:rFonts w:ascii="Arial Narrow" w:hAnsi="Arial Narrow"/>
        </w:rPr>
      </w:pPr>
      <w:r w:rsidRPr="003D3D83">
        <w:rPr>
          <w:rFonts w:ascii="Arial Narrow" w:hAnsi="Arial Narrow"/>
        </w:rPr>
        <w:t>Kruszywo o różnym uziarnieniu lub pochodzeniu należy składować oddzielnie według wymiaru i chronić przed zanieczyszczeniem.</w:t>
      </w:r>
    </w:p>
    <w:p w:rsidR="00982107" w:rsidRPr="003D3D83" w:rsidRDefault="00982107" w:rsidP="00982107">
      <w:pPr>
        <w:shd w:val="clear" w:color="auto" w:fill="FFFFFF"/>
        <w:jc w:val="both"/>
        <w:rPr>
          <w:rFonts w:ascii="Arial Narrow" w:hAnsi="Arial Narrow"/>
        </w:rPr>
      </w:pPr>
      <w:r w:rsidRPr="003D3D83">
        <w:rPr>
          <w:rFonts w:ascii="Arial Narrow" w:hAnsi="Arial Narrow"/>
        </w:rPr>
        <w:t>Wypełniacz należy przechowywać w suchych warunkach.</w:t>
      </w:r>
    </w:p>
    <w:p w:rsidR="00982107" w:rsidRPr="003D3D83" w:rsidRDefault="00982107" w:rsidP="00982107">
      <w:pPr>
        <w:shd w:val="clear" w:color="auto" w:fill="FFFFFF"/>
        <w:jc w:val="both"/>
        <w:rPr>
          <w:rFonts w:ascii="Arial Narrow" w:hAnsi="Arial Narrow"/>
        </w:rPr>
      </w:pPr>
      <w:r w:rsidRPr="003D3D83">
        <w:rPr>
          <w:rFonts w:ascii="Arial Narrow" w:hAnsi="Arial Narrow"/>
        </w:rPr>
        <w:t>Dozowanie składników mieszanki mineralno-asfaltowej w otaczarkach, w tym także wstępne, powinno być</w:t>
      </w:r>
    </w:p>
    <w:p w:rsidR="00982107" w:rsidRPr="003D3D83" w:rsidRDefault="00982107" w:rsidP="00982107">
      <w:pPr>
        <w:pStyle w:val="Tekstpodstawowy"/>
        <w:rPr>
          <w:rFonts w:ascii="Arial Narrow" w:hAnsi="Arial Narrow"/>
        </w:rPr>
      </w:pPr>
      <w:r w:rsidRPr="003D3D83">
        <w:rPr>
          <w:rFonts w:ascii="Arial Narrow" w:hAnsi="Arial Narrow"/>
        </w:rPr>
        <w:t>zautomatyzowane i zgodne z receptą roboczą, a urządzenia do dozowania składników oraz pomiaru temperatury powinny być okresowo  sprawdzane.  Kruszywo o różnym uziarnieniu lub pochodzeniu należy  dodawać odmierzone oddzielnie.</w:t>
      </w:r>
    </w:p>
    <w:p w:rsidR="00982107" w:rsidRPr="003D3D83" w:rsidRDefault="00982107" w:rsidP="00982107">
      <w:pPr>
        <w:shd w:val="clear" w:color="auto" w:fill="FFFFFF"/>
        <w:jc w:val="both"/>
        <w:rPr>
          <w:rFonts w:ascii="Arial Narrow" w:hAnsi="Arial Narrow"/>
        </w:rPr>
      </w:pPr>
      <w:r w:rsidRPr="003D3D83">
        <w:rPr>
          <w:rFonts w:ascii="Arial Narrow" w:hAnsi="Arial Narrow"/>
        </w:rPr>
        <w:t>Lepiszcze asfaltowe należy przechowywać w zbiorniku z pośrednim systemem ogrzewania, z układem termostatowania zapewniającym utrzymanie żądanej temperatury z dokładnością ± 5°C. Temperatura lepiszcza asfaltowego w zbiorniku magazynowym (roboczym) nie powinna przekraczać wartości, które podano w tablicy 16.</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tabs>
          <w:tab w:val="left" w:pos="1517"/>
        </w:tabs>
        <w:spacing w:after="160"/>
        <w:jc w:val="center"/>
        <w:rPr>
          <w:rFonts w:ascii="Arial Narrow" w:hAnsi="Arial Narrow"/>
          <w:b/>
        </w:rPr>
      </w:pPr>
      <w:r w:rsidRPr="003D3D83">
        <w:rPr>
          <w:rFonts w:ascii="Arial Narrow" w:hAnsi="Arial Narrow"/>
          <w:b/>
        </w:rPr>
        <w:t>Tablica 16.   Najwyższa temperatura lepiszcza asfaltowego w zbiorniku magazynowym (roboczym)</w:t>
      </w:r>
    </w:p>
    <w:tbl>
      <w:tblPr>
        <w:tblW w:w="0" w:type="auto"/>
        <w:tblInd w:w="1033" w:type="dxa"/>
        <w:tblLayout w:type="fixed"/>
        <w:tblCellMar>
          <w:left w:w="40" w:type="dxa"/>
          <w:right w:w="40" w:type="dxa"/>
        </w:tblCellMar>
        <w:tblLook w:val="0000" w:firstRow="0" w:lastRow="0" w:firstColumn="0" w:lastColumn="0" w:noHBand="0" w:noVBand="0"/>
      </w:tblPr>
      <w:tblGrid>
        <w:gridCol w:w="2409"/>
        <w:gridCol w:w="2041"/>
        <w:gridCol w:w="2592"/>
      </w:tblGrid>
      <w:tr w:rsidR="00982107" w:rsidRPr="003D3D83" w:rsidTr="004D2259">
        <w:trPr>
          <w:trHeight w:hRule="exact" w:val="355"/>
        </w:trPr>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Lepiszcze</w:t>
            </w:r>
          </w:p>
        </w:tc>
        <w:tc>
          <w:tcPr>
            <w:tcW w:w="204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Rodzaj</w:t>
            </w: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Najwyższa temperatura [°C]</w:t>
            </w:r>
          </w:p>
        </w:tc>
      </w:tr>
      <w:tr w:rsidR="00982107" w:rsidRPr="003D3D83" w:rsidTr="004D2259">
        <w:trPr>
          <w:trHeight w:val="879"/>
        </w:trPr>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Asfalt drogowy</w:t>
            </w:r>
          </w:p>
        </w:tc>
        <w:tc>
          <w:tcPr>
            <w:tcW w:w="204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35/50</w:t>
            </w:r>
          </w:p>
          <w:p w:rsidR="00982107" w:rsidRPr="003D3D83" w:rsidRDefault="00982107" w:rsidP="004D2259">
            <w:pPr>
              <w:shd w:val="clear" w:color="auto" w:fill="FFFFFF"/>
              <w:jc w:val="center"/>
              <w:rPr>
                <w:rFonts w:ascii="Arial Narrow" w:hAnsi="Arial Narrow"/>
              </w:rPr>
            </w:pPr>
            <w:r w:rsidRPr="003D3D83">
              <w:rPr>
                <w:rFonts w:ascii="Arial Narrow" w:hAnsi="Arial Narrow"/>
              </w:rPr>
              <w:t>50/70</w:t>
            </w:r>
          </w:p>
          <w:p w:rsidR="00982107" w:rsidRPr="003D3D83" w:rsidRDefault="00982107" w:rsidP="004D2259">
            <w:pPr>
              <w:shd w:val="clear" w:color="auto" w:fill="FFFFFF"/>
              <w:jc w:val="center"/>
              <w:rPr>
                <w:rFonts w:ascii="Arial Narrow" w:hAnsi="Arial Narrow"/>
              </w:rPr>
            </w:pPr>
            <w:r w:rsidRPr="003D3D83">
              <w:rPr>
                <w:rFonts w:ascii="Arial Narrow" w:hAnsi="Arial Narrow"/>
              </w:rPr>
              <w:t>70/100</w:t>
            </w: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190</w:t>
            </w:r>
          </w:p>
          <w:p w:rsidR="00982107" w:rsidRPr="003D3D83" w:rsidRDefault="00982107" w:rsidP="004D2259">
            <w:pPr>
              <w:shd w:val="clear" w:color="auto" w:fill="FFFFFF"/>
              <w:jc w:val="center"/>
              <w:rPr>
                <w:rFonts w:ascii="Arial Narrow" w:hAnsi="Arial Narrow"/>
              </w:rPr>
            </w:pPr>
            <w:r w:rsidRPr="003D3D83">
              <w:rPr>
                <w:rFonts w:ascii="Arial Narrow" w:hAnsi="Arial Narrow"/>
              </w:rPr>
              <w:t>180</w:t>
            </w:r>
          </w:p>
          <w:p w:rsidR="00982107" w:rsidRPr="003D3D83" w:rsidRDefault="00982107" w:rsidP="004D2259">
            <w:pPr>
              <w:shd w:val="clear" w:color="auto" w:fill="FFFFFF"/>
              <w:jc w:val="center"/>
              <w:rPr>
                <w:rFonts w:ascii="Arial Narrow" w:hAnsi="Arial Narrow"/>
              </w:rPr>
            </w:pPr>
            <w:r w:rsidRPr="003D3D83">
              <w:rPr>
                <w:rFonts w:ascii="Arial Narrow" w:hAnsi="Arial Narrow"/>
              </w:rPr>
              <w:t>180</w:t>
            </w:r>
          </w:p>
        </w:tc>
      </w:tr>
      <w:tr w:rsidR="00982107" w:rsidRPr="003D3D83" w:rsidTr="004D2259">
        <w:trPr>
          <w:trHeight w:val="879"/>
        </w:trPr>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rPr>
              <w:t>Polimeroasfalt</w:t>
            </w:r>
            <w:proofErr w:type="spellEnd"/>
            <w:r w:rsidRPr="003D3D83">
              <w:rPr>
                <w:rFonts w:ascii="Arial Narrow" w:hAnsi="Arial Narrow"/>
              </w:rPr>
              <w:t xml:space="preserve"> drogowy</w:t>
            </w:r>
          </w:p>
        </w:tc>
        <w:tc>
          <w:tcPr>
            <w:tcW w:w="204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25/55-60</w:t>
            </w:r>
          </w:p>
          <w:p w:rsidR="00982107" w:rsidRPr="003D3D83" w:rsidRDefault="00982107" w:rsidP="004D2259">
            <w:pPr>
              <w:shd w:val="clear" w:color="auto" w:fill="FFFFFF"/>
              <w:jc w:val="center"/>
              <w:rPr>
                <w:rFonts w:ascii="Arial Narrow" w:hAnsi="Arial Narrow"/>
              </w:rPr>
            </w:pPr>
            <w:r w:rsidRPr="003D3D83">
              <w:rPr>
                <w:rFonts w:ascii="Arial Narrow" w:hAnsi="Arial Narrow"/>
              </w:rPr>
              <w:t>45/80-55</w:t>
            </w:r>
          </w:p>
          <w:p w:rsidR="00982107" w:rsidRPr="003D3D83" w:rsidRDefault="00982107" w:rsidP="004D2259">
            <w:pPr>
              <w:shd w:val="clear" w:color="auto" w:fill="FFFFFF"/>
              <w:jc w:val="center"/>
              <w:rPr>
                <w:rFonts w:ascii="Arial Narrow" w:hAnsi="Arial Narrow"/>
              </w:rPr>
            </w:pPr>
            <w:r w:rsidRPr="003D3D83">
              <w:rPr>
                <w:rFonts w:ascii="Arial Narrow" w:hAnsi="Arial Narrow"/>
              </w:rPr>
              <w:t>45/80-65</w:t>
            </w: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180</w:t>
            </w:r>
          </w:p>
          <w:p w:rsidR="00982107" w:rsidRPr="003D3D83" w:rsidRDefault="00982107" w:rsidP="004D2259">
            <w:pPr>
              <w:shd w:val="clear" w:color="auto" w:fill="FFFFFF"/>
              <w:jc w:val="center"/>
              <w:rPr>
                <w:rFonts w:ascii="Arial Narrow" w:hAnsi="Arial Narrow"/>
              </w:rPr>
            </w:pPr>
            <w:r w:rsidRPr="003D3D83">
              <w:rPr>
                <w:rFonts w:ascii="Arial Narrow" w:hAnsi="Arial Narrow"/>
              </w:rPr>
              <w:t>180</w:t>
            </w:r>
          </w:p>
          <w:p w:rsidR="00982107" w:rsidRPr="003D3D83" w:rsidRDefault="00982107" w:rsidP="004D2259">
            <w:pPr>
              <w:shd w:val="clear" w:color="auto" w:fill="FFFFFF"/>
              <w:jc w:val="center"/>
              <w:rPr>
                <w:rFonts w:ascii="Arial Narrow" w:hAnsi="Arial Narrow"/>
              </w:rPr>
            </w:pPr>
            <w:r w:rsidRPr="003D3D83">
              <w:rPr>
                <w:rFonts w:ascii="Arial Narrow" w:hAnsi="Arial Narrow"/>
              </w:rPr>
              <w:t>180</w:t>
            </w:r>
          </w:p>
        </w:tc>
      </w:tr>
    </w:tbl>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Kruszywo (ewentualnie z wypełniaczem) powinno być wysuszone i tak podgrzane, aby mieszanka mineralna uzyskała temperaturę właściwą do otoczenia lepiszczem asfaltowym. Temperatura mieszanki mineralnej nie powinna być wyższa o więcej niż 30°C od najwyższej temperatury mieszanki mineralno-asfaltowej podanej w tablicy 17. W tej tablicy najniższa temperatura dotyczy mieszanki mineralno-asfaltowej dostarczonej na miejsce wbudowania, a najwyższa temperatura dotyczy mieszanki mineralno-asfaltowej bezpośrednio po wytworzeniu w wytwórni MMA.</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17.   Najwyższa i najniższa temperatura mieszanki mineralno- asfaltowej</w:t>
      </w:r>
    </w:p>
    <w:tbl>
      <w:tblPr>
        <w:tblW w:w="0" w:type="auto"/>
        <w:tblInd w:w="749" w:type="dxa"/>
        <w:tblLayout w:type="fixed"/>
        <w:tblCellMar>
          <w:left w:w="40" w:type="dxa"/>
          <w:right w:w="40" w:type="dxa"/>
        </w:tblCellMar>
        <w:tblLook w:val="0000" w:firstRow="0" w:lastRow="0" w:firstColumn="0" w:lastColumn="0" w:noHBand="0" w:noVBand="0"/>
      </w:tblPr>
      <w:tblGrid>
        <w:gridCol w:w="2126"/>
        <w:gridCol w:w="5670"/>
      </w:tblGrid>
      <w:tr w:rsidR="00982107" w:rsidRPr="003D3D83" w:rsidTr="004D2259">
        <w:trPr>
          <w:trHeight w:hRule="exact" w:val="250"/>
        </w:trPr>
        <w:tc>
          <w:tcPr>
            <w:tcW w:w="2126" w:type="dxa"/>
            <w:tcBorders>
              <w:top w:val="single" w:sz="6" w:space="0" w:color="auto"/>
              <w:left w:val="single" w:sz="6" w:space="0" w:color="auto"/>
              <w:bottom w:val="nil"/>
              <w:right w:val="single" w:sz="6" w:space="0" w:color="auto"/>
            </w:tcBorders>
            <w:shd w:val="clear" w:color="auto" w:fill="FFFFFF"/>
          </w:tcPr>
          <w:p w:rsidR="00982107" w:rsidRPr="003D3D83" w:rsidRDefault="00982107" w:rsidP="004D2259">
            <w:pPr>
              <w:shd w:val="clear" w:color="auto" w:fill="FFFFFF"/>
              <w:ind w:left="91"/>
              <w:rPr>
                <w:rFonts w:ascii="Arial Narrow" w:hAnsi="Arial Narrow"/>
              </w:rPr>
            </w:pPr>
            <w:r w:rsidRPr="003D3D83">
              <w:rPr>
                <w:rFonts w:ascii="Arial Narrow" w:hAnsi="Arial Narrow"/>
              </w:rPr>
              <w:t>Lepiszcze asfaltowe</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1661"/>
              <w:rPr>
                <w:rFonts w:ascii="Arial Narrow" w:hAnsi="Arial Narrow"/>
              </w:rPr>
            </w:pPr>
            <w:r w:rsidRPr="003D3D83">
              <w:rPr>
                <w:rFonts w:ascii="Arial Narrow" w:hAnsi="Arial Narrow"/>
              </w:rPr>
              <w:t>Temperatura mieszanki [°C]</w:t>
            </w:r>
          </w:p>
        </w:tc>
      </w:tr>
      <w:tr w:rsidR="00982107" w:rsidRPr="003D3D83" w:rsidTr="004D2259">
        <w:trPr>
          <w:trHeight w:hRule="exact" w:val="240"/>
        </w:trPr>
        <w:tc>
          <w:tcPr>
            <w:tcW w:w="2126" w:type="dxa"/>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 xml:space="preserve">Beton </w:t>
            </w:r>
            <w:proofErr w:type="spellStart"/>
            <w:r w:rsidRPr="003D3D83">
              <w:rPr>
                <w:rFonts w:ascii="Arial Narrow" w:hAnsi="Arial Narrow"/>
                <w:lang w:val="de-DE"/>
              </w:rPr>
              <w:t>asfaltowy</w:t>
            </w:r>
            <w:proofErr w:type="spellEnd"/>
            <w:r w:rsidRPr="003D3D83">
              <w:rPr>
                <w:rFonts w:ascii="Arial Narrow" w:hAnsi="Arial Narrow"/>
                <w:lang w:val="de-DE"/>
              </w:rPr>
              <w:t xml:space="preserve"> AC</w:t>
            </w:r>
          </w:p>
        </w:tc>
      </w:tr>
      <w:tr w:rsidR="00982107" w:rsidRPr="003D3D83" w:rsidTr="004D2259">
        <w:trPr>
          <w:trHeight w:hRule="exact" w:val="24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5"/>
              <w:rPr>
                <w:rFonts w:ascii="Arial Narrow" w:hAnsi="Arial Narrow"/>
              </w:rPr>
            </w:pPr>
            <w:r w:rsidRPr="003D3D83">
              <w:rPr>
                <w:rFonts w:ascii="Arial Narrow" w:hAnsi="Arial Narrow"/>
                <w:bCs/>
              </w:rPr>
              <w:t>35/50</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155do 195</w:t>
            </w:r>
          </w:p>
        </w:tc>
      </w:tr>
      <w:tr w:rsidR="00982107" w:rsidRPr="003D3D83" w:rsidTr="004D2259">
        <w:trPr>
          <w:trHeight w:hRule="exact" w:val="24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5"/>
              <w:rPr>
                <w:rFonts w:ascii="Arial Narrow" w:hAnsi="Arial Narrow"/>
              </w:rPr>
            </w:pPr>
            <w:r w:rsidRPr="003D3D83">
              <w:rPr>
                <w:rFonts w:ascii="Arial Narrow" w:hAnsi="Arial Narrow"/>
                <w:bCs/>
              </w:rPr>
              <w:t>50/70</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140 do 180</w:t>
            </w:r>
          </w:p>
        </w:tc>
      </w:tr>
      <w:tr w:rsidR="00982107" w:rsidRPr="003D3D83" w:rsidTr="004D2259">
        <w:trPr>
          <w:trHeight w:hRule="exact" w:val="24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5"/>
              <w:rPr>
                <w:rFonts w:ascii="Arial Narrow" w:hAnsi="Arial Narrow"/>
                <w:bCs/>
              </w:rPr>
            </w:pPr>
            <w:r w:rsidRPr="003D3D83">
              <w:rPr>
                <w:rFonts w:ascii="Arial Narrow" w:hAnsi="Arial Narrow"/>
                <w:bCs/>
              </w:rPr>
              <w:t>70/100</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140 do 180</w:t>
            </w:r>
          </w:p>
        </w:tc>
      </w:tr>
      <w:tr w:rsidR="00982107" w:rsidRPr="003D3D83" w:rsidTr="004D2259">
        <w:trPr>
          <w:trHeight w:hRule="exact" w:val="24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5"/>
              <w:rPr>
                <w:rFonts w:ascii="Arial Narrow" w:hAnsi="Arial Narrow"/>
                <w:bCs/>
              </w:rPr>
            </w:pPr>
            <w:r w:rsidRPr="003D3D83">
              <w:rPr>
                <w:rFonts w:ascii="Arial Narrow" w:hAnsi="Arial Narrow"/>
                <w:bCs/>
              </w:rPr>
              <w:t>PMB 45/80-55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130 do 180</w:t>
            </w:r>
          </w:p>
        </w:tc>
      </w:tr>
      <w:tr w:rsidR="00982107" w:rsidRPr="003D3D83" w:rsidTr="004D2259">
        <w:trPr>
          <w:trHeight w:hRule="exact" w:val="240"/>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5"/>
              <w:rPr>
                <w:rFonts w:ascii="Arial Narrow" w:hAnsi="Arial Narrow"/>
                <w:bCs/>
              </w:rPr>
            </w:pPr>
            <w:r w:rsidRPr="003D3D83">
              <w:rPr>
                <w:rFonts w:ascii="Arial Narrow" w:hAnsi="Arial Narrow"/>
                <w:bCs/>
              </w:rPr>
              <w:t>PMB 45/80-65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130 do 180</w:t>
            </w:r>
          </w:p>
        </w:tc>
      </w:tr>
    </w:tbl>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Mieszanka mineralno-asfaltowa przegrzana (z oznakami niebieskiego dymu w czasie wytwarzania) oraz o temperaturze niższej od wymaganej powinna być potraktowana jako odpad produkcyjny.</w:t>
      </w:r>
    </w:p>
    <w:p w:rsidR="00982107" w:rsidRPr="003D3D83" w:rsidRDefault="00982107" w:rsidP="00982107">
      <w:pPr>
        <w:pStyle w:val="Tekstpodstawowy"/>
        <w:rPr>
          <w:rFonts w:ascii="Arial Narrow" w:hAnsi="Arial Narrow"/>
        </w:rPr>
      </w:pPr>
      <w:r w:rsidRPr="003D3D83">
        <w:rPr>
          <w:rFonts w:ascii="Arial Narrow" w:hAnsi="Arial Narrow"/>
        </w:rPr>
        <w:t>Wytwarzanie mieszanki będzie się odbywać w oparciu o receptę laboratoryjną zatwierdzoną przez Inspektora Nadzoru.</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lastRenderedPageBreak/>
        <w:t>5.3.1.</w:t>
      </w:r>
      <w:r w:rsidRPr="003D3D83">
        <w:rPr>
          <w:rFonts w:ascii="Arial Narrow" w:hAnsi="Arial Narrow"/>
          <w:b/>
          <w:i/>
        </w:rPr>
        <w:tab/>
        <w:t>Badania typu i ocena zgodności</w:t>
      </w: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5.3.1.1.  Badanie typu</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celu wykazania, że mieszanka mineralno-asfaltowa o danym składzie spełnia wszystkie wymagania zawarte w niniejszych „WT-2 Nawierzchnie asfaltowe 2010", należy dla każdego składu mieszanki przeprowadzić badanie typu. Badanie typu obejmuje kompletny zestaw badań lub innych procedur, określających przydatność funkcjonalną mieszanek mineralno-asfaltowych na próbkach reprezentatywnych dla typu wyrobu. </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Badanie typu powinno być przeprowadzone przy pierwszym wprowadzeniu mieszanek mineralno-asfaltowych do obrotu, w celu wykazania zgodności z wymaganiami.</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użyto materiały składowe, których właściwości były już określone przez dostawcę materiału na podstawie zgodności z innymi dokumentami technicznymi, to właściwości te nie muszą być ponownie sprawdzane pod warunkiem, że przydatność tych materiałów pozostała bez zmian i nie istnieją inne przeciwwskazania.</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wyrobów oznakowanych znakiem CE zgodnie z odpowiednimi zharmonizowanymi specyfikacjami europejskimi można założyć, że mają one właściwości określone w oznakowaniu CE, jednak nie zwalnia to producenta z odpowiedzialności za zapewnienie, że mieszanka mineralno- asfaltowa jako całość spełnia odpowiednie wartości deklarowane.</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Normy Europejskie na mieszanki mineralno-asfaltowe zawierają każdorazowo pewną liczbę wymagań odnośnie właściwości fizycznych i mechanicznych. </w:t>
      </w:r>
    </w:p>
    <w:p w:rsidR="00982107" w:rsidRPr="003D3D83" w:rsidRDefault="00982107" w:rsidP="00982107">
      <w:pPr>
        <w:shd w:val="clear" w:color="auto" w:fill="FFFFFF"/>
        <w:jc w:val="both"/>
        <w:rPr>
          <w:rFonts w:ascii="Arial Narrow" w:hAnsi="Arial Narrow"/>
        </w:rPr>
      </w:pPr>
      <w:r w:rsidRPr="003D3D83">
        <w:rPr>
          <w:rFonts w:ascii="Arial Narrow" w:hAnsi="Arial Narrow"/>
        </w:rPr>
        <w:t>Niektóre z nich są wyrażone przez bezpośrednie pomiary właściwości mechanicznych, takich jak sztywność lub odporność na deformacje, podczas gdy inne są w formie właściwości zastępczych,  takich jak zawartość  asfaltu  lub  zawartość  wolnych przestrzeni.  Podczas przeprowadzania procedury badania typu producent powinien dostarczyć dowód spełnienia każdego odpowiedniego wymagania w danym dokumencie technicznym, z którym deklaruje zgodność.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Normy wyrobów dopuszczają zastosowanie podejścia grupowego w zakresie badania typu. </w:t>
      </w:r>
    </w:p>
    <w:p w:rsidR="00982107" w:rsidRPr="003D3D83" w:rsidRDefault="00982107" w:rsidP="00982107">
      <w:pPr>
        <w:shd w:val="clear" w:color="auto" w:fill="FFFFFF"/>
        <w:jc w:val="both"/>
        <w:rPr>
          <w:rFonts w:ascii="Arial Narrow" w:hAnsi="Arial Narrow"/>
        </w:rPr>
      </w:pPr>
      <w:r w:rsidRPr="003D3D83">
        <w:rPr>
          <w:rFonts w:ascii="Arial Narrow" w:hAnsi="Arial Narrow"/>
        </w:rPr>
        <w:t>Oznacza ono, że w wypadku, gdy nastąpiła zamiana składnika mieszanki mineralno-asfaltowej i istnieją uzasadnione przesłanki, że dana właściwość nie ulegnie pogorszeniu oraz przy zachowaniu tej samej wymaganej kategorii właściwości, to nie jest konieczne badanie tej właściwości w ramach badania typu.</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wyboru podejścia grupowego należy ograniczyć się do korelacji pomiędzy składami mieszanek o podobnych właściwościach objętościowych i identycznych składach, z wyjątkiem rodzaju lepiszcza. W takim wypadku można przyjąć, że twardsze lepiszcza zapewnią odporność na deformacje i sztywność mieszanki, co najmniej tak dobrą, jak z bardziej miękkimi asfaltami. Na przykład beton asfaltowy z asfaltem 70/100 spełnia odpowiednie wymagania odporności na deformacje trwałe. Zmiana wyłącznie lepiszcza na twardsze, takie jak 50/70 nie będzie niekorzystnie wpływała na tę właściwość. W takim wypadku nie są konieczne dodatkowe badania tej właściwości przy wymaganej tej samej kategorii właściwości.</w:t>
      </w:r>
    </w:p>
    <w:p w:rsidR="00982107" w:rsidRPr="003D3D83" w:rsidRDefault="00982107" w:rsidP="00982107">
      <w:pPr>
        <w:shd w:val="clear" w:color="auto" w:fill="FFFFFF"/>
        <w:jc w:val="both"/>
        <w:rPr>
          <w:rFonts w:ascii="Arial Narrow" w:hAnsi="Arial Narrow"/>
        </w:rPr>
      </w:pPr>
      <w:r w:rsidRPr="003D3D83">
        <w:rPr>
          <w:rFonts w:ascii="Arial Narrow" w:hAnsi="Arial Narrow"/>
        </w:rPr>
        <w:t>Wymagane jest również przeprowadzenie procedury badania typu, jako części Zakładowej kontroli produkcji wg PN-EN 13108-21, p. 4.1, z częstotliwością przynajmniej raz na trzy lata, celem wykazania ciągłej zgodności.</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5.3.1.2. Okres ważności</w:t>
      </w:r>
    </w:p>
    <w:p w:rsidR="00982107" w:rsidRPr="003D3D83" w:rsidRDefault="00982107" w:rsidP="00982107">
      <w:pPr>
        <w:shd w:val="clear" w:color="auto" w:fill="FFFFFF"/>
        <w:jc w:val="both"/>
        <w:rPr>
          <w:rFonts w:ascii="Arial Narrow" w:hAnsi="Arial Narrow"/>
        </w:rPr>
      </w:pPr>
      <w:r w:rsidRPr="003D3D83">
        <w:rPr>
          <w:rFonts w:ascii="Arial Narrow" w:hAnsi="Arial Narrow"/>
        </w:rPr>
        <w:t>Sprawozdanie z badania typu zachowuje ważność dla określonego składu mieszanki do wystąpienia zmiany materiałów składowych, ale nie dłużej, niż przez okres trzech lat.</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Badanie typu powinno być powtórzone w wypadku:</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upływu trzech lat,</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zmiany złoża kruszywa,</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zmiany rodzaju kruszywa (typu petrograficznego),</w:t>
      </w:r>
    </w:p>
    <w:p w:rsidR="00982107" w:rsidRPr="003D3D83" w:rsidRDefault="00982107" w:rsidP="008E2A0F">
      <w:pPr>
        <w:widowControl w:val="0"/>
        <w:numPr>
          <w:ilvl w:val="0"/>
          <w:numId w:val="17"/>
        </w:numPr>
        <w:shd w:val="clear" w:color="auto" w:fill="FFFFFF"/>
        <w:tabs>
          <w:tab w:val="left" w:pos="533"/>
        </w:tabs>
        <w:autoSpaceDE w:val="0"/>
        <w:autoSpaceDN w:val="0"/>
        <w:adjustRightInd w:val="0"/>
        <w:ind w:left="340" w:hanging="340"/>
        <w:jc w:val="both"/>
        <w:rPr>
          <w:rFonts w:ascii="Arial Narrow" w:hAnsi="Arial Narrow"/>
        </w:rPr>
      </w:pPr>
      <w:r w:rsidRPr="003D3D83">
        <w:rPr>
          <w:rFonts w:ascii="Arial Narrow" w:hAnsi="Arial Narrow"/>
        </w:rPr>
        <w:t xml:space="preserve">zmiany  kategorii  kruszywa  grubego, jak zdefiniowano  w PN-EN 13043, jednej  z  następujących właściwości: kształtu, udziału ziaren częściowo </w:t>
      </w:r>
      <w:proofErr w:type="spellStart"/>
      <w:r w:rsidRPr="003D3D83">
        <w:rPr>
          <w:rFonts w:ascii="Arial Narrow" w:hAnsi="Arial Narrow"/>
        </w:rPr>
        <w:t>przekruszonych</w:t>
      </w:r>
      <w:proofErr w:type="spellEnd"/>
      <w:r w:rsidRPr="003D3D83">
        <w:rPr>
          <w:rFonts w:ascii="Arial Narrow" w:hAnsi="Arial Narrow"/>
        </w:rPr>
        <w:t>, odporności na rozdrabnianie,</w:t>
      </w:r>
    </w:p>
    <w:p w:rsidR="00982107" w:rsidRPr="003D3D83" w:rsidRDefault="00982107" w:rsidP="00982107">
      <w:pPr>
        <w:widowControl w:val="0"/>
        <w:shd w:val="clear" w:color="auto" w:fill="FFFFFF"/>
        <w:tabs>
          <w:tab w:val="left" w:pos="533"/>
        </w:tabs>
        <w:spacing w:after="10"/>
        <w:jc w:val="both"/>
        <w:rPr>
          <w:rFonts w:ascii="Arial Narrow" w:hAnsi="Arial Narrow"/>
        </w:rPr>
      </w:pPr>
      <w:r w:rsidRPr="003D3D83">
        <w:rPr>
          <w:rFonts w:ascii="Arial Narrow" w:hAnsi="Arial Narrow"/>
        </w:rPr>
        <w:t xml:space="preserve">    odporności na ścieranie lub kanciastości kruszywa drobnego,</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zmiany gęstości ziaren (średnia ważona) o więcej niż 0,05 Mg/m3,</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zmiany rodzaju lepiszcza,</w:t>
      </w:r>
    </w:p>
    <w:p w:rsidR="00982107" w:rsidRPr="003D3D83" w:rsidRDefault="00982107" w:rsidP="008E2A0F">
      <w:pPr>
        <w:widowControl w:val="0"/>
        <w:numPr>
          <w:ilvl w:val="0"/>
          <w:numId w:val="17"/>
        </w:numPr>
        <w:shd w:val="clear" w:color="auto" w:fill="FFFFFF"/>
        <w:tabs>
          <w:tab w:val="left" w:pos="533"/>
        </w:tabs>
        <w:autoSpaceDE w:val="0"/>
        <w:autoSpaceDN w:val="0"/>
        <w:adjustRightInd w:val="0"/>
        <w:spacing w:after="10"/>
        <w:ind w:left="340" w:hanging="340"/>
        <w:jc w:val="both"/>
        <w:rPr>
          <w:rFonts w:ascii="Arial Narrow" w:hAnsi="Arial Narrow"/>
        </w:rPr>
      </w:pPr>
      <w:r w:rsidRPr="003D3D83">
        <w:rPr>
          <w:rFonts w:ascii="Arial Narrow" w:hAnsi="Arial Narrow"/>
        </w:rPr>
        <w:t>zmiany typu mineralogicznego wypełniacza.</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5.3.1.3. Sprawozdanie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Sprawozdanie z badania typu powinno stanowić część deklaracji zgodności producenta, powinno zawierać wymagane informacje wymienione poniżej oraz powinno być przedstawiane razem z odpowiednimi świadectwami badań.</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Sprawozdanie powinno zawierać: </w:t>
      </w:r>
    </w:p>
    <w:p w:rsidR="00982107" w:rsidRPr="003D3D83" w:rsidRDefault="00982107" w:rsidP="00982107">
      <w:pPr>
        <w:shd w:val="clear" w:color="auto" w:fill="FFFFFF"/>
        <w:jc w:val="both"/>
        <w:rPr>
          <w:rFonts w:ascii="Arial Narrow" w:hAnsi="Arial Narrow"/>
        </w:rPr>
      </w:pPr>
      <w:r w:rsidRPr="003D3D83">
        <w:rPr>
          <w:rFonts w:ascii="Arial Narrow" w:hAnsi="Arial Narrow"/>
        </w:rPr>
        <w:t>a) informacje ogólne:</w:t>
      </w:r>
    </w:p>
    <w:p w:rsidR="00982107" w:rsidRPr="003D3D83" w:rsidRDefault="00982107" w:rsidP="00982107">
      <w:pPr>
        <w:shd w:val="clear" w:color="auto" w:fill="FFFFFF"/>
        <w:rPr>
          <w:rFonts w:ascii="Arial Narrow" w:hAnsi="Arial Narrow"/>
        </w:rPr>
      </w:pPr>
      <w:r w:rsidRPr="003D3D83">
        <w:rPr>
          <w:rFonts w:ascii="Arial Narrow" w:hAnsi="Arial Narrow"/>
        </w:rPr>
        <w:t>-  nazwę i adres producenta mieszanki mineralno-asfaltowej;</w:t>
      </w:r>
    </w:p>
    <w:p w:rsidR="00982107" w:rsidRPr="003D3D83" w:rsidRDefault="00982107" w:rsidP="00982107">
      <w:pPr>
        <w:shd w:val="clear" w:color="auto" w:fill="FFFFFF"/>
        <w:rPr>
          <w:rFonts w:ascii="Arial Narrow" w:hAnsi="Arial Narrow"/>
        </w:rPr>
      </w:pPr>
      <w:r w:rsidRPr="003D3D83">
        <w:rPr>
          <w:rFonts w:ascii="Arial Narrow" w:hAnsi="Arial Narrow"/>
        </w:rPr>
        <w:t>-  datę wydania;</w:t>
      </w:r>
    </w:p>
    <w:p w:rsidR="00982107" w:rsidRPr="003D3D83" w:rsidRDefault="00982107" w:rsidP="00982107">
      <w:pPr>
        <w:shd w:val="clear" w:color="auto" w:fill="FFFFFF"/>
        <w:rPr>
          <w:rFonts w:ascii="Arial Narrow" w:hAnsi="Arial Narrow"/>
        </w:rPr>
      </w:pPr>
      <w:r w:rsidRPr="003D3D83">
        <w:rPr>
          <w:rFonts w:ascii="Arial Narrow" w:hAnsi="Arial Narrow"/>
        </w:rPr>
        <w:t xml:space="preserve">-  nazwę wytwórni produkującej mieszankę mineralno-asfaltowa; </w:t>
      </w:r>
    </w:p>
    <w:p w:rsidR="00982107" w:rsidRPr="003D3D83" w:rsidRDefault="00982107" w:rsidP="00982107">
      <w:pPr>
        <w:shd w:val="clear" w:color="auto" w:fill="FFFFFF"/>
        <w:rPr>
          <w:rFonts w:ascii="Arial Narrow" w:hAnsi="Arial Narrow"/>
        </w:rPr>
      </w:pPr>
      <w:r w:rsidRPr="003D3D83">
        <w:rPr>
          <w:rFonts w:ascii="Arial Narrow" w:hAnsi="Arial Narrow"/>
        </w:rPr>
        <w:t>-  określenie typu mieszanki i kategorii, z którymi jest deklarowana zgodność;</w:t>
      </w:r>
    </w:p>
    <w:p w:rsidR="00982107" w:rsidRPr="003D3D83" w:rsidRDefault="00982107" w:rsidP="00982107">
      <w:pPr>
        <w:shd w:val="clear" w:color="auto" w:fill="FFFFFF"/>
        <w:rPr>
          <w:rFonts w:ascii="Arial Narrow" w:hAnsi="Arial Narrow"/>
        </w:rPr>
      </w:pPr>
      <w:r w:rsidRPr="003D3D83">
        <w:rPr>
          <w:rFonts w:ascii="Arial Narrow" w:hAnsi="Arial Narrow"/>
        </w:rPr>
        <w:lastRenderedPageBreak/>
        <w:t xml:space="preserve">-  zestawienie metod przygotowania próbek oraz metod i warunków badania poszczególnych właściwości, </w:t>
      </w:r>
    </w:p>
    <w:p w:rsidR="00982107" w:rsidRPr="003D3D83" w:rsidRDefault="00982107" w:rsidP="00982107">
      <w:pPr>
        <w:shd w:val="clear" w:color="auto" w:fill="FFFFFF"/>
        <w:rPr>
          <w:rFonts w:ascii="Arial Narrow" w:hAnsi="Arial Narrow"/>
        </w:rPr>
      </w:pPr>
    </w:p>
    <w:p w:rsidR="00982107" w:rsidRPr="003D3D83" w:rsidRDefault="00982107" w:rsidP="00982107">
      <w:pPr>
        <w:shd w:val="clear" w:color="auto" w:fill="FFFFFF"/>
        <w:rPr>
          <w:rFonts w:ascii="Arial Narrow" w:hAnsi="Arial Narrow"/>
        </w:rPr>
      </w:pPr>
      <w:r w:rsidRPr="003D3D83">
        <w:rPr>
          <w:rFonts w:ascii="Arial Narrow" w:hAnsi="Arial Narrow"/>
        </w:rPr>
        <w:t>b) informacje o składnikach:</w:t>
      </w:r>
    </w:p>
    <w:tbl>
      <w:tblPr>
        <w:tblW w:w="0" w:type="auto"/>
        <w:tblInd w:w="108" w:type="dxa"/>
        <w:tblLayout w:type="fixed"/>
        <w:tblLook w:val="01E0" w:firstRow="1" w:lastRow="1" w:firstColumn="1" w:lastColumn="1" w:noHBand="0" w:noVBand="0"/>
      </w:tblPr>
      <w:tblGrid>
        <w:gridCol w:w="2552"/>
        <w:gridCol w:w="6372"/>
      </w:tblGrid>
      <w:tr w:rsidR="00982107" w:rsidRPr="003D3D83" w:rsidTr="004D2259">
        <w:tc>
          <w:tcPr>
            <w:tcW w:w="255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  każdy wymiar kruszywa</w:t>
            </w:r>
          </w:p>
        </w:tc>
        <w:tc>
          <w:tcPr>
            <w:tcW w:w="637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źródło i rodzaj</w:t>
            </w:r>
          </w:p>
        </w:tc>
      </w:tr>
      <w:tr w:rsidR="00982107" w:rsidRPr="003D3D83" w:rsidTr="004D2259">
        <w:tc>
          <w:tcPr>
            <w:tcW w:w="255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  lepiszcze</w:t>
            </w:r>
          </w:p>
        </w:tc>
        <w:tc>
          <w:tcPr>
            <w:tcW w:w="6372" w:type="dxa"/>
          </w:tcPr>
          <w:p w:rsidR="00982107" w:rsidRPr="003D3D83" w:rsidRDefault="00982107" w:rsidP="004D2259">
            <w:pPr>
              <w:shd w:val="clear" w:color="auto" w:fill="FFFFFF"/>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typ i rodzaj</w:t>
            </w:r>
          </w:p>
        </w:tc>
      </w:tr>
      <w:tr w:rsidR="00982107" w:rsidRPr="003D3D83" w:rsidTr="004D2259">
        <w:tc>
          <w:tcPr>
            <w:tcW w:w="255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  wypełniacz</w:t>
            </w:r>
          </w:p>
        </w:tc>
        <w:tc>
          <w:tcPr>
            <w:tcW w:w="637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źródło i rodzaj</w:t>
            </w:r>
          </w:p>
        </w:tc>
      </w:tr>
      <w:tr w:rsidR="00982107" w:rsidRPr="003D3D83" w:rsidTr="004D2259">
        <w:tc>
          <w:tcPr>
            <w:tcW w:w="255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  dodatki</w:t>
            </w:r>
          </w:p>
        </w:tc>
        <w:tc>
          <w:tcPr>
            <w:tcW w:w="637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źródło i rodzaj</w:t>
            </w:r>
          </w:p>
        </w:tc>
      </w:tr>
      <w:tr w:rsidR="00982107" w:rsidRPr="003D3D83" w:rsidTr="004D2259">
        <w:tc>
          <w:tcPr>
            <w:tcW w:w="2552" w:type="dxa"/>
          </w:tcPr>
          <w:p w:rsidR="00982107" w:rsidRPr="003D3D83" w:rsidRDefault="00982107" w:rsidP="004D2259">
            <w:pPr>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  wszystkie składniki</w:t>
            </w:r>
          </w:p>
        </w:tc>
        <w:tc>
          <w:tcPr>
            <w:tcW w:w="6372" w:type="dxa"/>
          </w:tcPr>
          <w:p w:rsidR="00982107" w:rsidRPr="003D3D83" w:rsidRDefault="00982107" w:rsidP="004D2259">
            <w:pPr>
              <w:shd w:val="clear" w:color="auto" w:fill="FFFFFF"/>
              <w:overflowPunct w:val="0"/>
              <w:autoSpaceDE w:val="0"/>
              <w:autoSpaceDN w:val="0"/>
              <w:adjustRightInd w:val="0"/>
              <w:spacing w:after="144"/>
              <w:ind w:left="680" w:hanging="680"/>
              <w:jc w:val="both"/>
              <w:textAlignment w:val="baseline"/>
              <w:rPr>
                <w:rFonts w:ascii="Arial Narrow" w:hAnsi="Arial Narrow"/>
                <w:color w:val="000000"/>
              </w:rPr>
            </w:pPr>
            <w:r w:rsidRPr="003D3D83">
              <w:rPr>
                <w:rFonts w:ascii="Arial Narrow" w:hAnsi="Arial Narrow"/>
                <w:color w:val="000000"/>
              </w:rPr>
              <w:t>wyniki badań zgodnie z podanym zestawieniem (tablica 18)</w:t>
            </w:r>
          </w:p>
        </w:tc>
      </w:tr>
    </w:tbl>
    <w:p w:rsidR="00982107" w:rsidRPr="003D3D83" w:rsidRDefault="00982107" w:rsidP="00982107">
      <w:pPr>
        <w:shd w:val="clear" w:color="auto" w:fill="FFFFFF"/>
        <w:jc w:val="both"/>
        <w:rPr>
          <w:rFonts w:ascii="Arial Narrow" w:hAnsi="Arial Narrow"/>
        </w:rPr>
      </w:pPr>
      <w:r w:rsidRPr="003D3D83">
        <w:rPr>
          <w:rFonts w:ascii="Arial Narrow" w:hAnsi="Arial Narrow"/>
        </w:rPr>
        <w:t>c) informacje o mieszance mineralno-asfaltowej: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  skład mieszanki podany jako wejściowy skład (w wypadku walidacji w laboratorium) lub</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wyjściowy skład (w wypadku walidacji produkcji);</w:t>
      </w:r>
    </w:p>
    <w:p w:rsidR="00982107" w:rsidRPr="003D3D83" w:rsidRDefault="00982107" w:rsidP="00982107">
      <w:pPr>
        <w:shd w:val="clear" w:color="auto" w:fill="FFFFFF"/>
        <w:spacing w:after="20"/>
        <w:jc w:val="both"/>
        <w:rPr>
          <w:rFonts w:ascii="Arial Narrow" w:hAnsi="Arial Narrow"/>
        </w:rPr>
      </w:pPr>
      <w:r w:rsidRPr="003D3D83">
        <w:rPr>
          <w:rFonts w:ascii="Arial Narrow" w:hAnsi="Arial Narrow"/>
        </w:rPr>
        <w:t>-  wyniki badań zgodnie z podanym zestawieniem (tablica 19).</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Tablica 18 zawiera wszystkie właściwości sprawdzane w badaniu typu. Zestaw badań danej mieszanki powinien uwzględniać metodę projektowania (beton asfaltowy), rodzaj warstwy, przeznaczenie i kategorię ruchu.</w:t>
      </w: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 xml:space="preserve">Tablica 18.   Rodzaj i liczba badań składników mieszanki mineralno- asfaltowej </w:t>
      </w:r>
    </w:p>
    <w:tbl>
      <w:tblPr>
        <w:tblW w:w="0" w:type="auto"/>
        <w:tblInd w:w="40" w:type="dxa"/>
        <w:tblLayout w:type="fixed"/>
        <w:tblCellMar>
          <w:left w:w="40" w:type="dxa"/>
          <w:right w:w="40" w:type="dxa"/>
        </w:tblCellMar>
        <w:tblLook w:val="0000" w:firstRow="0" w:lastRow="0" w:firstColumn="0" w:lastColumn="0" w:noHBand="0" w:noVBand="0"/>
      </w:tblPr>
      <w:tblGrid>
        <w:gridCol w:w="2694"/>
        <w:gridCol w:w="2529"/>
        <w:gridCol w:w="2410"/>
        <w:gridCol w:w="1181"/>
      </w:tblGrid>
      <w:tr w:rsidR="00982107" w:rsidRPr="003D3D83" w:rsidTr="004D2259">
        <w:trPr>
          <w:trHeight w:hRule="exact" w:val="298"/>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Składnik</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badania</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Liczba badań</w:t>
            </w:r>
          </w:p>
        </w:tc>
      </w:tr>
      <w:tr w:rsidR="00982107" w:rsidRPr="003D3D83" w:rsidTr="004D2259">
        <w:trPr>
          <w:cantSplit/>
          <w:trHeight w:hRule="exact" w:val="298"/>
        </w:trPr>
        <w:tc>
          <w:tcPr>
            <w:tcW w:w="2694"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Kruszywo (PN-EN 13043)</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933-1</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 na frakcję</w:t>
            </w:r>
          </w:p>
        </w:tc>
      </w:tr>
      <w:tr w:rsidR="00982107" w:rsidRPr="003D3D83" w:rsidTr="004D2259">
        <w:trPr>
          <w:trHeight w:hRule="exact" w:val="298"/>
        </w:trPr>
        <w:tc>
          <w:tcPr>
            <w:tcW w:w="2694"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Gęstość</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1097-6</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 na frakcję</w:t>
            </w:r>
          </w:p>
        </w:tc>
      </w:tr>
      <w:tr w:rsidR="00982107" w:rsidRPr="003D3D83" w:rsidTr="004D2259">
        <w:trPr>
          <w:cantSplit/>
          <w:trHeight w:hRule="exact" w:val="576"/>
        </w:trPr>
        <w:tc>
          <w:tcPr>
            <w:tcW w:w="2694"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proofErr w:type="spellStart"/>
            <w:r w:rsidRPr="003D3D83">
              <w:rPr>
                <w:rFonts w:ascii="Arial Narrow" w:hAnsi="Arial Narrow"/>
                <w:lang w:val="de-DE"/>
              </w:rPr>
              <w:t>Lepiszcze</w:t>
            </w:r>
            <w:proofErr w:type="spellEnd"/>
            <w:r w:rsidRPr="003D3D83">
              <w:rPr>
                <w:rFonts w:ascii="Arial Narrow" w:hAnsi="Arial Narrow"/>
                <w:lang w:val="de-DE"/>
              </w:rPr>
              <w:t xml:space="preserve"> (PN-EN 12591, </w:t>
            </w:r>
            <w:r w:rsidRPr="003D3D83">
              <w:rPr>
                <w:rFonts w:ascii="Arial Narrow" w:hAnsi="Arial Narrow"/>
                <w:bCs/>
                <w:lang w:val="de-DE"/>
              </w:rPr>
              <w:t xml:space="preserve">PN-EN </w:t>
            </w:r>
            <w:r w:rsidRPr="003D3D83">
              <w:rPr>
                <w:rFonts w:ascii="Arial Narrow" w:hAnsi="Arial Narrow"/>
                <w:lang w:val="de-DE"/>
              </w:rPr>
              <w:t>13924, PN-EN 14023)</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Penetracja lub temperatura mięknienia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 xml:space="preserve">PN-EN 1426 </w:t>
            </w:r>
            <w:proofErr w:type="spellStart"/>
            <w:r w:rsidRPr="003D3D83">
              <w:rPr>
                <w:rFonts w:ascii="Arial Narrow" w:hAnsi="Arial Narrow"/>
                <w:lang w:val="de-DE"/>
              </w:rPr>
              <w:t>lub</w:t>
            </w:r>
            <w:proofErr w:type="spellEnd"/>
            <w:r w:rsidRPr="003D3D83">
              <w:rPr>
                <w:rFonts w:ascii="Arial Narrow" w:hAnsi="Arial Narrow"/>
                <w:lang w:val="de-DE"/>
              </w:rPr>
              <w:t xml:space="preserve"> </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1427</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298"/>
        </w:trPr>
        <w:tc>
          <w:tcPr>
            <w:tcW w:w="2694"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Nawrót sprężysty </w:t>
            </w:r>
            <w:r w:rsidRPr="003D3D83">
              <w:rPr>
                <w:rFonts w:ascii="Arial Narrow" w:hAnsi="Arial Narrow"/>
                <w:vertAlign w:val="superscript"/>
              </w:rPr>
              <w:t>b)</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13398</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cantSplit/>
          <w:trHeight w:hRule="exact" w:val="298"/>
        </w:trPr>
        <w:tc>
          <w:tcPr>
            <w:tcW w:w="2694"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Wypełniacz (PN-EN 13043)</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933-10</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1</w:t>
            </w:r>
          </w:p>
        </w:tc>
      </w:tr>
      <w:tr w:rsidR="00982107" w:rsidRPr="003D3D83" w:rsidTr="004D2259">
        <w:trPr>
          <w:trHeight w:hRule="exact" w:val="288"/>
        </w:trPr>
        <w:tc>
          <w:tcPr>
            <w:tcW w:w="2694" w:type="dxa"/>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rPr>
                <w:rFonts w:ascii="Arial Narrow" w:hAnsi="Arial Narrow"/>
                <w:lang w:val="de-DE"/>
              </w:rPr>
            </w:pPr>
          </w:p>
          <w:p w:rsidR="00982107" w:rsidRPr="003D3D83" w:rsidRDefault="00982107" w:rsidP="004D2259">
            <w:pPr>
              <w:rPr>
                <w:rFonts w:ascii="Arial Narrow" w:hAnsi="Arial Narrow"/>
                <w:lang w:val="de-DE"/>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proofErr w:type="spellStart"/>
            <w:r w:rsidRPr="003D3D83">
              <w:rPr>
                <w:rFonts w:ascii="Arial Narrow" w:hAnsi="Arial Narrow"/>
                <w:lang w:val="de-DE"/>
              </w:rPr>
              <w:t>Gęstość</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1097-7</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298"/>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Dodatki</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Typ</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cantSplit/>
          <w:trHeight w:hRule="exact" w:val="298"/>
        </w:trPr>
        <w:tc>
          <w:tcPr>
            <w:tcW w:w="2694"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Granulat asfaltowy </w:t>
            </w:r>
            <w:r w:rsidRPr="003D3D83">
              <w:rPr>
                <w:rFonts w:ascii="Arial Narrow" w:hAnsi="Arial Narrow"/>
                <w:vertAlign w:val="superscript"/>
              </w:rPr>
              <w:t>a)</w:t>
            </w:r>
            <w:r w:rsidRPr="003D3D83">
              <w:rPr>
                <w:rFonts w:ascii="Arial Narrow" w:hAnsi="Arial Narrow"/>
              </w:rPr>
              <w:t xml:space="preserve"> </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13108-8)</w:t>
            </w: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proofErr w:type="spellStart"/>
            <w:r w:rsidRPr="003D3D83">
              <w:rPr>
                <w:rFonts w:ascii="Arial Narrow" w:hAnsi="Arial Narrow"/>
                <w:lang w:val="de-DE"/>
              </w:rPr>
              <w:t>Uziarnienie</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12697-2</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cantSplit/>
          <w:trHeight w:hRule="exact" w:val="298"/>
        </w:trPr>
        <w:tc>
          <w:tcPr>
            <w:tcW w:w="2694" w:type="dxa"/>
            <w:vMerge/>
            <w:tcBorders>
              <w:left w:val="single" w:sz="6" w:space="0" w:color="auto"/>
              <w:right w:val="single" w:sz="6" w:space="0" w:color="auto"/>
            </w:tcBorders>
            <w:shd w:val="clear" w:color="auto" w:fill="FFFFFF"/>
          </w:tcPr>
          <w:p w:rsidR="00982107" w:rsidRPr="003D3D83" w:rsidRDefault="00982107" w:rsidP="004D2259">
            <w:pPr>
              <w:rPr>
                <w:rFonts w:ascii="Arial Narrow" w:hAnsi="Arial Narrow"/>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lepiszcza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12697-1</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cantSplit/>
          <w:trHeight w:hRule="exact" w:val="864"/>
        </w:trPr>
        <w:tc>
          <w:tcPr>
            <w:tcW w:w="2694" w:type="dxa"/>
            <w:vMerge/>
            <w:tcBorders>
              <w:left w:val="single" w:sz="6" w:space="0" w:color="auto"/>
              <w:right w:val="single" w:sz="6" w:space="0" w:color="auto"/>
            </w:tcBorders>
            <w:shd w:val="clear" w:color="auto" w:fill="FFFFFF"/>
          </w:tcPr>
          <w:p w:rsidR="00982107" w:rsidRPr="003D3D83" w:rsidRDefault="00982107" w:rsidP="004D2259">
            <w:pPr>
              <w:rPr>
                <w:rFonts w:ascii="Arial Narrow" w:hAnsi="Arial Narrow"/>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firstLine="10"/>
              <w:rPr>
                <w:rFonts w:ascii="Arial Narrow" w:hAnsi="Arial Narrow"/>
              </w:rPr>
            </w:pPr>
            <w:r w:rsidRPr="003D3D83">
              <w:rPr>
                <w:rFonts w:ascii="Arial Narrow" w:hAnsi="Arial Narrow"/>
              </w:rPr>
              <w:t>Penetracja odzyskanego lepiszcza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 xml:space="preserve">PN-EN 12697-3 </w:t>
            </w:r>
            <w:proofErr w:type="spellStart"/>
            <w:r w:rsidRPr="003D3D83">
              <w:rPr>
                <w:rFonts w:ascii="Arial Narrow" w:hAnsi="Arial Narrow"/>
                <w:lang w:val="de-DE"/>
              </w:rPr>
              <w:t>lub</w:t>
            </w:r>
            <w:proofErr w:type="spellEnd"/>
            <w:r w:rsidRPr="003D3D83">
              <w:rPr>
                <w:rFonts w:ascii="Arial Narrow" w:hAnsi="Arial Narrow"/>
                <w:lang w:val="de-DE"/>
              </w:rPr>
              <w:t xml:space="preserve"> </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 xml:space="preserve">PN-EN 12697-4 </w:t>
            </w:r>
            <w:proofErr w:type="spellStart"/>
            <w:r w:rsidRPr="003D3D83">
              <w:rPr>
                <w:rFonts w:ascii="Arial Narrow" w:hAnsi="Arial Narrow"/>
                <w:lang w:val="de-DE"/>
              </w:rPr>
              <w:t>oraz</w:t>
            </w:r>
            <w:proofErr w:type="spellEnd"/>
            <w:r w:rsidRPr="003D3D83">
              <w:rPr>
                <w:rFonts w:ascii="Arial Narrow" w:hAnsi="Arial Narrow"/>
                <w:lang w:val="de-DE"/>
              </w:rPr>
              <w:t xml:space="preserve"> </w:t>
            </w:r>
          </w:p>
          <w:p w:rsidR="00982107" w:rsidRPr="003D3D83" w:rsidRDefault="00982107" w:rsidP="004D2259">
            <w:pPr>
              <w:shd w:val="clear" w:color="auto" w:fill="FFFFFF"/>
              <w:rPr>
                <w:rFonts w:ascii="Arial Narrow" w:hAnsi="Arial Narrow"/>
              </w:rPr>
            </w:pPr>
            <w:r w:rsidRPr="003D3D83">
              <w:rPr>
                <w:rFonts w:ascii="Arial Narrow" w:hAnsi="Arial Narrow"/>
              </w:rPr>
              <w:t>PN-EN 1426</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cantSplit/>
          <w:trHeight w:hRule="exact" w:val="874"/>
        </w:trPr>
        <w:tc>
          <w:tcPr>
            <w:tcW w:w="2694" w:type="dxa"/>
            <w:vMerge/>
            <w:tcBorders>
              <w:left w:val="single" w:sz="6" w:space="0" w:color="auto"/>
              <w:right w:val="single" w:sz="6" w:space="0" w:color="auto"/>
            </w:tcBorders>
            <w:shd w:val="clear" w:color="auto" w:fill="FFFFFF"/>
          </w:tcPr>
          <w:p w:rsidR="00982107" w:rsidRPr="003D3D83" w:rsidRDefault="00982107" w:rsidP="004D2259">
            <w:pPr>
              <w:rPr>
                <w:rFonts w:ascii="Arial Narrow" w:hAnsi="Arial Narrow"/>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hanging="10"/>
              <w:rPr>
                <w:rFonts w:ascii="Arial Narrow" w:hAnsi="Arial Narrow"/>
              </w:rPr>
            </w:pPr>
            <w:r w:rsidRPr="003D3D83">
              <w:rPr>
                <w:rFonts w:ascii="Arial Narrow" w:hAnsi="Arial Narrow"/>
              </w:rPr>
              <w:t>Temperatura mięknienia odzyskanego lepiszcza</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 xml:space="preserve">PN-EN 12697-3 </w:t>
            </w:r>
            <w:proofErr w:type="spellStart"/>
            <w:r w:rsidRPr="003D3D83">
              <w:rPr>
                <w:rFonts w:ascii="Arial Narrow" w:hAnsi="Arial Narrow"/>
                <w:lang w:val="de-DE"/>
              </w:rPr>
              <w:t>lub</w:t>
            </w:r>
            <w:proofErr w:type="spellEnd"/>
            <w:r w:rsidRPr="003D3D83">
              <w:rPr>
                <w:rFonts w:ascii="Arial Narrow" w:hAnsi="Arial Narrow"/>
                <w:lang w:val="de-DE"/>
              </w:rPr>
              <w:t xml:space="preserve"> </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 xml:space="preserve">PN-EN 12697-4 </w:t>
            </w:r>
            <w:proofErr w:type="spellStart"/>
            <w:r w:rsidRPr="003D3D83">
              <w:rPr>
                <w:rFonts w:ascii="Arial Narrow" w:hAnsi="Arial Narrow"/>
                <w:lang w:val="de-DE"/>
              </w:rPr>
              <w:t>oraz</w:t>
            </w:r>
            <w:proofErr w:type="spellEnd"/>
            <w:r w:rsidRPr="003D3D83">
              <w:rPr>
                <w:rFonts w:ascii="Arial Narrow" w:hAnsi="Arial Narrow"/>
                <w:lang w:val="de-DE"/>
              </w:rPr>
              <w:t xml:space="preserve"> </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1427</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1</w:t>
            </w:r>
          </w:p>
        </w:tc>
      </w:tr>
      <w:tr w:rsidR="00982107" w:rsidRPr="003D3D83" w:rsidTr="004D2259">
        <w:trPr>
          <w:cantSplit/>
          <w:trHeight w:hRule="exact" w:val="288"/>
        </w:trPr>
        <w:tc>
          <w:tcPr>
            <w:tcW w:w="2694" w:type="dxa"/>
            <w:vMerge/>
            <w:tcBorders>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lang w:val="de-DE"/>
              </w:rPr>
            </w:pPr>
          </w:p>
        </w:tc>
        <w:tc>
          <w:tcPr>
            <w:tcW w:w="252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proofErr w:type="spellStart"/>
            <w:r w:rsidRPr="003D3D83">
              <w:rPr>
                <w:rFonts w:ascii="Arial Narrow" w:hAnsi="Arial Narrow"/>
                <w:lang w:val="de-DE"/>
              </w:rPr>
              <w:t>Gęstość</w:t>
            </w:r>
            <w:proofErr w:type="spellEnd"/>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12697-5</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790"/>
        </w:trPr>
        <w:tc>
          <w:tcPr>
            <w:tcW w:w="881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97" w:hanging="397"/>
              <w:rPr>
                <w:rFonts w:ascii="Arial Narrow" w:hAnsi="Arial Narrow"/>
              </w:rPr>
            </w:pPr>
            <w:r w:rsidRPr="003D3D83">
              <w:rPr>
                <w:rFonts w:ascii="Arial Narrow" w:hAnsi="Arial Narrow"/>
                <w:vertAlign w:val="superscript"/>
              </w:rPr>
              <w:t xml:space="preserve">a) </w:t>
            </w:r>
            <w:r w:rsidRPr="003D3D83">
              <w:rPr>
                <w:rFonts w:ascii="Arial Narrow" w:hAnsi="Arial Narrow"/>
              </w:rPr>
              <w:t xml:space="preserve">        sprawdzane właściwości powinny być odpowiednie do procentowego dodatku; przy małym procentowym dodatku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          stosuje się minimum wymagań </w:t>
            </w:r>
          </w:p>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b)</w:t>
            </w:r>
            <w:r w:rsidRPr="003D3D83">
              <w:rPr>
                <w:rFonts w:ascii="Arial Narrow" w:hAnsi="Arial Narrow"/>
              </w:rPr>
              <w:t xml:space="preserve">        dotyczy jedynie lepiszczy według PN-EN 14023</w:t>
            </w:r>
          </w:p>
        </w:tc>
      </w:tr>
    </w:tbl>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 Tablica 19.   Rodzaj i liczba badań mieszanek mineralno- asfaltowych</w:t>
      </w:r>
    </w:p>
    <w:tbl>
      <w:tblPr>
        <w:tblW w:w="9313" w:type="dxa"/>
        <w:tblInd w:w="40" w:type="dxa"/>
        <w:tblLayout w:type="fixed"/>
        <w:tblCellMar>
          <w:left w:w="40" w:type="dxa"/>
          <w:right w:w="40" w:type="dxa"/>
        </w:tblCellMar>
        <w:tblLook w:val="0000" w:firstRow="0" w:lastRow="0" w:firstColumn="0" w:lastColumn="0" w:noHBand="0" w:noVBand="0"/>
      </w:tblPr>
      <w:tblGrid>
        <w:gridCol w:w="2717"/>
        <w:gridCol w:w="2602"/>
        <w:gridCol w:w="595"/>
        <w:gridCol w:w="701"/>
        <w:gridCol w:w="797"/>
        <w:gridCol w:w="701"/>
        <w:gridCol w:w="701"/>
        <w:gridCol w:w="499"/>
      </w:tblGrid>
      <w:tr w:rsidR="00982107" w:rsidRPr="003D3D83" w:rsidTr="004D2259">
        <w:trPr>
          <w:trHeight w:hRule="exact" w:val="596"/>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badania</w:t>
            </w:r>
          </w:p>
        </w:tc>
        <w:tc>
          <w:tcPr>
            <w:tcW w:w="595" w:type="dxa"/>
            <w:tcBorders>
              <w:top w:val="single" w:sz="6" w:space="0" w:color="auto"/>
              <w:left w:val="single" w:sz="6" w:space="0" w:color="auto"/>
              <w:bottom w:val="single" w:sz="6" w:space="0" w:color="auto"/>
              <w:right w:val="single" w:sz="6" w:space="0" w:color="auto"/>
            </w:tcBorders>
            <w:shd w:val="clear" w:color="auto" w:fill="E0E0E0"/>
            <w:vAlign w:val="center"/>
          </w:tcPr>
          <w:p w:rsidR="00982107" w:rsidRPr="003D3D83" w:rsidRDefault="00982107" w:rsidP="004D2259">
            <w:pPr>
              <w:shd w:val="clear" w:color="auto" w:fill="FFFFFF"/>
              <w:jc w:val="center"/>
              <w:rPr>
                <w:rFonts w:ascii="Arial Narrow" w:hAnsi="Arial Narrow"/>
                <w:b/>
                <w:lang w:val="en-US"/>
              </w:rPr>
            </w:pPr>
            <w:r w:rsidRPr="003D3D83">
              <w:rPr>
                <w:rFonts w:ascii="Arial Narrow" w:hAnsi="Arial Narrow"/>
                <w:b/>
                <w:lang w:val="en-US"/>
              </w:rPr>
              <w:t>AC</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AC WMS</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BBTM</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SMA</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MA</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PA</w:t>
            </w:r>
          </w:p>
        </w:tc>
      </w:tr>
      <w:tr w:rsidR="00982107" w:rsidRPr="003D3D83" w:rsidTr="004D2259">
        <w:trPr>
          <w:trHeight w:hRule="exact" w:val="459"/>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lepiszcza (obowiązkowa)</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12697-1</w:t>
            </w:r>
          </w:p>
          <w:p w:rsidR="00982107" w:rsidRPr="003D3D83" w:rsidRDefault="00982107" w:rsidP="004D2259">
            <w:pPr>
              <w:shd w:val="clear" w:color="auto" w:fill="FFFFFF"/>
              <w:rPr>
                <w:rFonts w:ascii="Arial Narrow" w:hAnsi="Arial Narrow"/>
                <w:lang w:val="de-DE"/>
              </w:rPr>
            </w:pPr>
            <w:r w:rsidRPr="003D3D83">
              <w:rPr>
                <w:rFonts w:ascii="Arial Narrow" w:hAnsi="Arial Narrow"/>
                <w:lang w:val="de-DE"/>
              </w:rPr>
              <w:t>PN-EN 12697-39</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268"/>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Uziarnienie (obowiązkowa)</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12697-2</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1521"/>
        </w:trPr>
        <w:tc>
          <w:tcPr>
            <w:tcW w:w="2717"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rPr>
                <w:rFonts w:ascii="Arial Narrow" w:hAnsi="Arial Narrow"/>
              </w:rPr>
            </w:pPr>
            <w:r w:rsidRPr="003D3D83">
              <w:rPr>
                <w:rFonts w:ascii="Arial Narrow" w:hAnsi="Arial Narrow"/>
              </w:rPr>
              <w:lastRenderedPageBreak/>
              <w:t xml:space="preserve">Zawartość wolnych przestrzeni łącznie z VFB i VMA przy wymaganej zawartości wolnych przestrzeni </w:t>
            </w:r>
            <w:proofErr w:type="spellStart"/>
            <w:r w:rsidRPr="003D3D83">
              <w:rPr>
                <w:rFonts w:ascii="Arial Narrow" w:hAnsi="Arial Narrow"/>
              </w:rPr>
              <w:t>V</w:t>
            </w:r>
            <w:r w:rsidRPr="003D3D83">
              <w:rPr>
                <w:rFonts w:ascii="Arial Narrow" w:hAnsi="Arial Narrow"/>
                <w:vertAlign w:val="subscript"/>
              </w:rPr>
              <w:t>max</w:t>
            </w:r>
            <w:proofErr w:type="spellEnd"/>
            <w:r w:rsidRPr="003D3D83">
              <w:rPr>
                <w:rFonts w:ascii="Arial Narrow" w:hAnsi="Arial Narrow"/>
              </w:rPr>
              <w:t xml:space="preserve"> &lt; 7%  (obowiązkowa)</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12697-8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Gęstość objętościowa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wg PN-EN 12697-6, metoda B, w stanie nasyconym powierzchniowo suchym. </w:t>
            </w:r>
          </w:p>
          <w:p w:rsidR="00982107" w:rsidRPr="003D3D83" w:rsidRDefault="00982107" w:rsidP="004D2259">
            <w:pPr>
              <w:shd w:val="clear" w:color="auto" w:fill="FFFFFF"/>
              <w:rPr>
                <w:rFonts w:ascii="Arial Narrow" w:hAnsi="Arial Narrow"/>
              </w:rPr>
            </w:pPr>
            <w:r w:rsidRPr="003D3D83">
              <w:rPr>
                <w:rFonts w:ascii="Arial Narrow" w:hAnsi="Arial Narrow"/>
              </w:rPr>
              <w:t>Gęstość wg PN-EN 12697-5, metoda A, w wodzie</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val="1527"/>
        </w:trPr>
        <w:tc>
          <w:tcPr>
            <w:tcW w:w="2717"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Zawartość wolnych przestrzeni łącznie z VFB i VMA przy wymaganej zawartości wolnych przestrzeni 7% &lt; </w:t>
            </w:r>
            <w:proofErr w:type="spellStart"/>
            <w:r w:rsidRPr="003D3D83">
              <w:rPr>
                <w:rFonts w:ascii="Arial Narrow" w:hAnsi="Arial Narrow"/>
              </w:rPr>
              <w:t>V</w:t>
            </w:r>
            <w:r w:rsidRPr="003D3D83">
              <w:rPr>
                <w:rFonts w:ascii="Arial Narrow" w:hAnsi="Arial Narrow"/>
                <w:vertAlign w:val="subscript"/>
              </w:rPr>
              <w:t>max</w:t>
            </w:r>
            <w:proofErr w:type="spellEnd"/>
            <w:r w:rsidRPr="003D3D83">
              <w:rPr>
                <w:rFonts w:ascii="Arial Narrow" w:hAnsi="Arial Narrow"/>
              </w:rPr>
              <w:t xml:space="preserve"> &lt; 10%</w:t>
            </w:r>
          </w:p>
          <w:p w:rsidR="00982107" w:rsidRPr="003D3D83" w:rsidRDefault="00982107" w:rsidP="004D2259">
            <w:pPr>
              <w:shd w:val="clear" w:color="auto" w:fill="FFFFFF"/>
              <w:rPr>
                <w:rFonts w:ascii="Arial Narrow" w:hAnsi="Arial Narrow"/>
              </w:rPr>
            </w:pPr>
            <w:r w:rsidRPr="003D3D83">
              <w:rPr>
                <w:rFonts w:ascii="Arial Narrow" w:hAnsi="Arial Narrow"/>
              </w:rPr>
              <w:t>(obowiązkowa)</w:t>
            </w:r>
          </w:p>
        </w:tc>
        <w:tc>
          <w:tcPr>
            <w:tcW w:w="2602"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12697-8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Gęstość objętościowa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wg PN-EN 12697-6, metoda C, </w:t>
            </w:r>
          </w:p>
          <w:p w:rsidR="00982107" w:rsidRPr="003D3D83" w:rsidRDefault="00982107" w:rsidP="004D2259">
            <w:pPr>
              <w:shd w:val="clear" w:color="auto" w:fill="FFFFFF"/>
              <w:rPr>
                <w:rFonts w:ascii="Arial Narrow" w:hAnsi="Arial Narrow"/>
              </w:rPr>
            </w:pPr>
            <w:r w:rsidRPr="003D3D83">
              <w:rPr>
                <w:rFonts w:ascii="Arial Narrow" w:hAnsi="Arial Narrow"/>
              </w:rPr>
              <w:t>w stanie uszczelnienia powierzchniowego.</w:t>
            </w:r>
          </w:p>
          <w:p w:rsidR="00982107" w:rsidRPr="003D3D83" w:rsidRDefault="00982107" w:rsidP="004D2259">
            <w:pPr>
              <w:shd w:val="clear" w:color="auto" w:fill="FFFFFF"/>
              <w:rPr>
                <w:rFonts w:ascii="Arial Narrow" w:hAnsi="Arial Narrow"/>
              </w:rPr>
            </w:pPr>
            <w:r w:rsidRPr="003D3D83">
              <w:rPr>
                <w:rFonts w:ascii="Arial Narrow" w:hAnsi="Arial Narrow"/>
              </w:rPr>
              <w:t>Gęstość wg PN-EN 12697-5, metoda A, w wodzie</w:t>
            </w:r>
          </w:p>
        </w:tc>
        <w:tc>
          <w:tcPr>
            <w:tcW w:w="595"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97"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1578"/>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Zawartość wolnych przestrzeni łącznie z VFB i VMA przy wymaganej zawartości wolnych przestrzeni </w:t>
            </w:r>
            <w:proofErr w:type="spellStart"/>
            <w:r w:rsidRPr="003D3D83">
              <w:rPr>
                <w:rFonts w:ascii="Arial Narrow" w:hAnsi="Arial Narrow"/>
              </w:rPr>
              <w:t>V</w:t>
            </w:r>
            <w:r w:rsidRPr="003D3D83">
              <w:rPr>
                <w:rFonts w:ascii="Arial Narrow" w:hAnsi="Arial Narrow"/>
                <w:vertAlign w:val="subscript"/>
              </w:rPr>
              <w:t>max</w:t>
            </w:r>
            <w:proofErr w:type="spellEnd"/>
            <w:r w:rsidRPr="003D3D83">
              <w:rPr>
                <w:rFonts w:ascii="Arial Narrow" w:hAnsi="Arial Narrow"/>
              </w:rPr>
              <w:t>&gt; 10% (obowiązkowa)</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12697-8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Gęstość objętościowa </w:t>
            </w:r>
          </w:p>
          <w:p w:rsidR="00982107" w:rsidRPr="003D3D83" w:rsidRDefault="00982107" w:rsidP="004D2259">
            <w:pPr>
              <w:shd w:val="clear" w:color="auto" w:fill="FFFFFF"/>
              <w:rPr>
                <w:rFonts w:ascii="Arial Narrow" w:hAnsi="Arial Narrow"/>
                <w:lang w:val="de-DE"/>
              </w:rPr>
            </w:pPr>
            <w:proofErr w:type="spellStart"/>
            <w:r w:rsidRPr="003D3D83">
              <w:rPr>
                <w:rFonts w:ascii="Arial Narrow" w:hAnsi="Arial Narrow"/>
                <w:lang w:val="de-DE"/>
              </w:rPr>
              <w:t>wg</w:t>
            </w:r>
            <w:proofErr w:type="spellEnd"/>
            <w:r w:rsidRPr="003D3D83">
              <w:rPr>
                <w:rFonts w:ascii="Arial Narrow" w:hAnsi="Arial Narrow"/>
                <w:lang w:val="de-DE"/>
              </w:rPr>
              <w:t xml:space="preserve"> PN-EN 12697-6, </w:t>
            </w:r>
            <w:proofErr w:type="spellStart"/>
            <w:r w:rsidRPr="003D3D83">
              <w:rPr>
                <w:rFonts w:ascii="Arial Narrow" w:hAnsi="Arial Narrow"/>
                <w:lang w:val="de-DE"/>
              </w:rPr>
              <w:t>metoda</w:t>
            </w:r>
            <w:proofErr w:type="spellEnd"/>
            <w:r w:rsidRPr="003D3D83">
              <w:rPr>
                <w:rFonts w:ascii="Arial Narrow" w:hAnsi="Arial Narrow"/>
                <w:lang w:val="de-DE"/>
              </w:rPr>
              <w:t xml:space="preserve"> D, </w:t>
            </w:r>
          </w:p>
          <w:p w:rsidR="00982107" w:rsidRPr="003D3D83" w:rsidRDefault="00982107" w:rsidP="004D2259">
            <w:pPr>
              <w:shd w:val="clear" w:color="auto" w:fill="FFFFFF"/>
              <w:rPr>
                <w:rFonts w:ascii="Arial Narrow" w:hAnsi="Arial Narrow"/>
              </w:rPr>
            </w:pPr>
            <w:r w:rsidRPr="003D3D83">
              <w:rPr>
                <w:rFonts w:ascii="Arial Narrow" w:hAnsi="Arial Narrow"/>
              </w:rPr>
              <w:t xml:space="preserve">na podstawie wymiarów geometrycznych. </w:t>
            </w:r>
          </w:p>
          <w:p w:rsidR="00982107" w:rsidRPr="003D3D83" w:rsidRDefault="00982107" w:rsidP="004D2259">
            <w:pPr>
              <w:shd w:val="clear" w:color="auto" w:fill="FFFFFF"/>
              <w:rPr>
                <w:rFonts w:ascii="Arial Narrow" w:hAnsi="Arial Narrow"/>
              </w:rPr>
            </w:pPr>
            <w:r w:rsidRPr="003D3D83">
              <w:rPr>
                <w:rFonts w:ascii="Arial Narrow" w:hAnsi="Arial Narrow"/>
              </w:rPr>
              <w:t>Gęstość wg PN-EN 12697-5, metoda A, w wodzie</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552"/>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Odporność na działanie wody (powiązana funkcjonalnie)</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12697-12</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574"/>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Spływność lepiszcza </w:t>
            </w:r>
          </w:p>
          <w:p w:rsidR="00982107" w:rsidRPr="003D3D83" w:rsidRDefault="00982107" w:rsidP="004D2259">
            <w:pPr>
              <w:shd w:val="clear" w:color="auto" w:fill="FFFFFF"/>
              <w:rPr>
                <w:rFonts w:ascii="Arial Narrow" w:hAnsi="Arial Narrow"/>
              </w:rPr>
            </w:pPr>
            <w:r w:rsidRPr="003D3D83">
              <w:rPr>
                <w:rFonts w:ascii="Arial Narrow" w:hAnsi="Arial Narrow"/>
              </w:rPr>
              <w:t>(powiązana funkcjonalnie)</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12697-18</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r>
      <w:tr w:rsidR="00982107" w:rsidRPr="003D3D83" w:rsidTr="004D2259">
        <w:trPr>
          <w:trHeight w:hRule="exact" w:val="1405"/>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Odporność na deformacje trwałe (powiązana funkcjonalnie), dotyczy betonu asfaltowego zaprojektowanego do maksymalnego obciążenia osi poniżej 130 </w:t>
            </w:r>
            <w:proofErr w:type="spellStart"/>
            <w:r w:rsidRPr="003D3D83">
              <w:rPr>
                <w:rFonts w:ascii="Arial Narrow" w:hAnsi="Arial Narrow"/>
              </w:rPr>
              <w:t>kN</w:t>
            </w:r>
            <w:proofErr w:type="spellEnd"/>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12697-22, mały aparat, metoda B w powietrzu, przy wymaganej temperaturze</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vertAlign w:val="superscript"/>
              </w:rPr>
            </w:pPr>
            <w:r w:rsidRPr="003D3D83">
              <w:rPr>
                <w:rFonts w:ascii="Arial Narrow" w:hAnsi="Arial Narrow"/>
              </w:rPr>
              <w:t>1</w:t>
            </w:r>
            <w:r w:rsidRPr="003D3D83">
              <w:rPr>
                <w:rFonts w:ascii="Arial Narrow" w:hAnsi="Arial Narrow"/>
                <w:vertAlign w:val="superscript"/>
              </w:rPr>
              <w:t>a)</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986"/>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Deformacja trwała (powiązana funkcjonalnie), dotyczy wyma</w:t>
            </w:r>
            <w:r w:rsidRPr="003D3D83">
              <w:rPr>
                <w:rFonts w:ascii="Arial Narrow" w:hAnsi="Arial Narrow"/>
              </w:rPr>
              <w:softHyphen/>
              <w:t>ganej wartości maksymalnego zagłębienia trzpienia większej niż 2,5 mm</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12697-20 drobne kruszywo D ≤ 11,2 mm</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65"/>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Sztywność (funkcjonalna)</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PN-EN 12697-26</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1004"/>
        </w:trPr>
        <w:tc>
          <w:tcPr>
            <w:tcW w:w="271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Zmęczenie (funkcjonalna) do nawierzchni zaprojektowanych wg kryterium opartym na </w:t>
            </w:r>
          </w:p>
          <w:p w:rsidR="00982107" w:rsidRPr="003D3D83" w:rsidRDefault="00982107" w:rsidP="004D2259">
            <w:pPr>
              <w:shd w:val="clear" w:color="auto" w:fill="FFFFFF"/>
              <w:rPr>
                <w:rFonts w:ascii="Arial Narrow" w:hAnsi="Arial Narrow"/>
              </w:rPr>
            </w:pPr>
            <w:r w:rsidRPr="003D3D83">
              <w:rPr>
                <w:rFonts w:ascii="Arial Narrow" w:hAnsi="Arial Narrow"/>
              </w:rPr>
              <w:t>czteropunktowym zginaniu</w:t>
            </w:r>
          </w:p>
        </w:tc>
        <w:tc>
          <w:tcPr>
            <w:tcW w:w="26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 xml:space="preserve">PN-EN 12697-24, </w:t>
            </w:r>
          </w:p>
          <w:p w:rsidR="00982107" w:rsidRPr="003D3D83" w:rsidRDefault="00982107" w:rsidP="004D2259">
            <w:pPr>
              <w:shd w:val="clear" w:color="auto" w:fill="FFFFFF"/>
              <w:rPr>
                <w:rFonts w:ascii="Arial Narrow" w:hAnsi="Arial Narrow"/>
              </w:rPr>
            </w:pPr>
            <w:r w:rsidRPr="003D3D83">
              <w:rPr>
                <w:rFonts w:ascii="Arial Narrow" w:hAnsi="Arial Narrow"/>
              </w:rPr>
              <w:t>Załącznik D</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567"/>
        </w:trPr>
        <w:tc>
          <w:tcPr>
            <w:tcW w:w="9313"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a)</w:t>
            </w:r>
            <w:r w:rsidRPr="003D3D83">
              <w:rPr>
                <w:rFonts w:ascii="Arial Narrow" w:hAnsi="Arial Narrow"/>
              </w:rPr>
              <w:t>badanie wg PN-EN-12697-2, duży aparat</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shd w:val="clear" w:color="auto" w:fill="FFFFFF"/>
        <w:spacing w:after="20"/>
        <w:jc w:val="both"/>
        <w:rPr>
          <w:rFonts w:ascii="Arial Narrow" w:hAnsi="Arial Narrow"/>
          <w:b/>
          <w:i/>
        </w:rPr>
      </w:pPr>
      <w:r w:rsidRPr="003D3D83">
        <w:rPr>
          <w:rFonts w:ascii="Arial Narrow" w:hAnsi="Arial Narrow"/>
          <w:b/>
          <w:i/>
        </w:rPr>
        <w:t>5.3.1.4. Próba technologiczna i odcinek próbny</w:t>
      </w:r>
    </w:p>
    <w:p w:rsidR="00982107" w:rsidRPr="003D3D83" w:rsidRDefault="00982107" w:rsidP="00982107">
      <w:pPr>
        <w:shd w:val="clear" w:color="auto" w:fill="FFFFFF"/>
        <w:jc w:val="both"/>
        <w:rPr>
          <w:rFonts w:ascii="Arial Narrow" w:hAnsi="Arial Narrow"/>
        </w:rPr>
      </w:pPr>
      <w:r w:rsidRPr="003D3D83">
        <w:rPr>
          <w:rFonts w:ascii="Arial Narrow" w:hAnsi="Arial Narrow"/>
        </w:rPr>
        <w:t>Ustalony skład wejściowy mieszanki mineralno-asfaltowej powinien przed ostatecznym zastosowaniem zostać sprawdzony w warunkach budowy, poprzez wykonanie próby technologicznej lub odcinka próbnego. Próba technologiczna ma na celu sprawdzenie zgodności właściwości wyprodukowanej mieszanki mineralno-asfaltowej z receptą. Odcinek próbny o długości, co najmniej 50 m powinien być wykonany przez Wykonawcę w warunkach zbliżonych do warunków budowy w celu sprawdzenia sprzętu i uzyskiwanych parametrów technicznych robót określonych w dokumentacji projektowej.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O konieczności wykonania odcinka próbnego zadecyduje Inspektor Nadzoru.</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shd w:val="clear" w:color="auto" w:fill="FFFFFF"/>
        <w:spacing w:after="20"/>
        <w:jc w:val="both"/>
        <w:rPr>
          <w:rFonts w:ascii="Arial Narrow" w:hAnsi="Arial Narrow"/>
          <w:b/>
          <w:i/>
        </w:rPr>
      </w:pPr>
      <w:r w:rsidRPr="003D3D83">
        <w:rPr>
          <w:rFonts w:ascii="Arial Narrow" w:hAnsi="Arial Narrow"/>
          <w:b/>
          <w:i/>
        </w:rPr>
        <w:t>5.3.1.5. Zakładowa kontrola produkcji</w:t>
      </w:r>
    </w:p>
    <w:p w:rsidR="00982107" w:rsidRPr="003D3D83" w:rsidRDefault="00982107" w:rsidP="00982107">
      <w:pPr>
        <w:shd w:val="clear" w:color="auto" w:fill="FFFFFF"/>
        <w:jc w:val="both"/>
        <w:rPr>
          <w:rFonts w:ascii="Arial Narrow" w:hAnsi="Arial Narrow"/>
        </w:rPr>
      </w:pPr>
      <w:r w:rsidRPr="003D3D83">
        <w:rPr>
          <w:rFonts w:ascii="Arial Narrow" w:hAnsi="Arial Narrow"/>
        </w:rPr>
        <w:t>Należy prowadzić Zakładową kontrolę produkcji - (ZKP) zgodnie z PN-EN 13108-21.</w:t>
      </w:r>
    </w:p>
    <w:p w:rsidR="00982107" w:rsidRPr="003D3D83" w:rsidRDefault="00982107" w:rsidP="00982107">
      <w:pPr>
        <w:shd w:val="clear" w:color="auto" w:fill="FFFFFF"/>
        <w:jc w:val="both"/>
        <w:rPr>
          <w:rFonts w:ascii="Arial Narrow" w:hAnsi="Arial Narrow"/>
        </w:rPr>
      </w:pPr>
      <w:r w:rsidRPr="003D3D83">
        <w:rPr>
          <w:rFonts w:ascii="Arial Narrow" w:hAnsi="Arial Narrow"/>
        </w:rPr>
        <w:t>W ramach Zakładowej kontroli produkcji należy sprawdzać produkcyjny poziom zgodności metodą pojedynczych wyników, zgodnie z punktem A.3 Załącznika A do normy PN-EN 13108-21.</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Oznaczenie produkcyjnego poziomu zgodności jest miarą ogólnego stanu nadzorowania procesu produkcyjnego i polega w uproszczeniu na analizowaniu ostatnich 32 wyników dla wszystkich typów wyrobu. W analizie wynik klasyfikowany jest jako niezgodny, jeżeli którykolwiek z sześciu wyszczególnionych parametrów jest poza zakresem tolerancji podanym w tablicy 20. Odchylenia te zawierają poprawkę ze względu na dokładność pobierania próbek i przebieg badań.</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20.   Odchylenia   stosowane  w  ocenie  zgodności  produkcji  mieszanki  mineralno-asfaltowej</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z dokumentacją projektową</w:t>
      </w:r>
    </w:p>
    <w:tbl>
      <w:tblPr>
        <w:tblW w:w="9465" w:type="dxa"/>
        <w:tblInd w:w="40" w:type="dxa"/>
        <w:tblLayout w:type="fixed"/>
        <w:tblCellMar>
          <w:left w:w="40" w:type="dxa"/>
          <w:right w:w="40" w:type="dxa"/>
        </w:tblCellMar>
        <w:tblLook w:val="0000" w:firstRow="0" w:lastRow="0" w:firstColumn="0" w:lastColumn="0" w:noHBand="0" w:noVBand="0"/>
      </w:tblPr>
      <w:tblGrid>
        <w:gridCol w:w="3456"/>
        <w:gridCol w:w="1699"/>
        <w:gridCol w:w="1603"/>
        <w:gridCol w:w="1392"/>
        <w:gridCol w:w="1315"/>
      </w:tblGrid>
      <w:tr w:rsidR="00982107" w:rsidRPr="003D3D83" w:rsidTr="004D2259">
        <w:trPr>
          <w:cantSplit/>
          <w:trHeight w:hRule="exact" w:val="442"/>
        </w:trPr>
        <w:tc>
          <w:tcPr>
            <w:tcW w:w="3456"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Przechodzi przez sito</w:t>
            </w:r>
          </w:p>
        </w:tc>
        <w:tc>
          <w:tcPr>
            <w:tcW w:w="330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Dopuszczalne odchylenie pojedynczej</w:t>
            </w:r>
          </w:p>
          <w:p w:rsidR="00982107" w:rsidRPr="003D3D83" w:rsidRDefault="00982107" w:rsidP="004D2259">
            <w:pPr>
              <w:shd w:val="clear" w:color="auto" w:fill="FFFFFF"/>
              <w:jc w:val="center"/>
              <w:rPr>
                <w:rFonts w:ascii="Arial Narrow" w:hAnsi="Arial Narrow"/>
              </w:rPr>
            </w:pPr>
            <w:r w:rsidRPr="003D3D83">
              <w:rPr>
                <w:rFonts w:ascii="Arial Narrow" w:hAnsi="Arial Narrow"/>
              </w:rPr>
              <w:t>próbki od założonego składu [%]</w:t>
            </w:r>
          </w:p>
        </w:tc>
        <w:tc>
          <w:tcPr>
            <w:tcW w:w="270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Dopuszczalne odchylenie średnie od założonego składu [%]</w:t>
            </w:r>
          </w:p>
        </w:tc>
      </w:tr>
      <w:tr w:rsidR="00982107" w:rsidRPr="003D3D83" w:rsidTr="004D2259">
        <w:trPr>
          <w:cantSplit/>
          <w:trHeight w:hRule="exact" w:val="432"/>
        </w:trPr>
        <w:tc>
          <w:tcPr>
            <w:tcW w:w="3456"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drobnoziarniste</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gruboziarniste</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drobnoziarniste</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gruboziarniste</w:t>
            </w:r>
          </w:p>
        </w:tc>
      </w:tr>
      <w:tr w:rsidR="00982107" w:rsidRPr="003D3D83" w:rsidTr="004D2259">
        <w:trPr>
          <w:trHeight w:hRule="exact" w:val="221"/>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i/>
                <w:iCs/>
              </w:rPr>
              <w:t>D</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-8÷+5</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-9÷+5</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r>
      <w:tr w:rsidR="00982107" w:rsidRPr="003D3D83" w:rsidTr="004D2259">
        <w:trPr>
          <w:trHeight w:hRule="exact" w:val="442"/>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i/>
                <w:iCs/>
              </w:rPr>
              <w:t xml:space="preserve">D/2 </w:t>
            </w:r>
            <w:r w:rsidRPr="003D3D83">
              <w:rPr>
                <w:rFonts w:ascii="Arial Narrow" w:hAnsi="Arial Narrow"/>
              </w:rPr>
              <w:t>lub sito charakterystyczne dla kruszywa grubego</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r>
      <w:tr w:rsidR="00982107" w:rsidRPr="003D3D83" w:rsidTr="004D2259">
        <w:trPr>
          <w:trHeight w:hRule="exact" w:val="221"/>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2 mm</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r>
      <w:tr w:rsidR="00982107" w:rsidRPr="003D3D83" w:rsidTr="004D2259">
        <w:trPr>
          <w:trHeight w:hRule="exact" w:val="221"/>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Sito charakterystyczne dla kruszywa drobnego</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r>
      <w:tr w:rsidR="00982107" w:rsidRPr="003D3D83" w:rsidTr="004D2259">
        <w:trPr>
          <w:trHeight w:hRule="exact" w:val="221"/>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0,063 mm</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r>
      <w:tr w:rsidR="00982107" w:rsidRPr="003D3D83" w:rsidTr="004D2259">
        <w:trPr>
          <w:trHeight w:hRule="exact" w:val="221"/>
        </w:trPr>
        <w:tc>
          <w:tcPr>
            <w:tcW w:w="345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Zawartość rozpuszczalnego lepiszcza</w:t>
            </w:r>
          </w:p>
        </w:tc>
        <w:tc>
          <w:tcPr>
            <w:tcW w:w="169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±0,6</w:t>
            </w:r>
          </w:p>
        </w:tc>
        <w:tc>
          <w:tcPr>
            <w:tcW w:w="139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Dla każdego wyniku badania należy obliczyć odchylenie średnie od wymaganej wartości następujących parametrów: przesiew przez sita D, D/2 lub sito charakterystyczne dla kruszywa grubego, 2 mm, 0,063 mm oraz zawartość rozpuszczonego lepiszcza. W odniesieniu do wszystkich mieszanek, krocząca bieżąca wartość średnia z odchyleń każdego z tych parametrów powinna być zachowywana z ostatnich 32 analiz. Jeżeli średnie odchylenia przekraczają odpowiednie wartości (tablica 20), to wyrób jest niezgodny z wymaganiami i należy podjąć stosowne działania korygujące. Produkcyjny poziom zgodności, określony na podstawie ilości niezgodnych wyników, który podano w tablicy 21, powinien być oznaczony jako niższy o jeden poziom tak długo, jak średnie odchylenie będzie niższe niż tolerancja.</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21.   Określenie produkcyjnego poziomu zgodności wytwórni</w:t>
      </w:r>
    </w:p>
    <w:tbl>
      <w:tblPr>
        <w:tblW w:w="9245" w:type="dxa"/>
        <w:tblInd w:w="40" w:type="dxa"/>
        <w:tblLayout w:type="fixed"/>
        <w:tblCellMar>
          <w:left w:w="40" w:type="dxa"/>
          <w:right w:w="40" w:type="dxa"/>
        </w:tblCellMar>
        <w:tblLook w:val="0000" w:firstRow="0" w:lastRow="0" w:firstColumn="0" w:lastColumn="0" w:noHBand="0" w:noVBand="0"/>
      </w:tblPr>
      <w:tblGrid>
        <w:gridCol w:w="4618"/>
        <w:gridCol w:w="4627"/>
      </w:tblGrid>
      <w:tr w:rsidR="00982107" w:rsidRPr="003D3D83" w:rsidTr="004D2259">
        <w:trPr>
          <w:trHeight w:hRule="exact" w:val="697"/>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2" w:lineRule="exact"/>
              <w:ind w:left="182" w:right="173"/>
              <w:jc w:val="center"/>
              <w:rPr>
                <w:rFonts w:ascii="Arial Narrow" w:hAnsi="Arial Narrow"/>
              </w:rPr>
            </w:pPr>
            <w:r w:rsidRPr="003D3D83">
              <w:rPr>
                <w:rFonts w:ascii="Arial Narrow" w:hAnsi="Arial Narrow"/>
              </w:rPr>
              <w:t>Pojedyncze wyniki</w:t>
            </w:r>
          </w:p>
          <w:p w:rsidR="00982107" w:rsidRPr="003D3D83" w:rsidRDefault="00982107" w:rsidP="004D2259">
            <w:pPr>
              <w:shd w:val="clear" w:color="auto" w:fill="FFFFFF"/>
              <w:spacing w:line="202" w:lineRule="exact"/>
              <w:ind w:left="182" w:right="173"/>
              <w:jc w:val="center"/>
              <w:rPr>
                <w:rFonts w:ascii="Arial Narrow" w:hAnsi="Arial Narrow"/>
              </w:rPr>
            </w:pPr>
            <w:r w:rsidRPr="003D3D83">
              <w:rPr>
                <w:rFonts w:ascii="Arial Narrow" w:hAnsi="Arial Narrow"/>
              </w:rPr>
              <w:t>Liczba wyników niezgodnych, spośród ostatnich 32 badań</w:t>
            </w:r>
          </w:p>
        </w:tc>
        <w:tc>
          <w:tcPr>
            <w:tcW w:w="46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Produkcyjny poziom zgodności (PPZ)</w:t>
            </w:r>
          </w:p>
        </w:tc>
      </w:tr>
      <w:tr w:rsidR="00982107" w:rsidRPr="003D3D83" w:rsidTr="004D2259">
        <w:trPr>
          <w:trHeight w:hRule="exact" w:val="298"/>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 0 do 2</w:t>
            </w:r>
          </w:p>
        </w:tc>
        <w:tc>
          <w:tcPr>
            <w:tcW w:w="46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w:t>
            </w:r>
          </w:p>
        </w:tc>
      </w:tr>
      <w:tr w:rsidR="00982107" w:rsidRPr="003D3D83" w:rsidTr="004D2259">
        <w:trPr>
          <w:trHeight w:hRule="exact" w:val="221"/>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 3 do 6</w:t>
            </w:r>
          </w:p>
        </w:tc>
        <w:tc>
          <w:tcPr>
            <w:tcW w:w="46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B</w:t>
            </w:r>
          </w:p>
        </w:tc>
      </w:tr>
      <w:tr w:rsidR="00982107" w:rsidRPr="003D3D83" w:rsidTr="004D2259">
        <w:trPr>
          <w:trHeight w:hRule="exact" w:val="240"/>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&gt; 6</w:t>
            </w:r>
          </w:p>
        </w:tc>
        <w:tc>
          <w:tcPr>
            <w:tcW w:w="46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C</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W tablicy 22 przedstawiono minimalną częstość badań gotowej mieszanki mineralno-asfaltowej w ramach Zakładowej kontroli produkcji kategorii Y i Z.</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Tablica 22.   Minimalna częstość badań w ramach Zakładowej kontroli produkcji kategorii Y i Z </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wg Załącznika A, PN-EN 13108-21</w:t>
      </w:r>
    </w:p>
    <w:tbl>
      <w:tblPr>
        <w:tblW w:w="9245" w:type="dxa"/>
        <w:tblInd w:w="40" w:type="dxa"/>
        <w:tblLayout w:type="fixed"/>
        <w:tblCellMar>
          <w:left w:w="40" w:type="dxa"/>
          <w:right w:w="40" w:type="dxa"/>
        </w:tblCellMar>
        <w:tblLook w:val="0000" w:firstRow="0" w:lastRow="0" w:firstColumn="0" w:lastColumn="0" w:noHBand="0" w:noVBand="0"/>
      </w:tblPr>
      <w:tblGrid>
        <w:gridCol w:w="2515"/>
        <w:gridCol w:w="1805"/>
        <w:gridCol w:w="1498"/>
        <w:gridCol w:w="1901"/>
        <w:gridCol w:w="1526"/>
      </w:tblGrid>
      <w:tr w:rsidR="00982107" w:rsidRPr="003D3D83" w:rsidTr="004D2259">
        <w:trPr>
          <w:cantSplit/>
          <w:trHeight w:hRule="exact" w:val="461"/>
        </w:trPr>
        <w:tc>
          <w:tcPr>
            <w:tcW w:w="2515"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Mieszanka mineralno-asfaltowa</w:t>
            </w:r>
          </w:p>
        </w:tc>
        <w:tc>
          <w:tcPr>
            <w:tcW w:w="1805"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Kategoria</w:t>
            </w:r>
          </w:p>
        </w:tc>
        <w:tc>
          <w:tcPr>
            <w:tcW w:w="492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Częstość badań gotowego wyrobu, w zależności od poziomu PPZ,</w:t>
            </w:r>
          </w:p>
          <w:p w:rsidR="00982107" w:rsidRPr="003D3D83" w:rsidRDefault="00982107" w:rsidP="004D2259">
            <w:pPr>
              <w:shd w:val="clear" w:color="auto" w:fill="FFFFFF"/>
              <w:jc w:val="center"/>
              <w:rPr>
                <w:rFonts w:ascii="Arial Narrow" w:hAnsi="Arial Narrow"/>
              </w:rPr>
            </w:pPr>
            <w:r w:rsidRPr="003D3D83">
              <w:rPr>
                <w:rFonts w:ascii="Arial Narrow" w:hAnsi="Arial Narrow"/>
              </w:rPr>
              <w:t>co</w:t>
            </w:r>
          </w:p>
        </w:tc>
      </w:tr>
      <w:tr w:rsidR="00982107" w:rsidRPr="003D3D83" w:rsidTr="004D2259">
        <w:trPr>
          <w:cantSplit/>
          <w:trHeight w:hRule="exact" w:val="259"/>
        </w:trPr>
        <w:tc>
          <w:tcPr>
            <w:tcW w:w="2515"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805"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PPZ A</w:t>
            </w: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PPZB</w:t>
            </w:r>
          </w:p>
        </w:tc>
        <w:tc>
          <w:tcPr>
            <w:tcW w:w="15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PPZC</w:t>
            </w:r>
          </w:p>
        </w:tc>
      </w:tr>
      <w:tr w:rsidR="00982107" w:rsidRPr="003D3D83" w:rsidTr="004D2259">
        <w:trPr>
          <w:trHeight w:hRule="exact" w:val="259"/>
        </w:trPr>
        <w:tc>
          <w:tcPr>
            <w:tcW w:w="25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gruboziarniste</w:t>
            </w:r>
          </w:p>
        </w:tc>
        <w:tc>
          <w:tcPr>
            <w:tcW w:w="180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Z</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2000 t</w:t>
            </w: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1000 t</w:t>
            </w:r>
          </w:p>
        </w:tc>
        <w:tc>
          <w:tcPr>
            <w:tcW w:w="15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500 t</w:t>
            </w:r>
          </w:p>
        </w:tc>
      </w:tr>
      <w:tr w:rsidR="00982107" w:rsidRPr="003D3D83" w:rsidTr="004D2259">
        <w:trPr>
          <w:trHeight w:hRule="exact" w:val="278"/>
        </w:trPr>
        <w:tc>
          <w:tcPr>
            <w:tcW w:w="251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Mieszanki drobnoziarniste</w:t>
            </w:r>
          </w:p>
        </w:tc>
        <w:tc>
          <w:tcPr>
            <w:tcW w:w="180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Y</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1000 t</w:t>
            </w: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500 t</w:t>
            </w:r>
          </w:p>
        </w:tc>
        <w:tc>
          <w:tcPr>
            <w:tcW w:w="15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 t</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Dodatkowe badania właściwości mieszanek asfaltowych należy przeprowadzić zgodnie z PN-EN 13108-21, Załącznik D. W tablicy 23 podano kategorie i wynikającą z nich częstość badań.</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Tablica 23.   Minimalna częstość badań dodatkowych w ramach Zakładowej kontroli produkcji </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wg Załącznika D, PN-EN 13108-21</w:t>
      </w:r>
    </w:p>
    <w:tbl>
      <w:tblPr>
        <w:tblW w:w="0" w:type="auto"/>
        <w:tblInd w:w="749" w:type="dxa"/>
        <w:tblLayout w:type="fixed"/>
        <w:tblCellMar>
          <w:left w:w="40" w:type="dxa"/>
          <w:right w:w="40" w:type="dxa"/>
        </w:tblCellMar>
        <w:tblLook w:val="0000" w:firstRow="0" w:lastRow="0" w:firstColumn="0" w:lastColumn="0" w:noHBand="0" w:noVBand="0"/>
      </w:tblPr>
      <w:tblGrid>
        <w:gridCol w:w="2977"/>
        <w:gridCol w:w="2268"/>
        <w:gridCol w:w="2273"/>
      </w:tblGrid>
      <w:tr w:rsidR="00982107" w:rsidRPr="003D3D83" w:rsidTr="004D2259">
        <w:trPr>
          <w:trHeight w:hRule="exact" w:val="336"/>
        </w:trPr>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461"/>
              <w:jc w:val="center"/>
              <w:rPr>
                <w:rFonts w:ascii="Arial Narrow" w:hAnsi="Arial Narrow"/>
              </w:rPr>
            </w:pPr>
            <w:r w:rsidRPr="003D3D83">
              <w:rPr>
                <w:rFonts w:ascii="Arial Narrow" w:hAnsi="Arial Narrow"/>
              </w:rPr>
              <w:t>Mieszanka mineralno-asfaltowa</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Poziom PPZ</w:t>
            </w:r>
          </w:p>
        </w:tc>
        <w:tc>
          <w:tcPr>
            <w:tcW w:w="22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Częstość badania, co</w:t>
            </w:r>
          </w:p>
        </w:tc>
      </w:tr>
      <w:tr w:rsidR="00982107" w:rsidRPr="003D3D83" w:rsidTr="004D2259">
        <w:trPr>
          <w:trHeight w:hRule="exact" w:val="346"/>
        </w:trPr>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jc w:val="center"/>
              <w:rPr>
                <w:rFonts w:ascii="Arial Narrow" w:hAnsi="Arial Narrow"/>
              </w:rPr>
            </w:pPr>
            <w:r w:rsidRPr="003D3D83">
              <w:rPr>
                <w:rFonts w:ascii="Arial Narrow" w:hAnsi="Arial Narrow"/>
              </w:rPr>
              <w:t>Mieszanki gruboziarniste</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B</w:t>
            </w:r>
          </w:p>
        </w:tc>
        <w:tc>
          <w:tcPr>
            <w:tcW w:w="22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5000 t</w:t>
            </w:r>
          </w:p>
        </w:tc>
      </w:tr>
      <w:tr w:rsidR="00982107" w:rsidRPr="003D3D83" w:rsidTr="004D2259">
        <w:trPr>
          <w:trHeight w:hRule="exact" w:val="355"/>
        </w:trPr>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jc w:val="center"/>
              <w:rPr>
                <w:rFonts w:ascii="Arial Narrow" w:hAnsi="Arial Narrow"/>
              </w:rPr>
            </w:pPr>
            <w:r w:rsidRPr="003D3D83">
              <w:rPr>
                <w:rFonts w:ascii="Arial Narrow" w:hAnsi="Arial Narrow"/>
              </w:rPr>
              <w:lastRenderedPageBreak/>
              <w:t>Mieszanki drobnoziarniste</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C</w:t>
            </w:r>
          </w:p>
        </w:tc>
        <w:tc>
          <w:tcPr>
            <w:tcW w:w="22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3000 t</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We wszystkich wypadkach próbki do badań powinny zostać przygotowane w taki sam sposób, jak przygotowane zostały próbki użyte we wstępnej walidacji badania typu danej mieszanki. W szczególności powinna zostać użyta ta sama metoda zagęszczania próbek. We wszystkich wypadkach należy zastosować jednakową procedurę badawczą zgodną z tą, jaka była wykorzystana do wstępnej walidacji badania typu. W tablicy 24 przedstawiono zakres badań dodatkowych w ramach Zakładowej kontroli produkcji.</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24.   Zakres badań dodatkowych w ramach Zakładowej kontroli produkcji wg Załącznika D,</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PN-EN 13108-21</w:t>
      </w:r>
    </w:p>
    <w:tbl>
      <w:tblPr>
        <w:tblW w:w="9245" w:type="dxa"/>
        <w:tblInd w:w="40" w:type="dxa"/>
        <w:tblLayout w:type="fixed"/>
        <w:tblCellMar>
          <w:left w:w="40" w:type="dxa"/>
          <w:right w:w="40" w:type="dxa"/>
        </w:tblCellMar>
        <w:tblLook w:val="0000" w:firstRow="0" w:lastRow="0" w:firstColumn="0" w:lastColumn="0" w:noHBand="0" w:noVBand="0"/>
      </w:tblPr>
      <w:tblGrid>
        <w:gridCol w:w="4618"/>
        <w:gridCol w:w="1603"/>
        <w:gridCol w:w="3024"/>
      </w:tblGrid>
      <w:tr w:rsidR="00982107" w:rsidRPr="003D3D83" w:rsidTr="004D2259">
        <w:trPr>
          <w:cantSplit/>
          <w:trHeight w:hRule="exact" w:val="269"/>
        </w:trPr>
        <w:tc>
          <w:tcPr>
            <w:tcW w:w="4618"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Właściwość</w:t>
            </w:r>
          </w:p>
        </w:tc>
        <w:tc>
          <w:tcPr>
            <w:tcW w:w="1603"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Metoda badania</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Typ mieszanki według PN-EN 13108</w:t>
            </w:r>
          </w:p>
        </w:tc>
      </w:tr>
      <w:tr w:rsidR="00982107" w:rsidRPr="003D3D83" w:rsidTr="004D2259">
        <w:trPr>
          <w:cantSplit/>
          <w:trHeight w:hRule="exact" w:val="250"/>
        </w:trPr>
        <w:tc>
          <w:tcPr>
            <w:tcW w:w="4618"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1603"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AC, BBTM, SMA, PA</w:t>
            </w:r>
          </w:p>
        </w:tc>
      </w:tr>
      <w:tr w:rsidR="00982107" w:rsidRPr="003D3D83" w:rsidTr="004D2259">
        <w:trPr>
          <w:trHeight w:hRule="exact" w:val="269"/>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Zawartość wolnych przestrzeni, [%(v/v)]</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12697-8</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78"/>
        </w:trPr>
        <w:tc>
          <w:tcPr>
            <w:tcW w:w="46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Badanie twardości (penetracji) na próbkach sześciennych</w:t>
            </w:r>
          </w:p>
        </w:tc>
        <w:tc>
          <w:tcPr>
            <w:tcW w:w="160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PN-EN 12697-20</w:t>
            </w:r>
          </w:p>
        </w:tc>
        <w:tc>
          <w:tcPr>
            <w:tcW w:w="30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spacing w:after="20"/>
        <w:jc w:val="both"/>
        <w:rPr>
          <w:rFonts w:ascii="Arial Narrow" w:hAnsi="Arial Narrow"/>
          <w:b/>
          <w:i/>
        </w:rPr>
      </w:pPr>
      <w:r w:rsidRPr="003D3D83">
        <w:rPr>
          <w:rFonts w:ascii="Arial Narrow" w:hAnsi="Arial Narrow"/>
          <w:b/>
          <w:i/>
        </w:rPr>
        <w:t>5.3.1.6. Deklaracje zgodności i oznakowanie CE</w:t>
      </w:r>
    </w:p>
    <w:p w:rsidR="00982107" w:rsidRPr="003D3D83" w:rsidRDefault="00982107" w:rsidP="00982107">
      <w:pPr>
        <w:shd w:val="clear" w:color="auto" w:fill="FFFFFF"/>
        <w:jc w:val="both"/>
        <w:rPr>
          <w:rFonts w:ascii="Arial Narrow" w:hAnsi="Arial Narrow"/>
        </w:rPr>
      </w:pPr>
      <w:r w:rsidRPr="003D3D83">
        <w:rPr>
          <w:rFonts w:ascii="Arial Narrow" w:hAnsi="Arial Narrow"/>
        </w:rPr>
        <w:t>Certyfikat i deklaracje zgodności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wypadku systemu 2+: Jeżeli zgodność z warunkami tego załącznika jest osiągnięta, jednostka notyfikowana wystawiła certyfikat wspomniany poniżej, producent lub jego przedstawiciel ustanowiony w EOG powinien przygotować i zachować deklarację zgodności, która upoważnia producenta do umieszczenia znaku CE. </w:t>
      </w:r>
    </w:p>
    <w:p w:rsidR="00982107" w:rsidRPr="003D3D83" w:rsidRDefault="00982107" w:rsidP="00982107">
      <w:pPr>
        <w:shd w:val="clear" w:color="auto" w:fill="FFFFFF"/>
        <w:jc w:val="both"/>
        <w:rPr>
          <w:rFonts w:ascii="Arial Narrow" w:hAnsi="Arial Narrow"/>
        </w:rPr>
      </w:pPr>
      <w:r w:rsidRPr="003D3D83">
        <w:rPr>
          <w:rFonts w:ascii="Arial Narrow" w:hAnsi="Arial Narrow"/>
        </w:rPr>
        <w:t>Deklaracja powinna zawierać:</w:t>
      </w:r>
    </w:p>
    <w:p w:rsidR="00982107" w:rsidRPr="003D3D83" w:rsidRDefault="00982107" w:rsidP="00982107">
      <w:pPr>
        <w:shd w:val="clear" w:color="auto" w:fill="FFFFFF"/>
        <w:jc w:val="both"/>
        <w:rPr>
          <w:rFonts w:ascii="Arial Narrow" w:hAnsi="Arial Narrow"/>
        </w:rPr>
      </w:pPr>
      <w:r w:rsidRPr="003D3D83">
        <w:rPr>
          <w:rFonts w:ascii="Arial Narrow" w:hAnsi="Arial Narrow"/>
        </w:rPr>
        <w:t>numer nadany przez producenta;</w:t>
      </w:r>
    </w:p>
    <w:p w:rsidR="00982107" w:rsidRPr="003D3D83" w:rsidRDefault="00982107" w:rsidP="00982107">
      <w:pPr>
        <w:shd w:val="clear" w:color="auto" w:fill="FFFFFF"/>
        <w:jc w:val="both"/>
        <w:rPr>
          <w:rFonts w:ascii="Arial Narrow" w:hAnsi="Arial Narrow"/>
        </w:rPr>
      </w:pPr>
      <w:r w:rsidRPr="003D3D83">
        <w:rPr>
          <w:rFonts w:ascii="Arial Narrow" w:hAnsi="Arial Narrow"/>
        </w:rPr>
        <w:t>nazwę i adres producenta lub jego upoważnionego przedstawiciela zgłoszonego w Europejskim Obszarze</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Gospodarczym oraz miejsce produkcji;</w:t>
      </w:r>
    </w:p>
    <w:p w:rsidR="00982107" w:rsidRPr="003D3D83" w:rsidRDefault="00982107" w:rsidP="00982107">
      <w:pPr>
        <w:shd w:val="clear" w:color="auto" w:fill="FFFFFF"/>
        <w:jc w:val="both"/>
        <w:rPr>
          <w:rFonts w:ascii="Arial Narrow" w:hAnsi="Arial Narrow"/>
        </w:rPr>
      </w:pPr>
      <w:r w:rsidRPr="003D3D83">
        <w:rPr>
          <w:rFonts w:ascii="Arial Narrow" w:hAnsi="Arial Narrow"/>
        </w:rPr>
        <w:t>opis wyrobu i jego deklarowane właściwości (np. rodzaj, dane identyfikujące, zastosowanie);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warunki, którym odpowiada wyrób, tj.: odniesienie do obowiązujących norm europejskich, zgodnie z</w:t>
      </w:r>
      <w:r w:rsidRPr="003D3D83">
        <w:rPr>
          <w:rFonts w:ascii="Arial Narrow" w:hAnsi="Arial Narrow"/>
        </w:rPr>
        <w:br/>
        <w:t xml:space="preserve">    następującym przyporządkowaniem: </w:t>
      </w:r>
      <w:r w:rsidRPr="003D3D83">
        <w:rPr>
          <w:rFonts w:ascii="Arial Narrow" w:hAnsi="Arial Narrow"/>
        </w:rPr>
        <w:tab/>
      </w:r>
    </w:p>
    <w:p w:rsidR="00982107" w:rsidRPr="003D3D83" w:rsidRDefault="00982107" w:rsidP="00982107">
      <w:pPr>
        <w:shd w:val="clear" w:color="auto" w:fill="FFFFFF"/>
        <w:jc w:val="both"/>
        <w:rPr>
          <w:rFonts w:ascii="Arial Narrow" w:hAnsi="Arial Narrow"/>
          <w:lang w:val="de-DE"/>
        </w:rPr>
      </w:pPr>
      <w:r w:rsidRPr="003D3D83">
        <w:rPr>
          <w:rFonts w:ascii="Arial Narrow" w:hAnsi="Arial Narrow"/>
          <w:lang w:val="de-DE"/>
        </w:rPr>
        <w:t>•</w:t>
      </w:r>
      <w:r w:rsidRPr="003D3D83">
        <w:rPr>
          <w:rFonts w:ascii="Arial Narrow" w:hAnsi="Arial Narrow"/>
          <w:lang w:val="de-DE"/>
        </w:rPr>
        <w:tab/>
        <w:t>AC</w:t>
      </w:r>
      <w:r w:rsidRPr="003D3D83">
        <w:rPr>
          <w:rFonts w:ascii="Arial Narrow" w:hAnsi="Arial Narrow"/>
          <w:lang w:val="de-DE"/>
        </w:rPr>
        <w:tab/>
        <w:t>PN-EN 13108-1</w:t>
      </w:r>
    </w:p>
    <w:p w:rsidR="00982107" w:rsidRPr="003D3D83" w:rsidRDefault="00982107" w:rsidP="00982107">
      <w:pPr>
        <w:shd w:val="clear" w:color="auto" w:fill="FFFFFF"/>
        <w:jc w:val="both"/>
        <w:rPr>
          <w:rFonts w:ascii="Arial Narrow" w:hAnsi="Arial Narrow"/>
        </w:rPr>
      </w:pPr>
      <w:r w:rsidRPr="003D3D83">
        <w:rPr>
          <w:rFonts w:ascii="Arial Narrow" w:hAnsi="Arial Narrow"/>
        </w:rPr>
        <w:t>-  warunki stosowania wyrobu;</w:t>
      </w:r>
    </w:p>
    <w:p w:rsidR="00982107" w:rsidRPr="003D3D83" w:rsidRDefault="00982107" w:rsidP="00982107">
      <w:pPr>
        <w:shd w:val="clear" w:color="auto" w:fill="FFFFFF"/>
        <w:jc w:val="both"/>
        <w:rPr>
          <w:rFonts w:ascii="Arial Narrow" w:hAnsi="Arial Narrow"/>
        </w:rPr>
      </w:pPr>
      <w:r w:rsidRPr="003D3D83">
        <w:rPr>
          <w:rFonts w:ascii="Arial Narrow" w:hAnsi="Arial Narrow"/>
        </w:rPr>
        <w:t>-  numer i adres jednostki certyfikującej oraz nr certyfikatu Zakładowej kontroli produkcji;</w:t>
      </w:r>
    </w:p>
    <w:p w:rsidR="00982107" w:rsidRPr="003D3D83" w:rsidRDefault="00982107" w:rsidP="00982107">
      <w:pPr>
        <w:shd w:val="clear" w:color="auto" w:fill="FFFFFF"/>
        <w:jc w:val="both"/>
        <w:rPr>
          <w:rFonts w:ascii="Arial Narrow" w:hAnsi="Arial Narrow"/>
        </w:rPr>
      </w:pPr>
      <w:r w:rsidRPr="003D3D83">
        <w:rPr>
          <w:rFonts w:ascii="Arial Narrow" w:hAnsi="Arial Narrow"/>
        </w:rPr>
        <w:t>-  nazwisko  i  stanowisko  osoby upoważnionej   do podpisywania deklaracji zgodności w imieniu</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producenta lub jego upoważnionego przedstawiciela;</w:t>
      </w:r>
    </w:p>
    <w:p w:rsidR="00982107" w:rsidRPr="003D3D83" w:rsidRDefault="00982107" w:rsidP="00982107">
      <w:pPr>
        <w:shd w:val="clear" w:color="auto" w:fill="FFFFFF"/>
        <w:jc w:val="both"/>
        <w:rPr>
          <w:rFonts w:ascii="Arial Narrow" w:hAnsi="Arial Narrow"/>
        </w:rPr>
      </w:pPr>
      <w:r w:rsidRPr="003D3D83">
        <w:rPr>
          <w:rFonts w:ascii="Arial Narrow" w:hAnsi="Arial Narrow"/>
        </w:rPr>
        <w:t>-  datę uzyskania.</w:t>
      </w:r>
    </w:p>
    <w:p w:rsidR="00982107" w:rsidRPr="003D3D83" w:rsidRDefault="00982107" w:rsidP="00982107">
      <w:pPr>
        <w:shd w:val="clear" w:color="auto" w:fill="FFFFFF"/>
        <w:jc w:val="both"/>
        <w:rPr>
          <w:rFonts w:ascii="Arial Narrow" w:hAnsi="Arial Narrow"/>
        </w:rPr>
      </w:pPr>
      <w:r w:rsidRPr="003D3D83">
        <w:rPr>
          <w:rFonts w:ascii="Arial Narrow" w:hAnsi="Arial Narrow"/>
        </w:rPr>
        <w:t>Do deklaracji zgodności powinien być dołączony certyfikat Zakładowej kontroli produkcji wydany przez jednostkę certyfikującą, zawierający poza podanymi wyżej informacjami:</w:t>
      </w:r>
    </w:p>
    <w:p w:rsidR="00982107" w:rsidRPr="003D3D83" w:rsidRDefault="00982107" w:rsidP="00982107">
      <w:pPr>
        <w:shd w:val="clear" w:color="auto" w:fill="FFFFFF"/>
        <w:jc w:val="both"/>
        <w:rPr>
          <w:rFonts w:ascii="Arial Narrow" w:hAnsi="Arial Narrow"/>
        </w:rPr>
      </w:pPr>
      <w:r w:rsidRPr="003D3D83">
        <w:rPr>
          <w:rFonts w:ascii="Arial Narrow" w:hAnsi="Arial Narrow"/>
        </w:rPr>
        <w:t>-  nazwę i adres jednostki certyfikującej;</w:t>
      </w:r>
    </w:p>
    <w:p w:rsidR="00982107" w:rsidRPr="003D3D83" w:rsidRDefault="00982107" w:rsidP="00982107">
      <w:pPr>
        <w:shd w:val="clear" w:color="auto" w:fill="FFFFFF"/>
        <w:jc w:val="both"/>
        <w:rPr>
          <w:rFonts w:ascii="Arial Narrow" w:hAnsi="Arial Narrow"/>
        </w:rPr>
      </w:pPr>
      <w:r w:rsidRPr="003D3D83">
        <w:rPr>
          <w:rFonts w:ascii="Arial Narrow" w:hAnsi="Arial Narrow"/>
        </w:rPr>
        <w:t>-  numer certyfikatu Zakładowej kontroli produkcji;</w:t>
      </w:r>
    </w:p>
    <w:p w:rsidR="00982107" w:rsidRPr="003D3D83" w:rsidRDefault="00982107" w:rsidP="00982107">
      <w:pPr>
        <w:shd w:val="clear" w:color="auto" w:fill="FFFFFF"/>
        <w:jc w:val="both"/>
        <w:rPr>
          <w:rFonts w:ascii="Arial Narrow" w:hAnsi="Arial Narrow"/>
        </w:rPr>
      </w:pPr>
      <w:r w:rsidRPr="003D3D83">
        <w:rPr>
          <w:rFonts w:ascii="Arial Narrow" w:hAnsi="Arial Narrow"/>
        </w:rPr>
        <w:t>-  warunki i okres ważności certyfikatu, jeżeli ma to zastosowanie;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  nazwisko i stanowisko osoby upoważnionej do podpisywania certyfikatu.</w:t>
      </w:r>
    </w:p>
    <w:p w:rsidR="00982107" w:rsidRPr="003D3D83" w:rsidRDefault="00982107" w:rsidP="00982107">
      <w:pPr>
        <w:shd w:val="clear" w:color="auto" w:fill="FFFFFF"/>
        <w:jc w:val="both"/>
        <w:rPr>
          <w:rFonts w:ascii="Arial Narrow" w:hAnsi="Arial Narrow"/>
        </w:rPr>
      </w:pPr>
      <w:r w:rsidRPr="003D3D83">
        <w:rPr>
          <w:rFonts w:ascii="Arial Narrow" w:hAnsi="Arial Narrow"/>
        </w:rPr>
        <w:t>Powyższą deklarację należy przygotować w jednym z języków oficjalnych UE (angielskim, francuskim lub niemieckim) lub w języku kraju członkowskiego UE, w którym wyrób będzie stosowany.</w:t>
      </w:r>
    </w:p>
    <w:p w:rsidR="00982107" w:rsidRPr="003D3D83" w:rsidRDefault="00982107" w:rsidP="00982107">
      <w:pPr>
        <w:shd w:val="clear" w:color="auto" w:fill="FFFFFF"/>
        <w:jc w:val="both"/>
        <w:rPr>
          <w:rFonts w:ascii="Arial Narrow" w:hAnsi="Arial Narrow"/>
        </w:rPr>
      </w:pPr>
      <w:r w:rsidRPr="003D3D83">
        <w:rPr>
          <w:rFonts w:ascii="Arial Narrow" w:hAnsi="Arial Narrow"/>
        </w:rPr>
        <w:t>Oznakowanie CE i etykietowanie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Producent lub jego upoważniony przedstawiciel zgłoszony w EOG jest odpowiedzialny, za umieszczenie oznakowania CE. Znak CE należy umieścić zgodnie z Dyrektywą 93/68/EWG na etykiecie znajdującej się na opakowaniu lub dołączonej do dokumentów handlowych (np. listu przewozowego). Do znakowania znakiem CE powinny być dołączone następujące informacje:</w:t>
      </w:r>
    </w:p>
    <w:p w:rsidR="00982107" w:rsidRPr="003D3D83" w:rsidRDefault="00982107" w:rsidP="00982107">
      <w:pPr>
        <w:shd w:val="clear" w:color="auto" w:fill="FFFFFF"/>
        <w:jc w:val="both"/>
        <w:rPr>
          <w:rFonts w:ascii="Arial Narrow" w:hAnsi="Arial Narrow"/>
        </w:rPr>
      </w:pPr>
      <w:r w:rsidRPr="003D3D83">
        <w:rPr>
          <w:rFonts w:ascii="Arial Narrow" w:hAnsi="Arial Narrow"/>
        </w:rPr>
        <w:t>numer identyfikacyjny jednostki certyfikującej;</w:t>
      </w:r>
    </w:p>
    <w:p w:rsidR="00982107" w:rsidRPr="003D3D83" w:rsidRDefault="00982107" w:rsidP="00982107">
      <w:pPr>
        <w:shd w:val="clear" w:color="auto" w:fill="FFFFFF"/>
        <w:jc w:val="both"/>
        <w:rPr>
          <w:rFonts w:ascii="Arial Narrow" w:hAnsi="Arial Narrow"/>
        </w:rPr>
      </w:pPr>
      <w:r w:rsidRPr="003D3D83">
        <w:rPr>
          <w:rFonts w:ascii="Arial Narrow" w:hAnsi="Arial Narrow"/>
        </w:rPr>
        <w:t>nazwa lub znak identyfikacyjny oraz zarejestrowany adres producenta;</w:t>
      </w:r>
    </w:p>
    <w:p w:rsidR="00982107" w:rsidRPr="003D3D83" w:rsidRDefault="00982107" w:rsidP="00982107">
      <w:pPr>
        <w:shd w:val="clear" w:color="auto" w:fill="FFFFFF"/>
        <w:jc w:val="both"/>
        <w:rPr>
          <w:rFonts w:ascii="Arial Narrow" w:hAnsi="Arial Narrow"/>
        </w:rPr>
      </w:pPr>
      <w:r w:rsidRPr="003D3D83">
        <w:rPr>
          <w:rFonts w:ascii="Arial Narrow" w:hAnsi="Arial Narrow"/>
        </w:rPr>
        <w:t>dwie ostatnie cyfry roku, w którym umieszczono oznakowanie CE;</w:t>
      </w:r>
    </w:p>
    <w:p w:rsidR="00982107" w:rsidRPr="003D3D83" w:rsidRDefault="00982107" w:rsidP="00982107">
      <w:pPr>
        <w:shd w:val="clear" w:color="auto" w:fill="FFFFFF"/>
        <w:jc w:val="both"/>
        <w:rPr>
          <w:rFonts w:ascii="Arial Narrow" w:hAnsi="Arial Narrow"/>
        </w:rPr>
      </w:pPr>
      <w:r w:rsidRPr="003D3D83">
        <w:rPr>
          <w:rFonts w:ascii="Arial Narrow" w:hAnsi="Arial Narrow"/>
        </w:rPr>
        <w:t>numer certyfikatu zgodności WE lub certyfikatu Zakładowej kontroli produkcji (jeżeli dotyczy), numer</w:t>
      </w:r>
      <w:r w:rsidRPr="003D3D83">
        <w:rPr>
          <w:rFonts w:ascii="Arial Narrow" w:hAnsi="Arial Narrow"/>
        </w:rPr>
        <w:br/>
        <w:t xml:space="preserve">    certyfikatu ZKP (dotyczy tylko wyrobów ocenianych w systemie 2+);</w:t>
      </w:r>
    </w:p>
    <w:p w:rsidR="00982107" w:rsidRPr="003D3D83" w:rsidRDefault="00982107" w:rsidP="00982107">
      <w:pPr>
        <w:shd w:val="clear" w:color="auto" w:fill="FFFFFF"/>
        <w:jc w:val="both"/>
        <w:rPr>
          <w:rFonts w:ascii="Arial Narrow" w:hAnsi="Arial Narrow"/>
        </w:rPr>
      </w:pPr>
      <w:r w:rsidRPr="003D3D83">
        <w:rPr>
          <w:rFonts w:ascii="Arial Narrow" w:hAnsi="Arial Narrow"/>
        </w:rPr>
        <w:t>odniesienie do obowiązujących europejskich norm, zgodnie z następującym przyporządkowaniem:</w:t>
      </w:r>
    </w:p>
    <w:p w:rsidR="00982107" w:rsidRPr="003D3D83" w:rsidRDefault="00982107" w:rsidP="00982107">
      <w:pPr>
        <w:shd w:val="clear" w:color="auto" w:fill="FFFFFF"/>
        <w:jc w:val="both"/>
        <w:rPr>
          <w:rFonts w:ascii="Arial Narrow" w:hAnsi="Arial Narrow"/>
          <w:lang w:val="de-DE"/>
        </w:rPr>
      </w:pPr>
      <w:r w:rsidRPr="003D3D83">
        <w:rPr>
          <w:rFonts w:ascii="Arial Narrow" w:hAnsi="Arial Narrow"/>
          <w:lang w:val="de-DE"/>
        </w:rPr>
        <w:t>•</w:t>
      </w:r>
      <w:r w:rsidRPr="003D3D83">
        <w:rPr>
          <w:rFonts w:ascii="Arial Narrow" w:hAnsi="Arial Narrow"/>
          <w:lang w:val="de-DE"/>
        </w:rPr>
        <w:tab/>
        <w:t>AC</w:t>
      </w:r>
      <w:r w:rsidRPr="003D3D83">
        <w:rPr>
          <w:rFonts w:ascii="Arial Narrow" w:hAnsi="Arial Narrow"/>
          <w:lang w:val="de-DE"/>
        </w:rPr>
        <w:tab/>
        <w:t>PN-EN 13108-1</w:t>
      </w:r>
    </w:p>
    <w:p w:rsidR="00982107" w:rsidRPr="003D3D83" w:rsidRDefault="00982107" w:rsidP="00982107">
      <w:pPr>
        <w:shd w:val="clear" w:color="auto" w:fill="FFFFFF"/>
        <w:jc w:val="both"/>
        <w:rPr>
          <w:rFonts w:ascii="Arial Narrow" w:hAnsi="Arial Narrow"/>
        </w:rPr>
      </w:pPr>
      <w:r w:rsidRPr="003D3D83">
        <w:rPr>
          <w:rFonts w:ascii="Arial Narrow" w:hAnsi="Arial Narrow"/>
        </w:rPr>
        <w:t>opis wyrobu, w tym m.in.: nazwa, wymiar i przewidywane zastosowanie;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informacje na temat podstawowych właściwości przedstawione jako:</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w:t>
      </w:r>
      <w:r w:rsidRPr="003D3D83">
        <w:rPr>
          <w:rFonts w:ascii="Arial Narrow" w:hAnsi="Arial Narrow"/>
        </w:rPr>
        <w:tab/>
        <w:t>wartości deklarowane i, gdy jest to konieczne, poziom lub klasa w celu określenia każdej z</w:t>
      </w:r>
      <w:r w:rsidRPr="003D3D83">
        <w:rPr>
          <w:rFonts w:ascii="Arial Narrow" w:hAnsi="Arial Narrow"/>
        </w:rPr>
        <w:br/>
        <w:t>podstawowych właściwości zgodnie z „uwagami",</w:t>
      </w:r>
    </w:p>
    <w:p w:rsidR="00982107" w:rsidRPr="003D3D83" w:rsidRDefault="00982107" w:rsidP="00982107">
      <w:pPr>
        <w:shd w:val="clear" w:color="auto" w:fill="FFFFFF"/>
        <w:jc w:val="both"/>
        <w:rPr>
          <w:rFonts w:ascii="Arial Narrow" w:hAnsi="Arial Narrow"/>
        </w:rPr>
      </w:pPr>
      <w:r w:rsidRPr="003D3D83">
        <w:rPr>
          <w:rFonts w:ascii="Arial Narrow" w:hAnsi="Arial Narrow"/>
        </w:rPr>
        <w:t>•                    lub alternatywnie, tylko normowe oznaczenie lub w połączeniu z deklarowanymi wartościami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jak powyżej, oraz</w:t>
      </w:r>
    </w:p>
    <w:p w:rsidR="00982107" w:rsidRPr="003D3D83" w:rsidRDefault="00982107" w:rsidP="00982107">
      <w:pPr>
        <w:shd w:val="clear" w:color="auto" w:fill="FFFFFF"/>
        <w:jc w:val="both"/>
        <w:rPr>
          <w:rFonts w:ascii="Arial Narrow" w:hAnsi="Arial Narrow"/>
        </w:rPr>
      </w:pPr>
      <w:r w:rsidRPr="003D3D83">
        <w:rPr>
          <w:rFonts w:ascii="Arial Narrow" w:hAnsi="Arial Narrow"/>
        </w:rPr>
        <w:t>•                    „właściwość nieoznaczana" w wypadku właściwości, wobec których jest to zasadne.</w:t>
      </w:r>
    </w:p>
    <w:p w:rsidR="00982107" w:rsidRPr="003D3D83" w:rsidRDefault="00982107" w:rsidP="00982107">
      <w:pPr>
        <w:shd w:val="clear" w:color="auto" w:fill="FFFFFF"/>
        <w:jc w:val="both"/>
        <w:rPr>
          <w:rFonts w:ascii="Arial Narrow" w:hAnsi="Arial Narrow"/>
        </w:rPr>
      </w:pPr>
      <w:r w:rsidRPr="003D3D83">
        <w:rPr>
          <w:rFonts w:ascii="Arial Narrow" w:hAnsi="Arial Narrow"/>
        </w:rPr>
        <w:t>Opcja „właściwość nieoznaczana" (NPD) nie może być stosowana, jeżeli dana właściwość osiąga wartość dopuszczalną. W innym wypadku opcja NPD może być stosowana wtedy, gdy ta właściwość - przy zamierzonym stosowaniu - nie jest objęta wymaganiami zawartymi w przepisach.</w:t>
      </w:r>
    </w:p>
    <w:p w:rsidR="00982107" w:rsidRPr="003D3D83" w:rsidRDefault="00982107" w:rsidP="00982107">
      <w:pPr>
        <w:shd w:val="clear" w:color="auto" w:fill="FFFFFF"/>
        <w:jc w:val="both"/>
        <w:rPr>
          <w:rFonts w:ascii="Arial Narrow" w:hAnsi="Arial Narrow"/>
        </w:rPr>
      </w:pPr>
      <w:r w:rsidRPr="003D3D83">
        <w:rPr>
          <w:rFonts w:ascii="Arial Narrow" w:hAnsi="Arial Narrow"/>
        </w:rPr>
        <w:t>Deklarację i certyfikat należy przedłożyć w języku polskim.</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5.4. </w:t>
      </w:r>
      <w:r w:rsidRPr="003D3D83">
        <w:rPr>
          <w:rFonts w:ascii="Arial Narrow" w:hAnsi="Arial Narrow"/>
          <w:color w:val="auto"/>
          <w:sz w:val="20"/>
        </w:rPr>
        <w:tab/>
        <w:t>Przygotowanie podłoża</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Podłożem dla układanej warstwy wiążącej jest podbudowa AC wg SST.D.04.07.01 lub z kruszywa łamanego stabilizowanego mechanicznie wg SST D.04.04.02, a pod warstwę ścieralną warstwa wiążąca wykonana zgodnie z n/n SST. Przed skropieniem warstwy podłoża emulsją asfaltową wymagana jest kontrola poprawności jego wykonania. </w:t>
      </w:r>
    </w:p>
    <w:p w:rsidR="00982107" w:rsidRPr="003D3D83" w:rsidRDefault="00982107" w:rsidP="00982107">
      <w:pPr>
        <w:shd w:val="clear" w:color="auto" w:fill="FFFFFF"/>
        <w:jc w:val="both"/>
        <w:rPr>
          <w:rFonts w:ascii="Arial Narrow" w:hAnsi="Arial Narrow"/>
        </w:rPr>
      </w:pPr>
      <w:r w:rsidRPr="003D3D83">
        <w:rPr>
          <w:rFonts w:ascii="Arial Narrow" w:hAnsi="Arial Narrow"/>
        </w:rPr>
        <w:t>Kontrola polega na sprawdzeniu zgodności z wymaganiami SST dotyczącymi warstwy podłoża:</w:t>
      </w:r>
    </w:p>
    <w:p w:rsidR="00982107" w:rsidRPr="003D3D83" w:rsidRDefault="00982107" w:rsidP="008E2A0F">
      <w:pPr>
        <w:widowControl w:val="0"/>
        <w:numPr>
          <w:ilvl w:val="0"/>
          <w:numId w:val="12"/>
        </w:numPr>
        <w:shd w:val="clear" w:color="auto" w:fill="FFFFFF"/>
        <w:tabs>
          <w:tab w:val="left" w:pos="413"/>
        </w:tabs>
        <w:autoSpaceDE w:val="0"/>
        <w:autoSpaceDN w:val="0"/>
        <w:adjustRightInd w:val="0"/>
        <w:rPr>
          <w:rFonts w:ascii="Arial Narrow" w:hAnsi="Arial Narrow"/>
        </w:rPr>
      </w:pPr>
      <w:r w:rsidRPr="003D3D83">
        <w:rPr>
          <w:rFonts w:ascii="Arial Narrow" w:hAnsi="Arial Narrow"/>
        </w:rPr>
        <w:t>spadków poprzecznych, pochyleń podłużnych nie rzadziej niż 100m,</w:t>
      </w:r>
    </w:p>
    <w:p w:rsidR="00982107" w:rsidRPr="003D3D83" w:rsidRDefault="00982107" w:rsidP="008E2A0F">
      <w:pPr>
        <w:widowControl w:val="0"/>
        <w:numPr>
          <w:ilvl w:val="0"/>
          <w:numId w:val="12"/>
        </w:numPr>
        <w:shd w:val="clear" w:color="auto" w:fill="FFFFFF"/>
        <w:tabs>
          <w:tab w:val="left" w:pos="413"/>
        </w:tabs>
        <w:autoSpaceDE w:val="0"/>
        <w:autoSpaceDN w:val="0"/>
        <w:adjustRightInd w:val="0"/>
        <w:rPr>
          <w:rFonts w:ascii="Arial Narrow" w:hAnsi="Arial Narrow"/>
        </w:rPr>
      </w:pPr>
      <w:r w:rsidRPr="003D3D83">
        <w:rPr>
          <w:rFonts w:ascii="Arial Narrow" w:hAnsi="Arial Narrow"/>
        </w:rPr>
        <w:t>równości podłużnej i poprzecznej - łatą,</w:t>
      </w:r>
    </w:p>
    <w:p w:rsidR="00982107" w:rsidRPr="003D3D83" w:rsidRDefault="00982107" w:rsidP="008E2A0F">
      <w:pPr>
        <w:widowControl w:val="0"/>
        <w:numPr>
          <w:ilvl w:val="0"/>
          <w:numId w:val="12"/>
        </w:numPr>
        <w:shd w:val="clear" w:color="auto" w:fill="FFFFFF"/>
        <w:tabs>
          <w:tab w:val="left" w:pos="413"/>
        </w:tabs>
        <w:autoSpaceDE w:val="0"/>
        <w:autoSpaceDN w:val="0"/>
        <w:adjustRightInd w:val="0"/>
        <w:rPr>
          <w:rFonts w:ascii="Arial Narrow" w:hAnsi="Arial Narrow"/>
        </w:rPr>
      </w:pPr>
      <w:r w:rsidRPr="003D3D83">
        <w:rPr>
          <w:rFonts w:ascii="Arial Narrow" w:hAnsi="Arial Narrow"/>
        </w:rPr>
        <w:t>dokładnego oczyszczenia,</w:t>
      </w:r>
    </w:p>
    <w:p w:rsidR="00982107" w:rsidRPr="003D3D83" w:rsidRDefault="00982107" w:rsidP="008E2A0F">
      <w:pPr>
        <w:widowControl w:val="0"/>
        <w:numPr>
          <w:ilvl w:val="0"/>
          <w:numId w:val="12"/>
        </w:numPr>
        <w:shd w:val="clear" w:color="auto" w:fill="FFFFFF"/>
        <w:tabs>
          <w:tab w:val="left" w:pos="413"/>
        </w:tabs>
        <w:autoSpaceDE w:val="0"/>
        <w:autoSpaceDN w:val="0"/>
        <w:adjustRightInd w:val="0"/>
        <w:rPr>
          <w:rFonts w:ascii="Arial Narrow" w:hAnsi="Arial Narrow"/>
        </w:rPr>
      </w:pPr>
      <w:r w:rsidRPr="003D3D83">
        <w:rPr>
          <w:rFonts w:ascii="Arial Narrow" w:hAnsi="Arial Narrow"/>
        </w:rPr>
        <w:t>ilości i jakości skropienia.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Podłoże pod warstwę asfaltową na całej powierzchni powinno być:</w:t>
      </w:r>
    </w:p>
    <w:p w:rsidR="00982107" w:rsidRPr="003D3D83" w:rsidRDefault="00982107" w:rsidP="008E2A0F">
      <w:pPr>
        <w:widowControl w:val="0"/>
        <w:numPr>
          <w:ilvl w:val="0"/>
          <w:numId w:val="13"/>
        </w:numPr>
        <w:shd w:val="clear" w:color="auto" w:fill="FFFFFF"/>
        <w:tabs>
          <w:tab w:val="left" w:pos="125"/>
        </w:tabs>
        <w:autoSpaceDE w:val="0"/>
        <w:autoSpaceDN w:val="0"/>
        <w:adjustRightInd w:val="0"/>
        <w:ind w:left="1418" w:hanging="425"/>
        <w:jc w:val="both"/>
        <w:rPr>
          <w:rFonts w:ascii="Arial Narrow" w:hAnsi="Arial Narrow"/>
        </w:rPr>
      </w:pPr>
      <w:r w:rsidRPr="003D3D83">
        <w:rPr>
          <w:rFonts w:ascii="Arial Narrow" w:hAnsi="Arial Narrow"/>
        </w:rPr>
        <w:t>ustabilizowane i nośne;</w:t>
      </w:r>
    </w:p>
    <w:p w:rsidR="00982107" w:rsidRPr="003D3D83" w:rsidRDefault="00982107" w:rsidP="008E2A0F">
      <w:pPr>
        <w:widowControl w:val="0"/>
        <w:numPr>
          <w:ilvl w:val="0"/>
          <w:numId w:val="13"/>
        </w:numPr>
        <w:shd w:val="clear" w:color="auto" w:fill="FFFFFF"/>
        <w:tabs>
          <w:tab w:val="left" w:pos="125"/>
        </w:tabs>
        <w:autoSpaceDE w:val="0"/>
        <w:autoSpaceDN w:val="0"/>
        <w:adjustRightInd w:val="0"/>
        <w:ind w:left="1418" w:hanging="425"/>
        <w:jc w:val="both"/>
        <w:rPr>
          <w:rFonts w:ascii="Arial Narrow" w:hAnsi="Arial Narrow"/>
        </w:rPr>
      </w:pPr>
      <w:r w:rsidRPr="003D3D83">
        <w:rPr>
          <w:rFonts w:ascii="Arial Narrow" w:hAnsi="Arial Narrow"/>
        </w:rPr>
        <w:t>czyste, bez zanieczyszczenia lub pozostałości luźnego kruszywa;</w:t>
      </w:r>
    </w:p>
    <w:p w:rsidR="00982107" w:rsidRPr="003D3D83" w:rsidRDefault="00982107" w:rsidP="008E2A0F">
      <w:pPr>
        <w:widowControl w:val="0"/>
        <w:numPr>
          <w:ilvl w:val="0"/>
          <w:numId w:val="13"/>
        </w:numPr>
        <w:shd w:val="clear" w:color="auto" w:fill="FFFFFF"/>
        <w:tabs>
          <w:tab w:val="left" w:pos="125"/>
        </w:tabs>
        <w:autoSpaceDE w:val="0"/>
        <w:autoSpaceDN w:val="0"/>
        <w:adjustRightInd w:val="0"/>
        <w:ind w:left="1418" w:hanging="425"/>
        <w:jc w:val="both"/>
        <w:rPr>
          <w:rFonts w:ascii="Arial Narrow" w:hAnsi="Arial Narrow"/>
        </w:rPr>
      </w:pPr>
      <w:r w:rsidRPr="003D3D83">
        <w:rPr>
          <w:rFonts w:ascii="Arial Narrow" w:hAnsi="Arial Narrow"/>
        </w:rPr>
        <w:t>wyprofilowane, równe i bez kolein.</w:t>
      </w:r>
    </w:p>
    <w:p w:rsidR="00982107" w:rsidRPr="003D3D83" w:rsidRDefault="00982107" w:rsidP="00982107">
      <w:pPr>
        <w:shd w:val="clear" w:color="auto" w:fill="FFFFFF"/>
        <w:jc w:val="both"/>
        <w:rPr>
          <w:rFonts w:ascii="Arial Narrow" w:hAnsi="Arial Narrow"/>
        </w:rPr>
      </w:pPr>
      <w:r w:rsidRPr="003D3D83">
        <w:rPr>
          <w:rFonts w:ascii="Arial Narrow" w:hAnsi="Arial Narrow"/>
        </w:rPr>
        <w:t>W przypadku podłoża z nowo wykonanej warstwy asfaltowej do oceny nierówności należy przyjąć dane z pomiaru równości tej warstwy, zgodnie z punktem 6.2.2.</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nierówności poprzeczne są większe niż dopuszczalne, w wypadku podłoża pod warstwy asfaltowe wałowane, to należy wyrównać podłoże.</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Rzędne wysokościowe podłoża oraz urządzeń usytuowanych w nawierzchni lub ją ograniczających powinny być zgodne z dokumentacją projektową. </w:t>
      </w:r>
    </w:p>
    <w:p w:rsidR="00982107" w:rsidRPr="003D3D83" w:rsidRDefault="00982107" w:rsidP="00982107">
      <w:pPr>
        <w:shd w:val="clear" w:color="auto" w:fill="FFFFFF"/>
        <w:jc w:val="both"/>
        <w:rPr>
          <w:rFonts w:ascii="Arial Narrow" w:hAnsi="Arial Narrow"/>
        </w:rPr>
      </w:pPr>
      <w:r w:rsidRPr="003D3D83">
        <w:rPr>
          <w:rFonts w:ascii="Arial Narrow" w:hAnsi="Arial Narrow"/>
        </w:rPr>
        <w:t>Z podłoża powinien być zapewniony odpływ wody. Podłoże powinno być wolne od zanieczyszczeń organicznych takich jak tłuszcze, smary i oleje. Podłoże musi być czyste, nie może być na nim śniegu lub lodu.</w:t>
      </w:r>
    </w:p>
    <w:p w:rsidR="00982107" w:rsidRPr="003D3D83" w:rsidRDefault="00982107" w:rsidP="00982107">
      <w:pPr>
        <w:shd w:val="clear" w:color="auto" w:fill="FFFFFF"/>
        <w:jc w:val="both"/>
        <w:rPr>
          <w:rFonts w:ascii="Arial Narrow" w:hAnsi="Arial Narrow"/>
        </w:rPr>
      </w:pPr>
      <w:r w:rsidRPr="003D3D83">
        <w:rPr>
          <w:rFonts w:ascii="Arial Narrow" w:hAnsi="Arial Narrow"/>
        </w:rPr>
        <w:t>Nie dopuszcza się, aby w podłożu były koleiny lub inne zagłębienia mogące powodować zwiększone zaleganie wody, co jest szczególnie ważne w wypadku pozostawienia istniejących szczelnych warstw asfaltowych. Oznakowanie poziome na warstwie podłoża należy usunąć.</w:t>
      </w:r>
    </w:p>
    <w:p w:rsidR="00982107" w:rsidRPr="003D3D83" w:rsidRDefault="00982107" w:rsidP="00982107">
      <w:pPr>
        <w:shd w:val="clear" w:color="auto" w:fill="FFFFFF"/>
        <w:jc w:val="both"/>
        <w:rPr>
          <w:rFonts w:ascii="Arial Narrow" w:hAnsi="Arial Narrow"/>
        </w:rPr>
      </w:pPr>
      <w:r w:rsidRPr="003D3D83">
        <w:rPr>
          <w:rFonts w:ascii="Arial Narrow" w:hAnsi="Arial Narrow"/>
        </w:rPr>
        <w:t>W celu polepszenia połączenia między warstwami technologicznymi nawierzchni powierzchnia podłoża powinna być w ocenie wizualnej chropowata.</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podłoże jest nieodpowiednie, to należy ustalić, jakie specjalne środki należy podjąć przed wykonaniem warstwy asfaltowej.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Podłoże powinno być  skropione lepiszczem.  Ma to na celu zwiększenie połączenia między warstwami konstrukcyjnymi oraz zabezpieczenie przed wnikaniem i zaleganiem wody między warstwami.  Skropienie lepiszczem powinno być wykonane w ilości podanej w SST D-04.03.01 „Oczyszczenie i skropienie warstw</w:t>
      </w:r>
    </w:p>
    <w:p w:rsidR="00982107" w:rsidRPr="003D3D83" w:rsidRDefault="00982107" w:rsidP="00982107">
      <w:pPr>
        <w:shd w:val="clear" w:color="auto" w:fill="FFFFFF"/>
        <w:jc w:val="both"/>
        <w:rPr>
          <w:rFonts w:ascii="Arial Narrow" w:hAnsi="Arial Narrow"/>
        </w:rPr>
      </w:pPr>
      <w:r w:rsidRPr="003D3D83">
        <w:rPr>
          <w:rFonts w:ascii="Arial Narrow" w:hAnsi="Arial Narrow"/>
        </w:rPr>
        <w:t>konstrukcyjnych".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982107" w:rsidRPr="003D3D83" w:rsidRDefault="00982107" w:rsidP="00982107">
      <w:pPr>
        <w:shd w:val="clear" w:color="auto" w:fill="FFFFFF"/>
        <w:jc w:val="both"/>
        <w:rPr>
          <w:rFonts w:ascii="Arial Narrow" w:hAnsi="Arial Narrow"/>
        </w:rPr>
      </w:pPr>
      <w:r w:rsidRPr="003D3D83">
        <w:rPr>
          <w:rFonts w:ascii="Arial Narrow" w:hAnsi="Arial Narrow"/>
        </w:rPr>
        <w:t>W przypadku stosowania emulsji asfaltowej podłoże powinno być skropione prze układaniem warstwy asfaltowej w celu odparowania wody, w zależności od ilości emulsji asfaltowej: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-8h w wypadku zastosowania więcej niż 1,0 kg/m2,</w:t>
      </w:r>
    </w:p>
    <w:p w:rsidR="00982107" w:rsidRPr="003D3D83" w:rsidRDefault="00982107" w:rsidP="00982107">
      <w:pPr>
        <w:shd w:val="clear" w:color="auto" w:fill="FFFFFF"/>
        <w:jc w:val="both"/>
        <w:rPr>
          <w:rFonts w:ascii="Arial Narrow" w:hAnsi="Arial Narrow"/>
        </w:rPr>
      </w:pPr>
      <w:r w:rsidRPr="003D3D83">
        <w:rPr>
          <w:rFonts w:ascii="Arial Narrow" w:hAnsi="Arial Narrow"/>
        </w:rPr>
        <w:t>-2h w wypadku zastosowania od 0,5 do 1,0 kg/m2,</w:t>
      </w:r>
    </w:p>
    <w:p w:rsidR="00982107" w:rsidRPr="003D3D83" w:rsidRDefault="00982107" w:rsidP="00982107">
      <w:pPr>
        <w:shd w:val="clear" w:color="auto" w:fill="FFFFFF"/>
        <w:jc w:val="both"/>
        <w:rPr>
          <w:rFonts w:ascii="Arial Narrow" w:hAnsi="Arial Narrow"/>
        </w:rPr>
      </w:pPr>
      <w:r w:rsidRPr="003D3D83">
        <w:rPr>
          <w:rFonts w:ascii="Arial Narrow" w:hAnsi="Arial Narrow"/>
        </w:rPr>
        <w:t>-0,5h w wypadku zastosowania do 0,5 kg/m2.</w:t>
      </w:r>
    </w:p>
    <w:p w:rsidR="00982107" w:rsidRPr="003D3D83" w:rsidRDefault="00982107" w:rsidP="00982107">
      <w:pPr>
        <w:shd w:val="clear" w:color="auto" w:fill="FFFFFF"/>
        <w:jc w:val="both"/>
        <w:rPr>
          <w:rFonts w:ascii="Arial Narrow" w:hAnsi="Arial Narrow"/>
        </w:rPr>
      </w:pPr>
      <w:r w:rsidRPr="003D3D83">
        <w:rPr>
          <w:rFonts w:ascii="Arial Narrow" w:hAnsi="Arial Narrow"/>
        </w:rPr>
        <w:t>Czas ten nie dotyczy skrapiania rampą zamontowaną na rozkładarce.</w:t>
      </w:r>
    </w:p>
    <w:p w:rsidR="00982107" w:rsidRPr="003D3D83" w:rsidRDefault="00982107" w:rsidP="00982107">
      <w:pPr>
        <w:shd w:val="clear" w:color="auto" w:fill="FFFFFF"/>
        <w:jc w:val="both"/>
        <w:rPr>
          <w:rFonts w:ascii="Arial Narrow" w:hAnsi="Arial Narrow"/>
        </w:rPr>
      </w:pPr>
      <w:r w:rsidRPr="003D3D83">
        <w:rPr>
          <w:rFonts w:ascii="Arial Narrow" w:hAnsi="Arial Narrow"/>
        </w:rPr>
        <w:t>Powierzchnie czołowe wpustów itp. urządzeń powinny być pokryte asfaltem lub materiałem uszczelniającym określonym w odpowiednich SST i zaakceptowanym przez Inspektora Nadzoru.</w:t>
      </w:r>
    </w:p>
    <w:p w:rsidR="00982107" w:rsidRPr="003D3D83" w:rsidRDefault="00982107" w:rsidP="00982107">
      <w:pPr>
        <w:shd w:val="clear" w:color="auto" w:fill="FFFFFF"/>
        <w:jc w:val="both"/>
        <w:rPr>
          <w:rFonts w:ascii="Arial Narrow" w:hAnsi="Arial Narrow"/>
        </w:rPr>
      </w:pPr>
      <w:r w:rsidRPr="003D3D83">
        <w:rPr>
          <w:rFonts w:ascii="Arial Narrow" w:hAnsi="Arial Narrow"/>
        </w:rPr>
        <w:t>Powierzchnia podłoża pod warstwę nawierzchni z betonu asfaltowego powinna być sucha i czysta.</w:t>
      </w:r>
    </w:p>
    <w:p w:rsidR="00982107" w:rsidRPr="003D3D83" w:rsidRDefault="00982107" w:rsidP="00982107">
      <w:pPr>
        <w:shd w:val="clear" w:color="auto" w:fill="FFFFFF"/>
        <w:jc w:val="both"/>
        <w:rPr>
          <w:rFonts w:ascii="Arial Narrow" w:hAnsi="Arial Narrow"/>
        </w:rPr>
      </w:pPr>
      <w:r w:rsidRPr="003D3D83">
        <w:rPr>
          <w:rFonts w:ascii="Arial Narrow" w:hAnsi="Arial Narrow"/>
        </w:rPr>
        <w:t>Nierówności podłoża pod warstwę nawierzchni nie powinny być większe niż dopuszczalne wartości podane w odpowiednich SST.</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5.5. </w:t>
      </w:r>
      <w:r w:rsidRPr="003D3D83">
        <w:rPr>
          <w:rFonts w:ascii="Arial Narrow" w:hAnsi="Arial Narrow"/>
          <w:color w:val="auto"/>
          <w:sz w:val="20"/>
        </w:rPr>
        <w:tab/>
        <w:t xml:space="preserve">Połączenie </w:t>
      </w:r>
      <w:proofErr w:type="spellStart"/>
      <w:r w:rsidRPr="003D3D83">
        <w:rPr>
          <w:rFonts w:ascii="Arial Narrow" w:hAnsi="Arial Narrow"/>
          <w:color w:val="auto"/>
          <w:sz w:val="20"/>
        </w:rPr>
        <w:t>międzywarstwowe</w:t>
      </w:r>
      <w:proofErr w:type="spellEnd"/>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Przed rozłożeniem warstwy wiążącej i wyrównawczej z betonu asfaltowego, tak przygotowane podłoże, w celu zapewnienia odpowiedniego połączenia między warstwowego, należy skropić kationową emulsją asfaltową, w ilościach zgodnych z SST D.04.03.01.</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Powierzchnie czołowe krawężników,  wpustów itp. urządzeń powinny być pokryte uszczelniającą taśmą samoprzylepną za bazie </w:t>
      </w:r>
      <w:proofErr w:type="spellStart"/>
      <w:r w:rsidRPr="003D3D83">
        <w:rPr>
          <w:rFonts w:ascii="Arial Narrow" w:hAnsi="Arial Narrow"/>
        </w:rPr>
        <w:t>polimeroasfaltu</w:t>
      </w:r>
      <w:proofErr w:type="spellEnd"/>
      <w:r w:rsidRPr="003D3D83">
        <w:rPr>
          <w:rFonts w:ascii="Arial Narrow" w:hAnsi="Arial Narrow"/>
        </w:rPr>
        <w:t xml:space="preserve"> grubości min. 8 mm lub </w:t>
      </w:r>
      <w:proofErr w:type="spellStart"/>
      <w:r w:rsidRPr="003D3D83">
        <w:rPr>
          <w:rFonts w:ascii="Arial Narrow" w:hAnsi="Arial Narrow"/>
        </w:rPr>
        <w:t>tiksotropową</w:t>
      </w:r>
      <w:proofErr w:type="spellEnd"/>
      <w:r w:rsidRPr="003D3D83">
        <w:rPr>
          <w:rFonts w:ascii="Arial Narrow" w:hAnsi="Arial Narrow"/>
        </w:rPr>
        <w:t xml:space="preserve"> masą asfaltową. Wybrane rozwiązanie zaproponuje Wykonawca i przedstawia Inspektorowi Nadzoru do akceptacji.</w:t>
      </w:r>
    </w:p>
    <w:p w:rsidR="00982107" w:rsidRPr="003D3D83" w:rsidRDefault="00982107" w:rsidP="00982107">
      <w:pPr>
        <w:shd w:val="clear" w:color="auto" w:fill="FFFFFF"/>
        <w:jc w:val="both"/>
        <w:rPr>
          <w:rFonts w:ascii="Arial Narrow" w:hAnsi="Arial Narrow"/>
        </w:rPr>
      </w:pPr>
      <w:r w:rsidRPr="003D3D83">
        <w:rPr>
          <w:rFonts w:ascii="Arial Narrow" w:hAnsi="Arial Narrow"/>
        </w:rPr>
        <w:t>Nie dopuszcza się skropienia powierzchni czołowych krawężników, włazów, wpustów itd. za pomocą emulsji asfaltowej lub asfaltu.</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jest zobowiązany prowadzić badania wydatku skropienia i przedstawić je na żądanie Zamawiającego.</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5.6. </w:t>
      </w:r>
      <w:r w:rsidRPr="003D3D83">
        <w:rPr>
          <w:rFonts w:ascii="Arial Narrow" w:hAnsi="Arial Narrow"/>
          <w:color w:val="auto"/>
          <w:sz w:val="20"/>
        </w:rPr>
        <w:tab/>
        <w:t>Warunki przystąpienia do robót</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mineralno-asfaltowa należy wbudowywać w sprzyjających warunkach atmosferycznych.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Nie wolno wbudowywać betonu asfaltowego i mieszanek SMA lub BBTM, gdy na podłożu tworzy się zamknięty film wodny.</w:t>
      </w:r>
    </w:p>
    <w:p w:rsidR="00982107" w:rsidRPr="003D3D83" w:rsidRDefault="00982107" w:rsidP="00982107">
      <w:pPr>
        <w:shd w:val="clear" w:color="auto" w:fill="FFFFFF"/>
        <w:jc w:val="both"/>
        <w:rPr>
          <w:rFonts w:ascii="Arial Narrow" w:hAnsi="Arial Narrow"/>
        </w:rPr>
      </w:pPr>
      <w:r w:rsidRPr="003D3D83">
        <w:rPr>
          <w:rFonts w:ascii="Arial Narrow" w:hAnsi="Arial Narrow"/>
        </w:rPr>
        <w:t>Temperatura otoczenia w ciągu doby nie powinna być niższa od temperatury podanej w tablicy 25.</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25.  Minimalna temperatura w ciągu doby podczas wykonania warstw asfaltowych</w:t>
      </w:r>
    </w:p>
    <w:tbl>
      <w:tblPr>
        <w:tblW w:w="0" w:type="auto"/>
        <w:tblInd w:w="40" w:type="dxa"/>
        <w:tblLayout w:type="fixed"/>
        <w:tblCellMar>
          <w:left w:w="40" w:type="dxa"/>
          <w:right w:w="40" w:type="dxa"/>
        </w:tblCellMar>
        <w:tblLook w:val="0000" w:firstRow="0" w:lastRow="0" w:firstColumn="0" w:lastColumn="0" w:noHBand="0" w:noVBand="0"/>
      </w:tblPr>
      <w:tblGrid>
        <w:gridCol w:w="3312"/>
        <w:gridCol w:w="2736"/>
        <w:gridCol w:w="3091"/>
      </w:tblGrid>
      <w:tr w:rsidR="00982107" w:rsidRPr="003D3D83" w:rsidTr="004D2259">
        <w:trPr>
          <w:cantSplit/>
          <w:trHeight w:hRule="exact" w:val="269"/>
        </w:trPr>
        <w:tc>
          <w:tcPr>
            <w:tcW w:w="3312"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Rodzaj robót</w:t>
            </w:r>
          </w:p>
        </w:tc>
        <w:tc>
          <w:tcPr>
            <w:tcW w:w="582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Minimalna temperatura otoczenia [°C]</w:t>
            </w:r>
          </w:p>
        </w:tc>
      </w:tr>
      <w:tr w:rsidR="00982107" w:rsidRPr="003D3D83" w:rsidTr="004D2259">
        <w:trPr>
          <w:cantSplit/>
          <w:trHeight w:hRule="exact" w:val="269"/>
        </w:trPr>
        <w:tc>
          <w:tcPr>
            <w:tcW w:w="3312"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273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przed przystąpieniem do robót</w:t>
            </w:r>
          </w:p>
        </w:tc>
        <w:tc>
          <w:tcPr>
            <w:tcW w:w="309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w czasie robót</w:t>
            </w:r>
          </w:p>
        </w:tc>
      </w:tr>
      <w:tr w:rsidR="00982107" w:rsidRPr="003D3D83" w:rsidTr="004D2259">
        <w:trPr>
          <w:trHeight w:hRule="exact" w:val="259"/>
        </w:trPr>
        <w:tc>
          <w:tcPr>
            <w:tcW w:w="331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Warstwa ścieralna o grubości &gt; 3 cm</w:t>
            </w:r>
          </w:p>
        </w:tc>
        <w:tc>
          <w:tcPr>
            <w:tcW w:w="273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309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&gt;+5</w:t>
            </w:r>
          </w:p>
        </w:tc>
      </w:tr>
      <w:tr w:rsidR="00982107" w:rsidRPr="003D3D83" w:rsidTr="004D2259">
        <w:trPr>
          <w:trHeight w:hRule="exact" w:val="288"/>
        </w:trPr>
        <w:tc>
          <w:tcPr>
            <w:tcW w:w="331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Warstwa ścieralna o grubości &lt; 3 cm</w:t>
            </w:r>
          </w:p>
        </w:tc>
        <w:tc>
          <w:tcPr>
            <w:tcW w:w="273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309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&gt;+10</w:t>
            </w:r>
          </w:p>
        </w:tc>
      </w:tr>
      <w:tr w:rsidR="00982107" w:rsidRPr="003D3D83" w:rsidTr="004D2259">
        <w:trPr>
          <w:trHeight w:hRule="exact" w:val="288"/>
        </w:trPr>
        <w:tc>
          <w:tcPr>
            <w:tcW w:w="331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Warstwa wiążąca</w:t>
            </w:r>
          </w:p>
        </w:tc>
        <w:tc>
          <w:tcPr>
            <w:tcW w:w="273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309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&gt;+5</w:t>
            </w:r>
          </w:p>
        </w:tc>
      </w:tr>
      <w:tr w:rsidR="00982107" w:rsidRPr="003D3D83" w:rsidTr="004D2259">
        <w:trPr>
          <w:trHeight w:hRule="exact" w:val="288"/>
        </w:trPr>
        <w:tc>
          <w:tcPr>
            <w:tcW w:w="331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Warstwa podbudowy</w:t>
            </w:r>
          </w:p>
        </w:tc>
        <w:tc>
          <w:tcPr>
            <w:tcW w:w="273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w:t>
            </w:r>
          </w:p>
        </w:tc>
        <w:tc>
          <w:tcPr>
            <w:tcW w:w="309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&gt;+5</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Temperatura powietrza powinna być mierzona, co najmniej 3 razy dziennie: przed przystąpieniem do robót oraz podczas ich wykonywania w okresach równomiernie rozłożonych w planowanym czasie realizacji dziennej działki roboczej. Temperatura otoczenia może być niższa w wypadku stosowania ogrzewania podłoża i obramowania (np. promienniki podczerwieni, urządzenia mikrofalowe).</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stosowania mieszanek mineralno-asfaltowych z dodatkiem obniżającym temperaturę mieszania i wbudowania należy indywidualnie określić wymagane warunki otoczenia.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Warunki atmosferyczne powinny zapewniać zakończenie zagęszczania mieszanki MA zanim jej temperatura opadnie poniżej minimalnej temperatury w czasie zagęszczania wymaganej dla mieszanek opisanych w niniejszej SST.</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5.7. </w:t>
      </w:r>
      <w:r w:rsidRPr="003D3D83">
        <w:rPr>
          <w:rFonts w:ascii="Arial Narrow" w:hAnsi="Arial Narrow"/>
          <w:color w:val="auto"/>
          <w:sz w:val="20"/>
        </w:rPr>
        <w:tab/>
        <w:t>Zarób próbny</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przed przystąpieniem  do  produkcji  mieszanek mineralno-asfaltowych jest zobowiązany  do przeprowadzenia w obecności Inspektora Nadzoru kontrolnej produkcji.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Zarób próbny stanowi jedno pełne mieszanie w wytwórni mas bitumicznych. Podczas wykonywania </w:t>
      </w:r>
      <w:proofErr w:type="spellStart"/>
      <w:r w:rsidRPr="003D3D83">
        <w:rPr>
          <w:rFonts w:ascii="Arial Narrow" w:hAnsi="Arial Narrow"/>
        </w:rPr>
        <w:t>zarobu</w:t>
      </w:r>
      <w:proofErr w:type="spellEnd"/>
      <w:r w:rsidRPr="003D3D83">
        <w:rPr>
          <w:rFonts w:ascii="Arial Narrow" w:hAnsi="Arial Narrow"/>
        </w:rPr>
        <w:t xml:space="preserve"> próbnego należy pobrać 2 próbki mieszanki mineralno-asfaltowej, z których należy wykonać ekstrakcje i sprawdzić zawartość asfaltu oraz tolerancje zawartości poszczególnych frakcji względem   składu zaprojektowanego, zgodnie z poniższymi wymaganiami.</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Zaroby</w:t>
      </w:r>
      <w:proofErr w:type="spellEnd"/>
      <w:r w:rsidRPr="003D3D83">
        <w:rPr>
          <w:rFonts w:ascii="Arial Narrow" w:hAnsi="Arial Narrow"/>
        </w:rPr>
        <w:t xml:space="preserve"> próbne oraz badania należy powtarzać do momentu uzyskania odpowiednich wyników oraz nastawień maszyny pozwalających na ich utrzymanie podczas produkcji. W wypadku wątpliwości, co do prawidłowości przeprowadzonych badań, Inspektor Nadzoru może zażądać kolejnej próby technologicznej oraz dodatkowych </w:t>
      </w:r>
      <w:proofErr w:type="spellStart"/>
      <w:r w:rsidRPr="003D3D83">
        <w:rPr>
          <w:rFonts w:ascii="Arial Narrow" w:hAnsi="Arial Narrow"/>
        </w:rPr>
        <w:t>zarobów</w:t>
      </w:r>
      <w:proofErr w:type="spellEnd"/>
      <w:r w:rsidRPr="003D3D83">
        <w:rPr>
          <w:rFonts w:ascii="Arial Narrow" w:hAnsi="Arial Narrow"/>
        </w:rPr>
        <w:t xml:space="preserve"> próbnych i badań uzupełniających lub zlecić je do innego laboratorium. Zwiększenie ilości badań nie może rościć żądań Wykonawcy o dodatkową zapłatę.</w:t>
      </w:r>
    </w:p>
    <w:p w:rsidR="00982107" w:rsidRPr="003D3D83" w:rsidRDefault="00982107" w:rsidP="00982107">
      <w:pPr>
        <w:shd w:val="clear" w:color="auto" w:fill="FFFFFF"/>
        <w:jc w:val="both"/>
        <w:rPr>
          <w:rFonts w:ascii="Arial Narrow" w:hAnsi="Arial Narrow"/>
        </w:rPr>
      </w:pPr>
      <w:r w:rsidRPr="003D3D83">
        <w:rPr>
          <w:rFonts w:ascii="Arial Narrow" w:hAnsi="Arial Narrow"/>
        </w:rPr>
        <w:t>Wymagania jakościowe dla mieszanki betonu asfaltowego na warstwy BA dopuszczają odchylenia od składu projektowanego zgodnie z punktem 6.3.</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5.8. </w:t>
      </w:r>
      <w:r w:rsidRPr="003D3D83">
        <w:rPr>
          <w:rFonts w:ascii="Arial Narrow" w:hAnsi="Arial Narrow"/>
          <w:color w:val="auto"/>
          <w:sz w:val="20"/>
        </w:rPr>
        <w:tab/>
        <w:t>Odcinek próbny</w:t>
      </w:r>
    </w:p>
    <w:p w:rsidR="00982107" w:rsidRPr="003D3D83" w:rsidRDefault="00982107" w:rsidP="00982107">
      <w:pPr>
        <w:shd w:val="clear" w:color="auto" w:fill="FFFFFF"/>
        <w:jc w:val="both"/>
        <w:rPr>
          <w:rFonts w:ascii="Arial Narrow" w:hAnsi="Arial Narrow"/>
        </w:rPr>
      </w:pPr>
      <w:r w:rsidRPr="003D3D83">
        <w:rPr>
          <w:rFonts w:ascii="Arial Narrow" w:hAnsi="Arial Narrow"/>
        </w:rPr>
        <w:t>Na co najmniej 3 dni przed rozpoczęciem wbudowywania mieszanki, przewiduje się wykonanie odcinka próbnego. Każdorazowo odcinek próbny należy wykonać:</w:t>
      </w:r>
    </w:p>
    <w:p w:rsidR="00982107" w:rsidRPr="003D3D83" w:rsidRDefault="00982107" w:rsidP="008E2A0F">
      <w:pPr>
        <w:widowControl w:val="0"/>
        <w:numPr>
          <w:ilvl w:val="0"/>
          <w:numId w:val="14"/>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przy zmianie recepty mieszanki mineralno-asfaltowej,</w:t>
      </w:r>
    </w:p>
    <w:p w:rsidR="00982107" w:rsidRPr="003D3D83" w:rsidRDefault="00982107" w:rsidP="008E2A0F">
      <w:pPr>
        <w:widowControl w:val="0"/>
        <w:numPr>
          <w:ilvl w:val="0"/>
          <w:numId w:val="14"/>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przy zmianie wytwórni,</w:t>
      </w:r>
    </w:p>
    <w:p w:rsidR="00982107" w:rsidRPr="003D3D83" w:rsidRDefault="00982107" w:rsidP="008E2A0F">
      <w:pPr>
        <w:widowControl w:val="0"/>
        <w:numPr>
          <w:ilvl w:val="0"/>
          <w:numId w:val="14"/>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przy zmianie dostawcy kruszyw lub asfaltu,</w:t>
      </w:r>
    </w:p>
    <w:p w:rsidR="00982107" w:rsidRPr="003D3D83" w:rsidRDefault="00982107" w:rsidP="008E2A0F">
      <w:pPr>
        <w:widowControl w:val="0"/>
        <w:numPr>
          <w:ilvl w:val="0"/>
          <w:numId w:val="18"/>
        </w:numPr>
        <w:shd w:val="clear" w:color="auto" w:fill="FFFFFF"/>
        <w:tabs>
          <w:tab w:val="left" w:pos="408"/>
        </w:tabs>
        <w:autoSpaceDE w:val="0"/>
        <w:autoSpaceDN w:val="0"/>
        <w:adjustRightInd w:val="0"/>
        <w:spacing w:after="20"/>
        <w:rPr>
          <w:rFonts w:ascii="Arial Narrow" w:hAnsi="Arial Narrow"/>
        </w:rPr>
      </w:pPr>
      <w:r w:rsidRPr="003D3D83">
        <w:rPr>
          <w:rFonts w:ascii="Arial Narrow" w:hAnsi="Arial Narrow"/>
        </w:rPr>
        <w:t>w wypadku zaistnienia wątpliwości co do jakości produkowanej mieszanki.</w:t>
      </w:r>
      <w:r w:rsidRPr="003D3D83">
        <w:rPr>
          <w:rFonts w:ascii="Arial Narrow" w:hAnsi="Arial Narrow"/>
        </w:rPr>
        <w:br/>
        <w:t>Celem wykonania odcinka próbnego jest:</w:t>
      </w:r>
    </w:p>
    <w:p w:rsidR="00982107" w:rsidRPr="003D3D83" w:rsidRDefault="00982107" w:rsidP="008E2A0F">
      <w:pPr>
        <w:widowControl w:val="0"/>
        <w:numPr>
          <w:ilvl w:val="0"/>
          <w:numId w:val="14"/>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stwierdzenie czy użyty sprzęt jest właściwy,</w:t>
      </w:r>
    </w:p>
    <w:p w:rsidR="00982107" w:rsidRPr="003D3D83" w:rsidRDefault="00982107" w:rsidP="008E2A0F">
      <w:pPr>
        <w:widowControl w:val="0"/>
        <w:numPr>
          <w:ilvl w:val="0"/>
          <w:numId w:val="19"/>
        </w:numPr>
        <w:shd w:val="clear" w:color="auto" w:fill="FFFFFF"/>
        <w:tabs>
          <w:tab w:val="left" w:pos="413"/>
        </w:tabs>
        <w:autoSpaceDE w:val="0"/>
        <w:autoSpaceDN w:val="0"/>
        <w:adjustRightInd w:val="0"/>
        <w:spacing w:after="20"/>
        <w:jc w:val="both"/>
        <w:rPr>
          <w:rFonts w:ascii="Arial Narrow" w:hAnsi="Arial Narrow"/>
        </w:rPr>
      </w:pPr>
      <w:r w:rsidRPr="003D3D83">
        <w:rPr>
          <w:rFonts w:ascii="Arial Narrow" w:hAnsi="Arial Narrow"/>
        </w:rPr>
        <w:t xml:space="preserve">określenie grubości warstwy mieszanki mineralno-asfaltowej przed zagęszczeniem, koniecznej do uzyskania </w:t>
      </w:r>
      <w:r w:rsidRPr="003D3D83">
        <w:rPr>
          <w:rFonts w:ascii="Arial Narrow" w:hAnsi="Arial Narrow"/>
        </w:rPr>
        <w:lastRenderedPageBreak/>
        <w:t>wymaganej w dokumentacji projektowej grubości warstwy,</w:t>
      </w:r>
    </w:p>
    <w:p w:rsidR="00982107" w:rsidRPr="003D3D83" w:rsidRDefault="00982107" w:rsidP="008E2A0F">
      <w:pPr>
        <w:widowControl w:val="0"/>
        <w:numPr>
          <w:ilvl w:val="0"/>
          <w:numId w:val="19"/>
        </w:numPr>
        <w:shd w:val="clear" w:color="auto" w:fill="FFFFFF"/>
        <w:tabs>
          <w:tab w:val="left" w:pos="413"/>
        </w:tabs>
        <w:autoSpaceDE w:val="0"/>
        <w:autoSpaceDN w:val="0"/>
        <w:adjustRightInd w:val="0"/>
        <w:jc w:val="both"/>
        <w:rPr>
          <w:rFonts w:ascii="Arial Narrow" w:hAnsi="Arial Narrow"/>
        </w:rPr>
      </w:pPr>
      <w:r w:rsidRPr="003D3D83">
        <w:rPr>
          <w:rFonts w:ascii="Arial Narrow" w:hAnsi="Arial Narrow"/>
        </w:rPr>
        <w:t>określenie potrzebnej ilości przejść walców dla uzyskania prawidłowego zagęszczenia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Do takiej próby Wykonawca użyje takich materiałów oraz sprzętu, jakie będą stosowane do wykonania warstwy nawierzchni. Odcinek próbny powinien być zlokalizowany w miejscu zatwierdzonym przez Inspektora Nadzoru. </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może przystąpić do wykonywania warstwy nawierzchni po zaakceptowaniu przez Inspektora Nadzoru wyników badań i prób z odcinka próbnego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Odcinek próbny stanowi fragment podbudowy pełnej grubości przewidzianej w Dokumentacji Projektowej, szerokości zgodnej z używanym do wbudowania warstwy sprzętem, długości 60 do 100 m. </w:t>
      </w:r>
    </w:p>
    <w:p w:rsidR="00982107" w:rsidRPr="003D3D83" w:rsidRDefault="00982107" w:rsidP="00982107">
      <w:pPr>
        <w:shd w:val="clear" w:color="auto" w:fill="FFFFFF"/>
        <w:jc w:val="both"/>
        <w:rPr>
          <w:rFonts w:ascii="Arial Narrow" w:hAnsi="Arial Narrow"/>
        </w:rPr>
      </w:pPr>
      <w:r w:rsidRPr="003D3D83">
        <w:rPr>
          <w:rFonts w:ascii="Arial Narrow" w:hAnsi="Arial Narrow"/>
        </w:rPr>
        <w:t>Z każdego odcinka próbnego, z różnych miejsc, pobiera się materiał, na co najmniej 2 próbki, na bazie których przeprowadza się badania składu oraz właściwości MMA przewidzianych w niniejszej SST. W wypadku wątpliwości, co do prawidłowości przeprowadzonych badań, Inspektor Nadzoru może zażądać badań uzupełniających lub zlecić je do innego laboratorium. Zwiększenie ilości badań nie może rościć żądań Wykonawcy o dodatkową zapłatę.</w:t>
      </w:r>
    </w:p>
    <w:p w:rsidR="00982107" w:rsidRPr="003D3D83" w:rsidRDefault="00982107" w:rsidP="00982107">
      <w:pPr>
        <w:shd w:val="clear" w:color="auto" w:fill="FFFFFF"/>
        <w:jc w:val="both"/>
        <w:rPr>
          <w:rFonts w:ascii="Arial Narrow" w:hAnsi="Arial Narrow"/>
        </w:rPr>
      </w:pPr>
      <w:r w:rsidRPr="003D3D83">
        <w:rPr>
          <w:rFonts w:ascii="Arial Narrow" w:hAnsi="Arial Narrow"/>
        </w:rPr>
        <w:t>O konieczności wykonania odcinka próbnego zadecyduje Inspektor Nadzoru.</w:t>
      </w:r>
    </w:p>
    <w:p w:rsidR="00982107" w:rsidRPr="003D3D83" w:rsidRDefault="00982107" w:rsidP="00982107">
      <w:pPr>
        <w:spacing w:line="276" w:lineRule="auto"/>
        <w:jc w:val="both"/>
        <w:rPr>
          <w:rFonts w:ascii="Arial Narrow" w:hAnsi="Arial Narrow"/>
        </w:rPr>
      </w:pPr>
      <w:r w:rsidRPr="003D3D83">
        <w:rPr>
          <w:rFonts w:ascii="Arial Narrow" w:hAnsi="Arial Narrow"/>
        </w:rPr>
        <w:t>Do ceny zgodności z receptą właściwości próbek (minimum 2 próbki) mieszanki mineralno-asfaltowej pobranej podczas odcinka próbnego należy przyjąć następujące kryteria w zakresie dopuszczalnych odchyłek dla wartości średniej:</w:t>
      </w:r>
    </w:p>
    <w:p w:rsidR="00982107" w:rsidRPr="003D3D83" w:rsidRDefault="00982107" w:rsidP="00982107">
      <w:pPr>
        <w:spacing w:line="276" w:lineRule="auto"/>
        <w:jc w:val="both"/>
        <w:rPr>
          <w:rFonts w:ascii="Arial Narrow" w:hAnsi="Arial Narrow"/>
        </w:rPr>
      </w:pPr>
      <w:r w:rsidRPr="003D3D83">
        <w:rPr>
          <w:rFonts w:ascii="Arial Narrow" w:hAnsi="Arial Narrow"/>
        </w:rPr>
        <w:t xml:space="preserve">- zawartość lepiszcza rozpuszczalnego  </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0,3 %,</w:t>
      </w:r>
    </w:p>
    <w:p w:rsidR="00982107" w:rsidRPr="003D3D83" w:rsidRDefault="00982107" w:rsidP="00982107">
      <w:pPr>
        <w:spacing w:line="276" w:lineRule="auto"/>
        <w:jc w:val="both"/>
        <w:rPr>
          <w:rFonts w:ascii="Arial Narrow" w:hAnsi="Arial Narrow"/>
        </w:rPr>
      </w:pPr>
      <w:r w:rsidRPr="003D3D83">
        <w:rPr>
          <w:rFonts w:ascii="Arial Narrow" w:hAnsi="Arial Narrow"/>
        </w:rPr>
        <w:t>- zawartość kruszywa &lt; 0,063mm:</w:t>
      </w:r>
    </w:p>
    <w:p w:rsidR="00982107" w:rsidRPr="003D3D83" w:rsidRDefault="00982107" w:rsidP="008E2A0F">
      <w:pPr>
        <w:numPr>
          <w:ilvl w:val="0"/>
          <w:numId w:val="26"/>
        </w:numPr>
        <w:overflowPunct w:val="0"/>
        <w:autoSpaceDE w:val="0"/>
        <w:autoSpaceDN w:val="0"/>
        <w:adjustRightInd w:val="0"/>
        <w:spacing w:line="276" w:lineRule="auto"/>
        <w:jc w:val="both"/>
        <w:textAlignment w:val="baseline"/>
        <w:rPr>
          <w:rFonts w:ascii="Arial Narrow" w:hAnsi="Arial Narrow"/>
        </w:rPr>
      </w:pPr>
      <w:r w:rsidRPr="003D3D83">
        <w:rPr>
          <w:rFonts w:ascii="Arial Narrow" w:hAnsi="Arial Narrow"/>
        </w:rPr>
        <w:t xml:space="preserve">mieszanki gruboziarniste </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2 %,</w:t>
      </w:r>
    </w:p>
    <w:p w:rsidR="00982107" w:rsidRPr="003D3D83" w:rsidRDefault="00982107" w:rsidP="008E2A0F">
      <w:pPr>
        <w:numPr>
          <w:ilvl w:val="0"/>
          <w:numId w:val="26"/>
        </w:numPr>
        <w:overflowPunct w:val="0"/>
        <w:autoSpaceDE w:val="0"/>
        <w:autoSpaceDN w:val="0"/>
        <w:adjustRightInd w:val="0"/>
        <w:spacing w:line="276" w:lineRule="auto"/>
        <w:jc w:val="both"/>
        <w:textAlignment w:val="baseline"/>
        <w:rPr>
          <w:rFonts w:ascii="Arial Narrow" w:hAnsi="Arial Narrow"/>
        </w:rPr>
      </w:pPr>
      <w:r w:rsidRPr="003D3D83">
        <w:rPr>
          <w:rFonts w:ascii="Arial Narrow" w:hAnsi="Arial Narrow"/>
        </w:rPr>
        <w:t xml:space="preserve">mieszanki drobnoziarniste ( z wyłączeniem PA i MA)  </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1 %,</w:t>
      </w:r>
    </w:p>
    <w:p w:rsidR="00982107" w:rsidRPr="003D3D83" w:rsidRDefault="00982107" w:rsidP="00982107">
      <w:pPr>
        <w:spacing w:line="276" w:lineRule="auto"/>
        <w:jc w:val="both"/>
        <w:rPr>
          <w:rFonts w:ascii="Arial Narrow" w:hAnsi="Arial Narrow"/>
        </w:rPr>
      </w:pPr>
      <w:r w:rsidRPr="003D3D83">
        <w:rPr>
          <w:rFonts w:ascii="Arial Narrow" w:hAnsi="Arial Narrow"/>
        </w:rPr>
        <w:t>- zawartość kruszywa przechodzącego przez sito charakterystyczne dla kruszywa drobnego</w:t>
      </w:r>
      <w:r w:rsidRPr="003D3D83">
        <w:rPr>
          <w:rFonts w:ascii="Arial Narrow" w:hAnsi="Arial Narrow"/>
        </w:rPr>
        <w:tab/>
      </w:r>
      <w:r w:rsidRPr="003D3D83">
        <w:rPr>
          <w:rFonts w:ascii="Arial Narrow" w:hAnsi="Arial Narrow"/>
        </w:rPr>
        <w:tab/>
        <w:t>± 2 %,</w:t>
      </w:r>
    </w:p>
    <w:p w:rsidR="00982107" w:rsidRPr="003D3D83" w:rsidRDefault="00982107" w:rsidP="00982107">
      <w:pPr>
        <w:spacing w:line="276" w:lineRule="auto"/>
        <w:jc w:val="both"/>
        <w:rPr>
          <w:rFonts w:ascii="Arial Narrow" w:hAnsi="Arial Narrow"/>
        </w:rPr>
      </w:pPr>
      <w:r w:rsidRPr="003D3D83">
        <w:rPr>
          <w:rFonts w:ascii="Arial Narrow" w:hAnsi="Arial Narrow"/>
        </w:rPr>
        <w:t>- zawartość kruszywa przechodzącego przez sito 2mm</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3 %,</w:t>
      </w:r>
    </w:p>
    <w:p w:rsidR="00982107" w:rsidRPr="003D3D83" w:rsidRDefault="00982107" w:rsidP="00982107">
      <w:pPr>
        <w:spacing w:line="276" w:lineRule="auto"/>
        <w:jc w:val="both"/>
        <w:rPr>
          <w:rFonts w:ascii="Arial Narrow" w:hAnsi="Arial Narrow"/>
        </w:rPr>
      </w:pPr>
      <w:r w:rsidRPr="003D3D83">
        <w:rPr>
          <w:rFonts w:ascii="Arial Narrow" w:hAnsi="Arial Narrow"/>
        </w:rPr>
        <w:t>- zawartość kruszywa przechodzącego przez sito D/2 lub charakterystyczne dla kruszywa grubego</w:t>
      </w:r>
      <w:r w:rsidRPr="003D3D83">
        <w:rPr>
          <w:rFonts w:ascii="Arial Narrow" w:hAnsi="Arial Narrow"/>
        </w:rPr>
        <w:tab/>
        <w:t>± 4 %,</w:t>
      </w:r>
    </w:p>
    <w:p w:rsidR="00982107" w:rsidRPr="003D3D83" w:rsidRDefault="00982107" w:rsidP="00982107">
      <w:pPr>
        <w:spacing w:line="276" w:lineRule="auto"/>
        <w:jc w:val="both"/>
        <w:rPr>
          <w:rFonts w:ascii="Arial Narrow" w:hAnsi="Arial Narrow"/>
        </w:rPr>
      </w:pPr>
      <w:r w:rsidRPr="003D3D83">
        <w:rPr>
          <w:rFonts w:ascii="Arial Narrow" w:hAnsi="Arial Narrow"/>
        </w:rPr>
        <w:t>- zawartość kruszywa przechodzącego przez sito D</w:t>
      </w:r>
    </w:p>
    <w:p w:rsidR="00982107" w:rsidRPr="003D3D83" w:rsidRDefault="00982107" w:rsidP="008E2A0F">
      <w:pPr>
        <w:numPr>
          <w:ilvl w:val="0"/>
          <w:numId w:val="27"/>
        </w:numPr>
        <w:overflowPunct w:val="0"/>
        <w:autoSpaceDE w:val="0"/>
        <w:autoSpaceDN w:val="0"/>
        <w:adjustRightInd w:val="0"/>
        <w:spacing w:line="276" w:lineRule="auto"/>
        <w:jc w:val="both"/>
        <w:textAlignment w:val="baseline"/>
        <w:rPr>
          <w:rFonts w:ascii="Arial Narrow" w:hAnsi="Arial Narrow"/>
        </w:rPr>
      </w:pPr>
      <w:r w:rsidRPr="003D3D83">
        <w:rPr>
          <w:rFonts w:ascii="Arial Narrow" w:hAnsi="Arial Narrow"/>
        </w:rPr>
        <w:t>mieszanki gruboziarniste</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5 %</w:t>
      </w:r>
    </w:p>
    <w:p w:rsidR="00982107" w:rsidRPr="003D3D83" w:rsidRDefault="00982107" w:rsidP="008E2A0F">
      <w:pPr>
        <w:numPr>
          <w:ilvl w:val="0"/>
          <w:numId w:val="27"/>
        </w:numPr>
        <w:overflowPunct w:val="0"/>
        <w:autoSpaceDE w:val="0"/>
        <w:autoSpaceDN w:val="0"/>
        <w:adjustRightInd w:val="0"/>
        <w:spacing w:line="276" w:lineRule="auto"/>
        <w:jc w:val="both"/>
        <w:textAlignment w:val="baseline"/>
        <w:rPr>
          <w:rFonts w:ascii="Arial Narrow" w:hAnsi="Arial Narrow"/>
        </w:rPr>
      </w:pPr>
      <w:r w:rsidRPr="003D3D83">
        <w:rPr>
          <w:rFonts w:ascii="Arial Narrow" w:hAnsi="Arial Narrow"/>
        </w:rPr>
        <w:t>mieszanki drobnoziarniste</w:t>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r>
      <w:r w:rsidRPr="003D3D83">
        <w:rPr>
          <w:rFonts w:ascii="Arial Narrow" w:hAnsi="Arial Narrow"/>
        </w:rPr>
        <w:tab/>
        <w:t>± 4 %.</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5.9. </w:t>
      </w:r>
      <w:r w:rsidRPr="003D3D83">
        <w:rPr>
          <w:rFonts w:ascii="Arial Narrow" w:hAnsi="Arial Narrow"/>
          <w:color w:val="auto"/>
          <w:sz w:val="20"/>
        </w:rPr>
        <w:tab/>
        <w:t>Wykonanie warstwy z betonu asfaltowego</w:t>
      </w: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5.9.1. Wbudowywanie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mineralno-asfaltową można wbudowywać na podłożu przygotowanym zgodnie z zapisami w punktach 5.4 i 5.5.</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mineralno-asfaltową należy wbudowywać w sprzyjających warunkach atmosferycznych zgodnie z punktem 5.6.</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Mieszanka mineralno-asfaltowa powinna być wbudowywana rozkładarką wyposażoną w układ automatycznego sterowania grubości warstwy i utrzymywania niwelety zgodnie z dokumentacją projektową.</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Mieszanki mineralno-asfaltowe można rozkładać maszyną drogową z podwójnym zestawem rozkładającym do rozkładania dwóch warstw technologicznych w jednej  operacji.  W miejscach niedostępnych dla sprzętu dopuszcza się wbudowywanie ręczne.</w:t>
      </w:r>
    </w:p>
    <w:p w:rsidR="00982107" w:rsidRPr="003D3D83" w:rsidRDefault="00982107" w:rsidP="00982107">
      <w:pPr>
        <w:shd w:val="clear" w:color="auto" w:fill="FFFFFF"/>
        <w:jc w:val="both"/>
        <w:rPr>
          <w:rFonts w:ascii="Arial Narrow" w:hAnsi="Arial Narrow"/>
        </w:rPr>
      </w:pPr>
      <w:r w:rsidRPr="003D3D83">
        <w:rPr>
          <w:rFonts w:ascii="Arial Narrow" w:hAnsi="Arial Narrow"/>
        </w:rPr>
        <w:t>Grubość wykonywanej warstwy powinna być sprawdzana, co 25 m, w co najmniej trzech miejscach (w osi i przy brzegach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t>Do warstwy wiążącej i wyrównawczej dopuszcza się stosowanie mieszanek mineralno-asfaltowych z kilku wytwórni, pod warunkiem skoordynowania między sobą deklarowanych przydatności mieszanek (min.: typ, rodzaj składników, właściwości) z zachowaniem braku różnic w ich właściwościach.</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Mieszanki mineralno-asfaltowe powinny ponadto wykazywać jednakową jakość, jak również mieć zgodne parametry zagęszczania i układania, potwierdzone dla obu wytwórni </w:t>
      </w:r>
      <w:proofErr w:type="spellStart"/>
      <w:r w:rsidRPr="003D3D83">
        <w:rPr>
          <w:rFonts w:ascii="Arial Narrow" w:hAnsi="Arial Narrow"/>
        </w:rPr>
        <w:t>zarobami</w:t>
      </w:r>
      <w:proofErr w:type="spellEnd"/>
      <w:r w:rsidRPr="003D3D83">
        <w:rPr>
          <w:rFonts w:ascii="Arial Narrow" w:hAnsi="Arial Narrow"/>
        </w:rPr>
        <w:t xml:space="preserve"> próbnymi i odcinkami próbnymi</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Mieszanki produkowane w różnych wytwórniach, będą wbudowywane w oddzielne pasy, podczas zespołowej pracy układarek.</w:t>
      </w:r>
    </w:p>
    <w:p w:rsidR="00982107" w:rsidRPr="003D3D83" w:rsidRDefault="00982107" w:rsidP="00982107">
      <w:pPr>
        <w:shd w:val="clear" w:color="auto" w:fill="FFFFFF"/>
        <w:jc w:val="both"/>
        <w:rPr>
          <w:rFonts w:ascii="Arial Narrow" w:hAnsi="Arial Narrow"/>
        </w:rPr>
      </w:pPr>
      <w:r w:rsidRPr="003D3D83">
        <w:rPr>
          <w:rFonts w:ascii="Arial Narrow" w:hAnsi="Arial Narrow"/>
        </w:rPr>
        <w:t>Nie dopuszcza się równoczesnego wbudowywania mieszanek produkowanych na bazie różnych recept.</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mineralno-asfaltową należy, bezzwłocznie po dowiezieniu do miejsca wbudowania, w ciągły sposób podawać do układarki i układać. Wielkości dostaw mieszanki do układarki powinny być tak regulowane, aby umożliwić nieprzerwaną pracę układarki. Układarka powinna pracować w sposób ciągły zawsze, gdy jest to możliwe. Należy stosować takie prędkości poruszania się układarki i technikę jej pracy, które zapewniają jednorodne podawanie mieszanki mineralno-asfaltowej na całej szerokości układania, bez ciągnienia, rozrywania i segregacji materiału.</w:t>
      </w:r>
    </w:p>
    <w:p w:rsidR="00982107" w:rsidRPr="003D3D83" w:rsidRDefault="00982107" w:rsidP="00982107">
      <w:pPr>
        <w:shd w:val="clear" w:color="auto" w:fill="FFFFFF"/>
        <w:jc w:val="both"/>
        <w:rPr>
          <w:rFonts w:ascii="Arial Narrow" w:hAnsi="Arial Narrow"/>
        </w:rPr>
      </w:pPr>
      <w:r w:rsidRPr="003D3D83">
        <w:rPr>
          <w:rFonts w:ascii="Arial Narrow" w:hAnsi="Arial Narrow"/>
        </w:rPr>
        <w:t>Minimalna grubość mieszanki układanej w każdym przejściu układarki powinna być zgodna z minimalnymi wielkościami podanymi w p. 1.3 niniejszej SST.</w:t>
      </w:r>
    </w:p>
    <w:p w:rsidR="00982107" w:rsidRPr="003D3D83" w:rsidRDefault="00982107" w:rsidP="00982107">
      <w:pPr>
        <w:shd w:val="clear" w:color="auto" w:fill="FFFFFF"/>
        <w:jc w:val="both"/>
        <w:rPr>
          <w:rFonts w:ascii="Arial Narrow" w:hAnsi="Arial Narrow"/>
        </w:rPr>
      </w:pPr>
      <w:r w:rsidRPr="003D3D83">
        <w:rPr>
          <w:rFonts w:ascii="Arial Narrow" w:hAnsi="Arial Narrow"/>
        </w:rPr>
        <w:t>Ręczne układanie mieszanek mineralno-asfaltowych dopuszcza się jedynie w następujących przypadkach:</w:t>
      </w:r>
    </w:p>
    <w:p w:rsidR="00982107" w:rsidRPr="003D3D83" w:rsidRDefault="00982107" w:rsidP="008E2A0F">
      <w:pPr>
        <w:widowControl w:val="0"/>
        <w:numPr>
          <w:ilvl w:val="0"/>
          <w:numId w:val="11"/>
        </w:numPr>
        <w:shd w:val="clear" w:color="auto" w:fill="FFFFFF"/>
        <w:tabs>
          <w:tab w:val="left" w:pos="408"/>
        </w:tabs>
        <w:autoSpaceDE w:val="0"/>
        <w:autoSpaceDN w:val="0"/>
        <w:adjustRightInd w:val="0"/>
        <w:ind w:left="360" w:hanging="360"/>
        <w:jc w:val="both"/>
        <w:rPr>
          <w:rFonts w:ascii="Arial Narrow" w:hAnsi="Arial Narrow"/>
        </w:rPr>
      </w:pPr>
      <w:r w:rsidRPr="003D3D83">
        <w:rPr>
          <w:rFonts w:ascii="Arial Narrow" w:hAnsi="Arial Narrow"/>
        </w:rPr>
        <w:t>układanie warstw wiążących o nieregularnym kształcie i zmiennej grubości,</w:t>
      </w:r>
    </w:p>
    <w:p w:rsidR="00982107" w:rsidRPr="003D3D83" w:rsidRDefault="00982107" w:rsidP="008E2A0F">
      <w:pPr>
        <w:widowControl w:val="0"/>
        <w:numPr>
          <w:ilvl w:val="0"/>
          <w:numId w:val="11"/>
        </w:numPr>
        <w:shd w:val="clear" w:color="auto" w:fill="FFFFFF"/>
        <w:tabs>
          <w:tab w:val="left" w:pos="408"/>
        </w:tabs>
        <w:autoSpaceDE w:val="0"/>
        <w:autoSpaceDN w:val="0"/>
        <w:adjustRightInd w:val="0"/>
        <w:ind w:left="360" w:hanging="360"/>
        <w:jc w:val="both"/>
        <w:rPr>
          <w:rFonts w:ascii="Arial Narrow" w:hAnsi="Arial Narrow"/>
        </w:rPr>
      </w:pPr>
      <w:r w:rsidRPr="003D3D83">
        <w:rPr>
          <w:rFonts w:ascii="Arial Narrow" w:hAnsi="Arial Narrow"/>
        </w:rPr>
        <w:t>w miejscach, gdzie praca układarki jest niemożliwa,</w:t>
      </w:r>
    </w:p>
    <w:p w:rsidR="00982107" w:rsidRPr="003D3D83" w:rsidRDefault="00982107" w:rsidP="008E2A0F">
      <w:pPr>
        <w:widowControl w:val="0"/>
        <w:numPr>
          <w:ilvl w:val="0"/>
          <w:numId w:val="11"/>
        </w:numPr>
        <w:shd w:val="clear" w:color="auto" w:fill="FFFFFF"/>
        <w:tabs>
          <w:tab w:val="left" w:pos="408"/>
        </w:tabs>
        <w:autoSpaceDE w:val="0"/>
        <w:autoSpaceDN w:val="0"/>
        <w:adjustRightInd w:val="0"/>
        <w:ind w:left="360" w:hanging="360"/>
        <w:jc w:val="both"/>
        <w:rPr>
          <w:rFonts w:ascii="Arial Narrow" w:hAnsi="Arial Narrow"/>
        </w:rPr>
      </w:pPr>
      <w:r w:rsidRPr="003D3D83">
        <w:rPr>
          <w:rFonts w:ascii="Arial Narrow" w:hAnsi="Arial Narrow"/>
        </w:rPr>
        <w:t>w miejscach wskazanych przez Inspektora Nadzoru.</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Ręczne profilowanie grabiami mieszanki mineralno-asfaltowej lub ręczne dodawanie i rozścielanie mieszanki na ułożonej nawierzchni dopuszcza się jedynie w następujących przypadkach:</w:t>
      </w:r>
    </w:p>
    <w:p w:rsidR="00982107" w:rsidRPr="003D3D83" w:rsidRDefault="00982107" w:rsidP="008E2A0F">
      <w:pPr>
        <w:widowControl w:val="0"/>
        <w:numPr>
          <w:ilvl w:val="0"/>
          <w:numId w:val="11"/>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na brzegach warstw bitumicznych oraz przy wpustach (ściekach) i włazach,</w:t>
      </w:r>
    </w:p>
    <w:p w:rsidR="00982107" w:rsidRPr="003D3D83" w:rsidRDefault="00982107" w:rsidP="008E2A0F">
      <w:pPr>
        <w:widowControl w:val="0"/>
        <w:numPr>
          <w:ilvl w:val="0"/>
          <w:numId w:val="11"/>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w pobliżu szczelin dylatacyjnych na mostach, wiaduktach i innych obiektach,</w:t>
      </w:r>
    </w:p>
    <w:p w:rsidR="00982107" w:rsidRPr="003D3D83" w:rsidRDefault="00982107" w:rsidP="008E2A0F">
      <w:pPr>
        <w:widowControl w:val="0"/>
        <w:numPr>
          <w:ilvl w:val="0"/>
          <w:numId w:val="11"/>
        </w:numPr>
        <w:shd w:val="clear" w:color="auto" w:fill="FFFFFF"/>
        <w:tabs>
          <w:tab w:val="left" w:pos="408"/>
        </w:tabs>
        <w:autoSpaceDE w:val="0"/>
        <w:autoSpaceDN w:val="0"/>
        <w:adjustRightInd w:val="0"/>
        <w:spacing w:after="20"/>
        <w:ind w:left="360" w:hanging="360"/>
        <w:jc w:val="both"/>
        <w:rPr>
          <w:rFonts w:ascii="Arial Narrow" w:hAnsi="Arial Narrow"/>
        </w:rPr>
      </w:pPr>
      <w:r w:rsidRPr="003D3D83">
        <w:rPr>
          <w:rFonts w:ascii="Arial Narrow" w:hAnsi="Arial Narrow"/>
        </w:rPr>
        <w:t>w miejscach wskazanych przez Inspektora Nadzoru.</w:t>
      </w:r>
    </w:p>
    <w:p w:rsidR="00982107" w:rsidRPr="003D3D83" w:rsidRDefault="00982107" w:rsidP="00982107">
      <w:pPr>
        <w:shd w:val="clear" w:color="auto" w:fill="FFFFFF"/>
        <w:jc w:val="both"/>
        <w:rPr>
          <w:rFonts w:ascii="Arial Narrow" w:hAnsi="Arial Narrow"/>
        </w:rPr>
      </w:pPr>
      <w:r w:rsidRPr="003D3D83">
        <w:rPr>
          <w:rFonts w:ascii="Arial Narrow" w:hAnsi="Arial Narrow"/>
        </w:rPr>
        <w:t>Ręcznie ułożone warstwy powinny spełniać wymagania określone w niniejszym punkcie, z wyjątkiem wymagań odnoszących się do układarek.</w:t>
      </w:r>
    </w:p>
    <w:p w:rsidR="00982107" w:rsidRPr="003D3D83" w:rsidRDefault="00982107" w:rsidP="00982107">
      <w:pPr>
        <w:shd w:val="clear" w:color="auto" w:fill="FFFFFF"/>
        <w:jc w:val="both"/>
        <w:rPr>
          <w:rFonts w:ascii="Arial Narrow" w:hAnsi="Arial Narrow"/>
        </w:rPr>
      </w:pPr>
      <w:r w:rsidRPr="003D3D83">
        <w:rPr>
          <w:rFonts w:ascii="Arial Narrow" w:hAnsi="Arial Narrow"/>
        </w:rPr>
        <w:t>Do uszczelniania połączeń technologicznych należy stosować emulsję asfaltową według PN-EN 13808 lub inne lepiszcza oraz materiały termoplastyczne (taśmy, pasty itp.) według norm lub aprobat technicznych.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Do uszczelniania krawędzi należy stosować asfalt drogowy według PN-EN 12591, asfalt modyfikowany polimerami według PN-EN  14023  „metodą na gorąco",  albo inne lepiszcza według norm lub aprobat technicznych.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Wśród połączeń technologicznych wyróżnia się:</w:t>
      </w:r>
    </w:p>
    <w:p w:rsidR="00982107" w:rsidRPr="003D3D83" w:rsidRDefault="00982107" w:rsidP="008E2A0F">
      <w:pPr>
        <w:widowControl w:val="0"/>
        <w:numPr>
          <w:ilvl w:val="0"/>
          <w:numId w:val="15"/>
        </w:numPr>
        <w:shd w:val="clear" w:color="auto" w:fill="FFFFFF"/>
        <w:tabs>
          <w:tab w:val="left" w:pos="523"/>
        </w:tabs>
        <w:autoSpaceDE w:val="0"/>
        <w:autoSpaceDN w:val="0"/>
        <w:adjustRightInd w:val="0"/>
        <w:spacing w:after="20"/>
        <w:ind w:left="539" w:hanging="397"/>
        <w:jc w:val="both"/>
        <w:rPr>
          <w:rFonts w:ascii="Arial Narrow" w:hAnsi="Arial Narrow"/>
        </w:rPr>
      </w:pPr>
      <w:r w:rsidRPr="003D3D83">
        <w:rPr>
          <w:rFonts w:ascii="Arial Narrow" w:hAnsi="Arial Narrow"/>
        </w:rPr>
        <w:t xml:space="preserve"> złącza podłużne i poprzeczne (połączenia tego samego materiału wykonywanego w różnym czasie),</w:t>
      </w:r>
    </w:p>
    <w:p w:rsidR="00982107" w:rsidRPr="003D3D83" w:rsidRDefault="00982107" w:rsidP="008E2A0F">
      <w:pPr>
        <w:widowControl w:val="0"/>
        <w:numPr>
          <w:ilvl w:val="0"/>
          <w:numId w:val="13"/>
        </w:numPr>
        <w:shd w:val="clear" w:color="auto" w:fill="FFFFFF"/>
        <w:tabs>
          <w:tab w:val="left" w:pos="523"/>
        </w:tabs>
        <w:autoSpaceDE w:val="0"/>
        <w:autoSpaceDN w:val="0"/>
        <w:adjustRightInd w:val="0"/>
        <w:spacing w:after="20"/>
        <w:ind w:left="1418" w:hanging="425"/>
        <w:jc w:val="both"/>
        <w:rPr>
          <w:rFonts w:ascii="Arial Narrow" w:hAnsi="Arial Narrow"/>
        </w:rPr>
      </w:pPr>
      <w:r w:rsidRPr="003D3D83">
        <w:rPr>
          <w:rFonts w:ascii="Arial Narrow" w:hAnsi="Arial Narrow"/>
        </w:rPr>
        <w:t>spoiny (połączenia różnych materiałów, np. asfaltu lanego i betonu asfaltowego oraz warstwy asfaltowej z</w:t>
      </w:r>
      <w:r w:rsidRPr="003D3D83">
        <w:rPr>
          <w:rFonts w:ascii="Arial Narrow" w:hAnsi="Arial Narrow"/>
        </w:rPr>
        <w:br/>
        <w:t>urządzeniami obcymi w nawierzchni lub ją ograniczającymi).</w:t>
      </w:r>
    </w:p>
    <w:p w:rsidR="00982107" w:rsidRPr="003D3D83" w:rsidRDefault="00982107" w:rsidP="00982107">
      <w:pPr>
        <w:shd w:val="clear" w:color="auto" w:fill="FFFFFF"/>
        <w:jc w:val="both"/>
        <w:rPr>
          <w:rFonts w:ascii="Arial Narrow" w:hAnsi="Arial Narrow"/>
        </w:rPr>
      </w:pPr>
      <w:r w:rsidRPr="003D3D83">
        <w:rPr>
          <w:rFonts w:ascii="Arial Narrow" w:hAnsi="Arial Narrow"/>
        </w:rPr>
        <w:t>Połączenia technologiczne powinny być jednorodne i szczelne.</w:t>
      </w:r>
    </w:p>
    <w:p w:rsidR="00982107" w:rsidRPr="003D3D83" w:rsidRDefault="00982107" w:rsidP="00982107">
      <w:pPr>
        <w:shd w:val="clear" w:color="auto" w:fill="FFFFFF"/>
        <w:jc w:val="both"/>
        <w:rPr>
          <w:rFonts w:ascii="Arial Narrow" w:hAnsi="Arial Narrow"/>
        </w:rPr>
      </w:pPr>
      <w:r w:rsidRPr="003D3D83">
        <w:rPr>
          <w:rFonts w:ascii="Arial Narrow" w:hAnsi="Arial Narrow"/>
        </w:rPr>
        <w:t>Złącza podłużnego nie można umiejscawiać w śladach kół. Należy unikać umiejscawiania złączy w obszarze poziomego oznakowania jezdni.</w:t>
      </w:r>
    </w:p>
    <w:p w:rsidR="00982107" w:rsidRPr="003D3D83" w:rsidRDefault="00982107" w:rsidP="00982107">
      <w:pPr>
        <w:shd w:val="clear" w:color="auto" w:fill="FFFFFF"/>
        <w:jc w:val="both"/>
        <w:rPr>
          <w:rFonts w:ascii="Arial Narrow" w:hAnsi="Arial Narrow"/>
        </w:rPr>
      </w:pPr>
      <w:r w:rsidRPr="003D3D83">
        <w:rPr>
          <w:rFonts w:ascii="Arial Narrow" w:hAnsi="Arial Narrow"/>
        </w:rPr>
        <w:t>Złącza podłużne między pasami kolejnych warstw technologicznych należy przesunąć względem siebie, o co najmniej 15 cm w kierunku poprzecznym do osi jezdni.</w:t>
      </w:r>
    </w:p>
    <w:p w:rsidR="00982107" w:rsidRPr="003D3D83" w:rsidRDefault="00982107" w:rsidP="00982107">
      <w:pPr>
        <w:shd w:val="clear" w:color="auto" w:fill="FFFFFF"/>
        <w:jc w:val="both"/>
        <w:rPr>
          <w:rFonts w:ascii="Arial Narrow" w:hAnsi="Arial Narrow"/>
        </w:rPr>
      </w:pPr>
      <w:r w:rsidRPr="003D3D83">
        <w:rPr>
          <w:rFonts w:ascii="Arial Narrow" w:hAnsi="Arial Narrow"/>
        </w:rPr>
        <w:t>Złącza poprzeczne między działkami roboczymi układanych pasów kolejnych warstw technologicznych należy przesunąć względem siebie, o co najmniej 2 m w kierunku podłużnym do osi jezdni.</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5.9.1.1. Technologia rozkładania „gorące przy gorącym"</w:t>
      </w:r>
    </w:p>
    <w:p w:rsidR="00982107" w:rsidRPr="003D3D83" w:rsidRDefault="00982107" w:rsidP="00982107">
      <w:pPr>
        <w:shd w:val="clear" w:color="auto" w:fill="FFFFFF"/>
        <w:jc w:val="both"/>
        <w:rPr>
          <w:rFonts w:ascii="Arial Narrow" w:hAnsi="Arial Narrow"/>
        </w:rPr>
      </w:pPr>
      <w:r w:rsidRPr="003D3D83">
        <w:rPr>
          <w:rFonts w:ascii="Arial Narrow" w:hAnsi="Arial Narrow"/>
        </w:rPr>
        <w:t>Do metody tej są używane rozkładarki pracujące obok siebie. Wydajności wstępnego zagęszczania stołami rozkładarek muszą być do siebie dopasowane. Przyjęta technologia robót ma zapewnić prawidłowe i szczelne połączenie układanych pasów warstwy technologicznej. Zazwyczaj warunek ten zapewnia się przez zminimalizowanie odległości między rozkładarkami tak, aby odległość między układanymi pasami nie była większa niż długość rozkładarki oraz druga w kolejności rozkładarką nadkładała mieszankę na pierwszy pas.</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5.9.1.2. Technologia rozkładania „gorące przy zimnym"</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Wcześniej wykonany pas warstw technologicznej powinien mieć wyprofilowaną krawędź, równomiernie zagęszczoną, bez pęknięć. Krawędź ta nie może być pionowa, lecz powinna być skośna. Najczęściej takie przygotowanie krawędzi polega na odcięciu wąskiego pasa wzdłuż krawędzi ciepłej warstwy. Na krawędzi pasa warstwy wiążącej i wyrównawczej należy nanieść lepiszcze lub inny materiał do złączy według punktu 5.9.1, w ilości co najmniej 50g na 1cm grubości warstwy 1 metr bieżący krawędzi. Na krawędź pasa warstwy wiążącej i wyrównawczej nie należy nanosić lepiszczy używanych do połączenia </w:t>
      </w:r>
      <w:proofErr w:type="spellStart"/>
      <w:r w:rsidRPr="003D3D83">
        <w:rPr>
          <w:rFonts w:ascii="Arial Narrow" w:hAnsi="Arial Narrow"/>
        </w:rPr>
        <w:t>międzywarstwowego</w:t>
      </w:r>
      <w:proofErr w:type="spellEnd"/>
      <w:r w:rsidRPr="003D3D83">
        <w:rPr>
          <w:rFonts w:ascii="Arial Narrow" w:hAnsi="Arial Narrow"/>
        </w:rPr>
        <w:t xml:space="preserve"> według punktu 5.4 i 5.5.</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5.9.1.3. Zakończenie działki roboczej</w:t>
      </w:r>
    </w:p>
    <w:p w:rsidR="00982107" w:rsidRPr="003D3D83" w:rsidRDefault="00982107" w:rsidP="00982107">
      <w:pPr>
        <w:shd w:val="clear" w:color="auto" w:fill="FFFFFF"/>
        <w:jc w:val="both"/>
        <w:rPr>
          <w:rFonts w:ascii="Arial Narrow" w:hAnsi="Arial Narrow"/>
        </w:rPr>
      </w:pPr>
      <w:r w:rsidRPr="003D3D83">
        <w:rPr>
          <w:rFonts w:ascii="Arial Narrow" w:hAnsi="Arial Narrow"/>
        </w:rPr>
        <w:t>Zakończenie działki roboczej dotyczy wystąpienia przerw w układaniu pasa warstwy technologicznej na czas, po którym temperatura mieszanki mineralno-asfaltowej obniży się poza dopuszczalną granicę. W takim wypadku wykonywanie warstwy technologicznej z mieszanek wałowanych (nie dotyczy asfaltu lanego) należy poprzedzić usunięciem ułożonego wcześniej pasa o długości do 3 m. Należy usunąć fragment pasa na całej jego grubości. Na tak powstałą krawędź należy nanieść lepiszcze lub inny materiał do złącz, w ilości co najmniej 50 g na 1 cm grubości warstwy na 1 metr bieżący krawędzi</w:t>
      </w: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5.9.2. Zagęszczanie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Mieszankę mineralno-asfaltową należy układać i zagęszczać warstwami umożliwiającymi uzyskanie wymaganej grubości, rzędnej powierzchni oraz spełnienie wymagań w zakresie równości i zagęszczenia.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Zagęszczanie mieszanki mineralno-asfaltowej należy rozpocząć niezwłocznie, gdy nie zagęszczony materiał będzie mógł być zagęszczany walcami bez powodowania przemieszczeń warstwy lub spękań powierzchniowych.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Zagęszczanie należy zakończyć zanim temperatura spadnie poniżej minimalnej temperatury wałowania. Wałowanie należy kontynuować do czasu zniknięcia z powierzchni warstwy wszystkich śladów po walcach. Nie dopuszcza się powierzchniowego łatania zawałowanej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Zagęszczanie należy prowadzić statycznymi walcami stalowymi gładkimi, wibracyjnymi lub też zespołem tych walców, o ciężarze 80 - 100 </w:t>
      </w:r>
      <w:proofErr w:type="spellStart"/>
      <w:r w:rsidRPr="003D3D83">
        <w:rPr>
          <w:rFonts w:ascii="Arial Narrow" w:hAnsi="Arial Narrow"/>
        </w:rPr>
        <w:t>kN</w:t>
      </w:r>
      <w:proofErr w:type="spellEnd"/>
      <w:r w:rsidRPr="003D3D83">
        <w:rPr>
          <w:rFonts w:ascii="Arial Narrow" w:hAnsi="Arial Narrow"/>
        </w:rPr>
        <w:t xml:space="preserve"> i szerokości wału nie mniejszej niż 1450 mm. Dla zagęszczania mieszanki na bazie asfaltu bez </w:t>
      </w:r>
      <w:r w:rsidRPr="003D3D83">
        <w:rPr>
          <w:rFonts w:ascii="Arial Narrow" w:hAnsi="Arial Narrow"/>
        </w:rPr>
        <w:lastRenderedPageBreak/>
        <w:t xml:space="preserve">modyfikacji, dopuszcza się również zagęszczanie walcami ogumionymi. Powierzchnię warstwy wiążącej i wyrównawczej należy wykończyć walcem gładkim, statycznym lub wibracyjnym z wyłączoną wibracją. Na pomostach obiektów mostowych nie należy stosować walców wibracyjnych z włączoną wibracją. Dopuszcza się stosowanie walców wibracyjnych lub innych walców zaproponowanych przez Wykonawcę, jeżeli mogą one zapewnić taki sam standard zagęszczenia jak walce statyczne o ciężarze 80 </w:t>
      </w:r>
      <w:proofErr w:type="spellStart"/>
      <w:r w:rsidRPr="003D3D83">
        <w:rPr>
          <w:rFonts w:ascii="Arial Narrow" w:hAnsi="Arial Narrow"/>
        </w:rPr>
        <w:t>kN</w:t>
      </w:r>
      <w:proofErr w:type="spellEnd"/>
      <w:r w:rsidRPr="003D3D83">
        <w:rPr>
          <w:rFonts w:ascii="Arial Narrow" w:hAnsi="Arial Narrow"/>
        </w:rPr>
        <w:t>. Wykonawca powinien ocenić pracę walców wibracyjnych lub innych proponowanych walców przy wykonywaniu odcinka próbnego, co umożliwi uzyskanie akceptacji Inspektora Nadzoru.</w:t>
      </w:r>
    </w:p>
    <w:p w:rsidR="00982107" w:rsidRPr="003D3D83" w:rsidRDefault="00982107" w:rsidP="00982107">
      <w:pPr>
        <w:shd w:val="clear" w:color="auto" w:fill="FFFFFF"/>
        <w:jc w:val="both"/>
        <w:rPr>
          <w:rFonts w:ascii="Arial Narrow" w:hAnsi="Arial Narrow"/>
        </w:rPr>
      </w:pPr>
      <w:r w:rsidRPr="003D3D83">
        <w:rPr>
          <w:rFonts w:ascii="Arial Narrow" w:hAnsi="Arial Narrow"/>
        </w:rPr>
        <w:t>Mieszanki mineralno-asfaltowe należy zagęszczać w kierunku równoległym do osi drogi, a koła napędzane powinny znajdować się bliżej układarki. Wałowanie należy rozpocząć od spoin i prowadzić od niżej położonej do wyżej położonej krawędzi. Ślady kolejnych przejść walca powinny zachodzić na siebie na szerokość co najmniej połowy szerokości tylnego koła.</w:t>
      </w:r>
    </w:p>
    <w:p w:rsidR="00982107" w:rsidRPr="003D3D83" w:rsidRDefault="00982107" w:rsidP="00982107">
      <w:pPr>
        <w:shd w:val="clear" w:color="auto" w:fill="FFFFFF"/>
        <w:jc w:val="both"/>
        <w:rPr>
          <w:rFonts w:ascii="Arial Narrow" w:hAnsi="Arial Narrow"/>
        </w:rPr>
      </w:pPr>
      <w:r w:rsidRPr="003D3D83">
        <w:rPr>
          <w:rFonts w:ascii="Arial Narrow" w:hAnsi="Arial Narrow"/>
        </w:rPr>
        <w:t>Walce powinny pracować z prędkością nie większą niż 5 km/godz. Nie dopuszcza się postoju walca na nie zagęszczonej w pełni nawierzchni. Należy również zastosować środki zapobiegające zanieczyszczeniu nawierzchni olejem napędowym, smarami, benzyną i innymi substancjami obcymi w czasie pracy lub postoju walców. Aby zapobiec przyleganiu mieszanki do kół walców, można je zwilżać wodą. Należy stosować tylko takie ilości wody, które są wymagane w celu zapobiegania przyleganiu mieszanki do kół, przy czym zaleca się stosowanie rozpylania wody (mgiełki wodnej). Na częściowo wykończonej nawierzchni nie mogą tworzyć się kałuże wody.</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5.9.3. Złącza</w:t>
      </w:r>
    </w:p>
    <w:p w:rsidR="00982107" w:rsidRPr="003D3D83" w:rsidRDefault="00982107" w:rsidP="00982107">
      <w:pPr>
        <w:shd w:val="clear" w:color="auto" w:fill="FFFFFF"/>
        <w:jc w:val="both"/>
        <w:rPr>
          <w:rFonts w:ascii="Arial Narrow" w:hAnsi="Arial Narrow"/>
        </w:rPr>
      </w:pPr>
      <w:r w:rsidRPr="003D3D83">
        <w:rPr>
          <w:rFonts w:ascii="Arial Narrow" w:hAnsi="Arial Narrow"/>
        </w:rPr>
        <w:t>W przypadku występowania w nawierzchni bitumicznej złączy podłużnych i poprzecznych, mieszanka powinna być w pełni zagęszczona, a brzegi złączy powinny być ze sobą zrównane, co można uzyskać stosując jedną z wymienionych poniżej metod, przy czym dla złączy poprzecznych należy stosować jedynie metodę opisaną w punkcie 2:</w:t>
      </w:r>
    </w:p>
    <w:p w:rsidR="00982107" w:rsidRPr="003D3D83" w:rsidRDefault="00982107" w:rsidP="008E2A0F">
      <w:pPr>
        <w:numPr>
          <w:ilvl w:val="0"/>
          <w:numId w:val="20"/>
        </w:numPr>
        <w:shd w:val="clear" w:color="auto" w:fill="FFFFFF"/>
        <w:overflowPunct w:val="0"/>
        <w:autoSpaceDE w:val="0"/>
        <w:autoSpaceDN w:val="0"/>
        <w:adjustRightInd w:val="0"/>
        <w:jc w:val="both"/>
        <w:textAlignment w:val="baseline"/>
        <w:rPr>
          <w:rFonts w:ascii="Arial Narrow" w:hAnsi="Arial Narrow"/>
        </w:rPr>
      </w:pPr>
      <w:r w:rsidRPr="003D3D83">
        <w:rPr>
          <w:rFonts w:ascii="Arial Narrow" w:hAnsi="Arial Narrow"/>
        </w:rPr>
        <w:t>przez zastosowanie dwóch lub więcej układarek pracujących w zespole w takiej odległości, aby możliwe było całkowite zagęszczenie sąsiednich pasów roboczych przez ciągłe (nieprzerwane) wałowanie;</w:t>
      </w:r>
    </w:p>
    <w:p w:rsidR="00982107" w:rsidRPr="003D3D83" w:rsidRDefault="00982107" w:rsidP="008E2A0F">
      <w:pPr>
        <w:widowControl w:val="0"/>
        <w:numPr>
          <w:ilvl w:val="0"/>
          <w:numId w:val="20"/>
        </w:numPr>
        <w:shd w:val="clear" w:color="auto" w:fill="FFFFFF"/>
        <w:tabs>
          <w:tab w:val="left" w:pos="413"/>
        </w:tabs>
        <w:autoSpaceDE w:val="0"/>
        <w:autoSpaceDN w:val="0"/>
        <w:adjustRightInd w:val="0"/>
        <w:jc w:val="both"/>
        <w:rPr>
          <w:rFonts w:ascii="Arial Narrow" w:hAnsi="Arial Narrow"/>
        </w:rPr>
      </w:pPr>
      <w:r w:rsidRPr="003D3D83">
        <w:rPr>
          <w:rFonts w:ascii="Arial Narrow" w:hAnsi="Arial Narrow"/>
        </w:rPr>
        <w:t xml:space="preserve">przez obcinanie odsłoniętych złączy na głębokość równą wymaganej grubości warstwy, do uzyskania pionowej krawędzi i usunięcie całego luźnego materiału. Następnie, przed ułożeniem sąsiedniego pasa roboczego, pionowe krawędzie pokrywa się taśmą przylepną z </w:t>
      </w:r>
      <w:proofErr w:type="spellStart"/>
      <w:r w:rsidRPr="003D3D83">
        <w:rPr>
          <w:rFonts w:ascii="Arial Narrow" w:hAnsi="Arial Narrow"/>
        </w:rPr>
        <w:t>polimeroasfaltem</w:t>
      </w:r>
      <w:proofErr w:type="spellEnd"/>
      <w:r w:rsidRPr="003D3D83">
        <w:rPr>
          <w:rFonts w:ascii="Arial Narrow" w:hAnsi="Arial Narrow"/>
        </w:rPr>
        <w:t xml:space="preserve"> o minimalnej grubości 8 mm lub </w:t>
      </w:r>
      <w:proofErr w:type="spellStart"/>
      <w:r w:rsidRPr="003D3D83">
        <w:rPr>
          <w:rFonts w:ascii="Arial Narrow" w:hAnsi="Arial Narrow"/>
        </w:rPr>
        <w:t>tiksotropową</w:t>
      </w:r>
      <w:proofErr w:type="spellEnd"/>
      <w:r w:rsidRPr="003D3D83">
        <w:rPr>
          <w:rFonts w:ascii="Arial Narrow" w:hAnsi="Arial Narrow"/>
        </w:rPr>
        <w:t xml:space="preserve"> masą asfaltową. Jeżeli sąsiedni pas roboczy nie będzie układany w tym samym czasie, odsłoniętą krawędź należy zabezpieczyć przed uszkodzeniem listwą drewnianą.</w:t>
      </w:r>
    </w:p>
    <w:p w:rsidR="00982107" w:rsidRPr="003D3D83" w:rsidRDefault="00982107" w:rsidP="00982107">
      <w:pPr>
        <w:shd w:val="clear" w:color="auto" w:fill="FFFFFF"/>
        <w:jc w:val="both"/>
        <w:rPr>
          <w:rFonts w:ascii="Arial Narrow" w:hAnsi="Arial Narrow"/>
        </w:rPr>
      </w:pPr>
      <w:r w:rsidRPr="003D3D83">
        <w:rPr>
          <w:rFonts w:ascii="Arial Narrow" w:hAnsi="Arial Narrow"/>
        </w:rPr>
        <w:t>Niedopuszczalne jest uszczelnianie połączenia wyłącznie przez zalanie go z góry asfaltem, po zagęszczeniu</w:t>
      </w:r>
    </w:p>
    <w:p w:rsidR="00982107" w:rsidRPr="003D3D83" w:rsidRDefault="00982107" w:rsidP="00982107">
      <w:pPr>
        <w:shd w:val="clear" w:color="auto" w:fill="FFFFFF"/>
        <w:jc w:val="both"/>
        <w:rPr>
          <w:rFonts w:ascii="Arial Narrow" w:hAnsi="Arial Narrow"/>
        </w:rPr>
      </w:pPr>
      <w:r w:rsidRPr="003D3D83">
        <w:rPr>
          <w:rFonts w:ascii="Arial Narrow" w:hAnsi="Arial Narrow"/>
        </w:rPr>
        <w:t>warstwy.</w:t>
      </w:r>
    </w:p>
    <w:p w:rsidR="00982107" w:rsidRPr="003D3D83" w:rsidRDefault="00982107" w:rsidP="00982107">
      <w:pPr>
        <w:shd w:val="clear" w:color="auto" w:fill="FFFFFF"/>
        <w:spacing w:after="20"/>
        <w:jc w:val="both"/>
        <w:rPr>
          <w:rFonts w:ascii="Arial Narrow" w:hAnsi="Arial Narrow"/>
        </w:rPr>
      </w:pPr>
      <w:r w:rsidRPr="003D3D83">
        <w:rPr>
          <w:rFonts w:ascii="Arial Narrow" w:hAnsi="Arial Narrow"/>
        </w:rPr>
        <w:t>Wszystkie złącza powinny być przesunięte o co najmniej:</w:t>
      </w:r>
    </w:p>
    <w:p w:rsidR="00982107" w:rsidRPr="003D3D83" w:rsidRDefault="00982107" w:rsidP="008E2A0F">
      <w:pPr>
        <w:widowControl w:val="0"/>
        <w:numPr>
          <w:ilvl w:val="0"/>
          <w:numId w:val="16"/>
        </w:numPr>
        <w:shd w:val="clear" w:color="auto" w:fill="FFFFFF"/>
        <w:tabs>
          <w:tab w:val="left" w:pos="418"/>
        </w:tabs>
        <w:autoSpaceDE w:val="0"/>
        <w:autoSpaceDN w:val="0"/>
        <w:adjustRightInd w:val="0"/>
        <w:spacing w:after="20"/>
        <w:ind w:left="360" w:hanging="360"/>
        <w:jc w:val="both"/>
        <w:rPr>
          <w:rFonts w:ascii="Arial Narrow" w:hAnsi="Arial Narrow"/>
        </w:rPr>
      </w:pPr>
      <w:r w:rsidRPr="003D3D83">
        <w:rPr>
          <w:rFonts w:ascii="Arial Narrow" w:hAnsi="Arial Narrow"/>
        </w:rPr>
        <w:t>20 cm względem złączy podłużnych do nich równoległych,</w:t>
      </w:r>
    </w:p>
    <w:p w:rsidR="00982107" w:rsidRPr="003D3D83" w:rsidRDefault="00982107" w:rsidP="008E2A0F">
      <w:pPr>
        <w:widowControl w:val="0"/>
        <w:numPr>
          <w:ilvl w:val="0"/>
          <w:numId w:val="16"/>
        </w:numPr>
        <w:shd w:val="clear" w:color="auto" w:fill="FFFFFF"/>
        <w:tabs>
          <w:tab w:val="left" w:pos="418"/>
        </w:tabs>
        <w:autoSpaceDE w:val="0"/>
        <w:autoSpaceDN w:val="0"/>
        <w:adjustRightInd w:val="0"/>
        <w:spacing w:after="20"/>
        <w:ind w:left="360" w:hanging="360"/>
        <w:jc w:val="both"/>
        <w:rPr>
          <w:rFonts w:ascii="Arial Narrow" w:hAnsi="Arial Narrow"/>
        </w:rPr>
      </w:pPr>
      <w:r w:rsidRPr="003D3D83">
        <w:rPr>
          <w:rFonts w:ascii="Arial Narrow" w:hAnsi="Arial Narrow"/>
        </w:rPr>
        <w:t>200 cm względem złączy poprzecznych do nich równoległych,</w:t>
      </w:r>
    </w:p>
    <w:p w:rsidR="00982107" w:rsidRPr="003D3D83" w:rsidRDefault="00982107" w:rsidP="00982107">
      <w:pPr>
        <w:pStyle w:val="Tekstpodstawowy"/>
        <w:rPr>
          <w:rFonts w:ascii="Arial Narrow" w:hAnsi="Arial Narrow"/>
        </w:rPr>
      </w:pPr>
      <w:r w:rsidRPr="003D3D83">
        <w:rPr>
          <w:rFonts w:ascii="Arial Narrow" w:hAnsi="Arial Narrow"/>
        </w:rPr>
        <w:t xml:space="preserve">występujących w niżej położonej warstwie. </w:t>
      </w:r>
    </w:p>
    <w:p w:rsidR="00982107" w:rsidRPr="003D3D83" w:rsidRDefault="00982107" w:rsidP="00982107">
      <w:pPr>
        <w:pStyle w:val="Tekstpodstawowy"/>
        <w:rPr>
          <w:rFonts w:ascii="Arial Narrow" w:hAnsi="Arial Narrow"/>
        </w:rPr>
      </w:pPr>
      <w:r w:rsidRPr="003D3D83">
        <w:rPr>
          <w:rFonts w:ascii="Arial Narrow" w:hAnsi="Arial Narrow"/>
        </w:rPr>
        <w:t>Układ złączy powinien być zaakceptowany przez Inspektora Nadzoru.</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5.9.4. Utrzymanie wykonanych warstw</w:t>
      </w:r>
    </w:p>
    <w:p w:rsidR="00982107" w:rsidRPr="003D3D83" w:rsidRDefault="00982107" w:rsidP="00982107">
      <w:pPr>
        <w:shd w:val="clear" w:color="auto" w:fill="FFFFFF"/>
        <w:jc w:val="both"/>
        <w:rPr>
          <w:rFonts w:ascii="Arial Narrow" w:hAnsi="Arial Narrow"/>
        </w:rPr>
      </w:pPr>
      <w:r w:rsidRPr="003D3D83">
        <w:rPr>
          <w:rFonts w:ascii="Arial Narrow" w:hAnsi="Arial Narrow"/>
        </w:rPr>
        <w:t>Warstwy z mieszanek mineralno-asfaltowych należy utrzymywać w czystości. Po warstwie bitumicznej, na której przewiduje się ułożenie następnej warstwy, dopuszcza się jedynie ruch pojazdów i maszyn pracujących przy układaniu i zagęszczaniu następnej warstwy.</w:t>
      </w:r>
    </w:p>
    <w:p w:rsidR="00982107" w:rsidRPr="003D3D83" w:rsidRDefault="00982107" w:rsidP="00982107">
      <w:pPr>
        <w:pStyle w:val="Tekstpodstawowy"/>
        <w:rPr>
          <w:rFonts w:ascii="Arial Narrow" w:hAnsi="Arial Narrow"/>
        </w:rPr>
      </w:pPr>
      <w:r w:rsidRPr="003D3D83">
        <w:rPr>
          <w:rFonts w:ascii="Arial Narrow" w:hAnsi="Arial Narrow"/>
        </w:rPr>
        <w:t>W przypadku jakiegokolwiek zanieczyszczenia warstwy bitumicznej, Wykonawca powinien podjąć starania w celu jej oczyszczenia, a jeżeli okaże się to niemożliwe, Inspektor Nadzoru podejmie decyzję o rozbiórce warstwy. Warstwa wiążąca nie może pozostać nie przykryta warstwą ścieralną przez więcej niż trzy kolejne dni po ułożeniu. Inspektor Nadzoru, ze względu na panujące warunki atmosferyczne lub z jakiegokolwiek innego powodu, może wydłużyć ten okres o minimalny, niezbędny czas.</w:t>
      </w:r>
    </w:p>
    <w:p w:rsidR="00982107" w:rsidRPr="003D3D83" w:rsidRDefault="00982107" w:rsidP="00982107">
      <w:pPr>
        <w:pStyle w:val="Tekstpodstawowy"/>
        <w:spacing w:line="240" w:lineRule="exact"/>
        <w:rPr>
          <w:rFonts w:ascii="Arial Narrow" w:hAnsi="Arial Narrow"/>
        </w:rPr>
      </w:pPr>
    </w:p>
    <w:p w:rsidR="00982107" w:rsidRDefault="00982107" w:rsidP="00982107">
      <w:pPr>
        <w:autoSpaceDE w:val="0"/>
        <w:autoSpaceDN w:val="0"/>
        <w:adjustRightInd w:val="0"/>
        <w:spacing w:before="120" w:after="120"/>
        <w:jc w:val="both"/>
        <w:rPr>
          <w:rFonts w:ascii="Arial Narrow" w:hAnsi="Arial Narrow" w:cs="Arial Narrow"/>
          <w:b/>
          <w:bCs/>
          <w:color w:val="000000"/>
        </w:rPr>
      </w:pPr>
      <w:r>
        <w:rPr>
          <w:rFonts w:ascii="Arial Narrow" w:hAnsi="Arial Narrow" w:cs="Arial Narrow"/>
          <w:b/>
          <w:bCs/>
          <w:color w:val="000000"/>
        </w:rPr>
        <w:t>5.9.5 Regulacja włazów, studzienek, zasuw itp. uzbrojenia terenu</w:t>
      </w:r>
    </w:p>
    <w:p w:rsidR="00982107" w:rsidRDefault="00982107" w:rsidP="00982107">
      <w:pPr>
        <w:autoSpaceDE w:val="0"/>
        <w:autoSpaceDN w:val="0"/>
        <w:adjustRightInd w:val="0"/>
        <w:rPr>
          <w:rFonts w:ascii="Arial Narrow" w:hAnsi="Arial Narrow" w:cs="Arial Narrow"/>
          <w:color w:val="000000"/>
        </w:rPr>
      </w:pPr>
      <w:r>
        <w:rPr>
          <w:rFonts w:ascii="Arial Narrow" w:hAnsi="Arial Narrow" w:cs="Arial Narrow"/>
          <w:color w:val="000000"/>
        </w:rPr>
        <w:t xml:space="preserve">W przedziale do 2m należy wykonać regulacje włazów, studzienek, zasuw itd. uzbrojenia terenu wraz z wymianą elementów za krótkich, uszkodzonych, znajdujących się w złym stanie. Również w cenie należy ująć wymianę włazów od uzbrojenia terenu tak aby zachować równość nawierzchni. Należy zachować spójność elementów z wytycznymi zarządcy. </w:t>
      </w:r>
    </w:p>
    <w:p w:rsidR="00982107" w:rsidRDefault="00982107" w:rsidP="00982107">
      <w:pPr>
        <w:pStyle w:val="Subhead"/>
        <w:spacing w:after="160"/>
        <w:rPr>
          <w:rFonts w:ascii="Arial Narrow" w:hAnsi="Arial Narrow"/>
          <w:color w:val="auto"/>
          <w:sz w:val="20"/>
        </w:rPr>
      </w:pPr>
    </w:p>
    <w:p w:rsidR="00982107" w:rsidRPr="003D3D83" w:rsidRDefault="00982107" w:rsidP="00982107">
      <w:pPr>
        <w:pStyle w:val="Subhead"/>
        <w:spacing w:after="160"/>
        <w:rPr>
          <w:rFonts w:ascii="Arial Narrow" w:hAnsi="Arial Narrow"/>
          <w:color w:val="auto"/>
          <w:sz w:val="20"/>
        </w:rPr>
      </w:pPr>
      <w:r w:rsidRPr="003D3D83">
        <w:rPr>
          <w:rFonts w:ascii="Arial Narrow" w:hAnsi="Arial Narrow"/>
          <w:color w:val="auto"/>
          <w:sz w:val="20"/>
        </w:rPr>
        <w:t xml:space="preserve">6. </w:t>
      </w:r>
      <w:r w:rsidRPr="003D3D83">
        <w:rPr>
          <w:rFonts w:ascii="Arial Narrow" w:hAnsi="Arial Narrow"/>
          <w:color w:val="auto"/>
          <w:sz w:val="20"/>
        </w:rPr>
        <w:tab/>
        <w:t>KONTROLA JAKOŚCI ROBÓT</w:t>
      </w: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6.1. </w:t>
      </w:r>
      <w:r w:rsidRPr="003D3D83">
        <w:rPr>
          <w:rFonts w:ascii="Arial Narrow" w:hAnsi="Arial Narrow"/>
          <w:color w:val="auto"/>
          <w:sz w:val="20"/>
        </w:rPr>
        <w:tab/>
        <w:t>Ogólne zasady kontroli jakości robót</w:t>
      </w:r>
    </w:p>
    <w:p w:rsidR="00982107" w:rsidRPr="003D3D83" w:rsidRDefault="00982107" w:rsidP="00982107">
      <w:pPr>
        <w:pStyle w:val="Tekstpodstawowy"/>
        <w:rPr>
          <w:rFonts w:ascii="Arial Narrow" w:hAnsi="Arial Narrow"/>
        </w:rPr>
      </w:pPr>
      <w:r w:rsidRPr="003D3D83">
        <w:rPr>
          <w:rFonts w:ascii="Arial Narrow" w:hAnsi="Arial Narrow"/>
        </w:rPr>
        <w:lastRenderedPageBreak/>
        <w:t>Ogólne zasady kontroli jakości robót podano w SST D.M.00.00.00 „Wymagania ogólne”.</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6.2. </w:t>
      </w:r>
      <w:r w:rsidRPr="003D3D83">
        <w:rPr>
          <w:rFonts w:ascii="Arial Narrow" w:hAnsi="Arial Narrow"/>
          <w:color w:val="auto"/>
          <w:sz w:val="20"/>
        </w:rPr>
        <w:tab/>
        <w:t>Właściwości warstw i nawierzchni</w:t>
      </w: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6.2.1. Grubość warstwy i zagęszczenie</w:t>
      </w:r>
    </w:p>
    <w:p w:rsidR="00982107" w:rsidRPr="003D3D83" w:rsidRDefault="00982107" w:rsidP="00982107">
      <w:pPr>
        <w:pStyle w:val="Tekstpodstawowy"/>
        <w:rPr>
          <w:rFonts w:ascii="Arial Narrow" w:hAnsi="Arial Narrow"/>
        </w:rPr>
      </w:pPr>
      <w:r w:rsidRPr="003D3D83">
        <w:rPr>
          <w:rFonts w:ascii="Arial Narrow" w:hAnsi="Arial Narrow"/>
        </w:rPr>
        <w:t>Właściwości wykonanej warstwy powinny spełniać warunki podane w tablicy 26.</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 xml:space="preserve">Tablica 26. Typ i wymiar mieszanek mineralno- asfaltowych do warstw nawierzchni </w:t>
      </w:r>
    </w:p>
    <w:tbl>
      <w:tblPr>
        <w:tblW w:w="7478" w:type="dxa"/>
        <w:jc w:val="center"/>
        <w:tblLayout w:type="fixed"/>
        <w:tblCellMar>
          <w:left w:w="40" w:type="dxa"/>
          <w:right w:w="40" w:type="dxa"/>
        </w:tblCellMar>
        <w:tblLook w:val="0000" w:firstRow="0" w:lastRow="0" w:firstColumn="0" w:lastColumn="0" w:noHBand="0" w:noVBand="0"/>
      </w:tblPr>
      <w:tblGrid>
        <w:gridCol w:w="1939"/>
        <w:gridCol w:w="2218"/>
        <w:gridCol w:w="1459"/>
        <w:gridCol w:w="1862"/>
      </w:tblGrid>
      <w:tr w:rsidR="00982107" w:rsidRPr="003D3D83" w:rsidTr="004D2259">
        <w:trPr>
          <w:trHeight w:hRule="exact" w:val="787"/>
          <w:jc w:val="center"/>
        </w:trPr>
        <w:tc>
          <w:tcPr>
            <w:tcW w:w="193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w w:val="103"/>
              </w:rPr>
              <w:t>Typ i wymiar</w:t>
            </w:r>
          </w:p>
          <w:p w:rsidR="00982107" w:rsidRPr="003D3D83" w:rsidRDefault="00982107" w:rsidP="004D2259">
            <w:pPr>
              <w:shd w:val="clear" w:color="auto" w:fill="FFFFFF"/>
              <w:jc w:val="center"/>
              <w:rPr>
                <w:rFonts w:ascii="Arial Narrow" w:hAnsi="Arial Narrow"/>
              </w:rPr>
            </w:pPr>
            <w:r w:rsidRPr="003D3D83">
              <w:rPr>
                <w:rFonts w:ascii="Arial Narrow" w:hAnsi="Arial Narrow"/>
                <w:w w:val="103"/>
              </w:rPr>
              <w:t>mieszanki, przeznaczenie</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w w:val="103"/>
              </w:rPr>
              <w:t>Projektowana grubość warstwy technologicznej [cm]</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w w:val="103"/>
              </w:rPr>
              <w:t>Wskaźnik zagęszczenia</w:t>
            </w:r>
          </w:p>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86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Zawartość wolnych przestrzeni w warstwie [%(v/v)]</w:t>
            </w:r>
          </w:p>
        </w:tc>
      </w:tr>
      <w:tr w:rsidR="00982107" w:rsidRPr="003D3D83" w:rsidTr="004D2259">
        <w:trPr>
          <w:trHeight w:hRule="exact" w:val="629"/>
          <w:jc w:val="center"/>
        </w:trPr>
        <w:tc>
          <w:tcPr>
            <w:tcW w:w="193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w w:val="103"/>
              </w:rPr>
              <w:t>AC 16 W, KR1-KR2</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4,0 ÷ 10,0</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98,0</w:t>
            </w:r>
          </w:p>
        </w:tc>
        <w:tc>
          <w:tcPr>
            <w:tcW w:w="186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3,0 ÷ 6,0</w:t>
            </w:r>
          </w:p>
        </w:tc>
      </w:tr>
      <w:tr w:rsidR="00982107" w:rsidRPr="003D3D83" w:rsidTr="004D2259">
        <w:trPr>
          <w:trHeight w:hRule="exact" w:val="629"/>
          <w:jc w:val="center"/>
        </w:trPr>
        <w:tc>
          <w:tcPr>
            <w:tcW w:w="193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w w:val="103"/>
              </w:rPr>
              <w:t>AC 16 W, KR3-KR6</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rPr>
              <w:t>5,0 ÷ 10,0</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rPr>
              <w:t>≥ 98,0</w:t>
            </w:r>
          </w:p>
        </w:tc>
        <w:tc>
          <w:tcPr>
            <w:tcW w:w="186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rPr>
              <w:t>4,0 ÷ 7,0</w:t>
            </w:r>
          </w:p>
        </w:tc>
      </w:tr>
      <w:tr w:rsidR="00982107" w:rsidRPr="003D3D83" w:rsidTr="004D2259">
        <w:trPr>
          <w:trHeight w:hRule="exact" w:val="629"/>
          <w:jc w:val="center"/>
        </w:trPr>
        <w:tc>
          <w:tcPr>
            <w:tcW w:w="193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AC 11S, KR1-KR2</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3,0 ÷ 5,0</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 98,0</w:t>
            </w:r>
          </w:p>
        </w:tc>
        <w:tc>
          <w:tcPr>
            <w:tcW w:w="186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1,0 ÷ 4,0</w:t>
            </w:r>
          </w:p>
        </w:tc>
      </w:tr>
      <w:tr w:rsidR="00982107" w:rsidRPr="003D3D83" w:rsidTr="004D2259">
        <w:trPr>
          <w:trHeight w:hRule="exact" w:val="629"/>
          <w:jc w:val="center"/>
        </w:trPr>
        <w:tc>
          <w:tcPr>
            <w:tcW w:w="193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AC 11S, KR3-KR4</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3,0 ÷ 5,0</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 98,0</w:t>
            </w:r>
          </w:p>
        </w:tc>
        <w:tc>
          <w:tcPr>
            <w:tcW w:w="186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2,0 ÷ 5,0</w:t>
            </w:r>
          </w:p>
        </w:tc>
      </w:tr>
    </w:tbl>
    <w:p w:rsidR="00982107" w:rsidRPr="003D3D83" w:rsidRDefault="00982107" w:rsidP="00982107">
      <w:pPr>
        <w:pStyle w:val="Tekstpodstawowy"/>
        <w:spacing w:line="200" w:lineRule="exact"/>
        <w:rPr>
          <w:rFonts w:ascii="Arial Narrow" w:hAnsi="Arial Narrow"/>
          <w:lang w:val="en-US"/>
        </w:rPr>
      </w:pPr>
    </w:p>
    <w:p w:rsidR="00982107" w:rsidRPr="003D3D83" w:rsidRDefault="00982107" w:rsidP="00982107">
      <w:pPr>
        <w:pStyle w:val="Tekstpodstawowy"/>
        <w:spacing w:line="200" w:lineRule="exact"/>
        <w:rPr>
          <w:rFonts w:ascii="Arial Narrow" w:hAnsi="Arial Narrow"/>
          <w:lang w:val="en-US"/>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6.2.2. Równość</w:t>
      </w:r>
    </w:p>
    <w:p w:rsidR="00982107" w:rsidRPr="003D3D83" w:rsidRDefault="00982107" w:rsidP="00982107">
      <w:pPr>
        <w:pStyle w:val="Tekstpodstawowy"/>
        <w:rPr>
          <w:rFonts w:ascii="Arial Narrow" w:hAnsi="Arial Narrow"/>
        </w:rPr>
      </w:pPr>
      <w:r w:rsidRPr="003D3D83">
        <w:rPr>
          <w:rFonts w:ascii="Arial Narrow" w:hAnsi="Arial Narrow"/>
        </w:rPr>
        <w:t xml:space="preserve">Pomiary równości podłużnej należy wykonywać w środku każdego ocenianego pasa ruchu. </w:t>
      </w:r>
    </w:p>
    <w:p w:rsidR="00982107" w:rsidRPr="003D3D83" w:rsidRDefault="00982107" w:rsidP="00982107">
      <w:pPr>
        <w:pStyle w:val="Tekstpodstawowy"/>
        <w:rPr>
          <w:rFonts w:ascii="Arial Narrow" w:hAnsi="Arial Narrow"/>
        </w:rPr>
      </w:pPr>
      <w:r w:rsidRPr="003D3D83">
        <w:rPr>
          <w:rFonts w:ascii="Arial Narrow" w:hAnsi="Arial Narrow"/>
        </w:rPr>
        <w:t>Do oceny równości podłużnej warstw wiążącej i ścieralnej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w:t>
      </w:r>
    </w:p>
    <w:p w:rsidR="00982107" w:rsidRPr="003D3D83" w:rsidRDefault="00982107" w:rsidP="00982107">
      <w:pPr>
        <w:pStyle w:val="Tekstpodstawowy"/>
        <w:rPr>
          <w:rFonts w:ascii="Arial Narrow" w:hAnsi="Arial Narrow"/>
        </w:rPr>
      </w:pPr>
      <w:r w:rsidRPr="003D3D83">
        <w:rPr>
          <w:rFonts w:ascii="Arial Narrow" w:hAnsi="Arial Narrow"/>
        </w:rPr>
        <w:t xml:space="preserve">Przed upływem okresu gwarancyjnego wartość odchylenia równości podłużnej warstwy wiążącej i ścieralnej nawierzchni dróg klasy wszystkich klas nie powinna być większa niż podana w tablicy 27a. </w:t>
      </w:r>
    </w:p>
    <w:p w:rsidR="00982107" w:rsidRPr="003D3D83" w:rsidRDefault="00982107" w:rsidP="00982107">
      <w:pPr>
        <w:pStyle w:val="Tekstpodstawowy"/>
        <w:rPr>
          <w:rFonts w:ascii="Arial Narrow" w:hAnsi="Arial Narrow"/>
        </w:rPr>
      </w:pPr>
      <w:r w:rsidRPr="003D3D83">
        <w:rPr>
          <w:rFonts w:ascii="Arial Narrow" w:hAnsi="Arial Narrow"/>
        </w:rPr>
        <w:t>Badanie wykonuje się według procedury jak podczas odbioru nawierzchni.</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27a. Dopuszczalne wartości odchyleń równości podłużnej warstwy wiążącej i ścieralnej</w:t>
      </w:r>
    </w:p>
    <w:p w:rsidR="00982107" w:rsidRPr="003D3D83" w:rsidRDefault="00982107" w:rsidP="00982107">
      <w:pPr>
        <w:pStyle w:val="Tekstpodstawowy"/>
        <w:spacing w:after="160"/>
        <w:rPr>
          <w:rFonts w:ascii="Arial Narrow" w:hAnsi="Arial Narrow"/>
          <w:b/>
          <w:strike/>
        </w:rPr>
      </w:pPr>
      <w:r w:rsidRPr="003D3D83">
        <w:rPr>
          <w:rFonts w:ascii="Arial Narrow" w:hAnsi="Arial Narrow"/>
          <w:b/>
        </w:rPr>
        <w:t xml:space="preserve">                                      </w:t>
      </w:r>
    </w:p>
    <w:tbl>
      <w:tblPr>
        <w:tblW w:w="10340" w:type="dxa"/>
        <w:tblLayout w:type="fixed"/>
        <w:tblCellMar>
          <w:left w:w="40" w:type="dxa"/>
          <w:right w:w="40" w:type="dxa"/>
        </w:tblCellMar>
        <w:tblLook w:val="0000" w:firstRow="0" w:lastRow="0" w:firstColumn="0" w:lastColumn="0" w:noHBand="0" w:noVBand="0"/>
      </w:tblPr>
      <w:tblGrid>
        <w:gridCol w:w="1134"/>
        <w:gridCol w:w="4111"/>
        <w:gridCol w:w="2551"/>
        <w:gridCol w:w="2544"/>
      </w:tblGrid>
      <w:tr w:rsidR="00982107" w:rsidRPr="003D3D83" w:rsidTr="004D2259">
        <w:trPr>
          <w:trHeight w:hRule="exact" w:val="613"/>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43"/>
              <w:jc w:val="center"/>
              <w:rPr>
                <w:rFonts w:ascii="Arial Narrow" w:hAnsi="Arial Narrow"/>
              </w:rPr>
            </w:pPr>
            <w:r w:rsidRPr="003D3D83">
              <w:rPr>
                <w:rFonts w:ascii="Arial Narrow" w:hAnsi="Arial Narrow"/>
              </w:rPr>
              <w:t>Klasa drogi</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008"/>
              <w:rPr>
                <w:rFonts w:ascii="Arial Narrow" w:hAnsi="Arial Narrow"/>
              </w:rPr>
            </w:pPr>
            <w:r w:rsidRPr="003D3D83">
              <w:rPr>
                <w:rFonts w:ascii="Arial Narrow" w:hAnsi="Arial Narrow"/>
              </w:rPr>
              <w:t>Element nawierzchni</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left="38" w:right="72"/>
              <w:jc w:val="center"/>
              <w:rPr>
                <w:rFonts w:ascii="Arial Narrow" w:hAnsi="Arial Narrow"/>
              </w:rPr>
            </w:pPr>
            <w:r w:rsidRPr="003D3D83">
              <w:rPr>
                <w:rFonts w:ascii="Arial Narrow" w:hAnsi="Arial Narrow"/>
              </w:rPr>
              <w:t>Wartości odchyleń równości poprzecznej warstwy wiążącej  [mm]</w:t>
            </w:r>
          </w:p>
        </w:tc>
        <w:tc>
          <w:tcPr>
            <w:tcW w:w="254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left="38" w:right="72"/>
              <w:jc w:val="center"/>
              <w:rPr>
                <w:rFonts w:ascii="Arial Narrow" w:hAnsi="Arial Narrow"/>
              </w:rPr>
            </w:pPr>
            <w:r w:rsidRPr="003D3D83">
              <w:rPr>
                <w:rFonts w:ascii="Arial Narrow" w:hAnsi="Arial Narrow"/>
              </w:rPr>
              <w:t>Wartości odchyleń równości poprzecznej warstwy ścieralnej  [mm]</w:t>
            </w:r>
          </w:p>
        </w:tc>
      </w:tr>
      <w:tr w:rsidR="00982107" w:rsidRPr="003D3D83" w:rsidTr="004D2259">
        <w:trPr>
          <w:cantSplit/>
          <w:trHeight w:hRule="exact" w:val="545"/>
        </w:trPr>
        <w:tc>
          <w:tcPr>
            <w:tcW w:w="1134"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 S, GP</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11" w:lineRule="exact"/>
              <w:ind w:right="178"/>
              <w:rPr>
                <w:rFonts w:ascii="Arial Narrow" w:hAnsi="Arial Narrow"/>
              </w:rPr>
            </w:pPr>
            <w:r w:rsidRPr="003D3D83">
              <w:rPr>
                <w:rFonts w:ascii="Arial Narrow" w:hAnsi="Arial Narrow"/>
              </w:rPr>
              <w:t>Pasy: ruchu, awaryjne, dodatkowe, włączania i wyłączania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6</w:t>
            </w:r>
          </w:p>
        </w:tc>
        <w:tc>
          <w:tcPr>
            <w:tcW w:w="254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4</w:t>
            </w:r>
          </w:p>
        </w:tc>
      </w:tr>
      <w:tr w:rsidR="00982107" w:rsidRPr="003D3D83" w:rsidTr="004D2259">
        <w:trPr>
          <w:cantSplit/>
          <w:trHeight w:hRule="exact" w:val="567"/>
        </w:trPr>
        <w:tc>
          <w:tcPr>
            <w:tcW w:w="1134" w:type="dxa"/>
            <w:vMerge/>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right="490" w:firstLine="5"/>
              <w:rPr>
                <w:rFonts w:ascii="Arial Narrow" w:hAnsi="Arial Narrow"/>
              </w:rPr>
            </w:pPr>
            <w:r w:rsidRPr="003D3D83">
              <w:rPr>
                <w:rFonts w:ascii="Arial Narrow" w:hAnsi="Arial Narrow"/>
              </w:rPr>
              <w:t>Jezdnie łącznic, jezdnie MOP, utwardzone pobocza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6</w:t>
            </w:r>
          </w:p>
        </w:tc>
        <w:tc>
          <w:tcPr>
            <w:tcW w:w="254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4</w:t>
            </w:r>
          </w:p>
        </w:tc>
      </w:tr>
      <w:tr w:rsidR="00982107" w:rsidRPr="003D3D83" w:rsidTr="004D2259">
        <w:trPr>
          <w:trHeight w:hRule="exact" w:val="556"/>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jc w:val="center"/>
              <w:rPr>
                <w:rFonts w:ascii="Arial Narrow" w:hAnsi="Arial Narrow"/>
              </w:rPr>
            </w:pPr>
            <w:r w:rsidRPr="003D3D83">
              <w:rPr>
                <w:rFonts w:ascii="Arial Narrow" w:hAnsi="Arial Narrow"/>
              </w:rPr>
              <w:t>G, Z</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right="29"/>
              <w:rPr>
                <w:rFonts w:ascii="Arial Narrow" w:hAnsi="Arial Narrow"/>
              </w:rPr>
            </w:pPr>
            <w:r w:rsidRPr="003D3D83">
              <w:rPr>
                <w:rFonts w:ascii="Arial Narrow" w:hAnsi="Arial Narrow"/>
              </w:rPr>
              <w:t>Pasy: ruchu, dodatkowe, włączania i wyłączania, postojowe, jezdnie łącznic, utwardzone pobocza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6</w:t>
            </w:r>
          </w:p>
        </w:tc>
        <w:tc>
          <w:tcPr>
            <w:tcW w:w="254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4</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 xml:space="preserve">Dla warstwy ścieralnej badanie można wykonać również metodą profilometryczną . Poniżej (tablica 27b) przedstawiono wymagania dotyczące parametru IRI. </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b/>
        </w:rPr>
      </w:pPr>
    </w:p>
    <w:p w:rsidR="00982107" w:rsidRPr="003D3D83" w:rsidRDefault="00982107" w:rsidP="00982107">
      <w:pPr>
        <w:pStyle w:val="Tekstpodstawowy"/>
        <w:rPr>
          <w:rFonts w:ascii="Arial Narrow" w:hAnsi="Arial Narrow"/>
          <w:b/>
        </w:rPr>
      </w:pPr>
      <w:r w:rsidRPr="003D3D83">
        <w:rPr>
          <w:rFonts w:ascii="Arial Narrow" w:hAnsi="Arial Narrow"/>
          <w:b/>
        </w:rPr>
        <w:tab/>
        <w:t>Tablica 27b. Wartości wskaźnika IRI</w:t>
      </w:r>
    </w:p>
    <w:p w:rsidR="00982107" w:rsidRPr="003D3D83" w:rsidRDefault="00982107" w:rsidP="00982107">
      <w:pPr>
        <w:pStyle w:val="Tekstpodstawowy"/>
        <w:rPr>
          <w:rFonts w:ascii="Arial Narrow" w:hAnsi="Arial Narrow"/>
        </w:rPr>
      </w:pPr>
      <w:r w:rsidRPr="003D3D83">
        <w:rPr>
          <w:rFonts w:ascii="Arial Narrow" w:hAnsi="Arial Narrow"/>
          <w:noProof/>
        </w:rPr>
        <w:drawing>
          <wp:inline distT="0" distB="0" distL="0" distR="0">
            <wp:extent cx="6457950" cy="2886075"/>
            <wp:effectExtent l="0" t="0" r="0" b="0"/>
            <wp:docPr id="4" name="Obraz 4" descr="I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57950" cy="2886075"/>
                    </a:xfrm>
                    <a:prstGeom prst="rect">
                      <a:avLst/>
                    </a:prstGeom>
                    <a:noFill/>
                    <a:ln>
                      <a:noFill/>
                    </a:ln>
                  </pic:spPr>
                </pic:pic>
              </a:graphicData>
            </a:graphic>
          </wp:inline>
        </w:drawing>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Do oceny równości poprzecznej warstw wiążącej i ścieralnej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w:t>
      </w:r>
    </w:p>
    <w:p w:rsidR="00982107" w:rsidRPr="003D3D83" w:rsidRDefault="00982107" w:rsidP="00982107">
      <w:pPr>
        <w:pStyle w:val="Tekstpodstawowy"/>
        <w:rPr>
          <w:rFonts w:ascii="Arial Narrow" w:hAnsi="Arial Narrow"/>
        </w:rPr>
      </w:pPr>
      <w:r w:rsidRPr="003D3D83">
        <w:rPr>
          <w:rFonts w:ascii="Arial Narrow" w:hAnsi="Arial Narrow"/>
        </w:rPr>
        <w:t xml:space="preserve">Przed upływem okresu gwarancyjnego wartość odchylenia równości poprzecznej warstwy wiążącej nawierzchni dróg wszystkich klas technicznych nie powinna być większa niż podana w tablicy 27b. </w:t>
      </w:r>
    </w:p>
    <w:p w:rsidR="00982107" w:rsidRPr="003D3D83" w:rsidRDefault="00982107" w:rsidP="00982107">
      <w:pPr>
        <w:pStyle w:val="Tekstpodstawowy"/>
        <w:rPr>
          <w:rFonts w:ascii="Arial Narrow" w:hAnsi="Arial Narrow"/>
        </w:rPr>
      </w:pPr>
      <w:r w:rsidRPr="003D3D83">
        <w:rPr>
          <w:rFonts w:ascii="Arial Narrow" w:hAnsi="Arial Narrow"/>
        </w:rPr>
        <w:t>Badanie wykonuje się według procedury jak podczas odbioru nawierzchni.</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27c. Dopuszczalne wartości odchyleń równości poprzecznej warstwy wiążącej i ścieralnej</w:t>
      </w:r>
    </w:p>
    <w:p w:rsidR="00982107" w:rsidRPr="003D3D83" w:rsidRDefault="00982107" w:rsidP="00982107">
      <w:pPr>
        <w:pStyle w:val="Tekstpodstawowy"/>
        <w:spacing w:after="160"/>
        <w:rPr>
          <w:rFonts w:ascii="Arial Narrow" w:hAnsi="Arial Narrow"/>
          <w:b/>
          <w:strike/>
        </w:rPr>
      </w:pPr>
      <w:r w:rsidRPr="003D3D83">
        <w:rPr>
          <w:rFonts w:ascii="Arial Narrow" w:hAnsi="Arial Narrow"/>
          <w:b/>
        </w:rPr>
        <w:t xml:space="preserve">                                     </w:t>
      </w:r>
      <w:r w:rsidRPr="003D3D83">
        <w:rPr>
          <w:rFonts w:ascii="Arial Narrow" w:hAnsi="Arial Narrow"/>
          <w:b/>
          <w:strike/>
        </w:rPr>
        <w:t xml:space="preserve"> </w:t>
      </w:r>
    </w:p>
    <w:tbl>
      <w:tblPr>
        <w:tblW w:w="10347" w:type="dxa"/>
        <w:tblLayout w:type="fixed"/>
        <w:tblCellMar>
          <w:left w:w="40" w:type="dxa"/>
          <w:right w:w="40" w:type="dxa"/>
        </w:tblCellMar>
        <w:tblLook w:val="0000" w:firstRow="0" w:lastRow="0" w:firstColumn="0" w:lastColumn="0" w:noHBand="0" w:noVBand="0"/>
      </w:tblPr>
      <w:tblGrid>
        <w:gridCol w:w="1134"/>
        <w:gridCol w:w="4111"/>
        <w:gridCol w:w="2551"/>
        <w:gridCol w:w="2551"/>
      </w:tblGrid>
      <w:tr w:rsidR="00982107" w:rsidRPr="003D3D83" w:rsidTr="004D2259">
        <w:trPr>
          <w:trHeight w:hRule="exact" w:val="653"/>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43"/>
              <w:jc w:val="center"/>
              <w:rPr>
                <w:rFonts w:ascii="Arial Narrow" w:hAnsi="Arial Narrow"/>
              </w:rPr>
            </w:pPr>
            <w:r w:rsidRPr="003D3D83">
              <w:rPr>
                <w:rFonts w:ascii="Arial Narrow" w:hAnsi="Arial Narrow"/>
              </w:rPr>
              <w:t>Klasa drogi</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008"/>
              <w:rPr>
                <w:rFonts w:ascii="Arial Narrow" w:hAnsi="Arial Narrow"/>
              </w:rPr>
            </w:pPr>
            <w:r w:rsidRPr="003D3D83">
              <w:rPr>
                <w:rFonts w:ascii="Arial Narrow" w:hAnsi="Arial Narrow"/>
              </w:rPr>
              <w:t>Element nawierzchni</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left="38" w:right="72"/>
              <w:jc w:val="center"/>
              <w:rPr>
                <w:rFonts w:ascii="Arial Narrow" w:hAnsi="Arial Narrow"/>
              </w:rPr>
            </w:pPr>
            <w:r w:rsidRPr="003D3D83">
              <w:rPr>
                <w:rFonts w:ascii="Arial Narrow" w:hAnsi="Arial Narrow"/>
              </w:rPr>
              <w:t>Wartości odchyleń równości poprzecznej  warstwy wiążącej [mm]</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left="38" w:right="72"/>
              <w:jc w:val="center"/>
              <w:rPr>
                <w:rFonts w:ascii="Arial Narrow" w:hAnsi="Arial Narrow"/>
              </w:rPr>
            </w:pPr>
            <w:r w:rsidRPr="003D3D83">
              <w:rPr>
                <w:rFonts w:ascii="Arial Narrow" w:hAnsi="Arial Narrow"/>
              </w:rPr>
              <w:t>Wartości odchyleń równości poprzecznej  warstwy ścieralnej [mm]</w:t>
            </w:r>
          </w:p>
        </w:tc>
      </w:tr>
      <w:tr w:rsidR="00982107" w:rsidRPr="003D3D83" w:rsidTr="004D2259">
        <w:trPr>
          <w:cantSplit/>
          <w:trHeight w:hRule="exact" w:val="545"/>
        </w:trPr>
        <w:tc>
          <w:tcPr>
            <w:tcW w:w="1134"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 S, GP</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11" w:lineRule="exact"/>
              <w:ind w:right="178"/>
              <w:rPr>
                <w:rFonts w:ascii="Arial Narrow" w:hAnsi="Arial Narrow"/>
              </w:rPr>
            </w:pPr>
            <w:r w:rsidRPr="003D3D83">
              <w:rPr>
                <w:rFonts w:ascii="Arial Narrow" w:hAnsi="Arial Narrow"/>
              </w:rPr>
              <w:t>Pasy: ruchu, awaryjne, dodatkowe, włączania i wyłączania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8</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5</w:t>
            </w:r>
          </w:p>
        </w:tc>
      </w:tr>
      <w:tr w:rsidR="00982107" w:rsidRPr="003D3D83" w:rsidTr="004D2259">
        <w:trPr>
          <w:cantSplit/>
          <w:trHeight w:hRule="exact" w:val="567"/>
        </w:trPr>
        <w:tc>
          <w:tcPr>
            <w:tcW w:w="1134" w:type="dxa"/>
            <w:vMerge/>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right="490" w:firstLine="5"/>
              <w:rPr>
                <w:rFonts w:ascii="Arial Narrow" w:hAnsi="Arial Narrow"/>
              </w:rPr>
            </w:pPr>
            <w:r w:rsidRPr="003D3D83">
              <w:rPr>
                <w:rFonts w:ascii="Arial Narrow" w:hAnsi="Arial Narrow"/>
              </w:rPr>
              <w:t>Jezdnie łącznic, jezdnie MOP, utwardzone pobocza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10</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6</w:t>
            </w:r>
          </w:p>
        </w:tc>
      </w:tr>
      <w:tr w:rsidR="00982107" w:rsidRPr="003D3D83" w:rsidTr="004D2259">
        <w:trPr>
          <w:trHeight w:hRule="exact" w:val="556"/>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jc w:val="center"/>
              <w:rPr>
                <w:rFonts w:ascii="Arial Narrow" w:hAnsi="Arial Narrow"/>
              </w:rPr>
            </w:pPr>
            <w:r w:rsidRPr="003D3D83">
              <w:rPr>
                <w:rFonts w:ascii="Arial Narrow" w:hAnsi="Arial Narrow"/>
              </w:rPr>
              <w:t>G, Z</w:t>
            </w:r>
          </w:p>
        </w:tc>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06" w:lineRule="exact"/>
              <w:ind w:right="29"/>
              <w:rPr>
                <w:rFonts w:ascii="Arial Narrow" w:hAnsi="Arial Narrow"/>
              </w:rPr>
            </w:pPr>
            <w:r w:rsidRPr="003D3D83">
              <w:rPr>
                <w:rFonts w:ascii="Arial Narrow" w:hAnsi="Arial Narrow"/>
              </w:rPr>
              <w:t>Pasy: ruchu, dodatkowe, włączania i wyłączania, postojowe, jezdnie łącznic, utwardzone pobocza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12</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9</w:t>
            </w:r>
          </w:p>
        </w:tc>
      </w:tr>
    </w:tbl>
    <w:p w:rsidR="00982107" w:rsidRPr="003D3D83" w:rsidRDefault="00982107" w:rsidP="00982107">
      <w:pPr>
        <w:shd w:val="clear" w:color="auto" w:fill="FFFFFF"/>
        <w:spacing w:line="24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6.2.3. Właściwości przeciwpoślizgowe warstwy ścieralnej</w:t>
      </w:r>
    </w:p>
    <w:p w:rsidR="00982107" w:rsidRPr="003D3D83" w:rsidRDefault="00982107" w:rsidP="00982107">
      <w:pPr>
        <w:pStyle w:val="Tekstpodstawowy"/>
        <w:rPr>
          <w:rFonts w:ascii="Arial Narrow" w:hAnsi="Arial Narrow"/>
        </w:rPr>
      </w:pPr>
      <w:r w:rsidRPr="003D3D83">
        <w:rPr>
          <w:rFonts w:ascii="Arial Narrow" w:hAnsi="Arial Narrow"/>
        </w:rPr>
        <w:t>Przy ocenie właściwości przeciwpoślizgowych nawierzchni drogi klasy Z i dróg wyższych klas powinien być określony współczynnik tarcia na mokrej nawierzchni przy całkowitym poślizgu opony testowej.</w:t>
      </w:r>
    </w:p>
    <w:p w:rsidR="00982107" w:rsidRPr="003D3D83" w:rsidRDefault="00982107" w:rsidP="00982107">
      <w:pPr>
        <w:pStyle w:val="Tekstpodstawowy"/>
        <w:rPr>
          <w:rFonts w:ascii="Arial Narrow" w:hAnsi="Arial Narrow"/>
        </w:rPr>
      </w:pPr>
      <w:r w:rsidRPr="003D3D83">
        <w:rPr>
          <w:rFonts w:ascii="Arial Narrow" w:hAnsi="Arial Narrow"/>
        </w:rPr>
        <w:lastRenderedPageBreak/>
        <w:t>Pomiar wykonuje się przy temperaturze otoczenia od 5 do 30°C, nie rzadziej niż co 50 m na nawierzchni zwilżanej wodą w ilości 0,5 l/m2, a wynik pomiaru powinien być przeliczalny na wartość przy 100% poślizgu opony testowej o rozmiarze 185/70 R14. Miarą właściwości przeciwpoślizgowych jest miarodajny współczynnik tarcia. Za miarodajny współczynnik tarcia przyjmuje się różnicę  wartości średniej E(µ) i  odchylenia standardowego D: E(µ) - D. Długość odcinka podlegającego odbiorowi nie powinna być większa niż 1000 m. Liczba pomiarów na ocenianym odcinku nie powinna być mniejsza niż 10. W wypadku odbioru krótkich odcinków nawierzchni, na których nie można wykonać pomiarów z prędkością 60 lub 90 km/h (np. rondo, dojazd do skrzyżowania, niektóre łącznice), poszczególne wyniki pomiarów współczynnika tarcia nie powinny być niższe niż 0,48, przy prędkości pomiarowej 30 km/h.</w:t>
      </w:r>
    </w:p>
    <w:p w:rsidR="00982107" w:rsidRPr="003D3D83" w:rsidRDefault="00982107" w:rsidP="00982107">
      <w:pPr>
        <w:pStyle w:val="Tekstpodstawowy"/>
        <w:rPr>
          <w:rFonts w:ascii="Arial Narrow" w:hAnsi="Arial Narrow"/>
        </w:rPr>
      </w:pPr>
      <w:r w:rsidRPr="003D3D83">
        <w:rPr>
          <w:rFonts w:ascii="Arial Narrow" w:hAnsi="Arial Narrow"/>
        </w:rPr>
        <w:t>Dopuszczalne wartości miarodajnego współczynnika tarcia nawierzchni wymagane w okresie od 4 do 8 tygodni po oddaniu warstwy do eksploatacji są określone w rozporządzeniu dotyczącym warunków technicznych, jakim powinny odpowiadać drogi publiczne.</w:t>
      </w:r>
    </w:p>
    <w:p w:rsidR="00982107" w:rsidRPr="003D3D83" w:rsidRDefault="00982107" w:rsidP="00982107">
      <w:pPr>
        <w:pStyle w:val="Tekstpodstawowy"/>
        <w:rPr>
          <w:rFonts w:ascii="Arial Narrow" w:hAnsi="Arial Narrow"/>
        </w:rPr>
      </w:pPr>
      <w:r w:rsidRPr="003D3D83">
        <w:rPr>
          <w:rFonts w:ascii="Arial Narrow" w:hAnsi="Arial Narrow"/>
        </w:rPr>
        <w:t>Jeżeli warunki atmosferyczne uniemożliwiają wykonanie pomiaru w wymienionym terminie, powinien być on zrealizowany z najmniejszym możliwym opóźnieniem.</w:t>
      </w:r>
    </w:p>
    <w:p w:rsidR="00982107" w:rsidRPr="003D3D83" w:rsidRDefault="00982107" w:rsidP="00982107">
      <w:pPr>
        <w:pStyle w:val="Tekstpodstawowy"/>
        <w:rPr>
          <w:rFonts w:ascii="Arial Narrow" w:hAnsi="Arial Narrow"/>
        </w:rPr>
      </w:pPr>
      <w:r w:rsidRPr="003D3D83">
        <w:rPr>
          <w:rFonts w:ascii="Arial Narrow" w:hAnsi="Arial Narrow"/>
        </w:rPr>
        <w:t xml:space="preserve">Wartość współczynnika tarcia musi być jednakowa przez cały okres gwarancyjny. </w:t>
      </w:r>
    </w:p>
    <w:p w:rsidR="00982107" w:rsidRPr="003D3D83" w:rsidRDefault="00982107" w:rsidP="00982107">
      <w:pPr>
        <w:shd w:val="clear" w:color="auto" w:fill="FFFFFF"/>
        <w:jc w:val="both"/>
        <w:rPr>
          <w:rFonts w:ascii="Arial Narrow" w:hAnsi="Arial Narrow"/>
          <w:strike/>
        </w:rPr>
      </w:pPr>
    </w:p>
    <w:p w:rsidR="00982107" w:rsidRPr="003D3D83" w:rsidRDefault="00982107" w:rsidP="00982107">
      <w:pPr>
        <w:shd w:val="clear" w:color="auto" w:fill="FFFFFF"/>
        <w:spacing w:line="240" w:lineRule="exact"/>
        <w:jc w:val="both"/>
        <w:rPr>
          <w:rFonts w:ascii="Arial Narrow" w:hAnsi="Arial Narrow"/>
          <w:strike/>
        </w:rPr>
      </w:pPr>
    </w:p>
    <w:p w:rsidR="00982107" w:rsidRPr="003D3D83" w:rsidRDefault="00982107" w:rsidP="00982107">
      <w:pPr>
        <w:pStyle w:val="Tekstpodstawowy"/>
        <w:spacing w:after="20"/>
        <w:rPr>
          <w:rFonts w:ascii="Arial Narrow" w:hAnsi="Arial Narrow"/>
          <w:b/>
        </w:rPr>
      </w:pPr>
      <w:r w:rsidRPr="003D3D83">
        <w:rPr>
          <w:rFonts w:ascii="Arial Narrow" w:hAnsi="Arial Narrow"/>
          <w:b/>
        </w:rPr>
        <w:t xml:space="preserve">6.3. </w:t>
      </w:r>
      <w:r w:rsidRPr="003D3D83">
        <w:rPr>
          <w:rFonts w:ascii="Arial Narrow" w:hAnsi="Arial Narrow"/>
          <w:b/>
        </w:rPr>
        <w:tab/>
        <w:t>Dopuszczalne odchyłki</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 xml:space="preserve">Dopuszczalne odchyłki składników </w:t>
      </w:r>
      <w:proofErr w:type="spellStart"/>
      <w:r w:rsidRPr="003D3D83">
        <w:rPr>
          <w:rFonts w:ascii="Arial Narrow" w:hAnsi="Arial Narrow"/>
        </w:rPr>
        <w:t>mma</w:t>
      </w:r>
      <w:proofErr w:type="spellEnd"/>
      <w:r w:rsidRPr="003D3D83">
        <w:rPr>
          <w:rFonts w:ascii="Arial Narrow" w:hAnsi="Arial Narrow"/>
        </w:rPr>
        <w:t xml:space="preserve"> dla każdej pobranej próbki:</w:t>
      </w:r>
    </w:p>
    <w:p w:rsidR="00982107" w:rsidRPr="003D3D83" w:rsidRDefault="00982107" w:rsidP="00982107">
      <w:pPr>
        <w:pStyle w:val="Tekstpodstawowy"/>
        <w:rPr>
          <w:rFonts w:ascii="Arial Narrow" w:hAnsi="Arial Narrow"/>
        </w:rPr>
      </w:pPr>
      <w:r w:rsidRPr="003D3D83">
        <w:rPr>
          <w:rFonts w:ascii="Arial Narrow" w:hAnsi="Arial Narrow"/>
        </w:rPr>
        <w:t>- Ziarna pozostające na sicie o oczkach # ≥2mm ± 4,0%</w:t>
      </w:r>
    </w:p>
    <w:p w:rsidR="00982107" w:rsidRPr="003D3D83" w:rsidRDefault="00982107" w:rsidP="00982107">
      <w:pPr>
        <w:pStyle w:val="Tekstpodstawowy"/>
        <w:rPr>
          <w:rFonts w:ascii="Arial Narrow" w:hAnsi="Arial Narrow"/>
        </w:rPr>
      </w:pPr>
      <w:r w:rsidRPr="003D3D83">
        <w:rPr>
          <w:rFonts w:ascii="Arial Narrow" w:hAnsi="Arial Narrow"/>
        </w:rPr>
        <w:t>- Ziarna przechodzące przez sito: # 0,063mm ± 2,0%</w:t>
      </w:r>
    </w:p>
    <w:p w:rsidR="00982107" w:rsidRPr="003D3D83" w:rsidRDefault="00982107" w:rsidP="00982107">
      <w:pPr>
        <w:pStyle w:val="Tekstpodstawowy"/>
        <w:rPr>
          <w:rFonts w:ascii="Arial Narrow" w:hAnsi="Arial Narrow"/>
        </w:rPr>
      </w:pPr>
      <w:r w:rsidRPr="003D3D83">
        <w:rPr>
          <w:rFonts w:ascii="Arial Narrow" w:hAnsi="Arial Narrow"/>
        </w:rPr>
        <w:t>- Zawartość asfaltu: ± 0,3%</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Zawartość wolnych przestrzeni w próbce Marshalla z mieszanki mineralno-asfaltowej nie może wykroczyć poza wartości  dopuszczalne podane w pkt. 5.2.3. tablica 14 o więcej niż 2% (v/v), a zawartość wolnych przestrzeni w warstwie nie może wykroczyć poza wartości podane w tablicy 26.</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Wskaźnik zagęszczenia ułożonej warstwy powinien być większy bądź równy 98%.</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Grubość  całego pakietu warstw asfaltowych nie może być mniejsza od grubości projektowanej o więcej niż 1 cm.</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6.4. </w:t>
      </w:r>
      <w:r w:rsidRPr="003D3D83">
        <w:rPr>
          <w:rFonts w:ascii="Arial Narrow" w:hAnsi="Arial Narrow"/>
          <w:color w:val="auto"/>
          <w:sz w:val="20"/>
        </w:rPr>
        <w:tab/>
        <w:t>Badania laboratoryjne</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Badania dzielą się na:</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badania Wykonawcy (w ramach własnego nadzoru),</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badania kontrolne (w ramach nadzoru).</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Badania kontrolne dzielą się na:</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dodatkowe,</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arbitrażowe.</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to konieczne, badania obejmują:</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pobranie próbek,</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zapakowanie próbek do wysyłki,</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transport próbek z miejsca pobrania do placówki wykonującej badania i sprawozdanie z badań.</w:t>
      </w:r>
    </w:p>
    <w:p w:rsidR="00982107" w:rsidRPr="003D3D83" w:rsidRDefault="00982107" w:rsidP="00982107">
      <w:pPr>
        <w:shd w:val="clear" w:color="auto" w:fill="FFFFFF"/>
        <w:jc w:val="both"/>
        <w:rPr>
          <w:rFonts w:ascii="Arial Narrow" w:hAnsi="Arial Narrow"/>
        </w:rPr>
      </w:pPr>
      <w:r w:rsidRPr="003D3D83">
        <w:rPr>
          <w:rFonts w:ascii="Arial Narrow" w:hAnsi="Arial Narrow"/>
        </w:rPr>
        <w:t>Na żądanie Inspektora Nadzoru ze wszystkich materiałów przewidzianych do budowy (kruszywo grube i drobne, wypełniacz, lepiszcze itd.) należy przekazać próbki o odpowiedniej wielkości, a Inspektor Nadzoru będzie je przechowywał pod zamknięciem. Strony kontraktu potwierdzają uznanie próbek na piśmie, w protokole pobrania lub przekazania próbek. W ramach badań kontrolnych próbki te służą do oceny zgodności dostaw z warunkami kontraktu.</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6.4.1. Badania Wykonawcy</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982107" w:rsidRPr="003D3D83" w:rsidRDefault="00982107" w:rsidP="00982107">
      <w:pPr>
        <w:shd w:val="clear" w:color="auto" w:fill="FFFFFF"/>
        <w:jc w:val="both"/>
        <w:rPr>
          <w:rFonts w:ascii="Arial Narrow" w:hAnsi="Arial Narrow"/>
        </w:rPr>
      </w:pPr>
      <w:r w:rsidRPr="003D3D83">
        <w:rPr>
          <w:rFonts w:ascii="Arial Narrow" w:hAnsi="Arial Narrow"/>
        </w:rPr>
        <w:t>Wyniki badań Wykonawcy należy przekazywać Inspektorowi Nadzoru na jego żądanie.</w:t>
      </w:r>
    </w:p>
    <w:p w:rsidR="00982107" w:rsidRPr="003D3D83" w:rsidRDefault="00982107" w:rsidP="00982107">
      <w:pPr>
        <w:shd w:val="clear" w:color="auto" w:fill="FFFFFF"/>
        <w:jc w:val="both"/>
        <w:rPr>
          <w:rFonts w:ascii="Arial Narrow" w:hAnsi="Arial Narrow"/>
        </w:rPr>
      </w:pPr>
      <w:r w:rsidRPr="003D3D83">
        <w:rPr>
          <w:rFonts w:ascii="Arial Narrow" w:hAnsi="Arial Narrow"/>
        </w:rPr>
        <w:t>Inspektor Nadzoru może zdecydować o dokonaniu odbioru na podstawie badań Wykonawcy. W razie zastrzeżeń Inspektor Nadzoru może przeprowadzić badania kontrolne według p. 6.4.2.</w:t>
      </w:r>
    </w:p>
    <w:p w:rsidR="00982107" w:rsidRPr="003D3D83" w:rsidRDefault="00982107" w:rsidP="00982107">
      <w:pPr>
        <w:pStyle w:val="Tekstpodstawowy"/>
        <w:rPr>
          <w:rFonts w:ascii="Arial Narrow" w:hAnsi="Arial Narrow"/>
        </w:rPr>
      </w:pPr>
      <w:r w:rsidRPr="003D3D83">
        <w:rPr>
          <w:rFonts w:ascii="Arial Narrow" w:hAnsi="Arial Narrow"/>
        </w:rPr>
        <w:t>Zakres badań wykonawcy związany z wykonywaniem nawierzchni:</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pomiar temperatury powietrza,</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pomiar temperatury mieszanki mineralno-asfaltowej podczas wykonywania nawierzchni,</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ocena wizualna mieszanki mineralno-asfaltowej,</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ocena wizualna posypki,</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wykaz ilości materiałów lub grubości wykonanych warstw,</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pomiar spadku poprzecznego poszczególnych warstw asfaltowych,</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pomiar równości poszczególnych warstw asfaltowych,</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dokumentacja działań podejmowanych celem zapewnienia odpowiednich właściwości przeciw poślizgowych,</w:t>
      </w:r>
    </w:p>
    <w:p w:rsidR="00982107" w:rsidRPr="003D3D83" w:rsidRDefault="00982107" w:rsidP="008E2A0F">
      <w:pPr>
        <w:widowControl w:val="0"/>
        <w:numPr>
          <w:ilvl w:val="0"/>
          <w:numId w:val="21"/>
        </w:numPr>
        <w:shd w:val="clear" w:color="auto" w:fill="FFFFFF"/>
        <w:tabs>
          <w:tab w:val="left" w:pos="677"/>
        </w:tabs>
        <w:autoSpaceDE w:val="0"/>
        <w:autoSpaceDN w:val="0"/>
        <w:adjustRightInd w:val="0"/>
        <w:jc w:val="both"/>
        <w:rPr>
          <w:rFonts w:ascii="Arial Narrow" w:hAnsi="Arial Narrow"/>
        </w:rPr>
      </w:pPr>
      <w:r w:rsidRPr="003D3D83">
        <w:rPr>
          <w:rFonts w:ascii="Arial Narrow" w:hAnsi="Arial Narrow"/>
        </w:rPr>
        <w:t>pomiar parametrów geometrycznych poboczy,</w:t>
      </w:r>
    </w:p>
    <w:p w:rsidR="00982107" w:rsidRPr="003D3D83" w:rsidRDefault="00982107" w:rsidP="00982107">
      <w:pPr>
        <w:pStyle w:val="Tekstpodstawowy"/>
        <w:rPr>
          <w:rFonts w:ascii="Arial Narrow" w:hAnsi="Arial Narrow"/>
        </w:rPr>
      </w:pPr>
      <w:r w:rsidRPr="003D3D83">
        <w:rPr>
          <w:rFonts w:ascii="Arial Narrow" w:hAnsi="Arial Narrow"/>
        </w:rPr>
        <w:t>-  ocena wizualna jednorodności powierzchni warstwy,</w:t>
      </w:r>
    </w:p>
    <w:p w:rsidR="00982107" w:rsidRPr="003D3D83" w:rsidRDefault="00982107" w:rsidP="00982107">
      <w:pPr>
        <w:pStyle w:val="Tekstpodstawowy"/>
        <w:rPr>
          <w:rFonts w:ascii="Arial Narrow" w:hAnsi="Arial Narrow"/>
        </w:rPr>
      </w:pPr>
      <w:r w:rsidRPr="003D3D83">
        <w:rPr>
          <w:rFonts w:ascii="Arial Narrow" w:hAnsi="Arial Narrow"/>
        </w:rPr>
        <w:t>-  ocena wizualna jakości wykonania połączeń technologicznych,</w:t>
      </w:r>
    </w:p>
    <w:p w:rsidR="00982107" w:rsidRPr="003D3D83" w:rsidRDefault="00982107" w:rsidP="00982107">
      <w:pPr>
        <w:pStyle w:val="Tekstpodstawowy"/>
        <w:rPr>
          <w:rFonts w:ascii="Arial Narrow" w:hAnsi="Arial Narrow"/>
        </w:rPr>
      </w:pPr>
      <w:r w:rsidRPr="003D3D83">
        <w:rPr>
          <w:rFonts w:ascii="Arial Narrow" w:hAnsi="Arial Narrow"/>
        </w:rPr>
        <w:t>- badanie zagęszczenia,</w:t>
      </w:r>
    </w:p>
    <w:p w:rsidR="00982107" w:rsidRPr="003D3D83" w:rsidRDefault="00982107" w:rsidP="00982107">
      <w:pPr>
        <w:pStyle w:val="Tekstpodstawowy"/>
        <w:rPr>
          <w:rFonts w:ascii="Arial Narrow" w:hAnsi="Arial Narrow"/>
        </w:rPr>
      </w:pPr>
      <w:r w:rsidRPr="003D3D83">
        <w:rPr>
          <w:rFonts w:ascii="Arial Narrow" w:hAnsi="Arial Narrow"/>
        </w:rPr>
        <w:t>- zawartość wolnych przestrzeni w warstwie,</w:t>
      </w:r>
    </w:p>
    <w:p w:rsidR="00982107" w:rsidRPr="003D3D83" w:rsidRDefault="00982107" w:rsidP="00982107">
      <w:pPr>
        <w:pStyle w:val="Tekstpodstawowy"/>
        <w:rPr>
          <w:rFonts w:ascii="Arial Narrow" w:hAnsi="Arial Narrow"/>
        </w:rPr>
      </w:pPr>
      <w:r w:rsidRPr="003D3D83">
        <w:rPr>
          <w:rFonts w:ascii="Arial Narrow" w:hAnsi="Arial Narrow"/>
        </w:rPr>
        <w:t>- skład (zawartość asfaltu, uziarnienie) wbudowywanej mieszanki</w:t>
      </w:r>
    </w:p>
    <w:p w:rsidR="00982107" w:rsidRPr="003D3D83" w:rsidRDefault="00982107" w:rsidP="00982107">
      <w:pPr>
        <w:pStyle w:val="Tekstpodstawowy"/>
        <w:rPr>
          <w:rFonts w:ascii="Arial Narrow" w:hAnsi="Arial Narrow"/>
        </w:rPr>
      </w:pPr>
      <w:r w:rsidRPr="003D3D83">
        <w:rPr>
          <w:rFonts w:ascii="Arial Narrow" w:hAnsi="Arial Narrow"/>
        </w:rPr>
        <w:t>- badanie materiałów wsadowych</w:t>
      </w:r>
    </w:p>
    <w:p w:rsidR="00982107" w:rsidRPr="003D3D83" w:rsidRDefault="00982107" w:rsidP="00982107">
      <w:pPr>
        <w:pStyle w:val="Tekstpodstawowy"/>
        <w:rPr>
          <w:rFonts w:ascii="Arial Narrow" w:hAnsi="Arial Narrow"/>
        </w:rPr>
      </w:pPr>
      <w:r w:rsidRPr="003D3D83">
        <w:rPr>
          <w:rFonts w:ascii="Arial Narrow" w:hAnsi="Arial Narrow"/>
        </w:rPr>
        <w:t>- badanie wydatku skropienia</w:t>
      </w:r>
    </w:p>
    <w:p w:rsidR="00982107" w:rsidRPr="003D3D83" w:rsidRDefault="00982107" w:rsidP="00982107">
      <w:pPr>
        <w:pStyle w:val="Tekstpodstawowy"/>
        <w:rPr>
          <w:rFonts w:ascii="Arial Narrow" w:hAnsi="Arial Narrow"/>
        </w:rPr>
      </w:pPr>
      <w:r w:rsidRPr="003D3D83">
        <w:rPr>
          <w:rFonts w:ascii="Arial Narrow" w:hAnsi="Arial Narrow"/>
        </w:rPr>
        <w:t xml:space="preserve">- badanie połączenia </w:t>
      </w:r>
      <w:proofErr w:type="spellStart"/>
      <w:r w:rsidRPr="003D3D83">
        <w:rPr>
          <w:rFonts w:ascii="Arial Narrow" w:hAnsi="Arial Narrow"/>
        </w:rPr>
        <w:t>międzywarstwowego</w:t>
      </w:r>
      <w:proofErr w:type="spellEnd"/>
      <w:r w:rsidRPr="003D3D83">
        <w:rPr>
          <w:rFonts w:ascii="Arial Narrow" w:hAnsi="Arial Narrow"/>
        </w:rPr>
        <w:t>.</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6.4.2. Badania kontrolne</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może pobierać i pakować do wysyłki próbki do badań kontrolnych. Do wysłania próbek i przeprowadzenia badań kontrolnych jest upoważniony tylko  Inspektor Nadzoru lub uznana przez niego placówka badawcza. Inspektor Nadzoru decyduje o wyborze takiej placówki.</w:t>
      </w:r>
    </w:p>
    <w:p w:rsidR="00982107" w:rsidRPr="003D3D83" w:rsidRDefault="00982107" w:rsidP="00982107">
      <w:pPr>
        <w:shd w:val="clear" w:color="auto" w:fill="FFFFFF"/>
        <w:jc w:val="both"/>
        <w:rPr>
          <w:rFonts w:ascii="Arial Narrow" w:hAnsi="Arial Narrow"/>
        </w:rPr>
      </w:pPr>
      <w:r w:rsidRPr="003D3D83">
        <w:rPr>
          <w:rFonts w:ascii="Arial Narrow" w:hAnsi="Arial Narrow"/>
        </w:rPr>
        <w:t>Wykaz i zakres badań kontrolnych podano poniżej.</w:t>
      </w:r>
    </w:p>
    <w:p w:rsidR="00982107" w:rsidRPr="003D3D83" w:rsidRDefault="00982107" w:rsidP="00982107">
      <w:pPr>
        <w:shd w:val="clear" w:color="auto" w:fill="FFFFFF"/>
        <w:jc w:val="both"/>
        <w:rPr>
          <w:rFonts w:ascii="Arial Narrow" w:hAnsi="Arial Narrow"/>
          <w:i/>
          <w:u w:val="single"/>
        </w:rPr>
      </w:pPr>
      <w:r w:rsidRPr="003D3D83">
        <w:rPr>
          <w:rFonts w:ascii="Arial Narrow" w:hAnsi="Arial Narrow"/>
          <w:i/>
          <w:u w:val="single"/>
        </w:rPr>
        <w:t>Kruszywa:</w:t>
      </w:r>
    </w:p>
    <w:p w:rsidR="00982107" w:rsidRPr="003D3D83" w:rsidRDefault="00982107" w:rsidP="00982107">
      <w:pPr>
        <w:shd w:val="clear" w:color="auto" w:fill="FFFFFF"/>
        <w:jc w:val="both"/>
        <w:rPr>
          <w:rFonts w:ascii="Arial Narrow" w:hAnsi="Arial Narrow"/>
        </w:rPr>
      </w:pPr>
      <w:r w:rsidRPr="003D3D83">
        <w:rPr>
          <w:rFonts w:ascii="Arial Narrow" w:hAnsi="Arial Narrow"/>
        </w:rPr>
        <w:t>Z kruszywa należy pobrać i zbadać średnie próbki. Wielkość pobranej średniej próbki nie może być mniejsza niż:</w:t>
      </w:r>
    </w:p>
    <w:p w:rsidR="00982107" w:rsidRPr="003D3D83" w:rsidRDefault="00982107" w:rsidP="00982107">
      <w:pPr>
        <w:shd w:val="clear" w:color="auto" w:fill="FFFFFF"/>
        <w:jc w:val="both"/>
        <w:rPr>
          <w:rFonts w:ascii="Arial Narrow" w:hAnsi="Arial Narrow"/>
        </w:rPr>
      </w:pPr>
      <w:r w:rsidRPr="003D3D83">
        <w:rPr>
          <w:rFonts w:ascii="Arial Narrow" w:hAnsi="Arial Narrow"/>
        </w:rPr>
        <w:t>-  wypełniacz 2 kg,</w:t>
      </w:r>
    </w:p>
    <w:p w:rsidR="00982107" w:rsidRPr="003D3D83" w:rsidRDefault="00982107" w:rsidP="00982107">
      <w:pPr>
        <w:shd w:val="clear" w:color="auto" w:fill="FFFFFF"/>
        <w:jc w:val="both"/>
        <w:rPr>
          <w:rFonts w:ascii="Arial Narrow" w:hAnsi="Arial Narrow"/>
        </w:rPr>
      </w:pPr>
      <w:r w:rsidRPr="003D3D83">
        <w:rPr>
          <w:rFonts w:ascii="Arial Narrow" w:hAnsi="Arial Narrow"/>
        </w:rPr>
        <w:t>-  kruszywa o uziarnieniu do 8 mm 5 kg,</w:t>
      </w:r>
    </w:p>
    <w:p w:rsidR="00982107" w:rsidRPr="003D3D83" w:rsidRDefault="00982107" w:rsidP="00982107">
      <w:pPr>
        <w:shd w:val="clear" w:color="auto" w:fill="FFFFFF"/>
        <w:rPr>
          <w:rFonts w:ascii="Arial Narrow" w:hAnsi="Arial Narrow"/>
          <w:i/>
          <w:u w:val="single"/>
        </w:rPr>
      </w:pPr>
      <w:r w:rsidRPr="003D3D83">
        <w:rPr>
          <w:rFonts w:ascii="Arial Narrow" w:hAnsi="Arial Narrow"/>
        </w:rPr>
        <w:t>-  kruszywa o uziarnieniu powyżej 8 mm 15kg.</w:t>
      </w:r>
      <w:r w:rsidRPr="003D3D83">
        <w:rPr>
          <w:rFonts w:ascii="Arial Narrow" w:hAnsi="Arial Narrow"/>
        </w:rPr>
        <w:br/>
      </w:r>
      <w:r w:rsidRPr="003D3D83">
        <w:rPr>
          <w:rFonts w:ascii="Arial Narrow" w:hAnsi="Arial Narrow"/>
          <w:i/>
          <w:u w:val="single"/>
        </w:rPr>
        <w:t>Lepiszcze:</w:t>
      </w:r>
    </w:p>
    <w:p w:rsidR="00982107" w:rsidRPr="003D3D83" w:rsidRDefault="00982107" w:rsidP="00982107">
      <w:pPr>
        <w:shd w:val="clear" w:color="auto" w:fill="FFFFFF"/>
        <w:jc w:val="both"/>
        <w:rPr>
          <w:rFonts w:ascii="Arial Narrow" w:hAnsi="Arial Narrow"/>
        </w:rPr>
      </w:pPr>
      <w:r w:rsidRPr="003D3D83">
        <w:rPr>
          <w:rFonts w:ascii="Arial Narrow" w:hAnsi="Arial Narrow"/>
        </w:rPr>
        <w:t>Z lepiszcza należy pobrać próbkę średnią składającą się z 3 próbek częściowych po 2 kg. Z tego jedną próbkę częściową należy poddać badaniom.</w:t>
      </w:r>
    </w:p>
    <w:p w:rsidR="00982107" w:rsidRPr="003D3D83" w:rsidRDefault="00982107" w:rsidP="00982107">
      <w:pPr>
        <w:shd w:val="clear" w:color="auto" w:fill="FFFFFF"/>
        <w:jc w:val="both"/>
        <w:rPr>
          <w:rFonts w:ascii="Arial Narrow" w:hAnsi="Arial Narrow"/>
        </w:rPr>
      </w:pPr>
      <w:r w:rsidRPr="003D3D83">
        <w:rPr>
          <w:rFonts w:ascii="Arial Narrow" w:hAnsi="Arial Narrow"/>
        </w:rPr>
        <w:t>Ponadto należy pobrać i zbadać kolejną próbkę, jeżeli zewnętrzny wygląd  (jednolitość, kolor, zapach, zanieczyszczenia) może budzić obawy.</w:t>
      </w:r>
    </w:p>
    <w:p w:rsidR="00982107" w:rsidRPr="003D3D83" w:rsidRDefault="00982107" w:rsidP="00982107">
      <w:pPr>
        <w:shd w:val="clear" w:color="auto" w:fill="FFFFFF"/>
        <w:jc w:val="both"/>
        <w:rPr>
          <w:rFonts w:ascii="Arial Narrow" w:hAnsi="Arial Narrow"/>
          <w:i/>
          <w:u w:val="single"/>
        </w:rPr>
      </w:pPr>
      <w:r w:rsidRPr="003D3D83">
        <w:rPr>
          <w:rFonts w:ascii="Arial Narrow" w:hAnsi="Arial Narrow"/>
          <w:i/>
          <w:u w:val="single"/>
        </w:rPr>
        <w:t>Materiały do uszczelniania połączeń:</w:t>
      </w:r>
    </w:p>
    <w:p w:rsidR="00982107" w:rsidRPr="003D3D83" w:rsidRDefault="00982107" w:rsidP="00982107">
      <w:pPr>
        <w:shd w:val="clear" w:color="auto" w:fill="FFFFFF"/>
        <w:jc w:val="both"/>
        <w:rPr>
          <w:rFonts w:ascii="Arial Narrow" w:hAnsi="Arial Narrow"/>
        </w:rPr>
      </w:pPr>
      <w:r w:rsidRPr="003D3D83">
        <w:rPr>
          <w:rFonts w:ascii="Arial Narrow" w:hAnsi="Arial Narrow"/>
        </w:rPr>
        <w:t>Z lepiszcza lub materiałów termoplastycznych należy pobrać próbki  średnie  składające się z 3  próbek częściowych po 6 kg. Z tego jedną próbkę częściową należy poddać badaniom.</w:t>
      </w:r>
    </w:p>
    <w:p w:rsidR="00982107" w:rsidRPr="003D3D83" w:rsidRDefault="00982107" w:rsidP="00982107">
      <w:pPr>
        <w:shd w:val="clear" w:color="auto" w:fill="FFFFFF"/>
        <w:jc w:val="both"/>
        <w:rPr>
          <w:rFonts w:ascii="Arial Narrow" w:hAnsi="Arial Narrow"/>
        </w:rPr>
      </w:pPr>
      <w:r w:rsidRPr="003D3D83">
        <w:rPr>
          <w:rFonts w:ascii="Arial Narrow" w:hAnsi="Arial Narrow"/>
        </w:rPr>
        <w:t>Ponadto należy pobrać i zbadać kolejną próbkę, jeżeli zewnętrzny wygląd (jednolitość, kolor, połysk, zapach, zanieczyszczenia) może budzić obawy.</w:t>
      </w:r>
    </w:p>
    <w:p w:rsidR="00982107" w:rsidRPr="003D3D83" w:rsidRDefault="00982107" w:rsidP="00982107">
      <w:pPr>
        <w:shd w:val="clear" w:color="auto" w:fill="FFFFFF"/>
        <w:jc w:val="both"/>
        <w:rPr>
          <w:rFonts w:ascii="Arial Narrow" w:hAnsi="Arial Narrow"/>
          <w:i/>
          <w:u w:val="single"/>
        </w:rPr>
      </w:pPr>
      <w:r w:rsidRPr="003D3D83">
        <w:rPr>
          <w:rFonts w:ascii="Arial Narrow" w:hAnsi="Arial Narrow"/>
          <w:i/>
          <w:u w:val="single"/>
        </w:rPr>
        <w:t>Mieszanka mineralno-asfaltów i wykonana warstwa:</w:t>
      </w:r>
    </w:p>
    <w:p w:rsidR="00982107" w:rsidRPr="003D3D83" w:rsidRDefault="00982107" w:rsidP="00982107">
      <w:pPr>
        <w:shd w:val="clear" w:color="auto" w:fill="FFFFFF"/>
        <w:jc w:val="both"/>
        <w:rPr>
          <w:rFonts w:ascii="Arial Narrow" w:hAnsi="Arial Narrow"/>
        </w:rPr>
      </w:pPr>
      <w:r w:rsidRPr="003D3D83">
        <w:rPr>
          <w:rFonts w:ascii="Arial Narrow" w:hAnsi="Arial Narrow"/>
        </w:rPr>
        <w:t>Rodzaj i zakres badań kontrolnych mieszanki mineralno-asfaltowej i wykonanej z niej warstwy podano w tablicy 29.</w:t>
      </w:r>
    </w:p>
    <w:p w:rsidR="00982107" w:rsidRPr="003D3D83" w:rsidRDefault="00982107" w:rsidP="00982107">
      <w:pPr>
        <w:shd w:val="clear" w:color="auto" w:fill="FFFFFF"/>
        <w:jc w:val="both"/>
        <w:rPr>
          <w:rFonts w:ascii="Arial Narrow" w:hAnsi="Arial Narrow"/>
        </w:rPr>
      </w:pPr>
      <w:r w:rsidRPr="003D3D83">
        <w:rPr>
          <w:rFonts w:ascii="Arial Narrow" w:hAnsi="Arial Narrow"/>
        </w:rPr>
        <w:t>Nie zaleca się wykonywania odwiertów z warstw asfaltowych (zwłaszcza ochronnej) na obiektach mostowych.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Do oceny poprawności zagęszczenia w takim wypadku może posłużyć ocena zagęszczenia warstwy na dojazdach do obiektu.</w:t>
      </w:r>
    </w:p>
    <w:p w:rsidR="00982107" w:rsidRPr="003D3D83" w:rsidRDefault="00982107" w:rsidP="00982107">
      <w:pPr>
        <w:pStyle w:val="Tekstpodstawowy"/>
        <w:rPr>
          <w:rFonts w:ascii="Arial Narrow" w:hAnsi="Arial Narrow"/>
        </w:rPr>
      </w:pPr>
      <w:r w:rsidRPr="003D3D83">
        <w:rPr>
          <w:rFonts w:ascii="Arial Narrow" w:hAnsi="Arial Narrow"/>
        </w:rPr>
        <w:t>W badaniach kontrolnych można zastosować wspólne ustalenia dotyczące rozliczeń podane w p. 8.2.</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29.  Rodzaj i zakres badań kontrolnych</w:t>
      </w:r>
    </w:p>
    <w:p w:rsidR="00982107" w:rsidRPr="003D3D83" w:rsidRDefault="00982107" w:rsidP="00982107">
      <w:pPr>
        <w:spacing w:after="24" w:line="1" w:lineRule="exact"/>
        <w:rPr>
          <w:rFonts w:ascii="Arial Narrow" w:hAnsi="Arial Narrow"/>
        </w:rPr>
      </w:pPr>
    </w:p>
    <w:tbl>
      <w:tblPr>
        <w:tblW w:w="0" w:type="auto"/>
        <w:tblInd w:w="40" w:type="dxa"/>
        <w:tblLayout w:type="fixed"/>
        <w:tblCellMar>
          <w:left w:w="40" w:type="dxa"/>
          <w:right w:w="40" w:type="dxa"/>
        </w:tblCellMar>
        <w:tblLook w:val="0000" w:firstRow="0" w:lastRow="0" w:firstColumn="0" w:lastColumn="0" w:noHBand="0" w:noVBand="0"/>
      </w:tblPr>
      <w:tblGrid>
        <w:gridCol w:w="4416"/>
        <w:gridCol w:w="902"/>
        <w:gridCol w:w="998"/>
        <w:gridCol w:w="1795"/>
      </w:tblGrid>
      <w:tr w:rsidR="00982107" w:rsidRPr="003D3D83" w:rsidTr="004D2259">
        <w:trPr>
          <w:cantSplit/>
          <w:trHeight w:hRule="exact" w:val="307"/>
        </w:trPr>
        <w:tc>
          <w:tcPr>
            <w:tcW w:w="4416"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ind w:left="1656"/>
              <w:rPr>
                <w:rFonts w:ascii="Arial Narrow" w:hAnsi="Arial Narrow"/>
              </w:rPr>
            </w:pPr>
            <w:r w:rsidRPr="003D3D83">
              <w:rPr>
                <w:rFonts w:ascii="Arial Narrow" w:hAnsi="Arial Narrow"/>
              </w:rPr>
              <w:t>Rodzaj badań</w:t>
            </w:r>
          </w:p>
        </w:tc>
        <w:tc>
          <w:tcPr>
            <w:tcW w:w="19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Warstwa</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Typ mieszanki</w:t>
            </w:r>
          </w:p>
        </w:tc>
      </w:tr>
      <w:tr w:rsidR="00982107" w:rsidRPr="003D3D83" w:rsidTr="004D2259">
        <w:trPr>
          <w:cantSplit/>
          <w:trHeight w:hRule="exact" w:val="374"/>
        </w:trPr>
        <w:tc>
          <w:tcPr>
            <w:tcW w:w="4416"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P</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AC S, SMA, BBTM</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9"/>
              <w:rPr>
                <w:rFonts w:ascii="Arial Narrow" w:hAnsi="Arial Narrow"/>
              </w:rPr>
            </w:pPr>
            <w:r w:rsidRPr="003D3D83">
              <w:rPr>
                <w:rFonts w:ascii="Arial Narrow" w:hAnsi="Arial Narrow"/>
              </w:rPr>
              <w:t xml:space="preserve">1. Mieszanka mineralno-asfaltowa </w:t>
            </w:r>
            <w:r w:rsidRPr="003D3D83">
              <w:rPr>
                <w:rFonts w:ascii="Arial Narrow" w:hAnsi="Arial Narrow"/>
                <w:vertAlign w:val="superscript"/>
              </w:rPr>
              <w:t>a)</w:t>
            </w:r>
            <w:r w:rsidRPr="003D3D83">
              <w:rPr>
                <w:rFonts w:ascii="Arial Narrow" w:hAnsi="Arial Narrow"/>
              </w:rPr>
              <w:t xml:space="preserve"> </w:t>
            </w:r>
            <w:r w:rsidRPr="003D3D83">
              <w:rPr>
                <w:rFonts w:ascii="Arial Narrow" w:hAnsi="Arial Narrow"/>
                <w:vertAlign w:val="superscript"/>
              </w:rPr>
              <w:t>b)</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28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9"/>
              <w:rPr>
                <w:rFonts w:ascii="Arial Narrow" w:hAnsi="Arial Narrow"/>
              </w:rPr>
            </w:pPr>
            <w:r w:rsidRPr="003D3D83">
              <w:rPr>
                <w:rFonts w:ascii="Arial Narrow" w:hAnsi="Arial Narrow"/>
              </w:rPr>
              <w:t>1.1. Uziarnienie</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9"/>
              <w:rPr>
                <w:rFonts w:ascii="Arial Narrow" w:hAnsi="Arial Narrow"/>
              </w:rPr>
            </w:pPr>
            <w:r w:rsidRPr="003D3D83">
              <w:rPr>
                <w:rFonts w:ascii="Arial Narrow" w:hAnsi="Arial Narrow"/>
              </w:rPr>
              <w:t>1.2. Zawartość lepiszcza</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9"/>
              <w:rPr>
                <w:rFonts w:ascii="Arial Narrow" w:hAnsi="Arial Narrow"/>
              </w:rPr>
            </w:pPr>
            <w:r w:rsidRPr="003D3D83">
              <w:rPr>
                <w:rFonts w:ascii="Arial Narrow" w:hAnsi="Arial Narrow"/>
              </w:rPr>
              <w:t>1.3. Gęstość i zawartość wolnych przestrzeni próbki</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480"/>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ight="149"/>
              <w:rPr>
                <w:rFonts w:ascii="Arial Narrow" w:hAnsi="Arial Narrow"/>
              </w:rPr>
            </w:pPr>
            <w:r w:rsidRPr="003D3D83">
              <w:rPr>
                <w:rFonts w:ascii="Arial Narrow" w:hAnsi="Arial Narrow"/>
              </w:rPr>
              <w:t xml:space="preserve">1.4. Zagłębienie trzpienia (włącznie z przyrostem po  </w:t>
            </w:r>
          </w:p>
          <w:p w:rsidR="00982107" w:rsidRPr="003D3D83" w:rsidRDefault="00982107" w:rsidP="004D2259">
            <w:pPr>
              <w:shd w:val="clear" w:color="auto" w:fill="FFFFFF"/>
              <w:ind w:left="5" w:right="149"/>
              <w:rPr>
                <w:rFonts w:ascii="Arial Narrow" w:hAnsi="Arial Narrow"/>
              </w:rPr>
            </w:pPr>
            <w:r w:rsidRPr="003D3D83">
              <w:rPr>
                <w:rFonts w:ascii="Arial Narrow" w:hAnsi="Arial Narrow"/>
              </w:rPr>
              <w:t xml:space="preserve">       kolejnych 30 minutach badania)</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2. Warstwa asfaltowa</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 xml:space="preserve">2.1. Wskaźnik zagęszczenia </w:t>
            </w:r>
            <w:r w:rsidRPr="003D3D83">
              <w:rPr>
                <w:rFonts w:ascii="Arial Narrow" w:hAnsi="Arial Narrow"/>
                <w:vertAlign w:val="superscript"/>
              </w:rPr>
              <w:t>a)</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8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2.2. Spadki poprzeczne</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2.3. Równość</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2.4. Grubość lub ilość materiału</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 xml:space="preserve">2.5. Zawartość wolnych przestrzeni </w:t>
            </w:r>
            <w:r w:rsidRPr="003D3D83">
              <w:rPr>
                <w:rFonts w:ascii="Arial Narrow" w:hAnsi="Arial Narrow"/>
                <w:vertAlign w:val="superscript"/>
              </w:rPr>
              <w:t>a)</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88"/>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2.6. Właściwości przeciwpoślizgowe</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499"/>
        </w:trPr>
        <w:tc>
          <w:tcPr>
            <w:tcW w:w="441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
              <w:rPr>
                <w:rFonts w:ascii="Arial Narrow" w:hAnsi="Arial Narrow"/>
              </w:rPr>
            </w:pPr>
            <w:r w:rsidRPr="003D3D83">
              <w:rPr>
                <w:rFonts w:ascii="Arial Narrow" w:hAnsi="Arial Narrow"/>
              </w:rPr>
              <w:t xml:space="preserve">2.7. </w:t>
            </w:r>
            <w:proofErr w:type="spellStart"/>
            <w:r w:rsidRPr="003D3D83">
              <w:rPr>
                <w:rFonts w:ascii="Arial Narrow" w:hAnsi="Arial Narrow"/>
              </w:rPr>
              <w:t>Szczepność</w:t>
            </w:r>
            <w:proofErr w:type="spellEnd"/>
            <w:r w:rsidRPr="003D3D83">
              <w:rPr>
                <w:rFonts w:ascii="Arial Narrow" w:hAnsi="Arial Narrow"/>
              </w:rPr>
              <w:t xml:space="preserve"> </w:t>
            </w:r>
            <w:proofErr w:type="spellStart"/>
            <w:r w:rsidRPr="003D3D83">
              <w:rPr>
                <w:rFonts w:ascii="Arial Narrow" w:hAnsi="Arial Narrow"/>
              </w:rPr>
              <w:t>międzywarstwowa</w:t>
            </w:r>
            <w:proofErr w:type="spellEnd"/>
            <w:r w:rsidRPr="003D3D83">
              <w:rPr>
                <w:rFonts w:ascii="Arial Narrow" w:hAnsi="Arial Narrow"/>
              </w:rPr>
              <w:t xml:space="preserve"> metodą </w:t>
            </w:r>
            <w:proofErr w:type="spellStart"/>
            <w:r w:rsidRPr="003D3D83">
              <w:rPr>
                <w:rFonts w:ascii="Arial Narrow" w:hAnsi="Arial Narrow"/>
              </w:rPr>
              <w:t>bezpośredniegościnania</w:t>
            </w:r>
            <w:proofErr w:type="spellEnd"/>
            <w:r w:rsidRPr="003D3D83">
              <w:rPr>
                <w:rFonts w:ascii="Arial Narrow" w:hAnsi="Arial Narrow"/>
              </w:rPr>
              <w:t xml:space="preserve"> </w:t>
            </w:r>
            <w:proofErr w:type="spellStart"/>
            <w:r w:rsidRPr="003D3D83">
              <w:rPr>
                <w:rFonts w:ascii="Arial Narrow" w:hAnsi="Arial Narrow"/>
              </w:rPr>
              <w:t>Leutnera</w:t>
            </w:r>
            <w:proofErr w:type="spellEnd"/>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7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740"/>
        </w:trPr>
        <w:tc>
          <w:tcPr>
            <w:tcW w:w="811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a)</w:t>
            </w:r>
            <w:r w:rsidRPr="003D3D83">
              <w:rPr>
                <w:rFonts w:ascii="Arial Narrow" w:hAnsi="Arial Narrow"/>
              </w:rPr>
              <w:t xml:space="preserve">      do każdej warstwy i na każde rozpoczęte 6000m</w:t>
            </w:r>
            <w:r w:rsidRPr="003D3D83">
              <w:rPr>
                <w:rFonts w:ascii="Arial Narrow" w:hAnsi="Arial Narrow"/>
                <w:vertAlign w:val="superscript"/>
              </w:rPr>
              <w:t>2</w:t>
            </w:r>
            <w:r w:rsidRPr="003D3D83">
              <w:rPr>
                <w:rFonts w:ascii="Arial Narrow" w:hAnsi="Arial Narrow"/>
              </w:rPr>
              <w:t xml:space="preserve"> nawierzchni jedna próbka; w razie potrzeby liczba próbek może zostać zwiększona (np. nawierzchnie dróg w terenie zabudowy, nawierzchnie mostowe) </w:t>
            </w:r>
          </w:p>
          <w:p w:rsidR="00982107" w:rsidRPr="003D3D83" w:rsidRDefault="00982107" w:rsidP="004D2259">
            <w:pPr>
              <w:shd w:val="clear" w:color="auto" w:fill="FFFFFF"/>
              <w:rPr>
                <w:rFonts w:ascii="Arial Narrow" w:hAnsi="Arial Narrow"/>
              </w:rPr>
            </w:pPr>
            <w:r w:rsidRPr="003D3D83">
              <w:rPr>
                <w:rFonts w:ascii="Arial Narrow" w:hAnsi="Arial Narrow"/>
                <w:vertAlign w:val="superscript"/>
              </w:rPr>
              <w:t>b)</w:t>
            </w:r>
            <w:r w:rsidRPr="003D3D83">
              <w:rPr>
                <w:rFonts w:ascii="Arial Narrow" w:hAnsi="Arial Narrow"/>
              </w:rPr>
              <w:t xml:space="preserve">      w razie potrzeby specjalne kruszywa i dodatki</w:t>
            </w:r>
          </w:p>
        </w:tc>
      </w:tr>
    </w:tbl>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Tekstpodstawowy"/>
        <w:rPr>
          <w:rFonts w:ascii="Arial Narrow" w:hAnsi="Arial Narrow"/>
        </w:rPr>
      </w:pPr>
      <w:r w:rsidRPr="003D3D83">
        <w:rPr>
          <w:rFonts w:ascii="Arial Narrow" w:hAnsi="Arial Narrow"/>
        </w:rPr>
        <w:t xml:space="preserve">Badanie </w:t>
      </w:r>
      <w:proofErr w:type="spellStart"/>
      <w:r w:rsidRPr="003D3D83">
        <w:rPr>
          <w:rFonts w:ascii="Arial Narrow" w:hAnsi="Arial Narrow"/>
        </w:rPr>
        <w:t>szczepności</w:t>
      </w:r>
      <w:proofErr w:type="spellEnd"/>
      <w:r w:rsidRPr="003D3D83">
        <w:rPr>
          <w:rFonts w:ascii="Arial Narrow" w:hAnsi="Arial Narrow"/>
        </w:rPr>
        <w:t xml:space="preserve"> </w:t>
      </w:r>
      <w:proofErr w:type="spellStart"/>
      <w:r w:rsidRPr="003D3D83">
        <w:rPr>
          <w:rFonts w:ascii="Arial Narrow" w:hAnsi="Arial Narrow"/>
        </w:rPr>
        <w:t>międzywarstwowej</w:t>
      </w:r>
      <w:proofErr w:type="spellEnd"/>
      <w:r w:rsidRPr="003D3D83">
        <w:rPr>
          <w:rFonts w:ascii="Arial Narrow" w:hAnsi="Arial Narrow"/>
        </w:rPr>
        <w:t xml:space="preserve"> metodą bezpośredniego ścinania </w:t>
      </w:r>
      <w:proofErr w:type="spellStart"/>
      <w:r w:rsidRPr="003D3D83">
        <w:rPr>
          <w:rFonts w:ascii="Arial Narrow" w:hAnsi="Arial Narrow"/>
        </w:rPr>
        <w:t>Leutnera</w:t>
      </w:r>
      <w:proofErr w:type="spellEnd"/>
      <w:r w:rsidRPr="003D3D83">
        <w:rPr>
          <w:rFonts w:ascii="Arial Narrow" w:hAnsi="Arial Narrow"/>
        </w:rPr>
        <w:t xml:space="preserve"> pomiędzy warstwą podbudowy i warstwą wiążącą. Wytrzymałość na ścinanie powinna wynosić nie mniej niż 0,7MPa. Wytrzymałość na ścinanie pomiędzy warstwą wiążącą i ścieralną powinna wynosić nie mniej niż 1,0 </w:t>
      </w:r>
      <w:proofErr w:type="spellStart"/>
      <w:r w:rsidRPr="003D3D83">
        <w:rPr>
          <w:rFonts w:ascii="Arial Narrow" w:hAnsi="Arial Narrow"/>
        </w:rPr>
        <w:t>MPa</w:t>
      </w:r>
      <w:proofErr w:type="spellEnd"/>
      <w:r w:rsidRPr="003D3D83">
        <w:rPr>
          <w:rFonts w:ascii="Arial Narrow" w:hAnsi="Arial Narrow"/>
        </w:rPr>
        <w:t>.</w:t>
      </w:r>
    </w:p>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6.4.3. Badania kontrolne dodatkowe</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uznania, że jeden z wyników badań kontrolnych nie jest reprezentatywny dla ocenianego odcinka budowy, Wykonawca ma prawo żądać przeprowadzenia badań kontrolnych dodatkowych.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982107" w:rsidRPr="003D3D83" w:rsidRDefault="00982107" w:rsidP="00982107">
      <w:pPr>
        <w:shd w:val="clear" w:color="auto" w:fill="FFFFFF"/>
        <w:jc w:val="both"/>
        <w:rPr>
          <w:rFonts w:ascii="Arial Narrow" w:hAnsi="Arial Narrow"/>
        </w:rPr>
      </w:pPr>
      <w:r w:rsidRPr="003D3D83">
        <w:rPr>
          <w:rFonts w:ascii="Arial Narrow" w:hAnsi="Arial Narrow"/>
        </w:rPr>
        <w:t>Do odbioru uwzględniane są wyniki badań kontrolnych i badań kontrolnych dodatkowych do wyznaczonych odcinków częściowych.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Koszty badań kontrolnych dodatkowych zażądanych przez Wykonawcę ponosi Wykonawca.</w:t>
      </w:r>
    </w:p>
    <w:p w:rsidR="00982107" w:rsidRPr="003D3D83" w:rsidRDefault="00982107" w:rsidP="00982107">
      <w:pPr>
        <w:shd w:val="clear" w:color="auto" w:fill="FFFFFF"/>
        <w:spacing w:line="18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6.4.4. Badania arbitrażowe</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Badania arbitrażowe są powtórzeniem badań kontrolnych, co do których istnieją uzasadnione wątpliwości ze strony Inspektora Nadzoru lub Wykonawcy (np. na podstawie własnych badań).</w:t>
      </w:r>
    </w:p>
    <w:p w:rsidR="00982107" w:rsidRPr="003D3D83" w:rsidRDefault="00982107" w:rsidP="00982107">
      <w:pPr>
        <w:shd w:val="clear" w:color="auto" w:fill="FFFFFF"/>
        <w:jc w:val="both"/>
        <w:rPr>
          <w:rFonts w:ascii="Arial Narrow" w:hAnsi="Arial Narrow"/>
        </w:rPr>
      </w:pPr>
      <w:r w:rsidRPr="003D3D83">
        <w:rPr>
          <w:rFonts w:ascii="Arial Narrow" w:hAnsi="Arial Narrow"/>
        </w:rPr>
        <w:t>Badania arbitrażowe wykonuje na wniosek strony kontraktu niezależne laboratorium, które nie wykonywało badań kontrolnych.</w:t>
      </w:r>
    </w:p>
    <w:p w:rsidR="00982107" w:rsidRPr="003D3D83" w:rsidRDefault="00982107" w:rsidP="00982107">
      <w:pPr>
        <w:shd w:val="clear" w:color="auto" w:fill="FFFFFF"/>
        <w:jc w:val="both"/>
        <w:rPr>
          <w:rFonts w:ascii="Arial Narrow" w:hAnsi="Arial Narrow"/>
        </w:rPr>
      </w:pPr>
      <w:r w:rsidRPr="003D3D83">
        <w:rPr>
          <w:rFonts w:ascii="Arial Narrow" w:hAnsi="Arial Narrow"/>
        </w:rPr>
        <w:t>Koszty badań arbitrażowych wraz z wszystkimi kosztami ubocznymi ponosi strona, na której niekorzyść przemawia wynik badania.</w:t>
      </w:r>
    </w:p>
    <w:p w:rsidR="00982107" w:rsidRPr="003D3D83" w:rsidRDefault="00982107" w:rsidP="00982107">
      <w:pPr>
        <w:pStyle w:val="Tekstpodstawowy"/>
        <w:spacing w:line="18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6.4.5. Ponadto warstwa bitumiczna powinna charakteryzować się następującymi cechami:</w:t>
      </w:r>
    </w:p>
    <w:p w:rsidR="00982107" w:rsidRPr="003D3D83" w:rsidRDefault="00982107" w:rsidP="00982107">
      <w:pPr>
        <w:widowControl w:val="0"/>
        <w:shd w:val="clear" w:color="auto" w:fill="FFFFFF"/>
        <w:tabs>
          <w:tab w:val="left" w:pos="408"/>
        </w:tabs>
        <w:ind w:left="113" w:hanging="113"/>
        <w:rPr>
          <w:rFonts w:ascii="Arial Narrow" w:hAnsi="Arial Narrow"/>
        </w:rPr>
      </w:pPr>
      <w:r w:rsidRPr="003D3D83">
        <w:rPr>
          <w:rFonts w:ascii="Arial Narrow" w:hAnsi="Arial Narrow"/>
        </w:rPr>
        <w:t>- złącza w nawierzchni powinny być wykonane w linii prostej, równolegle lub prostopadle do osi. Złącza</w:t>
      </w:r>
      <w:r w:rsidRPr="003D3D83">
        <w:rPr>
          <w:rFonts w:ascii="Arial Narrow" w:hAnsi="Arial Narrow"/>
        </w:rPr>
        <w:br/>
        <w:t>w konstrukcji wielowarstwowej powinny być przesunięte względem siebie o odległości zgodne z p.5.9.3,</w:t>
      </w:r>
    </w:p>
    <w:p w:rsidR="00982107" w:rsidRPr="003D3D83" w:rsidRDefault="00982107" w:rsidP="00982107">
      <w:pPr>
        <w:widowControl w:val="0"/>
        <w:shd w:val="clear" w:color="auto" w:fill="FFFFFF"/>
        <w:tabs>
          <w:tab w:val="left" w:pos="408"/>
        </w:tabs>
        <w:rPr>
          <w:rFonts w:ascii="Arial Narrow" w:hAnsi="Arial Narrow"/>
        </w:rPr>
      </w:pPr>
      <w:r w:rsidRPr="003D3D83">
        <w:rPr>
          <w:rFonts w:ascii="Arial Narrow" w:hAnsi="Arial Narrow"/>
        </w:rPr>
        <w:t>- złącza powinny być całkowicie związane a przylegające warstwy powinny być w jednym poziomie,</w:t>
      </w:r>
    </w:p>
    <w:p w:rsidR="00982107" w:rsidRPr="003D3D83" w:rsidRDefault="00982107" w:rsidP="00982107">
      <w:pPr>
        <w:widowControl w:val="0"/>
        <w:shd w:val="clear" w:color="auto" w:fill="FFFFFF"/>
        <w:tabs>
          <w:tab w:val="left" w:pos="408"/>
        </w:tabs>
        <w:ind w:left="113" w:hanging="113"/>
        <w:rPr>
          <w:rFonts w:ascii="Arial Narrow" w:hAnsi="Arial Narrow"/>
        </w:rPr>
      </w:pPr>
      <w:r w:rsidRPr="003D3D83">
        <w:rPr>
          <w:rFonts w:ascii="Arial Narrow" w:hAnsi="Arial Narrow"/>
        </w:rPr>
        <w:lastRenderedPageBreak/>
        <w:t>- krawędzie warstwy powinny być wyprofilowane a w miejscach gdzie zaszła konieczność obcięcia pokryte asfaltem,</w:t>
      </w:r>
    </w:p>
    <w:p w:rsidR="00982107" w:rsidRPr="003D3D83" w:rsidRDefault="00982107" w:rsidP="00982107">
      <w:pPr>
        <w:pStyle w:val="Tekstpodstawowy"/>
        <w:ind w:left="113" w:hanging="113"/>
        <w:rPr>
          <w:rFonts w:ascii="Arial Narrow" w:hAnsi="Arial Narrow"/>
        </w:rPr>
      </w:pPr>
      <w:r w:rsidRPr="003D3D83">
        <w:rPr>
          <w:rFonts w:ascii="Arial Narrow" w:hAnsi="Arial Narrow"/>
        </w:rPr>
        <w:t xml:space="preserve">- warstwa powinna mieć jednolitą teksturę, bez miejsc </w:t>
      </w:r>
      <w:proofErr w:type="spellStart"/>
      <w:r w:rsidRPr="003D3D83">
        <w:rPr>
          <w:rFonts w:ascii="Arial Narrow" w:hAnsi="Arial Narrow"/>
        </w:rPr>
        <w:t>przeasfaltowanych</w:t>
      </w:r>
      <w:proofErr w:type="spellEnd"/>
      <w:r w:rsidRPr="003D3D83">
        <w:rPr>
          <w:rFonts w:ascii="Arial Narrow" w:hAnsi="Arial Narrow"/>
        </w:rPr>
        <w:t>, porowatych, łuszczących się i spękanych.</w:t>
      </w:r>
    </w:p>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7. </w:t>
      </w:r>
      <w:r w:rsidRPr="003D3D83">
        <w:rPr>
          <w:rFonts w:ascii="Arial Narrow" w:hAnsi="Arial Narrow"/>
          <w:color w:val="auto"/>
          <w:sz w:val="20"/>
        </w:rPr>
        <w:tab/>
        <w:t>OBMIAR ROBÓT</w:t>
      </w:r>
    </w:p>
    <w:p w:rsidR="00982107" w:rsidRPr="003D3D83" w:rsidRDefault="00982107" w:rsidP="00982107">
      <w:pPr>
        <w:pStyle w:val="Tekstpodstawowy"/>
        <w:spacing w:after="20"/>
        <w:rPr>
          <w:rFonts w:ascii="Arial Narrow" w:hAnsi="Arial Narrow"/>
          <w:b/>
        </w:rPr>
      </w:pPr>
      <w:r w:rsidRPr="003D3D83">
        <w:rPr>
          <w:rFonts w:ascii="Arial Narrow" w:hAnsi="Arial Narrow"/>
          <w:b/>
        </w:rPr>
        <w:t>7.1.   Ogólne zasady obmiaru robót</w:t>
      </w:r>
    </w:p>
    <w:p w:rsidR="00982107" w:rsidRPr="003D3D83" w:rsidRDefault="00982107" w:rsidP="00982107">
      <w:pPr>
        <w:widowControl w:val="0"/>
        <w:shd w:val="clear" w:color="auto" w:fill="FFFFFF"/>
        <w:tabs>
          <w:tab w:val="left" w:pos="408"/>
        </w:tabs>
        <w:ind w:left="113" w:hanging="113"/>
        <w:rPr>
          <w:rFonts w:ascii="Arial Narrow" w:hAnsi="Arial Narrow"/>
        </w:rPr>
      </w:pPr>
      <w:r w:rsidRPr="003D3D83">
        <w:rPr>
          <w:rFonts w:ascii="Arial Narrow" w:hAnsi="Arial Narrow"/>
        </w:rPr>
        <w:t>Ogólne zasady obmiaru robót podano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rPr>
      </w:pPr>
      <w:r w:rsidRPr="003D3D83">
        <w:rPr>
          <w:rFonts w:ascii="Arial Narrow" w:hAnsi="Arial Narrow"/>
          <w:b/>
        </w:rPr>
        <w:t>7.2.   Jednostka obmiarowa</w:t>
      </w:r>
    </w:p>
    <w:p w:rsidR="00982107" w:rsidRPr="003D3D83" w:rsidRDefault="00982107" w:rsidP="00982107">
      <w:pPr>
        <w:widowControl w:val="0"/>
        <w:shd w:val="clear" w:color="auto" w:fill="FFFFFF"/>
        <w:tabs>
          <w:tab w:val="left" w:pos="408"/>
        </w:tabs>
        <w:ind w:left="113" w:hanging="113"/>
        <w:rPr>
          <w:rFonts w:ascii="Arial Narrow" w:hAnsi="Arial Narrow"/>
        </w:rPr>
      </w:pPr>
      <w:r w:rsidRPr="003D3D83">
        <w:rPr>
          <w:rFonts w:ascii="Arial Narrow" w:hAnsi="Arial Narrow"/>
        </w:rPr>
        <w:t xml:space="preserve">Jednostką obmiarową warstwy wiążącej jest 1 m2 (metr kwadratowy) wykonanej wiążącej. </w:t>
      </w:r>
    </w:p>
    <w:p w:rsidR="00982107" w:rsidRPr="003D3D83" w:rsidRDefault="00982107" w:rsidP="00982107">
      <w:pPr>
        <w:pStyle w:val="Tekstpodstawowy"/>
        <w:rPr>
          <w:rFonts w:ascii="Arial Narrow" w:hAnsi="Arial Narrow"/>
        </w:rPr>
      </w:pPr>
      <w:r w:rsidRPr="003D3D83">
        <w:rPr>
          <w:rFonts w:ascii="Arial Narrow" w:hAnsi="Arial Narrow"/>
        </w:rPr>
        <w:t>Jednostką obmiarową warstwy wyrównawczej jest 1 t (tona) wbudowanego betonu asfaltowego na wyrównanie zgodnie z Dokumentacją Projektową i pomiarami w terenie.</w:t>
      </w:r>
    </w:p>
    <w:p w:rsidR="00982107" w:rsidRPr="003D3D83" w:rsidRDefault="00982107" w:rsidP="00982107">
      <w:pPr>
        <w:pStyle w:val="Tekstpodstawowy"/>
        <w:spacing w:line="220" w:lineRule="exact"/>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8. </w:t>
      </w:r>
      <w:r w:rsidRPr="003D3D83">
        <w:rPr>
          <w:rFonts w:ascii="Arial Narrow" w:hAnsi="Arial Narrow"/>
          <w:color w:val="auto"/>
          <w:sz w:val="20"/>
        </w:rPr>
        <w:tab/>
        <w:t>ODBIÓR ROBÓT</w:t>
      </w: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8.1. </w:t>
      </w:r>
      <w:r w:rsidRPr="003D3D83">
        <w:rPr>
          <w:rFonts w:ascii="Arial Narrow" w:hAnsi="Arial Narrow"/>
          <w:color w:val="auto"/>
          <w:sz w:val="20"/>
        </w:rPr>
        <w:tab/>
        <w:t>Ogólne zasady odbioru robót</w:t>
      </w:r>
    </w:p>
    <w:p w:rsidR="00982107" w:rsidRPr="003D3D83" w:rsidRDefault="00982107" w:rsidP="00982107">
      <w:pPr>
        <w:widowControl w:val="0"/>
        <w:shd w:val="clear" w:color="auto" w:fill="FFFFFF"/>
        <w:tabs>
          <w:tab w:val="left" w:pos="408"/>
        </w:tabs>
        <w:ind w:left="113" w:hanging="113"/>
        <w:rPr>
          <w:rFonts w:ascii="Arial Narrow" w:hAnsi="Arial Narrow"/>
        </w:rPr>
      </w:pPr>
      <w:r w:rsidRPr="003D3D83">
        <w:rPr>
          <w:rFonts w:ascii="Arial Narrow" w:hAnsi="Arial Narrow"/>
        </w:rPr>
        <w:t>Ogólne zasady odbioru robót podano w SST D.M.00.00.00 „Wymagania ogólne”.</w:t>
      </w:r>
    </w:p>
    <w:p w:rsidR="00982107" w:rsidRPr="003D3D83" w:rsidRDefault="00982107" w:rsidP="00982107">
      <w:pPr>
        <w:widowControl w:val="0"/>
        <w:shd w:val="clear" w:color="auto" w:fill="FFFFFF"/>
        <w:tabs>
          <w:tab w:val="left" w:pos="408"/>
        </w:tabs>
        <w:ind w:left="113" w:hanging="113"/>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8.2. </w:t>
      </w:r>
      <w:r w:rsidRPr="003D3D83">
        <w:rPr>
          <w:rFonts w:ascii="Arial Narrow" w:hAnsi="Arial Narrow"/>
          <w:color w:val="auto"/>
          <w:sz w:val="20"/>
        </w:rPr>
        <w:tab/>
        <w:t>Odbiór i reklamacja robót</w:t>
      </w:r>
    </w:p>
    <w:p w:rsidR="00982107" w:rsidRPr="003D3D83" w:rsidRDefault="00982107" w:rsidP="00982107">
      <w:pPr>
        <w:shd w:val="clear" w:color="auto" w:fill="FFFFFF"/>
        <w:jc w:val="both"/>
        <w:rPr>
          <w:rFonts w:ascii="Arial Narrow" w:hAnsi="Arial Narrow"/>
          <w:i/>
          <w:u w:val="single"/>
        </w:rPr>
      </w:pPr>
      <w:r w:rsidRPr="003D3D83">
        <w:rPr>
          <w:rFonts w:ascii="Arial Narrow" w:hAnsi="Arial Narrow"/>
          <w:i/>
          <w:u w:val="single"/>
        </w:rPr>
        <w:t>Podział odbiorów</w:t>
      </w:r>
    </w:p>
    <w:p w:rsidR="00982107" w:rsidRPr="003D3D83" w:rsidRDefault="00982107" w:rsidP="00982107">
      <w:pPr>
        <w:shd w:val="clear" w:color="auto" w:fill="FFFFFF"/>
        <w:jc w:val="both"/>
        <w:rPr>
          <w:rFonts w:ascii="Arial Narrow" w:hAnsi="Arial Narrow"/>
        </w:rPr>
      </w:pPr>
      <w:r w:rsidRPr="003D3D83">
        <w:rPr>
          <w:rFonts w:ascii="Arial Narrow" w:hAnsi="Arial Narrow"/>
        </w:rPr>
        <w:t>Odbiory robót inwestycyjnych, przebudów i remontów dzielą się w zależności od charakteru robót na:</w:t>
      </w:r>
    </w:p>
    <w:p w:rsidR="00982107" w:rsidRPr="003D3D83" w:rsidRDefault="00982107" w:rsidP="008E2A0F">
      <w:pPr>
        <w:widowControl w:val="0"/>
        <w:numPr>
          <w:ilvl w:val="0"/>
          <w:numId w:val="17"/>
        </w:numPr>
        <w:shd w:val="clear" w:color="auto" w:fill="FFFFFF"/>
        <w:tabs>
          <w:tab w:val="left" w:pos="547"/>
        </w:tabs>
        <w:autoSpaceDE w:val="0"/>
        <w:autoSpaceDN w:val="0"/>
        <w:adjustRightInd w:val="0"/>
        <w:ind w:left="340" w:hanging="340"/>
        <w:jc w:val="both"/>
        <w:rPr>
          <w:rFonts w:ascii="Arial Narrow" w:hAnsi="Arial Narrow"/>
        </w:rPr>
      </w:pPr>
      <w:r w:rsidRPr="003D3D83">
        <w:rPr>
          <w:rFonts w:ascii="Arial Narrow" w:hAnsi="Arial Narrow"/>
        </w:rPr>
        <w:t>odbiory robót ulegających zakryciu, polegające na finalnej ocenie ilości i jakości wykonywanych robót,</w:t>
      </w:r>
      <w:r w:rsidRPr="003D3D83">
        <w:rPr>
          <w:rFonts w:ascii="Arial Narrow" w:hAnsi="Arial Narrow"/>
        </w:rPr>
        <w:br/>
        <w:t xml:space="preserve">    które w dalszym procesie realizacji obiektu ulegają zakryciu;</w:t>
      </w:r>
    </w:p>
    <w:p w:rsidR="00982107" w:rsidRPr="003D3D83" w:rsidRDefault="00982107" w:rsidP="008E2A0F">
      <w:pPr>
        <w:widowControl w:val="0"/>
        <w:numPr>
          <w:ilvl w:val="0"/>
          <w:numId w:val="17"/>
        </w:numPr>
        <w:shd w:val="clear" w:color="auto" w:fill="FFFFFF"/>
        <w:tabs>
          <w:tab w:val="left" w:pos="547"/>
        </w:tabs>
        <w:autoSpaceDE w:val="0"/>
        <w:autoSpaceDN w:val="0"/>
        <w:adjustRightInd w:val="0"/>
        <w:ind w:left="340" w:hanging="340"/>
        <w:jc w:val="both"/>
        <w:rPr>
          <w:rFonts w:ascii="Arial Narrow" w:hAnsi="Arial Narrow"/>
        </w:rPr>
      </w:pPr>
      <w:r w:rsidRPr="003D3D83">
        <w:rPr>
          <w:rFonts w:ascii="Arial Narrow" w:hAnsi="Arial Narrow"/>
        </w:rPr>
        <w:t>odbiory częściowe, polegające na ocenie ilości, jakości i wartości pieniężnej wykonywanych robót</w:t>
      </w:r>
      <w:r w:rsidRPr="003D3D83">
        <w:rPr>
          <w:rFonts w:ascii="Arial Narrow" w:hAnsi="Arial Narrow"/>
        </w:rPr>
        <w:br/>
        <w:t xml:space="preserve">    objętych odbiorem częściowym.  Przedmiotem odbioru częściowego mogą być wyłącznie elementy</w:t>
      </w:r>
      <w:r w:rsidRPr="003D3D83">
        <w:rPr>
          <w:rFonts w:ascii="Arial Narrow" w:hAnsi="Arial Narrow"/>
        </w:rPr>
        <w:br/>
        <w:t xml:space="preserve">    wyszczególnione w tabeli elementów scalonych dokumentacji projektowej lub w umowie, obejmujące</w:t>
      </w:r>
    </w:p>
    <w:p w:rsidR="00982107" w:rsidRPr="003D3D83" w:rsidRDefault="00982107" w:rsidP="00982107">
      <w:pPr>
        <w:widowControl w:val="0"/>
        <w:shd w:val="clear" w:color="auto" w:fill="FFFFFF"/>
        <w:tabs>
          <w:tab w:val="left" w:pos="547"/>
        </w:tabs>
        <w:jc w:val="both"/>
        <w:rPr>
          <w:rFonts w:ascii="Arial Narrow" w:hAnsi="Arial Narrow"/>
        </w:rPr>
      </w:pPr>
      <w:r w:rsidRPr="003D3D83">
        <w:rPr>
          <w:rFonts w:ascii="Arial Narrow" w:hAnsi="Arial Narrow"/>
        </w:rPr>
        <w:t xml:space="preserve">    całą drogę lub jej część;</w:t>
      </w:r>
    </w:p>
    <w:p w:rsidR="00982107" w:rsidRPr="003D3D83" w:rsidRDefault="00982107" w:rsidP="008E2A0F">
      <w:pPr>
        <w:widowControl w:val="0"/>
        <w:numPr>
          <w:ilvl w:val="0"/>
          <w:numId w:val="17"/>
        </w:numPr>
        <w:shd w:val="clear" w:color="auto" w:fill="FFFFFF"/>
        <w:tabs>
          <w:tab w:val="left" w:pos="547"/>
        </w:tabs>
        <w:autoSpaceDE w:val="0"/>
        <w:autoSpaceDN w:val="0"/>
        <w:adjustRightInd w:val="0"/>
        <w:ind w:left="340" w:hanging="340"/>
        <w:jc w:val="both"/>
        <w:rPr>
          <w:rFonts w:ascii="Arial Narrow" w:hAnsi="Arial Narrow"/>
        </w:rPr>
      </w:pPr>
      <w:r w:rsidRPr="003D3D83">
        <w:rPr>
          <w:rFonts w:ascii="Arial Narrow" w:hAnsi="Arial Narrow"/>
        </w:rPr>
        <w:t>odbiory końcowe, polegające na ostatecznej ocenie ilości, jakości i wartości pieniężnej wykonanych</w:t>
      </w:r>
    </w:p>
    <w:p w:rsidR="00982107" w:rsidRPr="003D3D83" w:rsidRDefault="00982107" w:rsidP="00982107">
      <w:pPr>
        <w:widowControl w:val="0"/>
        <w:shd w:val="clear" w:color="auto" w:fill="FFFFFF"/>
        <w:tabs>
          <w:tab w:val="left" w:pos="547"/>
        </w:tabs>
        <w:jc w:val="both"/>
        <w:rPr>
          <w:rFonts w:ascii="Arial Narrow" w:hAnsi="Arial Narrow"/>
        </w:rPr>
      </w:pPr>
      <w:r w:rsidRPr="003D3D83">
        <w:rPr>
          <w:rFonts w:ascii="Arial Narrow" w:hAnsi="Arial Narrow"/>
        </w:rPr>
        <w:t xml:space="preserve">    robót. Przedmiotem odbioru końcowego może być tylko całkowicie zrealizowana droga.</w:t>
      </w:r>
    </w:p>
    <w:p w:rsidR="00982107" w:rsidRPr="003D3D83" w:rsidRDefault="00982107" w:rsidP="00982107">
      <w:pPr>
        <w:shd w:val="clear" w:color="auto" w:fill="FFFFFF"/>
        <w:jc w:val="both"/>
        <w:rPr>
          <w:rFonts w:ascii="Arial Narrow" w:hAnsi="Arial Narrow"/>
        </w:rPr>
      </w:pPr>
      <w:r w:rsidRPr="003D3D83">
        <w:rPr>
          <w:rFonts w:ascii="Arial Narrow" w:hAnsi="Arial Narrow"/>
        </w:rPr>
        <w:t>Ocena części wykonanych prac, pozwalająca na podjęcie decyzji o kontynuowaniu robót, nie jest uważana za odbiór.</w:t>
      </w:r>
    </w:p>
    <w:p w:rsidR="00982107" w:rsidRPr="003D3D83" w:rsidRDefault="00982107" w:rsidP="00982107">
      <w:pPr>
        <w:shd w:val="clear" w:color="auto" w:fill="FFFFFF"/>
        <w:jc w:val="both"/>
        <w:rPr>
          <w:rFonts w:ascii="Arial Narrow" w:hAnsi="Arial Narrow"/>
          <w:i/>
          <w:u w:val="single"/>
        </w:rPr>
      </w:pPr>
      <w:r w:rsidRPr="003D3D83">
        <w:rPr>
          <w:rFonts w:ascii="Arial Narrow" w:hAnsi="Arial Narrow"/>
          <w:i/>
          <w:u w:val="single"/>
        </w:rPr>
        <w:t>Dokumenty do odbioru robót</w:t>
      </w:r>
    </w:p>
    <w:p w:rsidR="00982107" w:rsidRPr="003D3D83" w:rsidRDefault="00982107" w:rsidP="00982107">
      <w:pPr>
        <w:shd w:val="clear" w:color="auto" w:fill="FFFFFF"/>
        <w:jc w:val="both"/>
        <w:rPr>
          <w:rFonts w:ascii="Arial Narrow" w:hAnsi="Arial Narrow"/>
        </w:rPr>
      </w:pPr>
      <w:r w:rsidRPr="003D3D83">
        <w:rPr>
          <w:rFonts w:ascii="Arial Narrow" w:hAnsi="Arial Narrow"/>
        </w:rPr>
        <w:t>Do odbioru częściowego lub końcowego robót należy przedłożyć odbierającemu następujące dokumenty:</w:t>
      </w:r>
    </w:p>
    <w:p w:rsidR="00982107" w:rsidRPr="003D3D83" w:rsidRDefault="00982107" w:rsidP="008E2A0F">
      <w:pPr>
        <w:widowControl w:val="0"/>
        <w:numPr>
          <w:ilvl w:val="0"/>
          <w:numId w:val="17"/>
        </w:numPr>
        <w:shd w:val="clear" w:color="auto" w:fill="FFFFFF"/>
        <w:tabs>
          <w:tab w:val="left" w:pos="547"/>
        </w:tabs>
        <w:autoSpaceDE w:val="0"/>
        <w:autoSpaceDN w:val="0"/>
        <w:adjustRightInd w:val="0"/>
        <w:ind w:left="340" w:hanging="340"/>
        <w:jc w:val="both"/>
        <w:rPr>
          <w:rFonts w:ascii="Arial Narrow" w:hAnsi="Arial Narrow"/>
        </w:rPr>
      </w:pPr>
      <w:r w:rsidRPr="003D3D83">
        <w:rPr>
          <w:rFonts w:ascii="Arial Narrow" w:hAnsi="Arial Narrow"/>
        </w:rPr>
        <w:t>dokumentację projektową,</w:t>
      </w:r>
    </w:p>
    <w:p w:rsidR="00982107" w:rsidRPr="003D3D83" w:rsidRDefault="00982107" w:rsidP="00982107">
      <w:pPr>
        <w:pStyle w:val="Tekstpodstawowy"/>
        <w:rPr>
          <w:rFonts w:ascii="Arial Narrow" w:hAnsi="Arial Narrow"/>
        </w:rPr>
      </w:pPr>
      <w:r w:rsidRPr="003D3D83">
        <w:rPr>
          <w:rFonts w:ascii="Arial Narrow" w:hAnsi="Arial Narrow"/>
        </w:rPr>
        <w:t>-  recepty mieszanek i ustalenia technologiczne</w:t>
      </w:r>
    </w:p>
    <w:p w:rsidR="00982107" w:rsidRPr="003D3D83" w:rsidRDefault="00982107" w:rsidP="008E2A0F">
      <w:pPr>
        <w:widowControl w:val="0"/>
        <w:numPr>
          <w:ilvl w:val="0"/>
          <w:numId w:val="17"/>
        </w:numPr>
        <w:shd w:val="clear" w:color="auto" w:fill="FFFFFF"/>
        <w:tabs>
          <w:tab w:val="left" w:pos="653"/>
        </w:tabs>
        <w:autoSpaceDE w:val="0"/>
        <w:autoSpaceDN w:val="0"/>
        <w:adjustRightInd w:val="0"/>
        <w:ind w:left="340" w:hanging="340"/>
        <w:jc w:val="both"/>
        <w:rPr>
          <w:rFonts w:ascii="Arial Narrow" w:hAnsi="Arial Narrow"/>
        </w:rPr>
      </w:pPr>
      <w:r w:rsidRPr="003D3D83">
        <w:rPr>
          <w:rFonts w:ascii="Arial Narrow" w:hAnsi="Arial Narrow"/>
        </w:rPr>
        <w:t>księgi obmiaru robót i dziennik budowy,</w:t>
      </w:r>
    </w:p>
    <w:p w:rsidR="00982107" w:rsidRPr="003D3D83" w:rsidRDefault="00982107" w:rsidP="008E2A0F">
      <w:pPr>
        <w:widowControl w:val="0"/>
        <w:numPr>
          <w:ilvl w:val="0"/>
          <w:numId w:val="17"/>
        </w:numPr>
        <w:shd w:val="clear" w:color="auto" w:fill="FFFFFF"/>
        <w:tabs>
          <w:tab w:val="left" w:pos="653"/>
        </w:tabs>
        <w:autoSpaceDE w:val="0"/>
        <w:autoSpaceDN w:val="0"/>
        <w:adjustRightInd w:val="0"/>
        <w:ind w:left="340" w:hanging="340"/>
        <w:jc w:val="both"/>
        <w:rPr>
          <w:rFonts w:ascii="Arial Narrow" w:hAnsi="Arial Narrow"/>
        </w:rPr>
      </w:pPr>
      <w:r w:rsidRPr="003D3D83">
        <w:rPr>
          <w:rFonts w:ascii="Arial Narrow" w:hAnsi="Arial Narrow"/>
        </w:rPr>
        <w:t>wyniki badań kontrolnych i oznaczeń laboratoryjnych,</w:t>
      </w:r>
    </w:p>
    <w:p w:rsidR="00982107" w:rsidRPr="003D3D83" w:rsidRDefault="00982107" w:rsidP="008E2A0F">
      <w:pPr>
        <w:widowControl w:val="0"/>
        <w:numPr>
          <w:ilvl w:val="0"/>
          <w:numId w:val="17"/>
        </w:numPr>
        <w:shd w:val="clear" w:color="auto" w:fill="FFFFFF"/>
        <w:tabs>
          <w:tab w:val="left" w:pos="653"/>
        </w:tabs>
        <w:autoSpaceDE w:val="0"/>
        <w:autoSpaceDN w:val="0"/>
        <w:adjustRightInd w:val="0"/>
        <w:ind w:left="340" w:hanging="340"/>
        <w:jc w:val="both"/>
        <w:rPr>
          <w:rFonts w:ascii="Arial Narrow" w:hAnsi="Arial Narrow"/>
        </w:rPr>
      </w:pPr>
      <w:r w:rsidRPr="003D3D83">
        <w:rPr>
          <w:rFonts w:ascii="Arial Narrow" w:hAnsi="Arial Narrow"/>
        </w:rPr>
        <w:t>sprawozdanie techniczne (zakres i lokalizacja robót, wykaz zmian w  stosunku do zatwierdzonej</w:t>
      </w:r>
      <w:r w:rsidRPr="003D3D83">
        <w:rPr>
          <w:rFonts w:ascii="Arial Narrow" w:hAnsi="Arial Narrow"/>
        </w:rPr>
        <w:br/>
        <w:t xml:space="preserve">    dokumentacji projektowej oraz formalna zgoda na wprowadzenie tych zmian, uwagi dotyczące</w:t>
      </w:r>
    </w:p>
    <w:p w:rsidR="00982107" w:rsidRPr="003D3D83" w:rsidRDefault="00982107" w:rsidP="00982107">
      <w:pPr>
        <w:widowControl w:val="0"/>
        <w:shd w:val="clear" w:color="auto" w:fill="FFFFFF"/>
        <w:tabs>
          <w:tab w:val="left" w:pos="653"/>
        </w:tabs>
        <w:jc w:val="both"/>
        <w:rPr>
          <w:rFonts w:ascii="Arial Narrow" w:hAnsi="Arial Narrow"/>
        </w:rPr>
      </w:pPr>
      <w:r w:rsidRPr="003D3D83">
        <w:rPr>
          <w:rFonts w:ascii="Arial Narrow" w:hAnsi="Arial Narrow"/>
        </w:rPr>
        <w:t xml:space="preserve">    warunków realizacji, termin rozpoczęcia i zakończenia robót),</w:t>
      </w:r>
    </w:p>
    <w:p w:rsidR="00982107" w:rsidRPr="003D3D83" w:rsidRDefault="00982107" w:rsidP="008E2A0F">
      <w:pPr>
        <w:widowControl w:val="0"/>
        <w:numPr>
          <w:ilvl w:val="0"/>
          <w:numId w:val="17"/>
        </w:numPr>
        <w:shd w:val="clear" w:color="auto" w:fill="FFFFFF"/>
        <w:tabs>
          <w:tab w:val="left" w:pos="653"/>
        </w:tabs>
        <w:autoSpaceDE w:val="0"/>
        <w:autoSpaceDN w:val="0"/>
        <w:adjustRightInd w:val="0"/>
        <w:ind w:left="340" w:hanging="340"/>
        <w:jc w:val="both"/>
        <w:rPr>
          <w:rFonts w:ascii="Arial Narrow" w:hAnsi="Arial Narrow"/>
        </w:rPr>
      </w:pPr>
      <w:r w:rsidRPr="003D3D83">
        <w:rPr>
          <w:rFonts w:ascii="Arial Narrow" w:hAnsi="Arial Narrow"/>
        </w:rPr>
        <w:t>inne dokumenty wymagane w kontrakcie przez odbierającego,</w:t>
      </w:r>
    </w:p>
    <w:p w:rsidR="00982107" w:rsidRPr="003D3D83" w:rsidRDefault="00982107" w:rsidP="008E2A0F">
      <w:pPr>
        <w:widowControl w:val="0"/>
        <w:numPr>
          <w:ilvl w:val="0"/>
          <w:numId w:val="17"/>
        </w:numPr>
        <w:shd w:val="clear" w:color="auto" w:fill="FFFFFF"/>
        <w:tabs>
          <w:tab w:val="left" w:pos="653"/>
        </w:tabs>
        <w:autoSpaceDE w:val="0"/>
        <w:autoSpaceDN w:val="0"/>
        <w:adjustRightInd w:val="0"/>
        <w:ind w:left="340" w:hanging="340"/>
        <w:jc w:val="both"/>
        <w:rPr>
          <w:rFonts w:ascii="Arial Narrow" w:hAnsi="Arial Narrow"/>
        </w:rPr>
      </w:pPr>
      <w:r w:rsidRPr="003D3D83">
        <w:rPr>
          <w:rFonts w:ascii="Arial Narrow" w:hAnsi="Arial Narrow"/>
        </w:rPr>
        <w:t>dokumentację powykonawczą dla autostrad i dróg ekspresowych,</w:t>
      </w:r>
    </w:p>
    <w:p w:rsidR="00982107" w:rsidRPr="003D3D83" w:rsidRDefault="00982107" w:rsidP="00982107">
      <w:pPr>
        <w:shd w:val="clear" w:color="auto" w:fill="FFFFFF"/>
        <w:tabs>
          <w:tab w:val="left" w:pos="634"/>
        </w:tabs>
        <w:jc w:val="both"/>
        <w:rPr>
          <w:rFonts w:ascii="Arial Narrow" w:hAnsi="Arial Narrow"/>
        </w:rPr>
      </w:pPr>
      <w:r w:rsidRPr="003D3D83">
        <w:rPr>
          <w:rFonts w:ascii="Arial Narrow" w:hAnsi="Arial Narrow"/>
        </w:rPr>
        <w:t>- kosztorys wykonawczy sporządzony zgodnie z obowiązującymi zasadami kosztorysowania i wymaganiami</w:t>
      </w:r>
      <w:r w:rsidRPr="003D3D83">
        <w:rPr>
          <w:rFonts w:ascii="Arial Narrow" w:hAnsi="Arial Narrow"/>
        </w:rPr>
        <w:br/>
        <w:t xml:space="preserve">    zamawiającego</w:t>
      </w:r>
    </w:p>
    <w:p w:rsidR="00982107" w:rsidRPr="003D3D83" w:rsidRDefault="00982107" w:rsidP="00982107">
      <w:pPr>
        <w:widowControl w:val="0"/>
        <w:shd w:val="clear" w:color="auto" w:fill="FFFFFF"/>
        <w:tabs>
          <w:tab w:val="left" w:pos="408"/>
        </w:tabs>
        <w:ind w:left="113" w:hanging="113"/>
        <w:jc w:val="both"/>
        <w:rPr>
          <w:rFonts w:ascii="Arial Narrow" w:hAnsi="Arial Narrow"/>
        </w:rPr>
      </w:pPr>
      <w:r w:rsidRPr="003D3D83">
        <w:rPr>
          <w:rFonts w:ascii="Arial Narrow" w:hAnsi="Arial Narrow"/>
        </w:rPr>
        <w:t>Dokonujący odbioru robót ocenia ich jakość i ilość na podstawie przedłożonych dokumentów, wyników badań i pomiarów oraz po wnikliwej ocenie wizualnej wykonanych robót.</w:t>
      </w:r>
    </w:p>
    <w:p w:rsidR="00982107" w:rsidRPr="003D3D83" w:rsidRDefault="00982107" w:rsidP="00982107">
      <w:pPr>
        <w:widowControl w:val="0"/>
        <w:shd w:val="clear" w:color="auto" w:fill="FFFFFF"/>
        <w:tabs>
          <w:tab w:val="left" w:pos="408"/>
        </w:tabs>
        <w:ind w:left="113" w:hanging="113"/>
        <w:jc w:val="both"/>
        <w:rPr>
          <w:rFonts w:ascii="Arial Narrow" w:hAnsi="Arial Narrow"/>
        </w:rPr>
      </w:pPr>
      <w:r w:rsidRPr="003D3D83">
        <w:rPr>
          <w:rFonts w:ascii="Arial Narrow" w:hAnsi="Arial Narrow"/>
        </w:rPr>
        <w:t>Jeżeli według oceny odbierającego, wykonane roboty pod względem przygotowania dokumentacyjnego lub zakresu robót nie są gotowe do odbioru, odbierający w porozumieniu z wykonawcą wyznacza ponowny termin odbioru. Podstawowym dokumentem dokonania odbioru jest protokół.</w:t>
      </w:r>
    </w:p>
    <w:p w:rsidR="00982107" w:rsidRPr="003D3D83" w:rsidRDefault="00982107" w:rsidP="00982107">
      <w:pPr>
        <w:widowControl w:val="0"/>
        <w:shd w:val="clear" w:color="auto" w:fill="FFFFFF"/>
        <w:tabs>
          <w:tab w:val="left" w:pos="408"/>
        </w:tabs>
        <w:ind w:left="113" w:hanging="113"/>
        <w:jc w:val="both"/>
        <w:rPr>
          <w:rFonts w:ascii="Arial Narrow" w:hAnsi="Arial Narrow"/>
        </w:rPr>
      </w:pPr>
      <w:r w:rsidRPr="003D3D83">
        <w:rPr>
          <w:rFonts w:ascii="Arial Narrow" w:hAnsi="Arial Narrow"/>
        </w:rPr>
        <w:t>Wszystkie uzgodnione roboty poprawkowe i uzupełniające powinny zostać spisane i potwierdzone przez obie strony. Wszystkie zmiany dotyczące rodzaju, ilości i technologii mogą zostać uznane tylko po uprzedniej pisemnej zgodzie odbierającego.</w:t>
      </w: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8.2.1.  Odstępstwo od wymagań</w:t>
      </w:r>
    </w:p>
    <w:p w:rsidR="00982107" w:rsidRPr="003D3D83" w:rsidRDefault="00982107" w:rsidP="00982107">
      <w:pPr>
        <w:pStyle w:val="Tekstpodstawowy"/>
        <w:rPr>
          <w:rFonts w:ascii="Arial Narrow" w:hAnsi="Arial Narrow"/>
        </w:rPr>
      </w:pPr>
      <w:r w:rsidRPr="003D3D83">
        <w:rPr>
          <w:rFonts w:ascii="Arial Narrow" w:hAnsi="Arial Narrow"/>
        </w:rPr>
        <w:t>Jeżeli podczas odbioru zostaną stwierdzone wypadki przekroczenia wartości dopuszczalnych podanych w punkcie 5.2 i 5.3 oraz niżej, to każdy taki wypadek jest uznawany za wadę. Mogą mieć również miejsce inne wady, które nie są opisane w niniejszych wymaganiach technicznych.</w:t>
      </w:r>
    </w:p>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lastRenderedPageBreak/>
        <w:t>8.2.2.  Potrącenia i postępowanie z wadami</w:t>
      </w:r>
    </w:p>
    <w:p w:rsidR="00982107" w:rsidRPr="003D3D83" w:rsidRDefault="00982107" w:rsidP="00982107">
      <w:pPr>
        <w:shd w:val="clear" w:color="auto" w:fill="FFFFFF"/>
        <w:jc w:val="both"/>
        <w:rPr>
          <w:rFonts w:ascii="Arial Narrow" w:hAnsi="Arial Narrow"/>
        </w:rPr>
      </w:pPr>
      <w:r w:rsidRPr="003D3D83">
        <w:rPr>
          <w:rFonts w:ascii="Arial Narrow" w:hAnsi="Arial Narrow"/>
        </w:rPr>
        <w:t>Korzystając z przysługujących mu praw, Inspektor Nadzoru może w razie niedotrzymania wartości dopuszczalnych:</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grubości warstwy,</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ilości zużytego materiału,</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składu mieszanki mineralnej,</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zawartości lepiszcza,</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wskaźnika zagęszczenia,</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równości,</w:t>
      </w:r>
    </w:p>
    <w:p w:rsidR="00982107" w:rsidRPr="003D3D83" w:rsidRDefault="00982107" w:rsidP="008E2A0F">
      <w:pPr>
        <w:widowControl w:val="0"/>
        <w:numPr>
          <w:ilvl w:val="0"/>
          <w:numId w:val="22"/>
        </w:numPr>
        <w:shd w:val="clear" w:color="auto" w:fill="FFFFFF"/>
        <w:tabs>
          <w:tab w:val="left" w:pos="682"/>
        </w:tabs>
        <w:autoSpaceDE w:val="0"/>
        <w:autoSpaceDN w:val="0"/>
        <w:adjustRightInd w:val="0"/>
        <w:jc w:val="both"/>
        <w:rPr>
          <w:rFonts w:ascii="Arial Narrow" w:hAnsi="Arial Narrow"/>
        </w:rPr>
      </w:pPr>
      <w:r w:rsidRPr="003D3D83">
        <w:rPr>
          <w:rFonts w:ascii="Arial Narrow" w:hAnsi="Arial Narrow"/>
        </w:rPr>
        <w:t>właściwości przeciwpoślizgowych,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dokonać potrąceń według zamieszczonych dalej wzorów, o ile wykonawca wyrazi na to pisemną zgodę. Jeżeli Wykonawca nie wyrazi na to zgody, to jest zobowiązany usunąć wady.</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wada wynikająca z przekroczenia wartości dopuszczalnej pojawi się przed terminem przedawnienia się reklamacji, to Inspektor Nadzoru może żądać usunięcia tej wady.</w:t>
      </w:r>
    </w:p>
    <w:p w:rsidR="00982107" w:rsidRPr="003D3D83" w:rsidRDefault="00982107" w:rsidP="00982107">
      <w:pPr>
        <w:shd w:val="clear" w:color="auto" w:fill="FFFFFF"/>
        <w:jc w:val="both"/>
        <w:rPr>
          <w:rFonts w:ascii="Arial Narrow" w:hAnsi="Arial Narrow"/>
        </w:rPr>
      </w:pPr>
      <w:r w:rsidRPr="003D3D83">
        <w:rPr>
          <w:rFonts w:ascii="Arial Narrow" w:hAnsi="Arial Narrow"/>
        </w:rPr>
        <w:t>Wykonawca ma prawo do uzyskania zwrotu kwoty potrąconej z powodu wady, jeżeli wada zostanie usunięta w ramach jego zobowiązań gwarancyjnych. W wypadku rozwiązań tymczasowych potrącenie należy uzgodnić w osobnych umowach.</w:t>
      </w:r>
    </w:p>
    <w:p w:rsidR="00982107" w:rsidRPr="003D3D83" w:rsidRDefault="00982107" w:rsidP="00982107">
      <w:pPr>
        <w:shd w:val="clear" w:color="auto" w:fill="FFFFFF"/>
        <w:spacing w:line="16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8.2.2.1. Grubość warstwy i ilość zużytego materiału</w:t>
      </w:r>
    </w:p>
    <w:p w:rsidR="00982107" w:rsidRPr="003D3D83" w:rsidRDefault="00982107" w:rsidP="00982107">
      <w:pPr>
        <w:shd w:val="clear" w:color="auto" w:fill="FFFFFF"/>
        <w:jc w:val="both"/>
        <w:rPr>
          <w:rFonts w:ascii="Arial Narrow" w:hAnsi="Arial Narrow"/>
        </w:rPr>
      </w:pPr>
      <w:r w:rsidRPr="003D3D83">
        <w:rPr>
          <w:rFonts w:ascii="Arial Narrow" w:hAnsi="Arial Narrow"/>
        </w:rPr>
        <w:t>Uzgodnione grubości warstw lub ilości materiałów na określoną powierzchnię mogą być zaniżone o nie więcej niż wartości dopuszczalne podane w pkt 6.3.</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Określając ilość materiałów na daną powierzchnię oraz średnią grubość warstwy, za podstawę należy przyjąć cały odcinek budowy. Inspektor Nadzoru ma prawo sprawdzić podczas kontroli ilościowej odcinki częściowe. Odcinki częściowe powinny odpowiadać, co najmniej wydajności dziennej. </w:t>
      </w:r>
    </w:p>
    <w:p w:rsidR="00982107" w:rsidRPr="003D3D83" w:rsidRDefault="00982107" w:rsidP="00982107">
      <w:pPr>
        <w:shd w:val="clear" w:color="auto" w:fill="FFFFFF"/>
        <w:jc w:val="both"/>
        <w:rPr>
          <w:rFonts w:ascii="Arial Narrow" w:hAnsi="Arial Narrow"/>
        </w:rPr>
      </w:pPr>
      <w:r w:rsidRPr="003D3D83">
        <w:rPr>
          <w:rFonts w:ascii="Arial Narrow" w:hAnsi="Arial Narrow"/>
        </w:rPr>
        <w:t>Wymagania dotyczące minimalnej ilości materiału przypadającego na warstwę mieszanki o grubości 1 cm podaje tablica 30.</w:t>
      </w:r>
    </w:p>
    <w:p w:rsidR="00982107" w:rsidRPr="003D3D83" w:rsidRDefault="00982107" w:rsidP="00982107">
      <w:pPr>
        <w:shd w:val="clear" w:color="auto" w:fill="FFFFFF"/>
        <w:jc w:val="both"/>
        <w:rPr>
          <w:rFonts w:ascii="Arial Narrow" w:hAnsi="Arial Narrow"/>
        </w:rPr>
      </w:pPr>
      <w:r w:rsidRPr="003D3D83">
        <w:rPr>
          <w:rFonts w:ascii="Arial Narrow" w:hAnsi="Arial Narrow"/>
        </w:rPr>
        <w:t>Za grubość warstw przyjmuje się arytmetyczną średnią wszystkich jednostkowych wartości grubości dla danej warstwy na całym odcinku budowy.</w:t>
      </w:r>
    </w:p>
    <w:p w:rsidR="00982107" w:rsidRPr="003D3D83" w:rsidRDefault="00982107" w:rsidP="00982107">
      <w:pPr>
        <w:shd w:val="clear" w:color="auto" w:fill="FFFFFF"/>
        <w:spacing w:line="160" w:lineRule="exact"/>
        <w:jc w:val="both"/>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30.  Minimalne ilości materiałów przypadające na 1m2 nawierzchni o grubości 1cm.</w:t>
      </w:r>
    </w:p>
    <w:tbl>
      <w:tblPr>
        <w:tblW w:w="0" w:type="auto"/>
        <w:tblInd w:w="40" w:type="dxa"/>
        <w:tblLayout w:type="fixed"/>
        <w:tblCellMar>
          <w:left w:w="40" w:type="dxa"/>
          <w:right w:w="40" w:type="dxa"/>
        </w:tblCellMar>
        <w:tblLook w:val="0000" w:firstRow="0" w:lastRow="0" w:firstColumn="0" w:lastColumn="0" w:noHBand="0" w:noVBand="0"/>
      </w:tblPr>
      <w:tblGrid>
        <w:gridCol w:w="2918"/>
        <w:gridCol w:w="2496"/>
        <w:gridCol w:w="2006"/>
        <w:gridCol w:w="1824"/>
      </w:tblGrid>
      <w:tr w:rsidR="00982107" w:rsidRPr="003D3D83" w:rsidTr="004D2259">
        <w:trPr>
          <w:cantSplit/>
          <w:trHeight w:hRule="exact" w:val="528"/>
        </w:trPr>
        <w:tc>
          <w:tcPr>
            <w:tcW w:w="2918"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Typ i wymiar mieszanki</w:t>
            </w:r>
          </w:p>
        </w:tc>
        <w:tc>
          <w:tcPr>
            <w:tcW w:w="63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Minimalna ilość materiału na Im</w:t>
            </w:r>
            <w:r w:rsidRPr="003D3D83">
              <w:rPr>
                <w:rFonts w:ascii="Arial Narrow" w:hAnsi="Arial Narrow"/>
                <w:vertAlign w:val="superscript"/>
              </w:rPr>
              <w:t>2</w:t>
            </w:r>
            <w:r w:rsidRPr="003D3D83">
              <w:rPr>
                <w:rFonts w:ascii="Arial Narrow" w:hAnsi="Arial Narrow"/>
              </w:rPr>
              <w:t xml:space="preserve"> nawierzchni o grubości 1 cm w zależności od kategorii ruchu, [kg]</w:t>
            </w:r>
          </w:p>
        </w:tc>
      </w:tr>
      <w:tr w:rsidR="00982107" w:rsidRPr="003D3D83" w:rsidTr="004D2259">
        <w:trPr>
          <w:cantSplit/>
          <w:trHeight w:hRule="exact" w:val="298"/>
        </w:trPr>
        <w:tc>
          <w:tcPr>
            <w:tcW w:w="2918" w:type="dxa"/>
            <w:vMerge/>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KR5-KR6</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de-DE"/>
              </w:rPr>
            </w:pPr>
            <w:r w:rsidRPr="003D3D83">
              <w:rPr>
                <w:rFonts w:ascii="Arial Narrow" w:hAnsi="Arial Narrow"/>
                <w:lang w:val="de-DE"/>
              </w:rPr>
              <w:t>KR3-KR4</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KR1-KR2</w:t>
            </w:r>
          </w:p>
        </w:tc>
      </w:tr>
      <w:tr w:rsidR="00982107" w:rsidRPr="003D3D83" w:rsidTr="004D2259">
        <w:trPr>
          <w:trHeight w:hRule="exact" w:val="298"/>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22 do warstwy podbudowy</w:t>
            </w:r>
          </w:p>
        </w:tc>
        <w:tc>
          <w:tcPr>
            <w:tcW w:w="63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23,1</w:t>
            </w:r>
          </w:p>
        </w:tc>
      </w:tr>
      <w:tr w:rsidR="00982107" w:rsidRPr="003D3D83" w:rsidTr="004D2259">
        <w:trPr>
          <w:trHeight w:hRule="exact" w:val="695"/>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22 i AC 16 do warstwy wiążącej i wyrównawczej</w:t>
            </w:r>
          </w:p>
        </w:tc>
        <w:tc>
          <w:tcPr>
            <w:tcW w:w="450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16 do warstwy ścieralnej</w:t>
            </w: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307"/>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11 do warstwy ścieralnej</w:t>
            </w: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24,3</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5 do warstwy ścieralnej</w:t>
            </w: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r>
      <w:tr w:rsidR="00982107" w:rsidRPr="003D3D83" w:rsidTr="004D2259">
        <w:trPr>
          <w:trHeight w:hRule="exact" w:val="298"/>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AC 8 do warstwy ścieralnej</w:t>
            </w: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307"/>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SMA 11 do warstwy ścieralnej</w:t>
            </w:r>
          </w:p>
        </w:tc>
        <w:tc>
          <w:tcPr>
            <w:tcW w:w="249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c>
          <w:tcPr>
            <w:tcW w:w="200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82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98"/>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SMA 8 do warstwy ścieralnej</w:t>
            </w:r>
          </w:p>
        </w:tc>
        <w:tc>
          <w:tcPr>
            <w:tcW w:w="63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r>
      <w:tr w:rsidR="00982107" w:rsidRPr="003D3D83" w:rsidTr="004D2259">
        <w:trPr>
          <w:trHeight w:hRule="exact" w:val="326"/>
        </w:trPr>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MA5,MA8iMAll</w:t>
            </w:r>
          </w:p>
        </w:tc>
        <w:tc>
          <w:tcPr>
            <w:tcW w:w="63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25,0</w:t>
            </w:r>
          </w:p>
        </w:tc>
      </w:tr>
    </w:tbl>
    <w:p w:rsidR="00982107" w:rsidRPr="003D3D83" w:rsidRDefault="00982107" w:rsidP="00982107">
      <w:pPr>
        <w:pStyle w:val="Tekstpodstawowy"/>
        <w:spacing w:after="160"/>
        <w:rPr>
          <w:rFonts w:ascii="Arial Narrow" w:hAnsi="Arial Narrow"/>
          <w:b/>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8.2.2.2. Skład mieszanki mineralnej</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Skład mieszanki mineralnej ocenia się na podstawie badań ekstrakcji, a następnie na podstawie analizy sitowej uzyskanego kruszywa z 1/3 próbki. W wypadku wątpliwym dokonuje się badania z dwóch pozostałych części próbki.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takim wypadku średnie wartości składu oblicza się z dwóch najmniej różniących się wyników. Dopuszczalne odchyłki podaje tablica 31. </w:t>
      </w:r>
    </w:p>
    <w:p w:rsidR="00982107" w:rsidRPr="003D3D83" w:rsidRDefault="00982107" w:rsidP="00982107">
      <w:pPr>
        <w:shd w:val="clear" w:color="auto" w:fill="FFFFFF"/>
        <w:jc w:val="both"/>
        <w:rPr>
          <w:rFonts w:ascii="Arial Narrow" w:hAnsi="Arial Narrow"/>
        </w:rPr>
      </w:pPr>
      <w:r w:rsidRPr="003D3D83">
        <w:rPr>
          <w:rFonts w:ascii="Arial Narrow" w:hAnsi="Arial Narrow"/>
        </w:rPr>
        <w:t>Ocenianymi parametrami są:</w:t>
      </w:r>
    </w:p>
    <w:p w:rsidR="00982107" w:rsidRPr="003D3D83" w:rsidRDefault="00982107" w:rsidP="008E2A0F">
      <w:pPr>
        <w:widowControl w:val="0"/>
        <w:numPr>
          <w:ilvl w:val="0"/>
          <w:numId w:val="17"/>
        </w:numPr>
        <w:shd w:val="clear" w:color="auto" w:fill="FFFFFF"/>
        <w:tabs>
          <w:tab w:val="left" w:pos="672"/>
        </w:tabs>
        <w:autoSpaceDE w:val="0"/>
        <w:autoSpaceDN w:val="0"/>
        <w:adjustRightInd w:val="0"/>
        <w:ind w:left="340" w:hanging="340"/>
        <w:jc w:val="both"/>
        <w:rPr>
          <w:rFonts w:ascii="Arial Narrow" w:hAnsi="Arial Narrow"/>
        </w:rPr>
      </w:pPr>
      <w:r w:rsidRPr="003D3D83">
        <w:rPr>
          <w:rFonts w:ascii="Arial Narrow" w:hAnsi="Arial Narrow"/>
        </w:rPr>
        <w:t>zawartość ziaren mniejszych od 0,063 mm,</w:t>
      </w:r>
    </w:p>
    <w:p w:rsidR="00982107" w:rsidRPr="003D3D83" w:rsidRDefault="00982107" w:rsidP="00982107">
      <w:pPr>
        <w:pStyle w:val="Tekstpodstawowy"/>
        <w:rPr>
          <w:rFonts w:ascii="Arial Narrow" w:hAnsi="Arial Narrow"/>
        </w:rPr>
      </w:pPr>
      <w:r w:rsidRPr="003D3D83">
        <w:rPr>
          <w:rFonts w:ascii="Arial Narrow" w:hAnsi="Arial Narrow"/>
        </w:rPr>
        <w:t>-  zawartość ziaren większych od 2 mm.</w:t>
      </w:r>
    </w:p>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Tabela 31.  Dopuszczalne odchyłki składu mieszanki mineralnej od podanej w recepcie</w:t>
      </w:r>
    </w:p>
    <w:tbl>
      <w:tblPr>
        <w:tblW w:w="9072" w:type="dxa"/>
        <w:tblInd w:w="40" w:type="dxa"/>
        <w:tblLayout w:type="fixed"/>
        <w:tblCellMar>
          <w:left w:w="40" w:type="dxa"/>
          <w:right w:w="40" w:type="dxa"/>
        </w:tblCellMar>
        <w:tblLook w:val="0000" w:firstRow="0" w:lastRow="0" w:firstColumn="0" w:lastColumn="0" w:noHBand="0" w:noVBand="0"/>
      </w:tblPr>
      <w:tblGrid>
        <w:gridCol w:w="2467"/>
        <w:gridCol w:w="2201"/>
        <w:gridCol w:w="2202"/>
        <w:gridCol w:w="2202"/>
      </w:tblGrid>
      <w:tr w:rsidR="00982107" w:rsidRPr="003D3D83" w:rsidTr="004D2259">
        <w:trPr>
          <w:cantSplit/>
          <w:trHeight w:hRule="exact" w:val="269"/>
        </w:trPr>
        <w:tc>
          <w:tcPr>
            <w:tcW w:w="2467" w:type="dxa"/>
            <w:vMerge w:val="restart"/>
            <w:tcBorders>
              <w:top w:val="single" w:sz="6" w:space="0" w:color="auto"/>
              <w:left w:val="single" w:sz="6" w:space="0" w:color="auto"/>
              <w:bottom w:val="nil"/>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lastRenderedPageBreak/>
              <w:t>Oceniany parametr</w:t>
            </w:r>
          </w:p>
        </w:tc>
        <w:tc>
          <w:tcPr>
            <w:tcW w:w="6605" w:type="dxa"/>
            <w:gridSpan w:val="3"/>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Granice dopuszczalnych odchyłek [% bezwzględne]</w:t>
            </w:r>
          </w:p>
        </w:tc>
      </w:tr>
      <w:tr w:rsidR="00982107" w:rsidRPr="003D3D83" w:rsidTr="004D2259">
        <w:trPr>
          <w:cantSplit/>
          <w:trHeight w:hRule="exact" w:val="509"/>
        </w:trPr>
        <w:tc>
          <w:tcPr>
            <w:tcW w:w="2467" w:type="dxa"/>
            <w:vMerge w:val="restart"/>
            <w:tcBorders>
              <w:top w:val="nil"/>
              <w:left w:val="single" w:sz="6" w:space="0" w:color="auto"/>
              <w:bottom w:val="nil"/>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6605" w:type="dxa"/>
            <w:gridSpan w:val="3"/>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spacing w:line="250" w:lineRule="exact"/>
              <w:ind w:left="1824" w:right="1848"/>
              <w:jc w:val="center"/>
              <w:rPr>
                <w:rFonts w:ascii="Arial Narrow" w:hAnsi="Arial Narrow"/>
              </w:rPr>
            </w:pPr>
            <w:r w:rsidRPr="003D3D83">
              <w:rPr>
                <w:rFonts w:ascii="Arial Narrow" w:hAnsi="Arial Narrow"/>
              </w:rPr>
              <w:t>Mieszanki mineralno-asfaltowe wałowane Podział wg klas drogi</w:t>
            </w:r>
          </w:p>
        </w:tc>
      </w:tr>
      <w:tr w:rsidR="00982107" w:rsidRPr="003D3D83" w:rsidTr="004D2259">
        <w:trPr>
          <w:trHeight w:hRule="exact" w:val="259"/>
        </w:trPr>
        <w:tc>
          <w:tcPr>
            <w:tcW w:w="2467" w:type="dxa"/>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201"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A,S</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GP,G</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Z</w:t>
            </w:r>
          </w:p>
        </w:tc>
      </w:tr>
      <w:tr w:rsidR="00982107" w:rsidRPr="003D3D83" w:rsidTr="004D2259">
        <w:trPr>
          <w:trHeight w:hRule="exact" w:val="259"/>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Zawartość ziaren &lt; 0,063 mm</w:t>
            </w:r>
          </w:p>
        </w:tc>
        <w:tc>
          <w:tcPr>
            <w:tcW w:w="2201"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2,1 do 3,0</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2,1 do 3,5</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2,1 do 4,0</w:t>
            </w:r>
          </w:p>
        </w:tc>
      </w:tr>
      <w:tr w:rsidR="00982107" w:rsidRPr="003D3D83" w:rsidTr="004D2259">
        <w:trPr>
          <w:trHeight w:hRule="exact" w:val="288"/>
        </w:trPr>
        <w:tc>
          <w:tcPr>
            <w:tcW w:w="2467"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Zawartość ziaren &gt; 2,0 mm</w:t>
            </w:r>
          </w:p>
        </w:tc>
        <w:tc>
          <w:tcPr>
            <w:tcW w:w="2201"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7,0 do 10,0</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7,0 do 12,0</w:t>
            </w:r>
          </w:p>
        </w:tc>
        <w:tc>
          <w:tcPr>
            <w:tcW w:w="2202"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od 7,0 do 14,0</w:t>
            </w:r>
          </w:p>
        </w:tc>
      </w:tr>
    </w:tbl>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8.2.2.3. Zawartość lepiszcza</w:t>
      </w:r>
    </w:p>
    <w:p w:rsidR="00982107" w:rsidRPr="003D3D83" w:rsidRDefault="00982107" w:rsidP="00982107">
      <w:pPr>
        <w:shd w:val="clear" w:color="auto" w:fill="FFFFFF"/>
        <w:jc w:val="both"/>
        <w:rPr>
          <w:rFonts w:ascii="Arial Narrow" w:hAnsi="Arial Narrow"/>
        </w:rPr>
      </w:pPr>
      <w:r w:rsidRPr="003D3D83">
        <w:rPr>
          <w:rFonts w:ascii="Arial Narrow" w:hAnsi="Arial Narrow"/>
        </w:rPr>
        <w:t>Zawartość lepiszcza w każdej próbce pobranej z wyprodukowanej mieszanki mineralno-asfaltowej lub w próbce pobranej wyjątkowo z zagęszczonej warstwy nie może odbiegać od wymaganej wartości o więcej niż tolerancje podane w tablicy 32. Te same wartości tolerancji dotyczą obliczonej średniej arytmetycznej zawartości asfaltu z danego odcinka budowy.</w:t>
      </w:r>
    </w:p>
    <w:p w:rsidR="00982107" w:rsidRPr="003D3D83" w:rsidRDefault="00982107" w:rsidP="00982107">
      <w:pPr>
        <w:shd w:val="clear" w:color="auto" w:fill="FFFFFF"/>
        <w:jc w:val="both"/>
        <w:rPr>
          <w:rFonts w:ascii="Arial Narrow" w:hAnsi="Arial Narrow"/>
        </w:rPr>
      </w:pPr>
      <w:r w:rsidRPr="003D3D83">
        <w:rPr>
          <w:rFonts w:ascii="Arial Narrow" w:hAnsi="Arial Narrow"/>
        </w:rPr>
        <w:t>Zawartość lepiszcza należy oznaczać według PN-EN 12697-1.</w:t>
      </w:r>
    </w:p>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32.  Dopuszczalne odchyłki dotyczące pojedynczego wyniku badania i średniej arytmetycznej</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wyników badań zawartości lepiszcza rozpuszczalnego, [%(m/m)]</w:t>
      </w:r>
    </w:p>
    <w:tbl>
      <w:tblPr>
        <w:tblW w:w="0" w:type="auto"/>
        <w:tblInd w:w="40" w:type="dxa"/>
        <w:tblLayout w:type="fixed"/>
        <w:tblCellMar>
          <w:left w:w="40" w:type="dxa"/>
          <w:right w:w="40" w:type="dxa"/>
        </w:tblCellMar>
        <w:tblLook w:val="0000" w:firstRow="0" w:lastRow="0" w:firstColumn="0" w:lastColumn="0" w:noHBand="0" w:noVBand="0"/>
      </w:tblPr>
      <w:tblGrid>
        <w:gridCol w:w="2218"/>
        <w:gridCol w:w="1200"/>
        <w:gridCol w:w="1104"/>
        <w:gridCol w:w="1200"/>
        <w:gridCol w:w="998"/>
        <w:gridCol w:w="1373"/>
        <w:gridCol w:w="826"/>
      </w:tblGrid>
      <w:tr w:rsidR="00982107" w:rsidRPr="003D3D83" w:rsidTr="004D2259">
        <w:trPr>
          <w:cantSplit/>
          <w:trHeight w:hRule="exact" w:val="298"/>
        </w:trPr>
        <w:tc>
          <w:tcPr>
            <w:tcW w:w="2218" w:type="dxa"/>
            <w:vMerge w:val="restart"/>
            <w:tcBorders>
              <w:top w:val="single" w:sz="6" w:space="0" w:color="auto"/>
              <w:left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Rodzaj mieszanki</w:t>
            </w:r>
          </w:p>
          <w:p w:rsidR="00982107" w:rsidRPr="003D3D83" w:rsidRDefault="00982107" w:rsidP="004D2259">
            <w:pPr>
              <w:shd w:val="clear" w:color="auto" w:fill="FFFFFF"/>
              <w:jc w:val="center"/>
              <w:rPr>
                <w:rFonts w:ascii="Arial Narrow" w:hAnsi="Arial Narrow"/>
              </w:rPr>
            </w:pPr>
            <w:r w:rsidRPr="003D3D83">
              <w:rPr>
                <w:rFonts w:ascii="Arial Narrow" w:hAnsi="Arial Narrow"/>
              </w:rPr>
              <w:t>mineralno-asfaltowej</w:t>
            </w:r>
          </w:p>
        </w:tc>
        <w:tc>
          <w:tcPr>
            <w:tcW w:w="6701" w:type="dxa"/>
            <w:gridSpan w:val="6"/>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ind w:left="2390"/>
              <w:rPr>
                <w:rFonts w:ascii="Arial Narrow" w:hAnsi="Arial Narrow"/>
              </w:rPr>
            </w:pPr>
            <w:r w:rsidRPr="003D3D83">
              <w:rPr>
                <w:rFonts w:ascii="Arial Narrow" w:hAnsi="Arial Narrow"/>
              </w:rPr>
              <w:t>Liczba wyników badań</w:t>
            </w:r>
          </w:p>
        </w:tc>
      </w:tr>
      <w:tr w:rsidR="00982107" w:rsidRPr="003D3D83" w:rsidTr="004D2259">
        <w:trPr>
          <w:cantSplit/>
          <w:trHeight w:hRule="exact" w:val="275"/>
        </w:trPr>
        <w:tc>
          <w:tcPr>
            <w:tcW w:w="2218" w:type="dxa"/>
            <w:vMerge/>
            <w:tcBorders>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11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 3 do 4</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 5 do 8</w:t>
            </w:r>
          </w:p>
        </w:tc>
        <w:tc>
          <w:tcPr>
            <w:tcW w:w="13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 9 do 19</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44"/>
              <w:jc w:val="center"/>
              <w:rPr>
                <w:rFonts w:ascii="Arial Narrow" w:hAnsi="Arial Narrow"/>
              </w:rPr>
            </w:pPr>
            <w:r w:rsidRPr="003D3D83">
              <w:rPr>
                <w:rFonts w:ascii="Arial Narrow" w:hAnsi="Arial Narrow"/>
              </w:rPr>
              <w:t>≥20</w:t>
            </w:r>
          </w:p>
        </w:tc>
      </w:tr>
      <w:tr w:rsidR="00982107" w:rsidRPr="003D3D83" w:rsidTr="004D2259">
        <w:trPr>
          <w:trHeight w:hRule="exact" w:val="278"/>
        </w:trPr>
        <w:tc>
          <w:tcPr>
            <w:tcW w:w="2218" w:type="dxa"/>
            <w:tcBorders>
              <w:top w:val="single" w:sz="6" w:space="0" w:color="auto"/>
              <w:left w:val="single" w:sz="6" w:space="0" w:color="auto"/>
              <w:bottom w:val="single" w:sz="6" w:space="0" w:color="auto"/>
              <w:right w:val="single" w:sz="6" w:space="0" w:color="auto"/>
            </w:tcBorders>
            <w:shd w:val="clear" w:color="auto" w:fill="FFFFFF"/>
          </w:tcPr>
          <w:p w:rsidR="00982107" w:rsidRPr="003D3D83" w:rsidRDefault="00982107" w:rsidP="004D2259">
            <w:pPr>
              <w:shd w:val="clear" w:color="auto" w:fill="FFFFFF"/>
              <w:jc w:val="center"/>
              <w:rPr>
                <w:rFonts w:ascii="Arial Narrow" w:hAnsi="Arial Narrow"/>
              </w:rPr>
            </w:pPr>
            <w:r w:rsidRPr="003D3D83">
              <w:rPr>
                <w:rFonts w:ascii="Arial Narrow" w:hAnsi="Arial Narrow"/>
              </w:rPr>
              <w:t>AC do warstwy ścieralnej</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±0,6</w:t>
            </w:r>
          </w:p>
        </w:tc>
        <w:tc>
          <w:tcPr>
            <w:tcW w:w="11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±0,55</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±0,40</w:t>
            </w:r>
          </w:p>
        </w:tc>
        <w:tc>
          <w:tcPr>
            <w:tcW w:w="13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±0,35</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77"/>
              <w:jc w:val="center"/>
              <w:rPr>
                <w:rFonts w:ascii="Arial Narrow" w:hAnsi="Arial Narrow"/>
              </w:rPr>
            </w:pPr>
            <w:r w:rsidRPr="003D3D83">
              <w:rPr>
                <w:rFonts w:ascii="Arial Narrow" w:hAnsi="Arial Narrow"/>
              </w:rPr>
              <w:t>±0,30</w:t>
            </w:r>
          </w:p>
        </w:tc>
      </w:tr>
      <w:tr w:rsidR="00982107" w:rsidRPr="003D3D83" w:rsidTr="004D2259">
        <w:trPr>
          <w:trHeight w:hRule="exact" w:val="927"/>
        </w:trPr>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spacing w:line="211" w:lineRule="exact"/>
              <w:ind w:left="96" w:right="101"/>
              <w:jc w:val="center"/>
              <w:rPr>
                <w:rFonts w:ascii="Arial Narrow" w:hAnsi="Arial Narrow"/>
              </w:rPr>
            </w:pPr>
            <w:r w:rsidRPr="003D3D83">
              <w:rPr>
                <w:rFonts w:ascii="Arial Narrow" w:hAnsi="Arial Narrow"/>
              </w:rPr>
              <w:t>AC do warstw wiążącej, wyrównawczej i podbudowy oraz SMA, MA, PA, BBTM</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11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±0,45</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±0,40</w:t>
            </w:r>
          </w:p>
        </w:tc>
        <w:tc>
          <w:tcPr>
            <w:tcW w:w="99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±0,35</w:t>
            </w:r>
          </w:p>
        </w:tc>
        <w:tc>
          <w:tcPr>
            <w:tcW w:w="13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±0,30</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77"/>
              <w:jc w:val="center"/>
              <w:rPr>
                <w:rFonts w:ascii="Arial Narrow" w:hAnsi="Arial Narrow"/>
              </w:rPr>
            </w:pPr>
            <w:r w:rsidRPr="003D3D83">
              <w:rPr>
                <w:rFonts w:ascii="Arial Narrow" w:hAnsi="Arial Narrow"/>
              </w:rPr>
              <w:t>±0,25</w:t>
            </w:r>
          </w:p>
        </w:tc>
      </w:tr>
    </w:tbl>
    <w:p w:rsidR="00982107" w:rsidRPr="003D3D83" w:rsidRDefault="00982107" w:rsidP="00982107">
      <w:pPr>
        <w:pStyle w:val="Tekstpodstawowy"/>
        <w:spacing w:line="16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8.2.2.4.  Wskaźnik zagęszczenia i zawartość wolnych przestrzeni</w:t>
      </w:r>
    </w:p>
    <w:p w:rsidR="00982107" w:rsidRPr="003D3D83" w:rsidRDefault="00982107" w:rsidP="00982107">
      <w:pPr>
        <w:shd w:val="clear" w:color="auto" w:fill="FFFFFF"/>
        <w:jc w:val="both"/>
        <w:rPr>
          <w:rFonts w:ascii="Arial Narrow" w:hAnsi="Arial Narrow"/>
        </w:rPr>
      </w:pPr>
      <w:r w:rsidRPr="003D3D83">
        <w:rPr>
          <w:rFonts w:ascii="Arial Narrow" w:hAnsi="Arial Narrow"/>
        </w:rPr>
        <w:t>Wskaźnik zagęszczenia gotowych warstw asfaltowych i każdej próbki pobranej z zagęszczonej nawierzchni nie może być mniejszy od wartości podanych w tablicy 25, która określa również wymaganą zawartość wolnych przestrzeni w warstwach nawierzchni z poszczególnych mieszanek mineralno-asfaltowych.</w:t>
      </w:r>
    </w:p>
    <w:p w:rsidR="00982107" w:rsidRPr="003D3D83" w:rsidRDefault="00982107" w:rsidP="00982107">
      <w:pPr>
        <w:shd w:val="clear" w:color="auto" w:fill="FFFFFF"/>
        <w:spacing w:line="18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8.2.2.5.  Równość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nierówność podłużna lub poprzeczna warstwy nawierzchni, oceniana metodą z wykorzystaniem łaty 4-metrowej i klina lub metodą równoważną, jest większa od ustalonej wartości dopuszczalnej, Zamawiający nalicza potrącenia za wady trwałe. Nierówność ustala się dla każdego pasa ruchu, dla 100-metrowych odcinków warstwy nawierzchni.</w:t>
      </w:r>
    </w:p>
    <w:p w:rsidR="00982107" w:rsidRPr="003D3D83" w:rsidRDefault="00982107" w:rsidP="00982107">
      <w:pPr>
        <w:shd w:val="clear" w:color="auto" w:fill="FFFFFF"/>
        <w:spacing w:line="18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8.2.2.6.  Właściwości przeciwpoślizgowe</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Zamawiający nalicza potrącenia za wady trwałe, jeżeli wartość miarodajnego współczynnika tarcia będzie niższa od ustalonej wartości dopuszczalnej oraz nie przekroczy wartości podanej w tablicy 33 lub gdy poszczególne wyniki badań na krótkich odcinkach nawierzchni sanie niższe niż 0,42, przy prędkości pomiarowej 30 km/h. </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uzyskania podczas badań odbiorczych wartości niższych od dopuszczających potrącenia wykonawca jest zobowiązany przed odbiorem ostatecznym do usunięcia wady w sposób uzgodniony z Zamawiającym</w:t>
      </w:r>
    </w:p>
    <w:p w:rsidR="00982107" w:rsidRPr="003D3D83" w:rsidRDefault="00982107" w:rsidP="00982107">
      <w:pPr>
        <w:shd w:val="clear" w:color="auto" w:fill="FFFFFF"/>
        <w:spacing w:line="160" w:lineRule="exact"/>
        <w:jc w:val="both"/>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Tablica 33.  Dopuszczalne wartości miarodajnego współczynnika tarcia, dla których stosuje się potrącenia</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na etapie odbioru nawierzchni</w:t>
      </w:r>
    </w:p>
    <w:tbl>
      <w:tblPr>
        <w:tblW w:w="9235" w:type="dxa"/>
        <w:tblInd w:w="40" w:type="dxa"/>
        <w:tblLayout w:type="fixed"/>
        <w:tblCellMar>
          <w:left w:w="40" w:type="dxa"/>
          <w:right w:w="40" w:type="dxa"/>
        </w:tblCellMar>
        <w:tblLook w:val="0000" w:firstRow="0" w:lastRow="0" w:firstColumn="0" w:lastColumn="0" w:noHBand="0" w:noVBand="0"/>
      </w:tblPr>
      <w:tblGrid>
        <w:gridCol w:w="1421"/>
        <w:gridCol w:w="3187"/>
        <w:gridCol w:w="2304"/>
        <w:gridCol w:w="2323"/>
      </w:tblGrid>
      <w:tr w:rsidR="00982107" w:rsidRPr="003D3D83" w:rsidTr="004D2259">
        <w:trPr>
          <w:cantSplit/>
          <w:trHeight w:hRule="exact" w:val="576"/>
        </w:trPr>
        <w:tc>
          <w:tcPr>
            <w:tcW w:w="1421"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Klasa drogi</w:t>
            </w:r>
          </w:p>
        </w:tc>
        <w:tc>
          <w:tcPr>
            <w:tcW w:w="3187"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Element nawierzchni</w:t>
            </w:r>
          </w:p>
        </w:tc>
        <w:tc>
          <w:tcPr>
            <w:tcW w:w="462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Miarodajny współczynnik tarcia przy prędkości zablokowanej opony względem nawierzchni</w:t>
            </w:r>
          </w:p>
        </w:tc>
      </w:tr>
      <w:tr w:rsidR="00982107" w:rsidRPr="003D3D83" w:rsidTr="004D2259">
        <w:trPr>
          <w:cantSplit/>
          <w:trHeight w:hRule="exact" w:val="355"/>
        </w:trPr>
        <w:tc>
          <w:tcPr>
            <w:tcW w:w="1421" w:type="dxa"/>
            <w:vMerge/>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3187" w:type="dxa"/>
            <w:vMerge/>
            <w:tcBorders>
              <w:top w:val="nil"/>
              <w:left w:val="single" w:sz="6" w:space="0" w:color="auto"/>
              <w:bottom w:val="single" w:sz="6" w:space="0" w:color="auto"/>
              <w:right w:val="single" w:sz="6" w:space="0" w:color="auto"/>
            </w:tcBorders>
            <w:shd w:val="clear" w:color="auto" w:fill="FFFFFF"/>
          </w:tcPr>
          <w:p w:rsidR="00982107" w:rsidRPr="003D3D83" w:rsidRDefault="00982107" w:rsidP="004D2259">
            <w:pPr>
              <w:rPr>
                <w:rFonts w:ascii="Arial Narrow" w:hAnsi="Arial Narrow"/>
              </w:rPr>
            </w:pPr>
          </w:p>
          <w:p w:rsidR="00982107" w:rsidRPr="003D3D83" w:rsidRDefault="00982107" w:rsidP="004D2259">
            <w:pPr>
              <w:rPr>
                <w:rFonts w:ascii="Arial Narrow" w:hAnsi="Arial Narrow"/>
              </w:rPr>
            </w:pP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60 km/h</w:t>
            </w:r>
          </w:p>
        </w:tc>
        <w:tc>
          <w:tcPr>
            <w:tcW w:w="232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90 km/h</w:t>
            </w:r>
          </w:p>
        </w:tc>
      </w:tr>
      <w:tr w:rsidR="00982107" w:rsidRPr="003D3D83" w:rsidTr="004D2259">
        <w:trPr>
          <w:cantSplit/>
          <w:trHeight w:hRule="exact" w:val="346"/>
        </w:trPr>
        <w:tc>
          <w:tcPr>
            <w:tcW w:w="1421"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A, S</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Pasy ruchu</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2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0,35</w:t>
            </w:r>
          </w:p>
        </w:tc>
      </w:tr>
      <w:tr w:rsidR="00982107" w:rsidRPr="003D3D83" w:rsidTr="004D2259">
        <w:trPr>
          <w:cantSplit/>
          <w:trHeight w:hRule="exact" w:val="605"/>
        </w:trPr>
        <w:tc>
          <w:tcPr>
            <w:tcW w:w="1421"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Pasy włączania i wyłączania, jezdnie łącznic</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0,42</w:t>
            </w:r>
          </w:p>
        </w:tc>
        <w:tc>
          <w:tcPr>
            <w:tcW w:w="232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586"/>
        </w:trPr>
        <w:tc>
          <w:tcPr>
            <w:tcW w:w="142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lastRenderedPageBreak/>
              <w:t>GP, G, Z</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rPr>
                <w:rFonts w:ascii="Arial Narrow" w:hAnsi="Arial Narrow"/>
              </w:rPr>
            </w:pPr>
            <w:r w:rsidRPr="003D3D83">
              <w:rPr>
                <w:rFonts w:ascii="Arial Narrow" w:hAnsi="Arial Narrow"/>
              </w:rPr>
              <w:t>Pasy: ruchu, dodatkowe, utwardzone pobocza</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0,34</w:t>
            </w:r>
          </w:p>
        </w:tc>
        <w:tc>
          <w:tcPr>
            <w:tcW w:w="232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bl>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 Obliczenie kwoty potrąceń</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Inspektor Nadzoru wprowadzi potrącenia zgodnie z punktem 8.2.2 z powodu wykrytych wad ilościowych, grubości, składu mieszanki mineralnej, zawartości lepiszcza, wskaźnika zagęszczenia, równości lub właściwości przeciwpoślizgowych, to ich wysokość jest obliczana na podstawie wzorów podanych poniżej. Potrącenia naliczane są dla wad większych niż dopuszczalna tolerancja wykonania.</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w jednej inwestycji zostanie wykryta większa ilość wad, z powodu których powinny być dokonane potrącenia zgodnie z odpowiednimi punktami od 8.2.3.1 do 8.2.3.6, to potrącenia te należy zsumować. Ogólna kwota wszystkich potrąceń jest ograniczona do 70% ceny ogólnej danej pozycji w odniesieniu do przyporządkowanej powierzchni warstwy mineralno-asfaltowej.</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8.2.3.1.  Niewłaściwa grubość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t>Potrącenie jest obliczane zarówno na podstawie średniej wartości wszystkich wartości jednostkowych, jak i na podstawie sumy potrąceń częściowych. Kwotę potrącenia stanowi wyższa wartość.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rzeczywista grubość warstwy (wartość średnia) jest mniejsza od grubości zapisanej w kontrakcie o więcej niż wartość dopuszczalna podana w pkt. 6.3, to niezależnie od zmiany ceny jednostkowej dokonanej w ramach rozliczenia (patrz punkt 8.5.1.3.), potrącenie jest obliczane według następującego wzoru:</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Agw</w:t>
      </w:r>
      <w:proofErr w:type="spellEnd"/>
      <w:r w:rsidRPr="003D3D83">
        <w:rPr>
          <w:rFonts w:ascii="Arial Narrow" w:hAnsi="Arial Narrow"/>
        </w:rPr>
        <w:t xml:space="preserve"> = ( </w:t>
      </w:r>
      <w:proofErr w:type="spellStart"/>
      <w:r w:rsidRPr="003D3D83">
        <w:rPr>
          <w:rFonts w:ascii="Arial Narrow" w:hAnsi="Arial Narrow"/>
        </w:rPr>
        <w:t>Pgw</w:t>
      </w:r>
      <w:proofErr w:type="spellEnd"/>
      <w:r w:rsidRPr="003D3D83">
        <w:rPr>
          <w:rFonts w:ascii="Arial Narrow" w:hAnsi="Arial Narrow"/>
        </w:rPr>
        <w:t xml:space="preserve">/100) x 3,75 x K x F     lub     </w:t>
      </w:r>
      <w:proofErr w:type="spellStart"/>
      <w:r w:rsidRPr="003D3D83">
        <w:rPr>
          <w:rFonts w:ascii="Arial Narrow" w:hAnsi="Arial Narrow"/>
        </w:rPr>
        <w:t>Agw</w:t>
      </w:r>
      <w:proofErr w:type="spellEnd"/>
      <w:r w:rsidRPr="003D3D83">
        <w:rPr>
          <w:rFonts w:ascii="Arial Narrow" w:hAnsi="Arial Narrow"/>
        </w:rPr>
        <w:t xml:space="preserve"> = A’ x (K x F/100),         (1)</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którym:</w:t>
      </w:r>
      <w:r w:rsidRPr="003D3D83">
        <w:rPr>
          <w:rFonts w:ascii="Arial Narrow" w:hAnsi="Arial Narrow"/>
        </w:rPr>
        <w:tab/>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Agw</w:t>
      </w:r>
      <w:proofErr w:type="spellEnd"/>
      <w:r w:rsidRPr="003D3D83">
        <w:rPr>
          <w:rFonts w:ascii="Arial Narrow" w:hAnsi="Arial Narrow"/>
        </w:rPr>
        <w:t xml:space="preserve"> -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Pgw</w:t>
      </w:r>
      <w:proofErr w:type="spellEnd"/>
      <w:r w:rsidRPr="003D3D83">
        <w:rPr>
          <w:rFonts w:ascii="Arial Narrow" w:hAnsi="Arial Narrow"/>
        </w:rPr>
        <w:t xml:space="preserve"> - wartość przekroczenia w dół wartości dopuszczalnej 10% lub 15% grubości określonej w kontrakcie,</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w:t>
      </w:r>
    </w:p>
    <w:p w:rsidR="00982107" w:rsidRPr="003D3D83" w:rsidRDefault="00982107" w:rsidP="00982107">
      <w:pPr>
        <w:shd w:val="clear" w:color="auto" w:fill="FFFFFF"/>
        <w:jc w:val="both"/>
        <w:rPr>
          <w:rFonts w:ascii="Arial Narrow" w:hAnsi="Arial Narrow"/>
        </w:rPr>
      </w:pPr>
      <w:r w:rsidRPr="003D3D83">
        <w:rPr>
          <w:rFonts w:ascii="Arial Narrow" w:hAnsi="Arial Narrow"/>
        </w:rPr>
        <w:t>K - koszt 1 m2 wykonanej warstwy wg kosztorysu wykonawczego z narzutami, [PLN];</w:t>
      </w:r>
    </w:p>
    <w:p w:rsidR="00982107" w:rsidRPr="003D3D83" w:rsidRDefault="00982107" w:rsidP="00982107">
      <w:pPr>
        <w:shd w:val="clear" w:color="auto" w:fill="FFFFFF"/>
        <w:jc w:val="both"/>
        <w:rPr>
          <w:rFonts w:ascii="Arial Narrow" w:hAnsi="Arial Narrow"/>
        </w:rPr>
      </w:pPr>
      <w:r w:rsidRPr="003D3D83">
        <w:rPr>
          <w:rFonts w:ascii="Arial Narrow" w:hAnsi="Arial Narrow"/>
        </w:rPr>
        <w:t>F - powierzchnia objęta sprawdzeniem, [m2].</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jednostkowe wartości grubości są niższe od wartości określonych w kontrakcie o więcej niż dana wartość dopuszczalna podana w pkt. 6.3, to potrącenia częściowe dla danych powierzchni są obliczane według wzoru (1). W miejsce wartości dopuszczalnej 10% lub 15% dla wartości średniej, należy wstawić wartość dopuszczalną 10%, 15% lub 25% dla wartości jednostkowych.</w:t>
      </w:r>
    </w:p>
    <w:p w:rsidR="00982107" w:rsidRPr="003D3D83" w:rsidRDefault="00982107" w:rsidP="00982107">
      <w:pPr>
        <w:shd w:val="clear" w:color="auto" w:fill="FFFFFF"/>
        <w:jc w:val="both"/>
        <w:rPr>
          <w:rFonts w:ascii="Arial Narrow" w:hAnsi="Arial Narrow"/>
        </w:rPr>
      </w:pPr>
      <w:r w:rsidRPr="003D3D83">
        <w:rPr>
          <w:rFonts w:ascii="Arial Narrow" w:hAnsi="Arial Narrow"/>
        </w:rPr>
        <w:t>Przy obliczaniu wartości jednostkowych oraz średnich, dla grubości w ramach obliczeń wysokości potrąceń w punktach pomiarowych wielowarstwowych struktur bez ograniczeń, są uwzględniane warstwy położone wyżej jako kompensacja występującego niedoboru grubości.</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celu ułatwienia posługiwania się wzorem (1), na rys. 1 i w tablicy 34, przedstawiono wartość parametru A' = </w:t>
      </w:r>
      <w:proofErr w:type="spellStart"/>
      <w:r w:rsidRPr="003D3D83">
        <w:rPr>
          <w:rFonts w:ascii="Arial Narrow" w:hAnsi="Arial Narrow"/>
        </w:rPr>
        <w:t>Pgw</w:t>
      </w:r>
      <w:proofErr w:type="spellEnd"/>
      <w:r w:rsidRPr="003D3D83">
        <w:rPr>
          <w:rFonts w:ascii="Arial Narrow" w:hAnsi="Arial Narrow"/>
        </w:rPr>
        <w:t xml:space="preserve"> x 3,75 [%] w zależności od wartości </w:t>
      </w:r>
      <w:proofErr w:type="spellStart"/>
      <w:r w:rsidRPr="003D3D83">
        <w:rPr>
          <w:rFonts w:ascii="Arial Narrow" w:hAnsi="Arial Narrow"/>
        </w:rPr>
        <w:t>Pgw</w:t>
      </w:r>
      <w:proofErr w:type="spellEnd"/>
      <w:r w:rsidRPr="003D3D83">
        <w:rPr>
          <w:rFonts w:ascii="Arial Narrow" w:hAnsi="Arial Narrow"/>
        </w:rPr>
        <w:t>.</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8.2.3.2.  Niewłaściwa ilość zużytego materiału</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rzeczywista ilość materiału jest mniejsza od ilości zapisanej w kontrakcie o więcej niż wartość dopuszczalna podana w tablicy 34, to niezależnie od zmiany ceny jednostkowej dokonanej w ramach rozliczenia (p. 8.5.2.3), potrącenie jest obliczane według wzoru (1).</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jc w:val="center"/>
        <w:rPr>
          <w:rFonts w:ascii="Arial Narrow" w:hAnsi="Arial Narrow"/>
        </w:rPr>
      </w:pPr>
      <w:r w:rsidRPr="003D3D83">
        <w:rPr>
          <w:rFonts w:ascii="Arial Narrow" w:hAnsi="Arial Narrow"/>
        </w:rPr>
        <w:t xml:space="preserve">Parametr </w:t>
      </w:r>
      <w:proofErr w:type="spellStart"/>
      <w:r w:rsidRPr="003D3D83">
        <w:rPr>
          <w:rFonts w:ascii="Arial Narrow" w:hAnsi="Arial Narrow"/>
        </w:rPr>
        <w:t>P</w:t>
      </w:r>
      <w:r w:rsidRPr="003D3D83">
        <w:rPr>
          <w:rFonts w:ascii="Arial Narrow" w:hAnsi="Arial Narrow"/>
          <w:vertAlign w:val="subscript"/>
        </w:rPr>
        <w:t>gw</w:t>
      </w:r>
      <w:proofErr w:type="spellEnd"/>
      <w:r w:rsidRPr="003D3D83">
        <w:rPr>
          <w:rFonts w:ascii="Arial Narrow" w:hAnsi="Arial Narrow"/>
        </w:rPr>
        <w:t xml:space="preserve"> [%]</w:t>
      </w:r>
    </w:p>
    <w:p w:rsidR="00982107" w:rsidRPr="003D3D83" w:rsidRDefault="00982107" w:rsidP="00982107">
      <w:pPr>
        <w:framePr w:h="1929" w:hSpace="10080" w:wrap="notBeside" w:vAnchor="text" w:hAnchor="margin" w:x="1719" w:y="1"/>
        <w:rPr>
          <w:rFonts w:ascii="Arial Narrow" w:hAnsi="Arial Narrow"/>
        </w:rPr>
      </w:pPr>
      <w:r w:rsidRPr="003D3D83">
        <w:rPr>
          <w:rFonts w:ascii="Arial Narrow" w:hAnsi="Arial Narrow"/>
          <w:noProof/>
        </w:rPr>
        <w:drawing>
          <wp:inline distT="0" distB="0" distL="0" distR="0">
            <wp:extent cx="3143250" cy="122872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0" cy="1228725"/>
                    </a:xfrm>
                    <a:prstGeom prst="rect">
                      <a:avLst/>
                    </a:prstGeom>
                    <a:noFill/>
                    <a:ln>
                      <a:noFill/>
                    </a:ln>
                  </pic:spPr>
                </pic:pic>
              </a:graphicData>
            </a:graphic>
          </wp:inline>
        </w:drawing>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Rys. 1    Graficzne przedstawienie wartości parametru A' </w:t>
      </w: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lastRenderedPageBreak/>
        <w:t>Tablica 42.  Tabelaryczne przedstawienie wartości parametru A '</w:t>
      </w:r>
    </w:p>
    <w:tbl>
      <w:tblPr>
        <w:tblW w:w="9498" w:type="dxa"/>
        <w:tblInd w:w="40" w:type="dxa"/>
        <w:tblLayout w:type="fixed"/>
        <w:tblCellMar>
          <w:left w:w="40" w:type="dxa"/>
          <w:right w:w="40" w:type="dxa"/>
        </w:tblCellMar>
        <w:tblLook w:val="0000" w:firstRow="0" w:lastRow="0" w:firstColumn="0" w:lastColumn="0" w:noHBand="0" w:noVBand="0"/>
      </w:tblPr>
      <w:tblGrid>
        <w:gridCol w:w="797"/>
        <w:gridCol w:w="653"/>
        <w:gridCol w:w="509"/>
        <w:gridCol w:w="701"/>
        <w:gridCol w:w="595"/>
        <w:gridCol w:w="573"/>
        <w:gridCol w:w="567"/>
        <w:gridCol w:w="708"/>
        <w:gridCol w:w="567"/>
        <w:gridCol w:w="709"/>
        <w:gridCol w:w="567"/>
        <w:gridCol w:w="709"/>
        <w:gridCol w:w="567"/>
        <w:gridCol w:w="709"/>
        <w:gridCol w:w="567"/>
      </w:tblGrid>
      <w:tr w:rsidR="00982107" w:rsidRPr="003D3D83" w:rsidTr="004D2259">
        <w:trPr>
          <w:trHeight w:hRule="exact" w:val="403"/>
        </w:trPr>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8"/>
              <w:jc w:val="center"/>
              <w:rPr>
                <w:rFonts w:ascii="Arial Narrow" w:hAnsi="Arial Narrow"/>
              </w:rPr>
            </w:pPr>
            <w:proofErr w:type="spellStart"/>
            <w:r w:rsidRPr="003D3D83">
              <w:rPr>
                <w:rFonts w:ascii="Arial Narrow" w:hAnsi="Arial Narrow"/>
              </w:rPr>
              <w:t>P</w:t>
            </w:r>
            <w:r w:rsidRPr="003D3D83">
              <w:rPr>
                <w:rFonts w:ascii="Arial Narrow" w:hAnsi="Arial Narrow"/>
                <w:vertAlign w:val="subscript"/>
              </w:rPr>
              <w:t>gw</w:t>
            </w:r>
            <w:proofErr w:type="spellEnd"/>
            <w:r w:rsidRPr="003D3D83">
              <w:rPr>
                <w:rFonts w:ascii="Arial Narrow" w:hAnsi="Arial Narrow"/>
              </w:rPr>
              <w:t xml:space="preserve"> [%]</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5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1,5</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w:t>
            </w:r>
          </w:p>
        </w:tc>
        <w:tc>
          <w:tcPr>
            <w:tcW w:w="5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w:t>
            </w:r>
          </w:p>
        </w:tc>
      </w:tr>
      <w:tr w:rsidR="00982107" w:rsidRPr="003D3D83" w:rsidTr="004D2259">
        <w:trPr>
          <w:trHeight w:hRule="exact" w:val="394"/>
        </w:trPr>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3"/>
              <w:jc w:val="center"/>
              <w:rPr>
                <w:rFonts w:ascii="Arial Narrow" w:hAnsi="Arial Narrow"/>
              </w:rPr>
            </w:pPr>
            <w:r w:rsidRPr="003D3D83">
              <w:rPr>
                <w:rFonts w:ascii="Arial Narrow" w:hAnsi="Arial Narrow"/>
                <w:iCs/>
              </w:rPr>
              <w:t>A’ [%]</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1,875</w:t>
            </w:r>
          </w:p>
        </w:tc>
        <w:tc>
          <w:tcPr>
            <w:tcW w:w="5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3,75</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5,625</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7,5</w:t>
            </w:r>
          </w:p>
        </w:tc>
        <w:tc>
          <w:tcPr>
            <w:tcW w:w="5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9,375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11,25</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13,125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16,875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18,75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20,625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22,5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24,375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26,25</w:t>
            </w:r>
          </w:p>
        </w:tc>
      </w:tr>
      <w:tr w:rsidR="00982107" w:rsidRPr="003D3D83" w:rsidTr="004D2259">
        <w:trPr>
          <w:trHeight w:hRule="exact" w:val="394"/>
        </w:trPr>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8"/>
              <w:jc w:val="center"/>
              <w:rPr>
                <w:rFonts w:ascii="Arial Narrow" w:hAnsi="Arial Narrow"/>
              </w:rPr>
            </w:pPr>
            <w:proofErr w:type="spellStart"/>
            <w:r w:rsidRPr="003D3D83">
              <w:rPr>
                <w:rFonts w:ascii="Arial Narrow" w:hAnsi="Arial Narrow"/>
              </w:rPr>
              <w:t>P</w:t>
            </w:r>
            <w:r w:rsidRPr="003D3D83">
              <w:rPr>
                <w:rFonts w:ascii="Arial Narrow" w:hAnsi="Arial Narrow"/>
                <w:vertAlign w:val="subscript"/>
              </w:rPr>
              <w:t>gw</w:t>
            </w:r>
            <w:proofErr w:type="spellEnd"/>
            <w:r w:rsidRPr="003D3D83">
              <w:rPr>
                <w:rFonts w:ascii="Arial Narrow" w:hAnsi="Arial Narrow"/>
              </w:rPr>
              <w:t xml:space="preserve"> [%]</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7,5</w:t>
            </w:r>
          </w:p>
        </w:tc>
        <w:tc>
          <w:tcPr>
            <w:tcW w:w="5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8,0</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8,5</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9,0</w:t>
            </w:r>
          </w:p>
        </w:tc>
        <w:tc>
          <w:tcPr>
            <w:tcW w:w="5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10,5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11,0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11,5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12,0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13,0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13,5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14,0</w:t>
            </w:r>
          </w:p>
        </w:tc>
      </w:tr>
      <w:tr w:rsidR="00982107" w:rsidRPr="003D3D83" w:rsidTr="004D2259">
        <w:trPr>
          <w:trHeight w:hRule="exact" w:val="403"/>
        </w:trPr>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53"/>
              <w:jc w:val="center"/>
              <w:rPr>
                <w:rFonts w:ascii="Arial Narrow" w:hAnsi="Arial Narrow"/>
              </w:rPr>
            </w:pPr>
            <w:r w:rsidRPr="003D3D83">
              <w:rPr>
                <w:rFonts w:ascii="Arial Narrow" w:hAnsi="Arial Narrow"/>
                <w:iCs/>
              </w:rPr>
              <w:t>A' [%]</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28,125</w:t>
            </w:r>
          </w:p>
        </w:tc>
        <w:tc>
          <w:tcPr>
            <w:tcW w:w="5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30</w:t>
            </w:r>
          </w:p>
        </w:tc>
        <w:tc>
          <w:tcPr>
            <w:tcW w:w="701"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31,875</w:t>
            </w:r>
          </w:p>
        </w:tc>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33,75</w:t>
            </w:r>
          </w:p>
        </w:tc>
        <w:tc>
          <w:tcPr>
            <w:tcW w:w="573"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35,625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37,5</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39,375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41,25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43,125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46,875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48,75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50,625</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52,5</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8.2.3.3.  Niewłaściwy skład mieszanki mineralnej</w:t>
      </w:r>
    </w:p>
    <w:p w:rsidR="00982107" w:rsidRPr="003D3D83" w:rsidRDefault="00982107" w:rsidP="00982107">
      <w:pPr>
        <w:shd w:val="clear" w:color="auto" w:fill="FFFFFF"/>
        <w:jc w:val="both"/>
        <w:rPr>
          <w:rFonts w:ascii="Arial Narrow" w:hAnsi="Arial Narrow"/>
        </w:rPr>
      </w:pPr>
      <w:r w:rsidRPr="003D3D83">
        <w:rPr>
          <w:rFonts w:ascii="Arial Narrow" w:hAnsi="Arial Narrow"/>
        </w:rPr>
        <w:t>Potrącenia oblicza się według wzorów (2) i (3) dla wszystkich badanych parametrów, proporcjonalnie do wartości charakteryzującej poszczególne warstwy nawierzchni o powierzchni reprezentowanej przez każdą z próbek:</w:t>
      </w:r>
    </w:p>
    <w:p w:rsidR="00982107" w:rsidRPr="003D3D83" w:rsidRDefault="00982107" w:rsidP="00982107">
      <w:pPr>
        <w:shd w:val="clear" w:color="auto" w:fill="FFFFFF"/>
        <w:jc w:val="both"/>
        <w:rPr>
          <w:rFonts w:ascii="Arial Narrow" w:hAnsi="Arial Narrow"/>
        </w:rPr>
      </w:pPr>
      <w:r w:rsidRPr="003D3D83">
        <w:rPr>
          <w:rFonts w:ascii="Arial Narrow" w:hAnsi="Arial Narrow"/>
        </w:rPr>
        <w:t>- potrącenia za niewłaściwą ilość ziaren mniejszych od 0,063mm</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Aw</w:t>
      </w:r>
      <w:proofErr w:type="spellEnd"/>
      <w:r w:rsidRPr="003D3D83">
        <w:rPr>
          <w:rFonts w:ascii="Arial Narrow" w:hAnsi="Arial Narrow"/>
        </w:rPr>
        <w:t xml:space="preserve"> = </w:t>
      </w:r>
      <w:proofErr w:type="spellStart"/>
      <w:r w:rsidRPr="003D3D83">
        <w:rPr>
          <w:rFonts w:ascii="Arial Narrow" w:hAnsi="Arial Narrow"/>
        </w:rPr>
        <w:t>pw</w:t>
      </w:r>
      <w:proofErr w:type="spellEnd"/>
      <w:r w:rsidRPr="003D3D83">
        <w:rPr>
          <w:rFonts w:ascii="Arial Narrow" w:hAnsi="Arial Narrow"/>
        </w:rPr>
        <w:t xml:space="preserve"> x  K x F          (2)</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 potrącenia za niewłaściwą ilość ziaren większych od 2,0 mm</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Az = </w:t>
      </w:r>
      <w:proofErr w:type="spellStart"/>
      <w:r w:rsidRPr="003D3D83">
        <w:rPr>
          <w:rFonts w:ascii="Arial Narrow" w:hAnsi="Arial Narrow"/>
        </w:rPr>
        <w:t>pz</w:t>
      </w:r>
      <w:proofErr w:type="spellEnd"/>
      <w:r w:rsidRPr="003D3D83">
        <w:rPr>
          <w:rFonts w:ascii="Arial Narrow" w:hAnsi="Arial Narrow"/>
        </w:rPr>
        <w:t xml:space="preserve"> x K x F          (3)</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których:</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Aw</w:t>
      </w:r>
      <w:proofErr w:type="spellEnd"/>
      <w:r w:rsidRPr="003D3D83">
        <w:rPr>
          <w:rFonts w:ascii="Arial Narrow" w:hAnsi="Arial Narrow"/>
        </w:rPr>
        <w:t xml:space="preserve"> i Az -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pw</w:t>
      </w:r>
      <w:proofErr w:type="spellEnd"/>
      <w:r w:rsidRPr="003D3D83">
        <w:rPr>
          <w:rFonts w:ascii="Arial Narrow" w:hAnsi="Arial Narrow"/>
        </w:rPr>
        <w:t xml:space="preserve"> i </w:t>
      </w:r>
      <w:proofErr w:type="spellStart"/>
      <w:r w:rsidRPr="003D3D83">
        <w:rPr>
          <w:rFonts w:ascii="Arial Narrow" w:hAnsi="Arial Narrow"/>
        </w:rPr>
        <w:t>pz</w:t>
      </w:r>
      <w:proofErr w:type="spellEnd"/>
      <w:r w:rsidRPr="003D3D83">
        <w:rPr>
          <w:rFonts w:ascii="Arial Narrow" w:hAnsi="Arial Narrow"/>
        </w:rPr>
        <w:t xml:space="preserve"> - współczynniki podane w tablicach 35 i 36;</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K - koszt 1m2 warstwy wykonanej wg kosztorysu wykonawczego z narzutami, [PLN] </w:t>
      </w:r>
    </w:p>
    <w:p w:rsidR="00982107" w:rsidRPr="003D3D83" w:rsidRDefault="00982107" w:rsidP="00982107">
      <w:pPr>
        <w:shd w:val="clear" w:color="auto" w:fill="FFFFFF"/>
        <w:jc w:val="both"/>
        <w:rPr>
          <w:rFonts w:ascii="Arial Narrow" w:hAnsi="Arial Narrow"/>
        </w:rPr>
      </w:pPr>
      <w:r w:rsidRPr="003D3D83">
        <w:rPr>
          <w:rFonts w:ascii="Arial Narrow" w:hAnsi="Arial Narrow"/>
        </w:rPr>
        <w:t>F - powierzchnia warstwy reprezentowana przez próbkę lub pomiar, [m2]</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odchyłki przekraczają maksymalne wartości dopuszczalne, to dany odcinek należy wyłączyć z odbioru do czasu wykonania robót niezbędnych do uzyskania wymaganych cech na tym odcinku. W takim wypadku dopuszczalny jest, za zgodą stron, odbiór częściowy.</w:t>
      </w:r>
    </w:p>
    <w:p w:rsidR="00982107" w:rsidRPr="003D3D83" w:rsidRDefault="00982107" w:rsidP="00982107">
      <w:pPr>
        <w:shd w:val="clear" w:color="auto" w:fill="FFFFFF"/>
        <w:jc w:val="both"/>
        <w:rPr>
          <w:rFonts w:ascii="Arial Narrow" w:hAnsi="Arial Narrow"/>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Tablica 35.  Współczynnik </w:t>
      </w:r>
      <w:proofErr w:type="spellStart"/>
      <w:r w:rsidRPr="003D3D83">
        <w:rPr>
          <w:rFonts w:ascii="Arial Narrow" w:hAnsi="Arial Narrow"/>
          <w:b/>
        </w:rPr>
        <w:t>p</w:t>
      </w:r>
      <w:r w:rsidRPr="003D3D83">
        <w:rPr>
          <w:rFonts w:ascii="Arial Narrow" w:hAnsi="Arial Narrow"/>
          <w:b/>
          <w:vertAlign w:val="subscript"/>
        </w:rPr>
        <w:t>w</w:t>
      </w:r>
      <w:proofErr w:type="spellEnd"/>
      <w:r w:rsidRPr="003D3D83">
        <w:rPr>
          <w:rFonts w:ascii="Arial Narrow" w:hAnsi="Arial Narrow"/>
          <w:b/>
        </w:rPr>
        <w:t xml:space="preserve"> do obliczania potrąceń za niewłaściwą ilość ziaren mniejszych od 0,063 mm</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w mieszance mineralno- asfaltowej</w:t>
      </w:r>
    </w:p>
    <w:tbl>
      <w:tblPr>
        <w:tblW w:w="0" w:type="auto"/>
        <w:tblInd w:w="1174" w:type="dxa"/>
        <w:tblLayout w:type="fixed"/>
        <w:tblCellMar>
          <w:left w:w="40" w:type="dxa"/>
          <w:right w:w="40" w:type="dxa"/>
        </w:tblCellMar>
        <w:tblLook w:val="0000" w:firstRow="0" w:lastRow="0" w:firstColumn="0" w:lastColumn="0" w:noHBand="0" w:noVBand="0"/>
      </w:tblPr>
      <w:tblGrid>
        <w:gridCol w:w="2410"/>
        <w:gridCol w:w="1584"/>
        <w:gridCol w:w="1584"/>
        <w:gridCol w:w="1584"/>
      </w:tblGrid>
      <w:tr w:rsidR="00982107" w:rsidRPr="003D3D83" w:rsidTr="004D2259">
        <w:trPr>
          <w:cantSplit/>
          <w:trHeight w:hRule="exact" w:val="250"/>
        </w:trPr>
        <w:tc>
          <w:tcPr>
            <w:tcW w:w="2410" w:type="dxa"/>
            <w:vMerge w:val="restart"/>
            <w:tcBorders>
              <w:top w:val="single" w:sz="6" w:space="0" w:color="auto"/>
              <w:left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Odchylenie od recepty</w:t>
            </w:r>
          </w:p>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475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xml:space="preserve">Współczynnik </w:t>
            </w:r>
            <w:proofErr w:type="spellStart"/>
            <w:r w:rsidRPr="003D3D83">
              <w:rPr>
                <w:rFonts w:ascii="Arial Narrow" w:hAnsi="Arial Narrow"/>
                <w:i/>
                <w:iCs/>
              </w:rPr>
              <w:t>p</w:t>
            </w:r>
            <w:r w:rsidRPr="003D3D83">
              <w:rPr>
                <w:rFonts w:ascii="Arial Narrow" w:hAnsi="Arial Narrow"/>
                <w:i/>
                <w:iCs/>
                <w:vertAlign w:val="subscript"/>
              </w:rPr>
              <w:t>w</w:t>
            </w:r>
            <w:proofErr w:type="spellEnd"/>
            <w:r w:rsidRPr="003D3D83">
              <w:rPr>
                <w:rFonts w:ascii="Arial Narrow" w:hAnsi="Arial Narrow"/>
                <w:i/>
                <w:iCs/>
              </w:rPr>
              <w:t xml:space="preserve"> </w:t>
            </w:r>
            <w:r w:rsidRPr="003D3D83">
              <w:rPr>
                <w:rFonts w:ascii="Arial Narrow" w:hAnsi="Arial Narrow"/>
              </w:rPr>
              <w:t>[-]</w:t>
            </w:r>
          </w:p>
        </w:tc>
      </w:tr>
      <w:tr w:rsidR="00982107" w:rsidRPr="003D3D83" w:rsidTr="004D2259">
        <w:trPr>
          <w:cantSplit/>
          <w:trHeight w:hRule="exact" w:val="490"/>
        </w:trPr>
        <w:tc>
          <w:tcPr>
            <w:tcW w:w="2410" w:type="dxa"/>
            <w:vMerge/>
            <w:tcBorders>
              <w:left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tc>
        <w:tc>
          <w:tcPr>
            <w:tcW w:w="475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Mieszanka mineralno-asfaltowa</w:t>
            </w:r>
          </w:p>
          <w:p w:rsidR="00982107" w:rsidRPr="003D3D83" w:rsidRDefault="00982107" w:rsidP="004D2259">
            <w:pPr>
              <w:shd w:val="clear" w:color="auto" w:fill="FFFFFF"/>
              <w:jc w:val="center"/>
              <w:rPr>
                <w:rFonts w:ascii="Arial Narrow" w:hAnsi="Arial Narrow"/>
              </w:rPr>
            </w:pPr>
            <w:r w:rsidRPr="003D3D83">
              <w:rPr>
                <w:rFonts w:ascii="Arial Narrow" w:hAnsi="Arial Narrow"/>
              </w:rPr>
              <w:t>Podział wg klasy drogi</w:t>
            </w:r>
          </w:p>
        </w:tc>
      </w:tr>
      <w:tr w:rsidR="00982107" w:rsidRPr="003D3D83" w:rsidTr="004D2259">
        <w:trPr>
          <w:cantSplit/>
          <w:trHeight w:hRule="exact" w:val="240"/>
        </w:trPr>
        <w:tc>
          <w:tcPr>
            <w:tcW w:w="2410" w:type="dxa"/>
            <w:vMerge/>
            <w:tcBorders>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 S</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GP, G</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 L, D</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0,0020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0,0015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0,0010</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2,2</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0,003</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0,002</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2,3</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0,006</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0,004</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2,4</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0,016</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0,006</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0,052</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0,014</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0,008</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2,6</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0,037</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0,011</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2,7</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0,048</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0,025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0,015</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2,8</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0,064</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0,033</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0,019</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0,081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0,041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0,023</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0,101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0,049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0,028</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0,033</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lastRenderedPageBreak/>
              <w:t>3,2</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0,068</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0,039</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bCs/>
              </w:rPr>
              <w:t>3,3</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0,079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0,045</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3,4</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0,090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0,059</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0,101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0,066</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3,6</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0,075</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3,7</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0,083</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3,8</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0,092</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3,9</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0,101</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4,0</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4,1</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4,2</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4,3</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4,4</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val="270"/>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4,5</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158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bl>
    <w:p w:rsidR="00982107" w:rsidRPr="003D3D83" w:rsidRDefault="00982107" w:rsidP="00982107">
      <w:pPr>
        <w:pStyle w:val="Tekstpodstawowy"/>
        <w:spacing w:line="24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Tablica 36.  Współczynnik </w:t>
      </w:r>
      <w:proofErr w:type="spellStart"/>
      <w:r w:rsidRPr="003D3D83">
        <w:rPr>
          <w:rFonts w:ascii="Arial Narrow" w:hAnsi="Arial Narrow"/>
          <w:b/>
        </w:rPr>
        <w:t>p</w:t>
      </w:r>
      <w:r w:rsidRPr="003D3D83">
        <w:rPr>
          <w:rFonts w:ascii="Arial Narrow" w:hAnsi="Arial Narrow"/>
          <w:b/>
          <w:vertAlign w:val="subscript"/>
        </w:rPr>
        <w:t>z</w:t>
      </w:r>
      <w:proofErr w:type="spellEnd"/>
      <w:r w:rsidRPr="003D3D83">
        <w:rPr>
          <w:rFonts w:ascii="Arial Narrow" w:hAnsi="Arial Narrow"/>
          <w:b/>
        </w:rPr>
        <w:t xml:space="preserve"> do obliczania potrąceń za niewłaściwą ilość ziaren większych od 2,0 mm </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w mieszance mineralno- asfaltowej </w:t>
      </w:r>
    </w:p>
    <w:tbl>
      <w:tblPr>
        <w:tblW w:w="9236" w:type="dxa"/>
        <w:tblInd w:w="40" w:type="dxa"/>
        <w:tblLayout w:type="fixed"/>
        <w:tblCellMar>
          <w:left w:w="40" w:type="dxa"/>
          <w:right w:w="40" w:type="dxa"/>
        </w:tblCellMar>
        <w:tblLook w:val="0000" w:firstRow="0" w:lastRow="0" w:firstColumn="0" w:lastColumn="0" w:noHBand="0" w:noVBand="0"/>
      </w:tblPr>
      <w:tblGrid>
        <w:gridCol w:w="2314"/>
        <w:gridCol w:w="2304"/>
        <w:gridCol w:w="2304"/>
        <w:gridCol w:w="2314"/>
      </w:tblGrid>
      <w:tr w:rsidR="00982107" w:rsidRPr="003D3D83" w:rsidTr="004D2259">
        <w:trPr>
          <w:cantSplit/>
          <w:trHeight w:hRule="exact" w:val="345"/>
        </w:trPr>
        <w:tc>
          <w:tcPr>
            <w:tcW w:w="2314" w:type="dxa"/>
            <w:vMerge w:val="restart"/>
            <w:tcBorders>
              <w:top w:val="single" w:sz="6" w:space="0" w:color="auto"/>
              <w:left w:val="single" w:sz="6" w:space="0" w:color="auto"/>
              <w:bottom w:val="nil"/>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Odchylenie od recepty [%]</w:t>
            </w:r>
          </w:p>
        </w:tc>
        <w:tc>
          <w:tcPr>
            <w:tcW w:w="692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 xml:space="preserve">Współczynnik </w:t>
            </w:r>
            <w:proofErr w:type="spellStart"/>
            <w:r w:rsidRPr="003D3D83">
              <w:rPr>
                <w:rFonts w:ascii="Arial Narrow" w:hAnsi="Arial Narrow"/>
                <w:i/>
                <w:iCs/>
              </w:rPr>
              <w:t>p</w:t>
            </w:r>
            <w:r w:rsidRPr="003D3D83">
              <w:rPr>
                <w:rFonts w:ascii="Arial Narrow" w:hAnsi="Arial Narrow"/>
                <w:i/>
                <w:iCs/>
                <w:vertAlign w:val="subscript"/>
              </w:rPr>
              <w:t>z</w:t>
            </w:r>
            <w:proofErr w:type="spellEnd"/>
            <w:r w:rsidRPr="003D3D83">
              <w:rPr>
                <w:rFonts w:ascii="Arial Narrow" w:hAnsi="Arial Narrow"/>
                <w:i/>
                <w:iCs/>
              </w:rPr>
              <w:t xml:space="preserve"> </w:t>
            </w:r>
            <w:r w:rsidRPr="003D3D83">
              <w:rPr>
                <w:rFonts w:ascii="Arial Narrow" w:hAnsi="Arial Narrow"/>
                <w:iCs/>
              </w:rPr>
              <w:t>[-]</w:t>
            </w:r>
          </w:p>
        </w:tc>
      </w:tr>
      <w:tr w:rsidR="00982107" w:rsidRPr="003D3D83" w:rsidTr="004D2259">
        <w:trPr>
          <w:cantSplit/>
          <w:trHeight w:hRule="exact" w:val="546"/>
        </w:trPr>
        <w:tc>
          <w:tcPr>
            <w:tcW w:w="2314" w:type="dxa"/>
            <w:vMerge/>
            <w:tcBorders>
              <w:top w:val="nil"/>
              <w:left w:val="single" w:sz="6" w:space="0" w:color="auto"/>
              <w:bottom w:val="nil"/>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692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Mieszanka mineralno-asfaltowa</w:t>
            </w:r>
          </w:p>
          <w:p w:rsidR="00982107" w:rsidRPr="003D3D83" w:rsidRDefault="00982107" w:rsidP="004D2259">
            <w:pPr>
              <w:shd w:val="clear" w:color="auto" w:fill="FFFFFF"/>
              <w:jc w:val="center"/>
              <w:rPr>
                <w:rFonts w:ascii="Arial Narrow" w:hAnsi="Arial Narrow"/>
              </w:rPr>
            </w:pPr>
            <w:r w:rsidRPr="003D3D83">
              <w:rPr>
                <w:rFonts w:ascii="Arial Narrow" w:hAnsi="Arial Narrow"/>
              </w:rPr>
              <w:t>Podział wg klasy drogi</w:t>
            </w:r>
          </w:p>
        </w:tc>
      </w:tr>
      <w:tr w:rsidR="00982107" w:rsidRPr="003D3D83" w:rsidTr="004D2259">
        <w:trPr>
          <w:cantSplit/>
          <w:trHeight w:hRule="exact" w:val="221"/>
        </w:trPr>
        <w:tc>
          <w:tcPr>
            <w:tcW w:w="2314" w:type="dxa"/>
            <w:vMerge/>
            <w:tcBorders>
              <w:top w:val="nil"/>
              <w:left w:val="single" w:sz="6" w:space="0" w:color="auto"/>
              <w:bottom w:val="single" w:sz="6" w:space="0" w:color="auto"/>
              <w:right w:val="single" w:sz="6" w:space="0" w:color="auto"/>
            </w:tcBorders>
            <w:shd w:val="clear" w:color="auto" w:fill="FFFFFF"/>
            <w:vAlign w:val="center"/>
          </w:tcPr>
          <w:p w:rsidR="00982107" w:rsidRPr="003D3D83" w:rsidRDefault="00982107" w:rsidP="004D2259">
            <w:pPr>
              <w:jc w:val="center"/>
              <w:rPr>
                <w:rFonts w:ascii="Arial Narrow" w:hAnsi="Arial Narrow"/>
              </w:rPr>
            </w:pPr>
          </w:p>
          <w:p w:rsidR="00982107" w:rsidRPr="003D3D83" w:rsidRDefault="00982107" w:rsidP="004D2259">
            <w:pPr>
              <w:jc w:val="center"/>
              <w:rPr>
                <w:rFonts w:ascii="Arial Narrow" w:hAnsi="Arial Narrow"/>
              </w:rPr>
            </w:pP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A, S</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lang w:val="en-US"/>
              </w:rPr>
            </w:pPr>
            <w:r w:rsidRPr="003D3D83">
              <w:rPr>
                <w:rFonts w:ascii="Arial Narrow" w:hAnsi="Arial Narrow"/>
                <w:lang w:val="en-US"/>
              </w:rPr>
              <w:t>GP, G</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Z,L,D</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0,002</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0,001</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0,001</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0,008</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0,004</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0,003</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9</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0,019</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0,010</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0,007</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10</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0,050</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0,018</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0,012</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11</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0,032</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0,021</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12</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0,050</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0,028</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13</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0,039</w:t>
            </w:r>
          </w:p>
        </w:tc>
      </w:tr>
      <w:tr w:rsidR="00982107" w:rsidRPr="003D3D83" w:rsidTr="004D2259">
        <w:trPr>
          <w:trHeight w:hRule="exact" w:val="221"/>
        </w:trPr>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14</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0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w:t>
            </w:r>
          </w:p>
        </w:tc>
        <w:tc>
          <w:tcPr>
            <w:tcW w:w="2314"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0,050</w:t>
            </w:r>
          </w:p>
        </w:tc>
      </w:tr>
    </w:tbl>
    <w:p w:rsidR="00982107" w:rsidRPr="003D3D83" w:rsidRDefault="00982107" w:rsidP="00982107">
      <w:pPr>
        <w:pStyle w:val="Tekstpodstawowy"/>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8.2.3.4. Niewłaściwa zawartość lepiszcza</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rzeczywista zawartość lepiszcza w badanej mieszance mineralno-asfaltowej jest mniejsza od zawartości deklarowanej o więcej niż wynosi wartość tolerancji podana w pkt. 6.3, to potrącenie należy obliczyć według wzorów (4) i (5). Jeżeli jest za mała zawartość lepiszcza dla pojedynczego wyniku badań i dla wartości średnich z 2÷4 próbek to:</w:t>
      </w:r>
    </w:p>
    <w:p w:rsidR="00982107" w:rsidRPr="003D3D83" w:rsidRDefault="00982107" w:rsidP="00982107">
      <w:pPr>
        <w:shd w:val="clear" w:color="auto" w:fill="FFFFFF"/>
        <w:jc w:val="both"/>
        <w:rPr>
          <w:rFonts w:ascii="Arial Narrow" w:hAnsi="Arial Narrow"/>
        </w:rPr>
      </w:pPr>
      <w:r w:rsidRPr="003D3D83">
        <w:rPr>
          <w:rFonts w:ascii="Arial Narrow" w:hAnsi="Arial Narrow"/>
        </w:rPr>
        <w:t>- dla p1 ≤ 0,3% niedobór lepiszcza oblicza się według wzoru:</w:t>
      </w:r>
    </w:p>
    <w:p w:rsidR="00982107" w:rsidRPr="003D3D83" w:rsidRDefault="00982107" w:rsidP="00982107">
      <w:pPr>
        <w:shd w:val="clear" w:color="auto" w:fill="FFFFFF"/>
        <w:jc w:val="both"/>
        <w:rPr>
          <w:rFonts w:ascii="Arial Narrow" w:hAnsi="Arial Narrow"/>
        </w:rPr>
      </w:pPr>
    </w:p>
    <w:p w:rsidR="00982107" w:rsidRPr="00982107" w:rsidRDefault="00982107" w:rsidP="00982107">
      <w:pPr>
        <w:shd w:val="clear" w:color="auto" w:fill="FFFFFF"/>
        <w:jc w:val="both"/>
        <w:rPr>
          <w:rFonts w:ascii="Arial Narrow" w:hAnsi="Arial Narrow"/>
        </w:rPr>
      </w:pPr>
      <w:r w:rsidRPr="00982107">
        <w:rPr>
          <w:rFonts w:ascii="Arial Narrow" w:hAnsi="Arial Narrow"/>
        </w:rPr>
        <w:t>Al = (</w:t>
      </w:r>
      <w:proofErr w:type="spellStart"/>
      <w:r w:rsidRPr="00982107">
        <w:rPr>
          <w:rFonts w:ascii="Arial Narrow" w:hAnsi="Arial Narrow"/>
        </w:rPr>
        <w:t>pl</w:t>
      </w:r>
      <w:proofErr w:type="spellEnd"/>
      <w:r w:rsidRPr="00982107">
        <w:rPr>
          <w:rFonts w:ascii="Arial Narrow" w:hAnsi="Arial Narrow"/>
        </w:rPr>
        <w:t>/100) x 30 x K x F,          (4)</w:t>
      </w:r>
    </w:p>
    <w:p w:rsidR="00982107" w:rsidRPr="00982107"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&gt; 0,3 % niedobór lepiszcza oblicza się według wzoru:</w:t>
      </w:r>
    </w:p>
    <w:p w:rsidR="00982107" w:rsidRPr="003D3D83" w:rsidRDefault="00982107" w:rsidP="00982107">
      <w:pPr>
        <w:shd w:val="clear" w:color="auto" w:fill="FFFFFF"/>
        <w:jc w:val="both"/>
        <w:rPr>
          <w:rFonts w:ascii="Arial Narrow" w:hAnsi="Arial Narrow"/>
        </w:rPr>
      </w:pPr>
    </w:p>
    <w:p w:rsidR="00982107" w:rsidRPr="00982107" w:rsidRDefault="00982107" w:rsidP="00982107">
      <w:pPr>
        <w:shd w:val="clear" w:color="auto" w:fill="FFFFFF"/>
        <w:jc w:val="both"/>
        <w:rPr>
          <w:rFonts w:ascii="Arial Narrow" w:hAnsi="Arial Narrow"/>
        </w:rPr>
      </w:pPr>
      <w:r w:rsidRPr="00982107">
        <w:rPr>
          <w:rFonts w:ascii="Arial Narrow" w:hAnsi="Arial Narrow"/>
        </w:rPr>
        <w:t>Al = [(</w:t>
      </w:r>
      <w:proofErr w:type="spellStart"/>
      <w:r w:rsidRPr="00982107">
        <w:rPr>
          <w:rFonts w:ascii="Arial Narrow" w:hAnsi="Arial Narrow"/>
        </w:rPr>
        <w:t>pl</w:t>
      </w:r>
      <w:proofErr w:type="spellEnd"/>
      <w:r w:rsidRPr="00982107">
        <w:rPr>
          <w:rFonts w:ascii="Arial Narrow" w:hAnsi="Arial Narrow"/>
        </w:rPr>
        <w:t xml:space="preserve"> x 130 – 30)/100] x K x F          (5)</w:t>
      </w:r>
    </w:p>
    <w:p w:rsidR="00982107" w:rsidRPr="00982107"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których:</w:t>
      </w:r>
    </w:p>
    <w:p w:rsidR="00982107" w:rsidRPr="003D3D83" w:rsidRDefault="00982107" w:rsidP="00982107">
      <w:pPr>
        <w:shd w:val="clear" w:color="auto" w:fill="FFFFFF"/>
        <w:jc w:val="both"/>
        <w:rPr>
          <w:rFonts w:ascii="Arial Narrow" w:hAnsi="Arial Narrow"/>
        </w:rPr>
      </w:pPr>
      <w:r w:rsidRPr="003D3D83">
        <w:rPr>
          <w:rFonts w:ascii="Arial Narrow" w:hAnsi="Arial Narrow"/>
        </w:rPr>
        <w:t>Al -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pl</w:t>
      </w:r>
      <w:proofErr w:type="spellEnd"/>
      <w:r w:rsidRPr="003D3D83">
        <w:rPr>
          <w:rFonts w:ascii="Arial Narrow" w:hAnsi="Arial Narrow"/>
        </w:rPr>
        <w:t xml:space="preserve">  - wartość przekroczenia w dół wartości dopuszczalnej i tolerancji podanej w </w:t>
      </w:r>
      <w:proofErr w:type="spellStart"/>
      <w:r w:rsidRPr="003D3D83">
        <w:rPr>
          <w:rFonts w:ascii="Arial Narrow" w:hAnsi="Arial Narrow"/>
        </w:rPr>
        <w:t>pk</w:t>
      </w:r>
      <w:proofErr w:type="spellEnd"/>
      <w:r w:rsidRPr="003D3D83">
        <w:rPr>
          <w:rFonts w:ascii="Arial Narrow" w:hAnsi="Arial Narrow"/>
        </w:rPr>
        <w:t xml:space="preserve"> 6.3, na podstawie zawartości podanej przy badaniach kontrolnych mieszanki wykonanych w ramach odbioru; niedobór poniżej wartości dopuszczalnej,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K  - cena jednostkowa wg kosztorysu wykonawczego z narzutami, [PLN/m2] lub [PLN/t]; </w:t>
      </w:r>
    </w:p>
    <w:p w:rsidR="00982107" w:rsidRPr="003D3D83" w:rsidRDefault="00982107" w:rsidP="00982107">
      <w:pPr>
        <w:shd w:val="clear" w:color="auto" w:fill="FFFFFF"/>
        <w:jc w:val="both"/>
        <w:rPr>
          <w:rFonts w:ascii="Arial Narrow" w:hAnsi="Arial Narrow"/>
        </w:rPr>
      </w:pPr>
      <w:r w:rsidRPr="003D3D83">
        <w:rPr>
          <w:rFonts w:ascii="Arial Narrow" w:hAnsi="Arial Narrow"/>
        </w:rPr>
        <w:t>F  - powierzchnia objęta sprawdzeniem, [m2] lub odpowiednia ilość materiału, [t].</w:t>
      </w:r>
    </w:p>
    <w:p w:rsidR="00982107" w:rsidRPr="003D3D83" w:rsidRDefault="00982107" w:rsidP="00982107">
      <w:pPr>
        <w:shd w:val="clear" w:color="auto" w:fill="FFFFFF"/>
        <w:jc w:val="both"/>
        <w:rPr>
          <w:rFonts w:ascii="Arial Narrow" w:hAnsi="Arial Narrow"/>
        </w:rPr>
      </w:pPr>
      <w:r w:rsidRPr="003D3D83">
        <w:rPr>
          <w:rFonts w:ascii="Arial Narrow" w:hAnsi="Arial Narrow"/>
        </w:rPr>
        <w:t>W celu ułatwienia posługiwania się wzorami (4) i (5) wartość parametru A' przedstawiono na rys. 2 i w tablicy 37.</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lastRenderedPageBreak/>
        <w:t xml:space="preserve">Tablica 37.  Tabelaryczne przedstawienie wartości parametru A' [%] jeżeli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 0,3 to A' =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x 30;</w:t>
      </w:r>
    </w:p>
    <w:p w:rsidR="00982107" w:rsidRPr="003D3D83" w:rsidRDefault="00982107" w:rsidP="00982107">
      <w:pPr>
        <w:pStyle w:val="Tekstpodstawowy"/>
        <w:spacing w:after="160"/>
        <w:rPr>
          <w:rFonts w:ascii="Arial Narrow" w:hAnsi="Arial Narrow"/>
          <w:b/>
        </w:rPr>
      </w:pPr>
      <w:r w:rsidRPr="003D3D83">
        <w:rPr>
          <w:rFonts w:ascii="Arial Narrow" w:hAnsi="Arial Narrow"/>
          <w:b/>
        </w:rPr>
        <w:t xml:space="preserve">                                jeżeli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&gt; 0,3 to A' =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x 130 - 30</w:t>
      </w:r>
    </w:p>
    <w:tbl>
      <w:tblPr>
        <w:tblW w:w="7172" w:type="dxa"/>
        <w:tblInd w:w="40" w:type="dxa"/>
        <w:tblLayout w:type="fixed"/>
        <w:tblCellMar>
          <w:left w:w="40" w:type="dxa"/>
          <w:right w:w="40" w:type="dxa"/>
        </w:tblCellMar>
        <w:tblLook w:val="0000" w:firstRow="0" w:lastRow="0" w:firstColumn="0" w:lastColumn="0" w:noHBand="0" w:noVBand="0"/>
      </w:tblPr>
      <w:tblGrid>
        <w:gridCol w:w="1037"/>
        <w:gridCol w:w="1018"/>
        <w:gridCol w:w="1027"/>
        <w:gridCol w:w="1018"/>
        <w:gridCol w:w="1027"/>
        <w:gridCol w:w="1027"/>
        <w:gridCol w:w="1018"/>
      </w:tblGrid>
      <w:tr w:rsidR="00982107" w:rsidRPr="003D3D83" w:rsidTr="004D2259">
        <w:trPr>
          <w:trHeight w:hRule="exact" w:val="317"/>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rPr>
              <w:t>p</w:t>
            </w:r>
            <w:r w:rsidRPr="003D3D83">
              <w:rPr>
                <w:rFonts w:ascii="Arial Narrow" w:hAnsi="Arial Narrow"/>
                <w:i/>
                <w:vertAlign w:val="subscript"/>
              </w:rPr>
              <w:t>l</w:t>
            </w:r>
            <w:proofErr w:type="spellEnd"/>
            <w:r w:rsidRPr="003D3D83">
              <w:rPr>
                <w:rFonts w:ascii="Arial Narrow" w:hAnsi="Arial Narrow"/>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78"/>
              <w:jc w:val="center"/>
              <w:rPr>
                <w:rFonts w:ascii="Arial Narrow" w:hAnsi="Arial Narrow"/>
              </w:rPr>
            </w:pPr>
            <w:r w:rsidRPr="003D3D83">
              <w:rPr>
                <w:rFonts w:ascii="Arial Narrow" w:hAnsi="Arial Narrow"/>
              </w:rPr>
              <w:t>0,1</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88"/>
              <w:jc w:val="center"/>
              <w:rPr>
                <w:rFonts w:ascii="Arial Narrow" w:hAnsi="Arial Narrow"/>
              </w:rPr>
            </w:pPr>
            <w:r w:rsidRPr="003D3D83">
              <w:rPr>
                <w:rFonts w:ascii="Arial Narrow" w:hAnsi="Arial Narrow"/>
              </w:rPr>
              <w:t>0,2</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88"/>
              <w:jc w:val="center"/>
              <w:rPr>
                <w:rFonts w:ascii="Arial Narrow" w:hAnsi="Arial Narrow"/>
              </w:rPr>
            </w:pPr>
            <w:r w:rsidRPr="003D3D83">
              <w:rPr>
                <w:rFonts w:ascii="Arial Narrow" w:hAnsi="Arial Narrow"/>
              </w:rPr>
              <w:t>0,3</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93"/>
              <w:jc w:val="center"/>
              <w:rPr>
                <w:rFonts w:ascii="Arial Narrow" w:hAnsi="Arial Narrow"/>
              </w:rPr>
            </w:pPr>
            <w:r w:rsidRPr="003D3D83">
              <w:rPr>
                <w:rFonts w:ascii="Arial Narrow" w:hAnsi="Arial Narrow"/>
              </w:rPr>
              <w:t>0,4</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88"/>
              <w:jc w:val="center"/>
              <w:rPr>
                <w:rFonts w:ascii="Arial Narrow" w:hAnsi="Arial Narrow"/>
              </w:rPr>
            </w:pPr>
            <w:r w:rsidRPr="003D3D83">
              <w:rPr>
                <w:rFonts w:ascii="Arial Narrow" w:hAnsi="Arial Narrow"/>
              </w:rPr>
              <w:t>0,5</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288"/>
              <w:jc w:val="center"/>
              <w:rPr>
                <w:rFonts w:ascii="Arial Narrow" w:hAnsi="Arial Narrow"/>
              </w:rPr>
            </w:pPr>
            <w:r w:rsidRPr="003D3D83">
              <w:rPr>
                <w:rFonts w:ascii="Arial Narrow" w:hAnsi="Arial Narrow"/>
              </w:rPr>
              <w:t>0,6</w:t>
            </w:r>
          </w:p>
        </w:tc>
      </w:tr>
      <w:tr w:rsidR="00982107" w:rsidRPr="003D3D83" w:rsidTr="004D2259">
        <w:trPr>
          <w:trHeight w:hRule="exact" w:val="326"/>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149"/>
              <w:jc w:val="center"/>
              <w:rPr>
                <w:rFonts w:ascii="Arial Narrow" w:hAnsi="Arial Narrow"/>
              </w:rPr>
            </w:pPr>
            <w:r w:rsidRPr="003D3D83">
              <w:rPr>
                <w:rFonts w:ascii="Arial Narrow" w:hAnsi="Arial Narrow"/>
                <w:i/>
                <w:iCs/>
              </w:rPr>
              <w:t xml:space="preserve">A' </w:t>
            </w:r>
            <w:r w:rsidRPr="003D3D83">
              <w:rPr>
                <w:rFonts w:ascii="Arial Narrow" w:hAnsi="Arial Narrow"/>
                <w:iCs/>
              </w:rPr>
              <w:t>[%]</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50"/>
              <w:jc w:val="center"/>
              <w:rPr>
                <w:rFonts w:ascii="Arial Narrow" w:hAnsi="Arial Narrow"/>
              </w:rPr>
            </w:pPr>
            <w:r w:rsidRPr="003D3D83">
              <w:rPr>
                <w:rFonts w:ascii="Arial Narrow" w:hAnsi="Arial Narrow"/>
              </w:rPr>
              <w:t>3</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55"/>
              <w:jc w:val="center"/>
              <w:rPr>
                <w:rFonts w:ascii="Arial Narrow" w:hAnsi="Arial Narrow"/>
              </w:rPr>
            </w:pPr>
            <w:r w:rsidRPr="003D3D83">
              <w:rPr>
                <w:rFonts w:ascii="Arial Narrow" w:hAnsi="Arial Narrow"/>
              </w:rPr>
              <w:t>6</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55"/>
              <w:jc w:val="center"/>
              <w:rPr>
                <w:rFonts w:ascii="Arial Narrow" w:hAnsi="Arial Narrow"/>
              </w:rPr>
            </w:pPr>
            <w:r w:rsidRPr="003D3D83">
              <w:rPr>
                <w:rFonts w:ascii="Arial Narrow" w:hAnsi="Arial Narrow"/>
              </w:rPr>
              <w:t>9</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07"/>
              <w:jc w:val="center"/>
              <w:rPr>
                <w:rFonts w:ascii="Arial Narrow" w:hAnsi="Arial Narrow"/>
              </w:rPr>
            </w:pPr>
            <w:r w:rsidRPr="003D3D83">
              <w:rPr>
                <w:rFonts w:ascii="Arial Narrow" w:hAnsi="Arial Narrow"/>
              </w:rPr>
              <w:t>22</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12"/>
              <w:jc w:val="center"/>
              <w:rPr>
                <w:rFonts w:ascii="Arial Narrow" w:hAnsi="Arial Narrow"/>
              </w:rPr>
            </w:pPr>
            <w:r w:rsidRPr="003D3D83">
              <w:rPr>
                <w:rFonts w:ascii="Arial Narrow" w:hAnsi="Arial Narrow"/>
              </w:rPr>
              <w:t>35</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ind w:left="302"/>
              <w:jc w:val="center"/>
              <w:rPr>
                <w:rFonts w:ascii="Arial Narrow" w:hAnsi="Arial Narrow"/>
              </w:rPr>
            </w:pPr>
            <w:r w:rsidRPr="003D3D83">
              <w:rPr>
                <w:rFonts w:ascii="Arial Narrow" w:hAnsi="Arial Narrow"/>
              </w:rPr>
              <w:t>48</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rPr>
      </w:pPr>
      <w:r w:rsidRPr="003D3D83">
        <w:rPr>
          <w:rFonts w:ascii="Arial Narrow" w:hAnsi="Arial Narrow"/>
          <w:noProof/>
        </w:rPr>
        <w:drawing>
          <wp:inline distT="0" distB="0" distL="0" distR="0">
            <wp:extent cx="3876675" cy="21526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6675" cy="2152650"/>
                    </a:xfrm>
                    <a:prstGeom prst="rect">
                      <a:avLst/>
                    </a:prstGeom>
                    <a:noFill/>
                    <a:ln>
                      <a:noFill/>
                    </a:ln>
                  </pic:spPr>
                </pic:pic>
              </a:graphicData>
            </a:graphic>
          </wp:inline>
        </w:drawing>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jc w:val="center"/>
        <w:rPr>
          <w:rFonts w:ascii="Arial Narrow" w:hAnsi="Arial Narrow"/>
          <w:b/>
        </w:rPr>
      </w:pPr>
      <w:r w:rsidRPr="003D3D83">
        <w:rPr>
          <w:rFonts w:ascii="Arial Narrow" w:hAnsi="Arial Narrow"/>
          <w:b/>
        </w:rPr>
        <w:t xml:space="preserve">Rys. 2    Graficzne przedstawienie wartości parametru A' [%] jeżeli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 0,3 to A' =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x 30;</w:t>
      </w:r>
    </w:p>
    <w:p w:rsidR="00982107" w:rsidRPr="003D3D83" w:rsidRDefault="00982107" w:rsidP="00982107">
      <w:pPr>
        <w:pStyle w:val="Tekstpodstawowy"/>
        <w:rPr>
          <w:rFonts w:ascii="Arial Narrow" w:hAnsi="Arial Narrow"/>
        </w:rPr>
      </w:pPr>
      <w:r w:rsidRPr="003D3D83">
        <w:rPr>
          <w:rFonts w:ascii="Arial Narrow" w:hAnsi="Arial Narrow"/>
          <w:b/>
        </w:rPr>
        <w:t xml:space="preserve">                                jeżeli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&gt; 0,3 to A' = </w:t>
      </w:r>
      <w:proofErr w:type="spellStart"/>
      <w:r w:rsidRPr="003D3D83">
        <w:rPr>
          <w:rFonts w:ascii="Arial Narrow" w:hAnsi="Arial Narrow"/>
          <w:b/>
        </w:rPr>
        <w:t>p</w:t>
      </w:r>
      <w:r w:rsidRPr="003D3D83">
        <w:rPr>
          <w:rFonts w:ascii="Arial Narrow" w:hAnsi="Arial Narrow"/>
          <w:b/>
          <w:vertAlign w:val="subscript"/>
        </w:rPr>
        <w:t>l</w:t>
      </w:r>
      <w:proofErr w:type="spellEnd"/>
      <w:r w:rsidRPr="003D3D83">
        <w:rPr>
          <w:rFonts w:ascii="Arial Narrow" w:hAnsi="Arial Narrow"/>
          <w:b/>
        </w:rPr>
        <w:t xml:space="preserve"> x 130 - 30</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jest za mała zawartość lepiszcza dla wartości średnich z pięciu i więcej prób, to wzór na obliczenie potrącenia przybiera postać:</w:t>
      </w:r>
    </w:p>
    <w:p w:rsidR="00982107" w:rsidRPr="003D3D83" w:rsidRDefault="00982107" w:rsidP="00982107">
      <w:pPr>
        <w:shd w:val="clear" w:color="auto" w:fill="FFFFFF"/>
        <w:jc w:val="both"/>
        <w:rPr>
          <w:rFonts w:ascii="Arial Narrow" w:hAnsi="Arial Narrow"/>
        </w:rPr>
      </w:pPr>
    </w:p>
    <w:p w:rsidR="00982107" w:rsidRPr="00982107" w:rsidRDefault="00982107" w:rsidP="00982107">
      <w:pPr>
        <w:shd w:val="clear" w:color="auto" w:fill="FFFFFF"/>
        <w:jc w:val="both"/>
        <w:rPr>
          <w:rFonts w:ascii="Arial Narrow" w:hAnsi="Arial Narrow"/>
        </w:rPr>
      </w:pPr>
      <w:r w:rsidRPr="00982107">
        <w:rPr>
          <w:rFonts w:ascii="Arial Narrow" w:hAnsi="Arial Narrow"/>
        </w:rPr>
        <w:t>Al. = (</w:t>
      </w:r>
      <w:proofErr w:type="spellStart"/>
      <w:r w:rsidRPr="00982107">
        <w:rPr>
          <w:rFonts w:ascii="Arial Narrow" w:hAnsi="Arial Narrow"/>
        </w:rPr>
        <w:t>pl</w:t>
      </w:r>
      <w:proofErr w:type="spellEnd"/>
      <w:r w:rsidRPr="00982107">
        <w:rPr>
          <w:rFonts w:ascii="Arial Narrow" w:hAnsi="Arial Narrow"/>
        </w:rPr>
        <w:t>/100) x 100 x K x F          (6)</w:t>
      </w:r>
    </w:p>
    <w:p w:rsidR="00982107" w:rsidRPr="00982107"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celu ułatwienia posługiwania się wzorem (6) na rys. 3 i w tablicy 38 przedstawiono wartość parametru A' = </w:t>
      </w:r>
      <w:proofErr w:type="spellStart"/>
      <w:r w:rsidRPr="003D3D83">
        <w:rPr>
          <w:rFonts w:ascii="Arial Narrow" w:hAnsi="Arial Narrow"/>
        </w:rPr>
        <w:t>pl</w:t>
      </w:r>
      <w:proofErr w:type="spellEnd"/>
      <w:r w:rsidRPr="003D3D83">
        <w:rPr>
          <w:rFonts w:ascii="Arial Narrow" w:hAnsi="Arial Narrow"/>
        </w:rPr>
        <w:t xml:space="preserve"> xl00.</w:t>
      </w:r>
    </w:p>
    <w:p w:rsidR="00982107" w:rsidRPr="003D3D83" w:rsidRDefault="00982107" w:rsidP="00982107">
      <w:pPr>
        <w:framePr w:h="2525" w:hSpace="10080" w:wrap="notBeside" w:vAnchor="text" w:hAnchor="page" w:x="3262" w:y="395"/>
        <w:rPr>
          <w:rFonts w:ascii="Arial Narrow" w:hAnsi="Arial Narrow"/>
        </w:rPr>
      </w:pPr>
      <w:r w:rsidRPr="003D3D83">
        <w:rPr>
          <w:rFonts w:ascii="Arial Narrow" w:hAnsi="Arial Narrow"/>
          <w:noProof/>
        </w:rPr>
        <w:drawing>
          <wp:inline distT="0" distB="0" distL="0" distR="0">
            <wp:extent cx="3019425" cy="1600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600200"/>
                    </a:xfrm>
                    <a:prstGeom prst="rect">
                      <a:avLst/>
                    </a:prstGeom>
                    <a:noFill/>
                    <a:ln>
                      <a:noFill/>
                    </a:ln>
                  </pic:spPr>
                </pic:pic>
              </a:graphicData>
            </a:graphic>
          </wp:inline>
        </w:drawing>
      </w:r>
    </w:p>
    <w:p w:rsidR="00982107" w:rsidRPr="003D3D83" w:rsidRDefault="00982107" w:rsidP="00982107">
      <w:pPr>
        <w:pStyle w:val="Tekstpodstawowy"/>
        <w:spacing w:line="220" w:lineRule="exact"/>
        <w:rPr>
          <w:rFonts w:ascii="Arial Narrow" w:hAnsi="Arial Narrow"/>
        </w:rPr>
      </w:pPr>
    </w:p>
    <w:p w:rsidR="00982107" w:rsidRPr="003D3D83" w:rsidRDefault="00982107" w:rsidP="00982107">
      <w:pPr>
        <w:pStyle w:val="Tekstpodstawowy"/>
        <w:rPr>
          <w:rFonts w:ascii="Arial Narrow" w:hAnsi="Arial Narrow"/>
        </w:rPr>
      </w:pPr>
    </w:p>
    <w:p w:rsidR="00982107" w:rsidRPr="003D3D83" w:rsidRDefault="00982107" w:rsidP="00982107">
      <w:pPr>
        <w:pStyle w:val="Tekstpodstawowy"/>
        <w:jc w:val="center"/>
        <w:rPr>
          <w:rFonts w:ascii="Arial Narrow" w:hAnsi="Arial Narrow"/>
        </w:rPr>
      </w:pPr>
      <w:r w:rsidRPr="003D3D83">
        <w:rPr>
          <w:rFonts w:ascii="Arial Narrow" w:hAnsi="Arial Narrow"/>
          <w:b/>
        </w:rPr>
        <w:t>Rys. 3    Graficzne przedstawienie wartości parametru A'</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38.  Tabelaryczne przedstawienie wartości parametru A '</w:t>
      </w:r>
    </w:p>
    <w:tbl>
      <w:tblPr>
        <w:tblW w:w="9245" w:type="dxa"/>
        <w:tblInd w:w="40" w:type="dxa"/>
        <w:tblLayout w:type="fixed"/>
        <w:tblCellMar>
          <w:left w:w="40" w:type="dxa"/>
          <w:right w:w="40" w:type="dxa"/>
        </w:tblCellMar>
        <w:tblLook w:val="0000" w:firstRow="0" w:lastRow="0" w:firstColumn="0" w:lastColumn="0" w:noHBand="0" w:noVBand="0"/>
      </w:tblPr>
      <w:tblGrid>
        <w:gridCol w:w="1037"/>
        <w:gridCol w:w="1018"/>
        <w:gridCol w:w="1027"/>
        <w:gridCol w:w="1018"/>
        <w:gridCol w:w="1027"/>
        <w:gridCol w:w="1027"/>
        <w:gridCol w:w="1018"/>
        <w:gridCol w:w="1027"/>
        <w:gridCol w:w="1046"/>
      </w:tblGrid>
      <w:tr w:rsidR="00982107" w:rsidRPr="003D3D83" w:rsidTr="004D2259">
        <w:trPr>
          <w:trHeight w:hRule="exact" w:val="326"/>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iCs/>
              </w:rPr>
              <w:t>p</w:t>
            </w:r>
            <w:r w:rsidRPr="003D3D83">
              <w:rPr>
                <w:rFonts w:ascii="Arial Narrow" w:hAnsi="Arial Narrow"/>
                <w:i/>
                <w:iCs/>
                <w:vertAlign w:val="subscript"/>
              </w:rPr>
              <w:t>l</w:t>
            </w:r>
            <w:proofErr w:type="spellEnd"/>
            <w:r w:rsidRPr="003D3D83">
              <w:rPr>
                <w:rFonts w:ascii="Arial Narrow" w:hAnsi="Arial Narrow"/>
                <w:i/>
                <w:iCs/>
              </w:rPr>
              <w:t xml:space="preserve"> </w:t>
            </w:r>
            <w:r w:rsidRPr="003D3D83">
              <w:rPr>
                <w:rFonts w:ascii="Arial Narrow" w:hAnsi="Arial Narrow"/>
              </w:rPr>
              <w:t>[%]</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0,1</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0,2</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0,3</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0,4</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0,6</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0,7</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0,8</w:t>
            </w:r>
          </w:p>
        </w:tc>
      </w:tr>
      <w:tr w:rsidR="00982107" w:rsidRPr="003D3D83" w:rsidTr="004D2259">
        <w:trPr>
          <w:trHeight w:hRule="exact" w:val="336"/>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 xml:space="preserve">A' </w:t>
            </w:r>
            <w:r w:rsidRPr="003D3D83">
              <w:rPr>
                <w:rFonts w:ascii="Arial Narrow" w:hAnsi="Arial Narrow"/>
                <w:iCs/>
              </w:rPr>
              <w:t>[%]</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10</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20</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30</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40</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50</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60</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70</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80</w:t>
            </w:r>
          </w:p>
        </w:tc>
      </w:tr>
    </w:tbl>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Potrącenie można obliczyć zarówno na podstawie wartości średniej z wszystkich wartości jednostkowych, jak i na podstawie sumy potrąceń częściowych dokonanych na podstawie wartości dla pojedynczego wyniku badań. Wyższa wartość jest wartością potrącenia.</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pStyle w:val="Tekstpodstawowy"/>
        <w:spacing w:after="20"/>
        <w:rPr>
          <w:rFonts w:ascii="Arial Narrow" w:hAnsi="Arial Narrow"/>
          <w:b/>
          <w:i/>
        </w:rPr>
      </w:pPr>
      <w:r w:rsidRPr="003D3D83">
        <w:rPr>
          <w:rFonts w:ascii="Arial Narrow" w:hAnsi="Arial Narrow"/>
          <w:b/>
          <w:i/>
        </w:rPr>
        <w:t>8.2.3.5. Niewłaściwe zagęszczenie warstwy</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Jeżeli wskaźnik zagęszczenia jest niższy od wartości dopuszczalnej podanej w tablicy 26, to potrącenie należy obliczać zgodnie z wzorem (7):</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jc w:val="both"/>
        <w:rPr>
          <w:rFonts w:ascii="Arial Narrow" w:hAnsi="Arial Narrow"/>
          <w:lang w:val="de-DE"/>
        </w:rPr>
      </w:pPr>
      <w:proofErr w:type="spellStart"/>
      <w:r w:rsidRPr="003D3D83">
        <w:rPr>
          <w:rFonts w:ascii="Arial Narrow" w:hAnsi="Arial Narrow"/>
          <w:lang w:val="de-DE"/>
        </w:rPr>
        <w:t>Ag</w:t>
      </w:r>
      <w:proofErr w:type="spellEnd"/>
      <w:r w:rsidRPr="003D3D83">
        <w:rPr>
          <w:rFonts w:ascii="Arial Narrow" w:hAnsi="Arial Narrow"/>
          <w:lang w:val="de-DE"/>
        </w:rPr>
        <w:t xml:space="preserve"> = (pg2/100) x 3 x K x F          (7)</w:t>
      </w:r>
    </w:p>
    <w:p w:rsidR="00982107" w:rsidRPr="003D3D83" w:rsidRDefault="00982107" w:rsidP="00982107">
      <w:pPr>
        <w:shd w:val="clear" w:color="auto" w:fill="FFFFFF"/>
        <w:jc w:val="both"/>
        <w:rPr>
          <w:rFonts w:ascii="Arial Narrow" w:hAnsi="Arial Narrow"/>
          <w:lang w:val="de-DE"/>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którym:</w:t>
      </w:r>
    </w:p>
    <w:p w:rsidR="00982107" w:rsidRPr="003D3D83" w:rsidRDefault="00982107" w:rsidP="00982107">
      <w:pPr>
        <w:shd w:val="clear" w:color="auto" w:fill="FFFFFF"/>
        <w:jc w:val="both"/>
        <w:rPr>
          <w:rFonts w:ascii="Arial Narrow" w:hAnsi="Arial Narrow"/>
        </w:rPr>
      </w:pPr>
      <w:r w:rsidRPr="003D3D83">
        <w:rPr>
          <w:rFonts w:ascii="Arial Narrow" w:hAnsi="Arial Narrow"/>
        </w:rPr>
        <w:t>Ag  -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pg</w:t>
      </w:r>
      <w:proofErr w:type="spellEnd"/>
      <w:r w:rsidRPr="003D3D83">
        <w:rPr>
          <w:rFonts w:ascii="Arial Narrow" w:hAnsi="Arial Narrow"/>
        </w:rPr>
        <w:t xml:space="preserve">  - wartość przekroczenia w dół wartości dopuszczalnej w stosunku do żądanego wskaźnika zagęszczenia,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w:t>
      </w:r>
    </w:p>
    <w:p w:rsidR="00982107" w:rsidRPr="003D3D83" w:rsidRDefault="00982107" w:rsidP="00982107">
      <w:pPr>
        <w:shd w:val="clear" w:color="auto" w:fill="FFFFFF"/>
        <w:jc w:val="both"/>
        <w:rPr>
          <w:rFonts w:ascii="Arial Narrow" w:hAnsi="Arial Narrow"/>
        </w:rPr>
      </w:pPr>
      <w:r w:rsidRPr="003D3D83">
        <w:rPr>
          <w:rFonts w:ascii="Arial Narrow" w:hAnsi="Arial Narrow"/>
        </w:rPr>
        <w:t>K  - cena jednostkowa wg kosztorysu wykonawczego z narzutami, [PLN/m2] lub [PLN/t];</w:t>
      </w:r>
    </w:p>
    <w:p w:rsidR="00982107" w:rsidRPr="003D3D83" w:rsidRDefault="00982107" w:rsidP="00982107">
      <w:pPr>
        <w:shd w:val="clear" w:color="auto" w:fill="FFFFFF"/>
        <w:jc w:val="both"/>
        <w:rPr>
          <w:rFonts w:ascii="Arial Narrow" w:hAnsi="Arial Narrow"/>
        </w:rPr>
      </w:pPr>
      <w:r w:rsidRPr="003D3D83">
        <w:rPr>
          <w:rFonts w:ascii="Arial Narrow" w:hAnsi="Arial Narrow"/>
        </w:rPr>
        <w:t>F  - powierzchnia objęta sprawdzeniem [m2] lub odpowiednia ilość materiału [t].</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 celu ułatwienia posługiwania się wzorem (7) wartość parametru A'= </w:t>
      </w:r>
      <w:proofErr w:type="spellStart"/>
      <w:r w:rsidRPr="003D3D83">
        <w:rPr>
          <w:rFonts w:ascii="Arial Narrow" w:hAnsi="Arial Narrow"/>
        </w:rPr>
        <w:t>pg</w:t>
      </w:r>
      <w:proofErr w:type="spellEnd"/>
      <w:r w:rsidRPr="003D3D83">
        <w:rPr>
          <w:rFonts w:ascii="Arial Narrow" w:hAnsi="Arial Narrow"/>
        </w:rPr>
        <w:t xml:space="preserve"> 2 x 3 przedstawiono w tablicy 39</w:t>
      </w:r>
    </w:p>
    <w:p w:rsidR="00982107" w:rsidRPr="003D3D83" w:rsidRDefault="00982107" w:rsidP="00982107">
      <w:pPr>
        <w:pStyle w:val="Tekstpodstawowy"/>
        <w:spacing w:after="160"/>
        <w:jc w:val="center"/>
        <w:rPr>
          <w:rFonts w:ascii="Arial Narrow" w:hAnsi="Arial Narrow"/>
          <w:b/>
        </w:rPr>
      </w:pPr>
    </w:p>
    <w:p w:rsidR="00982107" w:rsidRPr="003D3D83" w:rsidRDefault="00982107" w:rsidP="00982107">
      <w:pPr>
        <w:pStyle w:val="Tekstpodstawowy"/>
        <w:spacing w:after="160"/>
        <w:jc w:val="center"/>
        <w:rPr>
          <w:rFonts w:ascii="Arial Narrow" w:hAnsi="Arial Narrow"/>
          <w:b/>
        </w:rPr>
      </w:pPr>
      <w:r w:rsidRPr="003D3D83">
        <w:rPr>
          <w:rFonts w:ascii="Arial Narrow" w:hAnsi="Arial Narrow"/>
          <w:b/>
        </w:rPr>
        <w:t>Tablica 39.  Tabelaryczne przedstawienie wartości parametru A '</w:t>
      </w:r>
    </w:p>
    <w:tbl>
      <w:tblPr>
        <w:tblW w:w="3082" w:type="dxa"/>
        <w:tblInd w:w="40" w:type="dxa"/>
        <w:tblLayout w:type="fixed"/>
        <w:tblCellMar>
          <w:left w:w="40" w:type="dxa"/>
          <w:right w:w="40" w:type="dxa"/>
        </w:tblCellMar>
        <w:tblLook w:val="0000" w:firstRow="0" w:lastRow="0" w:firstColumn="0" w:lastColumn="0" w:noHBand="0" w:noVBand="0"/>
      </w:tblPr>
      <w:tblGrid>
        <w:gridCol w:w="1037"/>
        <w:gridCol w:w="1018"/>
        <w:gridCol w:w="1027"/>
      </w:tblGrid>
      <w:tr w:rsidR="00982107" w:rsidRPr="003D3D83" w:rsidTr="004D2259">
        <w:trPr>
          <w:trHeight w:hRule="exact" w:val="336"/>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proofErr w:type="spellStart"/>
            <w:r w:rsidRPr="003D3D83">
              <w:rPr>
                <w:rFonts w:ascii="Arial Narrow" w:hAnsi="Arial Narrow"/>
                <w:i/>
                <w:iCs/>
              </w:rPr>
              <w:t>p</w:t>
            </w:r>
            <w:r w:rsidRPr="003D3D83">
              <w:rPr>
                <w:rFonts w:ascii="Arial Narrow" w:hAnsi="Arial Narrow"/>
                <w:i/>
                <w:iCs/>
                <w:vertAlign w:val="subscript"/>
              </w:rPr>
              <w:t>g</w:t>
            </w:r>
            <w:proofErr w:type="spellEnd"/>
            <w:r w:rsidRPr="003D3D83">
              <w:rPr>
                <w:rFonts w:ascii="Arial Narrow" w:hAnsi="Arial Narrow"/>
                <w:i/>
                <w:iCs/>
              </w:rPr>
              <w:t xml:space="preserve"> </w:t>
            </w:r>
            <w:r w:rsidRPr="003D3D83">
              <w:rPr>
                <w:rFonts w:ascii="Arial Narrow" w:hAnsi="Arial Narrow"/>
              </w:rPr>
              <w:t>[%]</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0,5</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1,0</w:t>
            </w:r>
          </w:p>
        </w:tc>
      </w:tr>
      <w:tr w:rsidR="00982107" w:rsidRPr="003D3D83" w:rsidTr="004D2259">
        <w:trPr>
          <w:trHeight w:hRule="exact" w:val="346"/>
        </w:trPr>
        <w:tc>
          <w:tcPr>
            <w:tcW w:w="103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i/>
                <w:iCs/>
              </w:rPr>
              <w:t xml:space="preserve">A' </w:t>
            </w:r>
            <w:r w:rsidRPr="003D3D83">
              <w:rPr>
                <w:rFonts w:ascii="Arial Narrow" w:hAnsi="Arial Narrow"/>
                <w:iCs/>
              </w:rPr>
              <w:t>[%]</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3</w:t>
            </w:r>
          </w:p>
        </w:tc>
        <w:tc>
          <w:tcPr>
            <w:tcW w:w="1027" w:type="dxa"/>
            <w:tcBorders>
              <w:top w:val="single" w:sz="6" w:space="0" w:color="auto"/>
              <w:left w:val="single" w:sz="6" w:space="0" w:color="auto"/>
              <w:bottom w:val="single" w:sz="6" w:space="0" w:color="auto"/>
              <w:right w:val="single" w:sz="6" w:space="0" w:color="auto"/>
            </w:tcBorders>
            <w:shd w:val="clear" w:color="auto" w:fill="FFFFFF"/>
            <w:vAlign w:val="center"/>
          </w:tcPr>
          <w:p w:rsidR="00982107" w:rsidRPr="003D3D83" w:rsidRDefault="00982107" w:rsidP="004D2259">
            <w:pPr>
              <w:shd w:val="clear" w:color="auto" w:fill="FFFFFF"/>
              <w:jc w:val="center"/>
              <w:rPr>
                <w:rFonts w:ascii="Arial Narrow" w:hAnsi="Arial Narrow"/>
              </w:rPr>
            </w:pPr>
            <w:r w:rsidRPr="003D3D83">
              <w:rPr>
                <w:rFonts w:ascii="Arial Narrow" w:hAnsi="Arial Narrow"/>
              </w:rPr>
              <w:t>12</w:t>
            </w:r>
          </w:p>
        </w:tc>
      </w:tr>
    </w:tbl>
    <w:p w:rsidR="00982107" w:rsidRPr="003D3D83" w:rsidRDefault="00982107" w:rsidP="00982107">
      <w:pPr>
        <w:pStyle w:val="Tekstpodstawowy"/>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Przykład:</w:t>
      </w:r>
    </w:p>
    <w:p w:rsidR="00982107" w:rsidRPr="003D3D83" w:rsidRDefault="00982107" w:rsidP="00982107">
      <w:pPr>
        <w:shd w:val="clear" w:color="auto" w:fill="FFFFFF"/>
        <w:jc w:val="both"/>
        <w:rPr>
          <w:rFonts w:ascii="Arial Narrow" w:hAnsi="Arial Narrow"/>
        </w:rPr>
      </w:pPr>
      <w:r w:rsidRPr="003D3D83">
        <w:rPr>
          <w:rFonts w:ascii="Arial Narrow" w:hAnsi="Arial Narrow"/>
        </w:rPr>
        <w:t>asfaltowa warstwa ścieralna z SMA</w:t>
      </w:r>
    </w:p>
    <w:p w:rsidR="00982107" w:rsidRPr="003D3D83" w:rsidRDefault="00982107" w:rsidP="00982107">
      <w:pPr>
        <w:shd w:val="clear" w:color="auto" w:fill="FFFFFF"/>
        <w:jc w:val="both"/>
        <w:rPr>
          <w:rFonts w:ascii="Arial Narrow" w:hAnsi="Arial Narrow"/>
          <w:lang w:val="de-DE"/>
        </w:rPr>
      </w:pPr>
      <w:r w:rsidRPr="003D3D83">
        <w:rPr>
          <w:rFonts w:ascii="Arial Narrow" w:hAnsi="Arial Narrow"/>
          <w:lang w:val="de-DE"/>
        </w:rPr>
        <w:t>K= 100 PLN/m2</w:t>
      </w:r>
    </w:p>
    <w:p w:rsidR="00982107" w:rsidRPr="003D3D83" w:rsidRDefault="00982107" w:rsidP="00982107">
      <w:pPr>
        <w:shd w:val="clear" w:color="auto" w:fill="FFFFFF"/>
        <w:jc w:val="both"/>
        <w:rPr>
          <w:rFonts w:ascii="Arial Narrow" w:hAnsi="Arial Narrow"/>
          <w:lang w:val="de-DE"/>
        </w:rPr>
      </w:pPr>
      <w:r w:rsidRPr="003D3D83">
        <w:rPr>
          <w:rFonts w:ascii="Arial Narrow" w:hAnsi="Arial Narrow"/>
          <w:lang w:val="de-DE"/>
        </w:rPr>
        <w:t>F = 6000 m2</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wymagany wskaźnik zagęszczenia 97 %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uzyskany wskaźnik zagęszczenia 96 %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niedobór </w:t>
      </w:r>
      <w:proofErr w:type="spellStart"/>
      <w:r w:rsidRPr="003D3D83">
        <w:rPr>
          <w:rFonts w:ascii="Arial Narrow" w:hAnsi="Arial Narrow"/>
        </w:rPr>
        <w:t>pg</w:t>
      </w:r>
      <w:proofErr w:type="spellEnd"/>
      <w:r w:rsidRPr="003D3D83">
        <w:rPr>
          <w:rFonts w:ascii="Arial Narrow" w:hAnsi="Arial Narrow"/>
        </w:rPr>
        <w:t xml:space="preserve"> = (97-96) % = 1%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A' = 12 x 3 = 3 % </w:t>
      </w:r>
    </w:p>
    <w:p w:rsidR="00982107" w:rsidRPr="003D3D83" w:rsidRDefault="00982107" w:rsidP="00982107">
      <w:pPr>
        <w:shd w:val="clear" w:color="auto" w:fill="FFFFFF"/>
        <w:jc w:val="both"/>
        <w:rPr>
          <w:rFonts w:ascii="Arial Narrow" w:hAnsi="Arial Narrow"/>
        </w:rPr>
      </w:pPr>
      <w:r w:rsidRPr="003D3D83">
        <w:rPr>
          <w:rFonts w:ascii="Arial Narrow" w:hAnsi="Arial Narrow"/>
        </w:rPr>
        <w:t>Zatem potrącenie wynosi: Ag = (3 : 100) x 100 [PLN/m2] x 6000 [m2] = 18000 PLN</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8.2.3.6. Niewłaściwa równość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Potrącenie za nierówności mierzone wskaźnikiem IRI obliczane jest według wzoru:</w:t>
      </w:r>
    </w:p>
    <w:p w:rsidR="00982107" w:rsidRPr="00982107" w:rsidRDefault="00982107" w:rsidP="00982107">
      <w:pPr>
        <w:shd w:val="clear" w:color="auto" w:fill="FFFFFF"/>
        <w:jc w:val="both"/>
        <w:rPr>
          <w:rFonts w:ascii="Arial Narrow" w:hAnsi="Arial Narrow"/>
          <w:lang w:val="en-US"/>
        </w:rPr>
      </w:pPr>
      <w:r w:rsidRPr="00982107">
        <w:rPr>
          <w:rFonts w:ascii="Arial Narrow" w:hAnsi="Arial Narrow"/>
          <w:lang w:val="en-US"/>
        </w:rPr>
        <w:t>AIRI = p2IRI x 0,2 x K x FIRI          (8)</w:t>
      </w: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którym:</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Airi</w:t>
      </w:r>
      <w:proofErr w:type="spellEnd"/>
      <w:r w:rsidRPr="003D3D83">
        <w:rPr>
          <w:rFonts w:ascii="Arial Narrow" w:hAnsi="Arial Narrow"/>
        </w:rPr>
        <w:t xml:space="preserve">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pIRI</w:t>
      </w:r>
      <w:proofErr w:type="spellEnd"/>
      <w:r w:rsidRPr="003D3D83">
        <w:rPr>
          <w:rFonts w:ascii="Arial Narrow" w:hAnsi="Arial Narrow"/>
        </w:rPr>
        <w:t xml:space="preserve"> - zmierzona nierówność powyżej ustalonej wartości dopuszczalnej, na ocenianym odcinku, [mm/m]</w:t>
      </w:r>
    </w:p>
    <w:p w:rsidR="00982107" w:rsidRPr="003D3D83" w:rsidRDefault="00982107" w:rsidP="00982107">
      <w:pPr>
        <w:shd w:val="clear" w:color="auto" w:fill="FFFFFF"/>
        <w:jc w:val="both"/>
        <w:rPr>
          <w:rFonts w:ascii="Arial Narrow" w:hAnsi="Arial Narrow"/>
        </w:rPr>
      </w:pPr>
      <w:r w:rsidRPr="003D3D83">
        <w:rPr>
          <w:rFonts w:ascii="Arial Narrow" w:hAnsi="Arial Narrow"/>
        </w:rPr>
        <w:t>K- koszt 1m2 wykonanej, ocenianej warstwy wg kosztorysu wykonawczego łącznie z zastosowanymi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narzutami;</w:t>
      </w:r>
    </w:p>
    <w:p w:rsidR="00982107" w:rsidRPr="003D3D83" w:rsidRDefault="00982107" w:rsidP="00982107">
      <w:pPr>
        <w:shd w:val="clear" w:color="auto" w:fill="FFFFFF"/>
        <w:jc w:val="both"/>
        <w:rPr>
          <w:rFonts w:ascii="Arial Narrow" w:hAnsi="Arial Narrow"/>
        </w:rPr>
      </w:pPr>
      <w:r w:rsidRPr="003D3D83">
        <w:rPr>
          <w:rFonts w:ascii="Arial Narrow" w:hAnsi="Arial Narrow"/>
        </w:rPr>
        <w:t>FIRI - powierzchnia ocenianego pasa warstwy ścieralnej nawierzchni na długości 50m.</w:t>
      </w:r>
    </w:p>
    <w:p w:rsidR="00982107" w:rsidRPr="003D3D83" w:rsidRDefault="00982107" w:rsidP="00982107">
      <w:pPr>
        <w:shd w:val="clear" w:color="auto" w:fill="FFFFFF"/>
        <w:jc w:val="both"/>
        <w:rPr>
          <w:rFonts w:ascii="Arial Narrow" w:hAnsi="Arial Narrow"/>
        </w:rPr>
      </w:pPr>
      <w:r w:rsidRPr="003D3D83">
        <w:rPr>
          <w:rFonts w:ascii="Arial Narrow" w:hAnsi="Arial Narrow"/>
        </w:rPr>
        <w:t>W przypadku, gdy wartość p2IRI będzie większa od 1 Wykonawca jest zobowiązany do usunięcia wady w sposób uzgodniony z Zamawiającym.</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Potrącenie za nierówności mierzone metodą łaty i klina jest obliczane według wzoru: </w:t>
      </w:r>
    </w:p>
    <w:p w:rsidR="00982107" w:rsidRPr="00982107" w:rsidRDefault="00982107" w:rsidP="00982107">
      <w:pPr>
        <w:shd w:val="clear" w:color="auto" w:fill="FFFFFF"/>
        <w:jc w:val="both"/>
        <w:rPr>
          <w:rFonts w:ascii="Arial Narrow" w:hAnsi="Arial Narrow"/>
          <w:lang w:val="en-US"/>
        </w:rPr>
      </w:pPr>
      <w:proofErr w:type="spellStart"/>
      <w:r w:rsidRPr="00982107">
        <w:rPr>
          <w:rFonts w:ascii="Arial Narrow" w:hAnsi="Arial Narrow"/>
          <w:lang w:val="en-US"/>
        </w:rPr>
        <w:t>Ar</w:t>
      </w:r>
      <w:proofErr w:type="spellEnd"/>
      <w:r w:rsidRPr="00982107">
        <w:rPr>
          <w:rFonts w:ascii="Arial Narrow" w:hAnsi="Arial Narrow"/>
          <w:lang w:val="en-US"/>
        </w:rPr>
        <w:t xml:space="preserve"> = ∑ Pr2 x ( 0,0015 x K x Fr )          (9)</w:t>
      </w: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którym:</w:t>
      </w:r>
    </w:p>
    <w:p w:rsidR="00982107" w:rsidRPr="003D3D83" w:rsidRDefault="00982107" w:rsidP="00982107">
      <w:pPr>
        <w:shd w:val="clear" w:color="auto" w:fill="FFFFFF"/>
        <w:jc w:val="both"/>
        <w:rPr>
          <w:rFonts w:ascii="Arial Narrow" w:hAnsi="Arial Narrow"/>
        </w:rPr>
      </w:pPr>
      <w:r w:rsidRPr="003D3D83">
        <w:rPr>
          <w:rFonts w:ascii="Arial Narrow" w:hAnsi="Arial Narrow"/>
        </w:rPr>
        <w:t>Ar - potrącenie, [PLN];</w:t>
      </w:r>
    </w:p>
    <w:p w:rsidR="00982107" w:rsidRPr="003D3D83" w:rsidRDefault="00982107" w:rsidP="00982107">
      <w:pPr>
        <w:shd w:val="clear" w:color="auto" w:fill="FFFFFF"/>
        <w:jc w:val="both"/>
        <w:rPr>
          <w:rFonts w:ascii="Arial Narrow" w:hAnsi="Arial Narrow"/>
        </w:rPr>
      </w:pPr>
      <w:r w:rsidRPr="003D3D83">
        <w:rPr>
          <w:rFonts w:ascii="Arial Narrow" w:hAnsi="Arial Narrow"/>
        </w:rPr>
        <w:t>Pr - zmierzona nierówność w mm powyżej ustalonej wartości dopuszczalnej;</w:t>
      </w:r>
    </w:p>
    <w:p w:rsidR="00982107" w:rsidRPr="003D3D83" w:rsidRDefault="00982107" w:rsidP="00982107">
      <w:pPr>
        <w:shd w:val="clear" w:color="auto" w:fill="FFFFFF"/>
        <w:jc w:val="both"/>
        <w:rPr>
          <w:rFonts w:ascii="Arial Narrow" w:hAnsi="Arial Narrow"/>
        </w:rPr>
      </w:pPr>
      <w:r w:rsidRPr="003D3D83">
        <w:rPr>
          <w:rFonts w:ascii="Arial Narrow" w:hAnsi="Arial Narrow"/>
        </w:rPr>
        <w:t>Fr - powierzchnia ocenianego pasa warstwy nawierzchni na długości 100 m.</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gdy ∑ Pr2 będzie większa od 130 Wykonawca jest zobowiązany, do usunięcia wady w sposób uzgodniony z Zamawiającym</w:t>
      </w:r>
    </w:p>
    <w:p w:rsidR="00982107" w:rsidRPr="003D3D83" w:rsidRDefault="00982107" w:rsidP="00982107">
      <w:pPr>
        <w:shd w:val="clear" w:color="auto" w:fill="FFFFFF"/>
        <w:jc w:val="both"/>
        <w:rPr>
          <w:rFonts w:ascii="Arial Narrow" w:hAnsi="Arial Narrow"/>
        </w:rPr>
      </w:pPr>
    </w:p>
    <w:p w:rsidR="00982107" w:rsidRPr="003D3D83" w:rsidRDefault="00982107" w:rsidP="00982107">
      <w:pPr>
        <w:shd w:val="clear" w:color="auto" w:fill="FFFFFF"/>
        <w:jc w:val="both"/>
        <w:rPr>
          <w:rFonts w:ascii="Arial Narrow" w:hAnsi="Arial Narrow"/>
        </w:rPr>
      </w:pPr>
      <w:r w:rsidRPr="003D3D83">
        <w:rPr>
          <w:rFonts w:ascii="Arial Narrow" w:hAnsi="Arial Narrow"/>
        </w:rPr>
        <w:t>8.2.3.7. Niewłaściwe właściwości przeciwpoślizgowe</w:t>
      </w:r>
    </w:p>
    <w:p w:rsidR="00982107" w:rsidRPr="003D3D83" w:rsidRDefault="00982107" w:rsidP="00982107">
      <w:pPr>
        <w:shd w:val="clear" w:color="auto" w:fill="FFFFFF"/>
        <w:jc w:val="both"/>
        <w:rPr>
          <w:rFonts w:ascii="Arial Narrow" w:hAnsi="Arial Narrow"/>
        </w:rPr>
      </w:pPr>
      <w:r w:rsidRPr="003D3D83">
        <w:rPr>
          <w:rFonts w:ascii="Arial Narrow" w:hAnsi="Arial Narrow"/>
        </w:rPr>
        <w:t>Potrącenia za wady trwałe obliczane jest według wzoru:</w:t>
      </w:r>
    </w:p>
    <w:p w:rsidR="00982107" w:rsidRPr="00982107" w:rsidRDefault="00982107" w:rsidP="00982107">
      <w:pPr>
        <w:shd w:val="clear" w:color="auto" w:fill="FFFFFF"/>
        <w:jc w:val="both"/>
        <w:rPr>
          <w:rFonts w:ascii="Arial Narrow" w:hAnsi="Arial Narrow"/>
          <w:lang w:val="en-US"/>
        </w:rPr>
      </w:pPr>
      <w:r w:rsidRPr="00982107">
        <w:rPr>
          <w:rFonts w:ascii="Arial Narrow" w:hAnsi="Arial Narrow"/>
          <w:lang w:val="en-US"/>
        </w:rPr>
        <w:t xml:space="preserve">ASRT = ∑ p2srt x (80 x K x </w:t>
      </w:r>
      <w:proofErr w:type="spellStart"/>
      <w:r w:rsidRPr="00982107">
        <w:rPr>
          <w:rFonts w:ascii="Arial Narrow" w:hAnsi="Arial Narrow"/>
          <w:lang w:val="en-US"/>
        </w:rPr>
        <w:t>Fsrt</w:t>
      </w:r>
      <w:proofErr w:type="spellEnd"/>
      <w:r w:rsidRPr="00982107">
        <w:rPr>
          <w:rFonts w:ascii="Arial Narrow" w:hAnsi="Arial Narrow"/>
          <w:lang w:val="en-US"/>
        </w:rPr>
        <w:t>)          (10)</w:t>
      </w:r>
    </w:p>
    <w:p w:rsidR="00982107" w:rsidRPr="003D3D83" w:rsidRDefault="00982107" w:rsidP="00982107">
      <w:pPr>
        <w:shd w:val="clear" w:color="auto" w:fill="FFFFFF"/>
        <w:jc w:val="both"/>
        <w:rPr>
          <w:rFonts w:ascii="Arial Narrow" w:hAnsi="Arial Narrow"/>
        </w:rPr>
      </w:pPr>
      <w:r w:rsidRPr="003D3D83">
        <w:rPr>
          <w:rFonts w:ascii="Arial Narrow" w:hAnsi="Arial Narrow"/>
        </w:rPr>
        <w:t>w którym:</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Asrt</w:t>
      </w:r>
      <w:proofErr w:type="spellEnd"/>
      <w:r w:rsidRPr="003D3D83">
        <w:rPr>
          <w:rFonts w:ascii="Arial Narrow" w:hAnsi="Arial Narrow"/>
        </w:rPr>
        <w:t>- potrącenie, [PLN];</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psrt</w:t>
      </w:r>
      <w:proofErr w:type="spellEnd"/>
      <w:r w:rsidRPr="003D3D83">
        <w:rPr>
          <w:rFonts w:ascii="Arial Narrow" w:hAnsi="Arial Narrow"/>
        </w:rPr>
        <w:t xml:space="preserve"> - wielkość zmniejszenia wartości miarodajnego współczynnika tarcia poniżej ustalonej wartości</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dopuszczalnej, na ocienianym odcinku;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K - koszt  1m2 wykonanej, ocenianej  warstwy wg kosztorysu wykonawczego łącznie z zastosowanymi </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       narzutami; </w:t>
      </w:r>
    </w:p>
    <w:p w:rsidR="00982107" w:rsidRPr="003D3D83" w:rsidRDefault="00982107" w:rsidP="00982107">
      <w:pPr>
        <w:shd w:val="clear" w:color="auto" w:fill="FFFFFF"/>
        <w:jc w:val="both"/>
        <w:rPr>
          <w:rFonts w:ascii="Arial Narrow" w:hAnsi="Arial Narrow"/>
        </w:rPr>
      </w:pPr>
      <w:proofErr w:type="spellStart"/>
      <w:r w:rsidRPr="003D3D83">
        <w:rPr>
          <w:rFonts w:ascii="Arial Narrow" w:hAnsi="Arial Narrow"/>
        </w:rPr>
        <w:t>Fsrt</w:t>
      </w:r>
      <w:proofErr w:type="spellEnd"/>
      <w:r w:rsidRPr="003D3D83">
        <w:rPr>
          <w:rFonts w:ascii="Arial Narrow" w:hAnsi="Arial Narrow"/>
        </w:rPr>
        <w:t xml:space="preserve"> - powierzchnia ocenianego pasa warstwy ścieralnej nawierzchni, reprezentowana przez pomierzoną </w:t>
      </w:r>
    </w:p>
    <w:p w:rsidR="00982107" w:rsidRPr="003D3D83" w:rsidRDefault="00982107" w:rsidP="00982107">
      <w:pPr>
        <w:shd w:val="clear" w:color="auto" w:fill="FFFFFF"/>
        <w:jc w:val="both"/>
        <w:rPr>
          <w:rFonts w:ascii="Arial Narrow" w:hAnsi="Arial Narrow"/>
        </w:rPr>
      </w:pPr>
      <w:r w:rsidRPr="003D3D83">
        <w:rPr>
          <w:rFonts w:ascii="Arial Narrow" w:hAnsi="Arial Narrow"/>
        </w:rPr>
        <w:lastRenderedPageBreak/>
        <w:t xml:space="preserve">          wartość miarodajnego współczynnika tarcia</w:t>
      </w:r>
    </w:p>
    <w:p w:rsidR="00982107" w:rsidRPr="003D3D83" w:rsidRDefault="00982107" w:rsidP="00982107">
      <w:pPr>
        <w:pStyle w:val="Tekstpodstawowy"/>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8.3. </w:t>
      </w:r>
      <w:r w:rsidRPr="003D3D83">
        <w:rPr>
          <w:rFonts w:ascii="Arial Narrow" w:hAnsi="Arial Narrow"/>
          <w:color w:val="auto"/>
          <w:sz w:val="20"/>
        </w:rPr>
        <w:tab/>
        <w:t>Reklamacje</w:t>
      </w:r>
    </w:p>
    <w:p w:rsidR="00982107" w:rsidRPr="003D3D83" w:rsidRDefault="00982107" w:rsidP="00982107">
      <w:pPr>
        <w:shd w:val="clear" w:color="auto" w:fill="FFFFFF"/>
        <w:jc w:val="both"/>
        <w:rPr>
          <w:rFonts w:ascii="Arial Narrow" w:hAnsi="Arial Narrow"/>
        </w:rPr>
      </w:pPr>
      <w:r w:rsidRPr="003D3D83">
        <w:rPr>
          <w:rFonts w:ascii="Arial Narrow" w:hAnsi="Arial Narrow"/>
        </w:rPr>
        <w:t>W ocenie przed upływem terminu gwarancyjnego pod uwagę brane jest zużycie nawierzchni, z uwzględnieniem kategorii ruchu i klasy drogi.</w:t>
      </w:r>
    </w:p>
    <w:p w:rsidR="00982107" w:rsidRPr="003D3D83" w:rsidRDefault="00982107" w:rsidP="00982107">
      <w:pPr>
        <w:shd w:val="clear" w:color="auto" w:fill="FFFFFF"/>
        <w:jc w:val="both"/>
        <w:rPr>
          <w:rFonts w:ascii="Arial Narrow" w:hAnsi="Arial Narrow"/>
        </w:rPr>
      </w:pPr>
      <w:r w:rsidRPr="003D3D83">
        <w:rPr>
          <w:rFonts w:ascii="Arial Narrow" w:hAnsi="Arial Narrow"/>
        </w:rPr>
        <w:t>Okres gwarancyjny wynosi 4 lata w wypadku nawierzchni asfaltowych, jeżeli zostały one wykonane jako nowe, jako pełna przebudowa istniejącej nawierzchni wraz ze wzmocnieniem konstrukcji uwzględniającym wymagania klasy drogi oraz warunki podane w dokumentacji projektowej.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W wypadku tymczasowego ruchu technologicznego przez okres ponad 1 roku, w czasie częściowego odbioru robót okres gwarancyjny odcinka nawierzchni (2 lub 3 letni) wydłuża się o 1 rok.</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8.4. </w:t>
      </w:r>
      <w:r w:rsidRPr="003D3D83">
        <w:rPr>
          <w:rFonts w:ascii="Arial Narrow" w:hAnsi="Arial Narrow"/>
          <w:color w:val="auto"/>
          <w:sz w:val="20"/>
        </w:rPr>
        <w:tab/>
        <w:t>Obmiary i rozliczenia</w:t>
      </w:r>
    </w:p>
    <w:p w:rsidR="00982107" w:rsidRPr="003D3D83" w:rsidRDefault="00982107" w:rsidP="00982107">
      <w:pPr>
        <w:shd w:val="clear" w:color="auto" w:fill="FFFFFF"/>
        <w:jc w:val="both"/>
        <w:rPr>
          <w:rFonts w:ascii="Arial Narrow" w:hAnsi="Arial Narrow"/>
        </w:rPr>
      </w:pPr>
      <w:r w:rsidRPr="003D3D83">
        <w:rPr>
          <w:rFonts w:ascii="Arial Narrow" w:hAnsi="Arial Narrow"/>
        </w:rPr>
        <w:t>W opisie wymagań należy określić, czy rozliczenie ma być przeprowadzone według grubości warstwy, czy według ilości materiałów zużytych na daną powierzchnię. W wypadku powierzchni mniejszych niż       6000 m2 należy wymagać rozliczenia według grubości. Jeżeli wymagane jest rozliczenie według grubości, to należy podać metodę pomiaru.</w:t>
      </w:r>
    </w:p>
    <w:p w:rsidR="00982107" w:rsidRPr="003D3D83" w:rsidRDefault="00982107" w:rsidP="00982107">
      <w:pPr>
        <w:shd w:val="clear" w:color="auto" w:fill="FFFFFF"/>
        <w:jc w:val="both"/>
        <w:rPr>
          <w:rFonts w:ascii="Arial Narrow" w:hAnsi="Arial Narrow"/>
        </w:rPr>
      </w:pPr>
      <w:r w:rsidRPr="003D3D83">
        <w:rPr>
          <w:rFonts w:ascii="Arial Narrow" w:hAnsi="Arial Narrow"/>
        </w:rPr>
        <w:t>Poszczególne warstwy należy rozliczyć zgodnie z wymaganiami podanymi w kontrakcie.</w:t>
      </w:r>
    </w:p>
    <w:p w:rsidR="00982107" w:rsidRPr="003D3D83" w:rsidRDefault="00982107" w:rsidP="00982107">
      <w:pPr>
        <w:shd w:val="clear" w:color="auto" w:fill="FFFFFF"/>
        <w:jc w:val="both"/>
        <w:rPr>
          <w:rFonts w:ascii="Arial Narrow" w:hAnsi="Arial Narrow"/>
        </w:rPr>
      </w:pPr>
      <w:r w:rsidRPr="003D3D83">
        <w:rPr>
          <w:rFonts w:ascii="Arial Narrow" w:hAnsi="Arial Narrow"/>
        </w:rPr>
        <w:t>Zapłata za dodatkowe szerokości, długości, grubości i ilości materiałów, wykraczające poza postanowienia poniższych punktów, przysługuje tylko wtedy, gdy ich wykonanie zostało zlecone na piśmie przez Inspektora Nadzoru. Wykonawca powinien w porę zgłosić odpowiedni wniosek, jeżeli konieczność wykonania dodatkowych ilości pojawi się bez jego winy.</w:t>
      </w:r>
    </w:p>
    <w:p w:rsidR="00982107" w:rsidRPr="003D3D83" w:rsidRDefault="00982107" w:rsidP="00982107">
      <w:pPr>
        <w:shd w:val="clear" w:color="auto" w:fill="FFFFFF"/>
        <w:jc w:val="both"/>
        <w:rPr>
          <w:rFonts w:ascii="Arial Narrow" w:hAnsi="Arial Narrow"/>
        </w:rPr>
      </w:pPr>
      <w:r w:rsidRPr="003D3D83">
        <w:rPr>
          <w:rFonts w:ascii="Arial Narrow" w:hAnsi="Arial Narrow"/>
        </w:rPr>
        <w:t xml:space="preserve">Próbki pobrane do rozliczenia należy na żądanie przekazać Inspektorowi Nadzoru. </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shd w:val="clear" w:color="auto" w:fill="FFFFFF"/>
        <w:rPr>
          <w:rFonts w:ascii="Arial Narrow" w:hAnsi="Arial Narrow"/>
          <w:b/>
          <w:i/>
        </w:rPr>
      </w:pPr>
      <w:r w:rsidRPr="003D3D83">
        <w:rPr>
          <w:rFonts w:ascii="Arial Narrow" w:hAnsi="Arial Narrow"/>
          <w:b/>
          <w:i/>
        </w:rPr>
        <w:t>8.4.1. Szerokość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Szerokość wykonanej warstwy asfaltowej jest mierzona w wypadku wyprofilowanej ukośnej krawędzi do środka linii skosu o założonym pochyleniu 2:1.</w:t>
      </w:r>
    </w:p>
    <w:p w:rsidR="00982107" w:rsidRPr="003D3D83" w:rsidRDefault="00982107" w:rsidP="00982107">
      <w:pPr>
        <w:shd w:val="clear" w:color="auto" w:fill="FFFFFF"/>
        <w:spacing w:before="130"/>
        <w:ind w:left="19"/>
        <w:rPr>
          <w:rFonts w:ascii="Arial Narrow" w:hAnsi="Arial Narrow"/>
          <w:b/>
          <w:i/>
        </w:rPr>
      </w:pPr>
      <w:r w:rsidRPr="003D3D83">
        <w:rPr>
          <w:rFonts w:ascii="Arial Narrow" w:hAnsi="Arial Narrow"/>
          <w:b/>
          <w:i/>
        </w:rPr>
        <w:t>8.4.2. Grubość</w:t>
      </w:r>
    </w:p>
    <w:p w:rsidR="00982107" w:rsidRPr="003D3D83" w:rsidRDefault="00982107" w:rsidP="00982107">
      <w:pPr>
        <w:shd w:val="clear" w:color="auto" w:fill="FFFFFF"/>
        <w:jc w:val="both"/>
        <w:rPr>
          <w:rFonts w:ascii="Arial Narrow" w:hAnsi="Arial Narrow"/>
        </w:rPr>
      </w:pPr>
      <w:r w:rsidRPr="003D3D83">
        <w:rPr>
          <w:rFonts w:ascii="Arial Narrow" w:hAnsi="Arial Narrow"/>
        </w:rPr>
        <w:t>Pojedynczy pomiar grubości należy wykonywać w punktach pomiarowych rozmieszczonych równomiernie na wykonanej powierzchni.</w:t>
      </w:r>
    </w:p>
    <w:p w:rsidR="00982107" w:rsidRPr="003D3D83" w:rsidRDefault="00982107" w:rsidP="00982107">
      <w:pPr>
        <w:shd w:val="clear" w:color="auto" w:fill="FFFFFF"/>
        <w:jc w:val="both"/>
        <w:rPr>
          <w:rFonts w:ascii="Arial Narrow" w:hAnsi="Arial Narrow"/>
        </w:rPr>
      </w:pPr>
      <w:r w:rsidRPr="003D3D83">
        <w:rPr>
          <w:rFonts w:ascii="Arial Narrow" w:hAnsi="Arial Narrow"/>
        </w:rPr>
        <w:t>Odległość wzdłużna profili pomiarowych powinna wynosić 50 m. W wypadku stosowania rdzeni wiertniczych może zostać ona zwiększona do 200 m. Minimalna liczba punktów pomiarowych wynosi jednak 20.</w:t>
      </w:r>
    </w:p>
    <w:p w:rsidR="00982107" w:rsidRPr="003D3D83" w:rsidRDefault="00982107" w:rsidP="00982107">
      <w:pPr>
        <w:shd w:val="clear" w:color="auto" w:fill="FFFFFF"/>
        <w:jc w:val="both"/>
        <w:rPr>
          <w:rFonts w:ascii="Arial Narrow" w:hAnsi="Arial Narrow"/>
        </w:rPr>
      </w:pPr>
      <w:r w:rsidRPr="003D3D83">
        <w:rPr>
          <w:rFonts w:ascii="Arial Narrow" w:hAnsi="Arial Narrow"/>
        </w:rPr>
        <w:t>Liczba punktów pomiarowych warstw asfaltowych krótszych odcinków lub ulic miejskich może zostać zredukowana.</w:t>
      </w:r>
    </w:p>
    <w:p w:rsidR="00982107" w:rsidRPr="003D3D83" w:rsidRDefault="00982107" w:rsidP="00982107">
      <w:pPr>
        <w:shd w:val="clear" w:color="auto" w:fill="FFFFFF"/>
        <w:jc w:val="both"/>
        <w:rPr>
          <w:rFonts w:ascii="Arial Narrow" w:hAnsi="Arial Narrow"/>
        </w:rPr>
      </w:pPr>
      <w:r w:rsidRPr="003D3D83">
        <w:rPr>
          <w:rFonts w:ascii="Arial Narrow" w:hAnsi="Arial Narrow"/>
        </w:rPr>
        <w:t>Przy pomiarze grubości poprzez pomiar odległości od sznura lub niwelację, dla każdego mierzonego profilu należy zmierzyć po trzy punkty na osi jezdni oraz w obydwu zewnętrznych punktach 1/3 połowy jezdni (dla jezdni o szerokości 7,50 m odległość od osi jezdni wynosi 2,50 m).</w:t>
      </w:r>
    </w:p>
    <w:p w:rsidR="00982107" w:rsidRPr="003D3D83" w:rsidRDefault="00982107" w:rsidP="00982107">
      <w:pPr>
        <w:shd w:val="clear" w:color="auto" w:fill="FFFFFF"/>
        <w:jc w:val="both"/>
        <w:rPr>
          <w:rFonts w:ascii="Arial Narrow" w:hAnsi="Arial Narrow"/>
        </w:rPr>
      </w:pPr>
      <w:r w:rsidRPr="003D3D83">
        <w:rPr>
          <w:rFonts w:ascii="Arial Narrow" w:hAnsi="Arial Narrow"/>
        </w:rPr>
        <w:t>Przy pomiarze grubości za pomocą grubościomierza (wg PN-EN 12697-36) lub pomiarów rdzenia, dla każdego profilu należy sprawdzać tylko jeden punkt na przemian z prawej strony, na środku i z lewej strony osi jezdni.</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Bullet"/>
        <w:spacing w:after="20"/>
        <w:rPr>
          <w:rFonts w:ascii="Arial Narrow" w:hAnsi="Arial Narrow"/>
          <w:color w:val="auto"/>
          <w:sz w:val="20"/>
        </w:rPr>
      </w:pPr>
      <w:r w:rsidRPr="003D3D83">
        <w:rPr>
          <w:rFonts w:ascii="Arial Narrow" w:hAnsi="Arial Narrow"/>
          <w:color w:val="auto"/>
          <w:sz w:val="20"/>
        </w:rPr>
        <w:t xml:space="preserve">8.5. </w:t>
      </w:r>
      <w:r w:rsidRPr="003D3D83">
        <w:rPr>
          <w:rFonts w:ascii="Arial Narrow" w:hAnsi="Arial Narrow"/>
          <w:color w:val="auto"/>
          <w:sz w:val="20"/>
        </w:rPr>
        <w:tab/>
        <w:t>Rozliczenie</w:t>
      </w: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8.5.1. Rozliczenie według grubości</w:t>
      </w: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8.5.1.1. Sprawdzenie grubości</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kontrakt przewiduje wykonanie warstw asfaltowych, to dla każdej warstwy należy wykazać, czy grubość rzeczywista jest zgodna z grubością określoną w kontrakcie.</w:t>
      </w:r>
    </w:p>
    <w:p w:rsidR="00982107" w:rsidRPr="003D3D83" w:rsidRDefault="00982107" w:rsidP="00982107">
      <w:pPr>
        <w:shd w:val="clear" w:color="auto" w:fill="FFFFFF"/>
        <w:jc w:val="both"/>
        <w:rPr>
          <w:rFonts w:ascii="Arial Narrow" w:hAnsi="Arial Narrow"/>
        </w:rPr>
      </w:pPr>
      <w:r w:rsidRPr="003D3D83">
        <w:rPr>
          <w:rFonts w:ascii="Arial Narrow" w:hAnsi="Arial Narrow"/>
        </w:rPr>
        <w:t>Za grubość przyjmuje się średnią arytmetyczną z wszystkich pomiarów dla danej warstwy na całym odcinku budowy.</w:t>
      </w:r>
    </w:p>
    <w:p w:rsidR="00982107" w:rsidRPr="003D3D83" w:rsidRDefault="00982107" w:rsidP="00982107">
      <w:pPr>
        <w:shd w:val="clear" w:color="auto" w:fill="FFFFFF"/>
        <w:jc w:val="both"/>
        <w:rPr>
          <w:rFonts w:ascii="Arial Narrow" w:hAnsi="Arial Narrow"/>
        </w:rPr>
      </w:pPr>
      <w:r w:rsidRPr="003D3D83">
        <w:rPr>
          <w:rFonts w:ascii="Arial Narrow" w:hAnsi="Arial Narrow"/>
        </w:rPr>
        <w:t>Wykazanie ilościowe nie jest wymagane.</w:t>
      </w:r>
    </w:p>
    <w:p w:rsidR="00982107" w:rsidRPr="003D3D83" w:rsidRDefault="00982107" w:rsidP="00982107">
      <w:pPr>
        <w:shd w:val="clear" w:color="auto" w:fill="FFFFFF"/>
        <w:spacing w:line="200" w:lineRule="exact"/>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8.5.1.2. Grubość dodatkowa</w:t>
      </w:r>
    </w:p>
    <w:p w:rsidR="00982107" w:rsidRPr="003D3D83" w:rsidRDefault="00982107" w:rsidP="00982107">
      <w:pPr>
        <w:shd w:val="clear" w:color="auto" w:fill="FFFFFF"/>
        <w:jc w:val="both"/>
        <w:rPr>
          <w:rFonts w:ascii="Arial Narrow" w:hAnsi="Arial Narrow"/>
        </w:rPr>
      </w:pPr>
      <w:r w:rsidRPr="003D3D83">
        <w:rPr>
          <w:rFonts w:ascii="Arial Narrow" w:hAnsi="Arial Narrow"/>
        </w:rPr>
        <w:t>Dodatkowe grubości poszczególnych warstw będą w pierwszej kolejności zaliczane jako wyrównanie niedoborów niżej leżących warstw mineralno-asfaltowych. To samo dotyczy sytuacji, w której wykonana jest tylko jedna warstwa. Niedobory grubościowe poszczególnych warstw będą potrącane, chyba że zostały skompensowane nadmiarami z warstw wyższych.</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8.5.1.3. Dostosowanie ceny jednostkowej</w:t>
      </w:r>
    </w:p>
    <w:p w:rsidR="00982107" w:rsidRPr="003D3D83" w:rsidRDefault="00982107" w:rsidP="00982107">
      <w:pPr>
        <w:shd w:val="clear" w:color="auto" w:fill="FFFFFF"/>
        <w:jc w:val="both"/>
        <w:rPr>
          <w:rFonts w:ascii="Arial Narrow" w:hAnsi="Arial Narrow"/>
        </w:rPr>
      </w:pPr>
      <w:r w:rsidRPr="003D3D83">
        <w:rPr>
          <w:rFonts w:ascii="Arial Narrow" w:hAnsi="Arial Narrow"/>
        </w:rPr>
        <w:t>Jeżeli przy rozliczeniu należy uwzględnić nadmiar lub niedobór grubości warstw, uzgodniona cena jednostkowa do rozliczenia zostanie zmieniona w zależności od stosunku dodatkowej grubości podlegającej zapłacie do grubości żądanej (rozliczeniowa cena jednostkowa).</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8.5.2.</w:t>
      </w:r>
      <w:r w:rsidRPr="003D3D83">
        <w:rPr>
          <w:rFonts w:ascii="Arial Narrow" w:hAnsi="Arial Narrow"/>
          <w:b/>
          <w:i/>
        </w:rPr>
        <w:tab/>
        <w:t>Rozliczenie według ilości materiałów</w:t>
      </w: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8.5.2.1. Wykazanie ilości zużytych materiałów</w:t>
      </w:r>
    </w:p>
    <w:p w:rsidR="00982107" w:rsidRPr="003D3D83" w:rsidRDefault="00982107" w:rsidP="00982107">
      <w:pPr>
        <w:pStyle w:val="Tekstpodstawowy"/>
        <w:rPr>
          <w:rFonts w:ascii="Arial Narrow" w:hAnsi="Arial Narrow"/>
        </w:rPr>
      </w:pPr>
      <w:r w:rsidRPr="003D3D83">
        <w:rPr>
          <w:rFonts w:ascii="Arial Narrow" w:hAnsi="Arial Narrow"/>
        </w:rPr>
        <w:t xml:space="preserve">Jeżeli kontrakt przewiduje rozliczenie według ilości materiałów zużytych na jednostkę powierzchni [kg/m2], to dla każdej warstwy należy wykazać, na ile rzeczywista ilość jest zgodna z ilością określoną </w:t>
      </w:r>
      <w:r w:rsidRPr="003D3D83">
        <w:rPr>
          <w:rFonts w:ascii="Arial Narrow" w:hAnsi="Arial Narrow"/>
        </w:rPr>
        <w:lastRenderedPageBreak/>
        <w:t>w kontrakcie. Jako podstawę do obliczenia tej ilości dla każdej warstwy należy przyjąć ilość zużytą na cały odcinek budowy. Inspektor Nadzoru ma prawo żądać udokumentowania ilościowego dla odcinków częściowych. Odcinki takie powinny wtedy odpowiadać, co najmniej wydajności dziennej.</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8.5.2.2. Ilości dodatkowe</w:t>
      </w:r>
    </w:p>
    <w:p w:rsidR="00982107" w:rsidRPr="003D3D83" w:rsidRDefault="00982107" w:rsidP="00982107">
      <w:pPr>
        <w:pStyle w:val="Tekstpodstawowy"/>
        <w:rPr>
          <w:rFonts w:ascii="Arial Narrow" w:hAnsi="Arial Narrow"/>
        </w:rPr>
      </w:pPr>
      <w:r w:rsidRPr="003D3D83">
        <w:rPr>
          <w:rFonts w:ascii="Arial Narrow" w:hAnsi="Arial Narrow"/>
        </w:rPr>
        <w:t xml:space="preserve">Dodatkowe grubości poszczególnych warstw będą w pierwszej kolejności zaliczane jako wyrównanie niedoborów niżej leżących warstw z mieszanki </w:t>
      </w:r>
      <w:proofErr w:type="spellStart"/>
      <w:r w:rsidRPr="003D3D83">
        <w:rPr>
          <w:rFonts w:ascii="Arial Narrow" w:hAnsi="Arial Narrow"/>
        </w:rPr>
        <w:t>mineralno</w:t>
      </w:r>
      <w:proofErr w:type="spellEnd"/>
      <w:r w:rsidRPr="003D3D83">
        <w:rPr>
          <w:rFonts w:ascii="Arial Narrow" w:hAnsi="Arial Narrow"/>
        </w:rPr>
        <w:t xml:space="preserve"> - asfaltowej. To samo dotyczy sytuacji, w której Wykonywana jest tylko jedna warstwa. Niedobory ilościowe poszczególnych warstw będą potrącane, chyba że zostały skompensowane nadmiarami z warstw wyższych.</w:t>
      </w:r>
    </w:p>
    <w:p w:rsidR="00982107" w:rsidRPr="003D3D83" w:rsidRDefault="00982107" w:rsidP="00982107">
      <w:pPr>
        <w:shd w:val="clear" w:color="auto" w:fill="FFFFFF"/>
        <w:spacing w:line="200" w:lineRule="exact"/>
        <w:jc w:val="both"/>
        <w:rPr>
          <w:rFonts w:ascii="Arial Narrow" w:hAnsi="Arial Narrow"/>
        </w:rPr>
      </w:pPr>
    </w:p>
    <w:p w:rsidR="00982107" w:rsidRPr="003D3D83" w:rsidRDefault="00982107" w:rsidP="00982107">
      <w:pPr>
        <w:shd w:val="clear" w:color="auto" w:fill="FFFFFF"/>
        <w:spacing w:after="20"/>
        <w:rPr>
          <w:rFonts w:ascii="Arial Narrow" w:hAnsi="Arial Narrow"/>
          <w:b/>
          <w:i/>
        </w:rPr>
      </w:pPr>
      <w:r w:rsidRPr="003D3D83">
        <w:rPr>
          <w:rFonts w:ascii="Arial Narrow" w:hAnsi="Arial Narrow"/>
          <w:b/>
          <w:i/>
        </w:rPr>
        <w:t>8.5.2.3. Dostosowanie ceny</w:t>
      </w:r>
    </w:p>
    <w:p w:rsidR="00982107" w:rsidRPr="003D3D83" w:rsidRDefault="00982107" w:rsidP="00982107">
      <w:pPr>
        <w:pStyle w:val="Tekstpodstawowy"/>
        <w:rPr>
          <w:rFonts w:ascii="Arial Narrow" w:hAnsi="Arial Narrow"/>
        </w:rPr>
      </w:pPr>
      <w:r w:rsidRPr="003D3D83">
        <w:rPr>
          <w:rFonts w:ascii="Arial Narrow" w:hAnsi="Arial Narrow"/>
        </w:rPr>
        <w:t>Jeżeli przy rozliczeniu należy uwzględnić nadmiar lub niedobór ilościowy, uzgodniona cena jednostkowa do rozliczenia zostanie zmieniona w zależności od stosunku dodatkowej ilości podlegającej zapłacie do ilości żądanej (rozliczeniowa cena jednostkowa).</w:t>
      </w:r>
    </w:p>
    <w:p w:rsidR="00982107" w:rsidRPr="003D3D83" w:rsidRDefault="00982107" w:rsidP="00982107">
      <w:pPr>
        <w:pStyle w:val="Tekstpodstawowy"/>
        <w:rPr>
          <w:rFonts w:ascii="Arial Narrow" w:hAnsi="Arial Narrow"/>
        </w:rPr>
      </w:pPr>
    </w:p>
    <w:p w:rsidR="00982107" w:rsidRPr="003D3D83" w:rsidRDefault="00982107" w:rsidP="00982107">
      <w:pPr>
        <w:pStyle w:val="Subhead"/>
        <w:spacing w:after="200"/>
        <w:rPr>
          <w:rFonts w:ascii="Arial Narrow" w:hAnsi="Arial Narrow"/>
          <w:color w:val="auto"/>
          <w:sz w:val="20"/>
        </w:rPr>
      </w:pPr>
      <w:r w:rsidRPr="003D3D83">
        <w:rPr>
          <w:rFonts w:ascii="Arial Narrow" w:hAnsi="Arial Narrow"/>
          <w:color w:val="auto"/>
          <w:sz w:val="20"/>
        </w:rPr>
        <w:t xml:space="preserve">9. </w:t>
      </w:r>
      <w:r w:rsidRPr="003D3D83">
        <w:rPr>
          <w:rFonts w:ascii="Arial Narrow" w:hAnsi="Arial Narrow"/>
          <w:color w:val="auto"/>
          <w:sz w:val="20"/>
        </w:rPr>
        <w:tab/>
        <w:t>PODSTAWA PŁATNOŚCI</w:t>
      </w:r>
    </w:p>
    <w:p w:rsidR="00982107" w:rsidRPr="003D3D83" w:rsidRDefault="00982107" w:rsidP="00982107">
      <w:pPr>
        <w:pStyle w:val="Bullet"/>
        <w:spacing w:after="40"/>
        <w:rPr>
          <w:rFonts w:ascii="Arial Narrow" w:hAnsi="Arial Narrow"/>
          <w:color w:val="auto"/>
          <w:sz w:val="20"/>
        </w:rPr>
      </w:pPr>
      <w:r w:rsidRPr="003D3D83">
        <w:rPr>
          <w:rFonts w:ascii="Arial Narrow" w:hAnsi="Arial Narrow"/>
          <w:color w:val="auto"/>
          <w:sz w:val="20"/>
        </w:rPr>
        <w:t xml:space="preserve">9.1. </w:t>
      </w:r>
      <w:r w:rsidRPr="003D3D83">
        <w:rPr>
          <w:rFonts w:ascii="Arial Narrow" w:hAnsi="Arial Narrow"/>
          <w:color w:val="auto"/>
          <w:sz w:val="20"/>
        </w:rPr>
        <w:tab/>
        <w:t>Ogólne zasady dotyczące podstawy płatności</w:t>
      </w:r>
    </w:p>
    <w:p w:rsidR="00982107" w:rsidRPr="003D3D83" w:rsidRDefault="00982107" w:rsidP="00982107">
      <w:pPr>
        <w:pStyle w:val="Tekstpodstawowy"/>
        <w:rPr>
          <w:rFonts w:ascii="Arial Narrow" w:hAnsi="Arial Narrow"/>
        </w:rPr>
      </w:pPr>
      <w:r w:rsidRPr="003D3D83">
        <w:rPr>
          <w:rFonts w:ascii="Arial Narrow" w:hAnsi="Arial Narrow"/>
        </w:rPr>
        <w:t>Ogólne zasady dotyczące podstawy płatności podano w SST D.M.00.00.00 „Wymagania ogólne”.</w:t>
      </w:r>
    </w:p>
    <w:p w:rsidR="00982107" w:rsidRPr="003D3D83" w:rsidRDefault="00982107" w:rsidP="00982107">
      <w:pPr>
        <w:pStyle w:val="Tekstpodstawowy"/>
        <w:spacing w:line="200" w:lineRule="exact"/>
        <w:rPr>
          <w:rFonts w:ascii="Arial Narrow" w:hAnsi="Arial Narrow"/>
        </w:rPr>
      </w:pPr>
    </w:p>
    <w:p w:rsidR="00982107" w:rsidRPr="003D3D83" w:rsidRDefault="00982107" w:rsidP="00982107">
      <w:pPr>
        <w:pStyle w:val="Tekstpodstawowy"/>
        <w:spacing w:after="20"/>
        <w:rPr>
          <w:rFonts w:ascii="Arial Narrow" w:hAnsi="Arial Narrow"/>
          <w:b/>
        </w:rPr>
      </w:pPr>
      <w:r w:rsidRPr="003D3D83">
        <w:rPr>
          <w:rFonts w:ascii="Arial Narrow" w:hAnsi="Arial Narrow"/>
          <w:b/>
        </w:rPr>
        <w:t>9.2.     Cena jednostki obmiarowej</w:t>
      </w:r>
    </w:p>
    <w:p w:rsidR="00982107" w:rsidRPr="00982107" w:rsidRDefault="00982107" w:rsidP="00982107">
      <w:pPr>
        <w:pStyle w:val="Tekstpodstawowy"/>
        <w:rPr>
          <w:rFonts w:ascii="Arial Narrow" w:hAnsi="Arial Narrow"/>
          <w:sz w:val="20"/>
        </w:rPr>
      </w:pPr>
      <w:r w:rsidRPr="00982107">
        <w:rPr>
          <w:rFonts w:ascii="Arial Narrow" w:hAnsi="Arial Narrow"/>
          <w:sz w:val="20"/>
        </w:rPr>
        <w:t>Płatność za 1 m2 wykonanej warstwy ścieralnej i wiążącej należy przyjmować na podstawie obmiaru i oceny jakości wykonanych robót w oparciu o wyniki pomiarów i badań laboratoryjnych.</w:t>
      </w:r>
    </w:p>
    <w:p w:rsidR="00982107" w:rsidRPr="00982107" w:rsidRDefault="00982107" w:rsidP="00982107">
      <w:pPr>
        <w:pStyle w:val="Tekstpodstawowy"/>
        <w:rPr>
          <w:rFonts w:ascii="Arial Narrow" w:hAnsi="Arial Narrow"/>
          <w:sz w:val="20"/>
        </w:rPr>
      </w:pPr>
      <w:r w:rsidRPr="00982107">
        <w:rPr>
          <w:rFonts w:ascii="Arial Narrow" w:hAnsi="Arial Narrow"/>
          <w:sz w:val="20"/>
        </w:rPr>
        <w:t>Cena wykonania robót obejmuje:</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prace pomiarowe i roboty przygotowawcze,</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oznakowanie robót zgodnie z projektem organizacji ruchu na czas budowy wykonanym przez Wykonawcę,</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 xml:space="preserve">zakup i dostarczenie materiałów przeznaczonych do produkcji mieszanki, </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 xml:space="preserve">opracowanie recepty laboratoryjnej na mieszankę mineralno-asfaltową wraz z badaniami, </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wykonanie odcinka próbnego,</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wyprodukowanie mieszanki zgodnej z zatwierdzoną receptą laboratoryjną,</w:t>
      </w:r>
    </w:p>
    <w:p w:rsidR="00982107" w:rsidRPr="00982107" w:rsidRDefault="00982107" w:rsidP="00982107">
      <w:pPr>
        <w:pStyle w:val="Tekstpodstawowy"/>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transport mieszanki na miejsce wbudowania,</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zabezpieczenie krawędzi złączy,</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wbudowanie mieszanki zgodnie z założoną grubością, szerokością i profilem z zachowaniem projektowanej niwelety,</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zagęszczenie mieszanki mineralno-asfaltowej i obcięcie krawędzi,</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przeprowadzenie wszystkich niezbędnych badań, pomiarów, prób i sprawdzeń, w tym dodatkowo zleconych przez Inspektora Nadzoru,</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utrzymanie warstwy wiążącej w czasie robót,</w:t>
      </w:r>
    </w:p>
    <w:p w:rsidR="00982107" w:rsidRPr="00982107" w:rsidRDefault="00982107" w:rsidP="00982107">
      <w:pPr>
        <w:pStyle w:val="Tekstpodstawowy"/>
        <w:rPr>
          <w:rFonts w:ascii="Arial Narrow" w:hAnsi="Arial Narrow"/>
          <w:sz w:val="20"/>
        </w:rPr>
      </w:pPr>
      <w:r w:rsidRPr="00982107">
        <w:rPr>
          <w:rFonts w:ascii="Arial Narrow" w:hAnsi="Arial Narrow"/>
          <w:sz w:val="20"/>
        </w:rPr>
        <w:t>-</w:t>
      </w:r>
      <w:r w:rsidRPr="00982107">
        <w:rPr>
          <w:rFonts w:ascii="Arial Narrow" w:hAnsi="Arial Narrow"/>
          <w:sz w:val="20"/>
        </w:rPr>
        <w:tab/>
        <w:t>wykonanie innych czynności niezbędnych do realizacji robót objętych niniejszą SST i zgodnych z Dokumentacją Projektową i SST.</w:t>
      </w:r>
    </w:p>
    <w:p w:rsidR="00982107" w:rsidRPr="00982107" w:rsidRDefault="00982107" w:rsidP="008E2A0F">
      <w:pPr>
        <w:numPr>
          <w:ilvl w:val="0"/>
          <w:numId w:val="29"/>
        </w:numPr>
        <w:overflowPunct w:val="0"/>
        <w:autoSpaceDE w:val="0"/>
        <w:autoSpaceDN w:val="0"/>
        <w:adjustRightInd w:val="0"/>
        <w:jc w:val="both"/>
        <w:rPr>
          <w:rFonts w:ascii="Arial Narrow" w:hAnsi="Arial Narrow"/>
        </w:rPr>
      </w:pPr>
      <w:r w:rsidRPr="00982107">
        <w:rPr>
          <w:rFonts w:ascii="Arial Narrow" w:hAnsi="Arial Narrow"/>
        </w:rPr>
        <w:tab/>
        <w:t xml:space="preserve">regulacja włazów, studzienek, </w:t>
      </w:r>
      <w:proofErr w:type="spellStart"/>
      <w:r w:rsidRPr="00982107">
        <w:rPr>
          <w:rFonts w:ascii="Arial Narrow" w:hAnsi="Arial Narrow"/>
        </w:rPr>
        <w:t>zasów</w:t>
      </w:r>
      <w:proofErr w:type="spellEnd"/>
      <w:r w:rsidRPr="00982107">
        <w:rPr>
          <w:rFonts w:ascii="Arial Narrow" w:hAnsi="Arial Narrow"/>
        </w:rPr>
        <w:t xml:space="preserve"> itp. uzbrojenia terenu w przedziale do 2m wraz z wymianą elementów za krótkich, uszkodzonych, znajdujących się w złym stanie technicznym wraz z wymianą włazów na nowe.</w:t>
      </w:r>
    </w:p>
    <w:p w:rsidR="00982107" w:rsidRPr="00982107" w:rsidRDefault="00982107" w:rsidP="00982107">
      <w:pPr>
        <w:pStyle w:val="Subhead"/>
        <w:spacing w:after="0" w:line="240" w:lineRule="exact"/>
        <w:rPr>
          <w:rFonts w:ascii="Arial Narrow" w:hAnsi="Arial Narrow"/>
          <w:color w:val="auto"/>
          <w:sz w:val="20"/>
        </w:rPr>
      </w:pP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Płatność za 1 tonę wbudowanej mieszanki betonu asfaltowego na wyrównanie należy przyjmować na podstawie obmiaru i oceny jakości robót w oparciu o wyniki pomiarów i badań laboratoryjnych.</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Cena wykonania robót obejmuje:</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prace pomiarowe i roboty przygotowawcze,</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oznakowanie robót zgodnie z projektem organizacji ruchu na czas budowy wykonanym przez Wykonawcę,</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zakup i dostarczenie materiałów podstawowych i pomocniczych,</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xml:space="preserve">- </w:t>
      </w:r>
      <w:r w:rsidRPr="00982107">
        <w:rPr>
          <w:rFonts w:ascii="Arial Narrow" w:hAnsi="Arial Narrow"/>
          <w:sz w:val="20"/>
        </w:rPr>
        <w:tab/>
        <w:t>opracowanie recept na mieszanki betonu asfaltowego,</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w:t>
      </w:r>
      <w:r w:rsidRPr="00982107">
        <w:rPr>
          <w:rFonts w:ascii="Arial Narrow" w:hAnsi="Arial Narrow"/>
          <w:sz w:val="20"/>
        </w:rPr>
        <w:tab/>
        <w:t>wyprodukowanie mieszanek zgodnych z zatwierdzonymi receptami laboratoryjnymi,</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posmarowanie emulsją kationową lub lepiszczem asfaltowym krawędzi połączeń oraz powierzchni styku</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xml:space="preserve">               warstwy z krawężnikami i urządzeniami obcymi,</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transport mieszanek na miejsce wbudowania,</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wbudowanie mieszanek zgodnie z założonym profilem z zachowaniem projektowanej niwelety,</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              zagęszczenie mieszanek mineralno-asfaltowych,</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w:t>
      </w:r>
      <w:r w:rsidRPr="00982107">
        <w:rPr>
          <w:rFonts w:ascii="Arial Narrow" w:hAnsi="Arial Narrow"/>
          <w:sz w:val="20"/>
        </w:rPr>
        <w:tab/>
        <w:t>wykonanie oczyszczenia i skropienia zgodnie z  SST D.04.04.02</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w:t>
      </w:r>
      <w:r w:rsidRPr="00982107">
        <w:rPr>
          <w:rFonts w:ascii="Arial Narrow" w:hAnsi="Arial Narrow"/>
          <w:sz w:val="20"/>
        </w:rPr>
        <w:tab/>
        <w:t>obcięcie krawędzi lub wyprofilowanie wraz z pokryciem lepiszczem brzegów warstwy,</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lastRenderedPageBreak/>
        <w:t>-</w:t>
      </w:r>
      <w:r w:rsidRPr="00982107">
        <w:rPr>
          <w:rFonts w:ascii="Arial Narrow" w:hAnsi="Arial Narrow"/>
          <w:sz w:val="20"/>
        </w:rPr>
        <w:tab/>
        <w:t>inne prace, niezbędne do wykonania robót objętych zakresem n/n SST zgodnie z Dokumentacją Projektową,</w:t>
      </w:r>
    </w:p>
    <w:p w:rsidR="00982107" w:rsidRPr="00982107" w:rsidRDefault="00982107" w:rsidP="00982107">
      <w:pPr>
        <w:pStyle w:val="Tekstpodstawowy"/>
        <w:numPr>
          <w:ilvl w:val="12"/>
          <w:numId w:val="0"/>
        </w:numPr>
        <w:rPr>
          <w:rFonts w:ascii="Arial Narrow" w:hAnsi="Arial Narrow"/>
          <w:sz w:val="20"/>
        </w:rPr>
      </w:pPr>
      <w:r w:rsidRPr="00982107">
        <w:rPr>
          <w:rFonts w:ascii="Arial Narrow" w:hAnsi="Arial Narrow"/>
          <w:sz w:val="20"/>
        </w:rPr>
        <w:t>-</w:t>
      </w:r>
      <w:r w:rsidRPr="00982107">
        <w:rPr>
          <w:rFonts w:ascii="Arial Narrow" w:hAnsi="Arial Narrow"/>
          <w:sz w:val="20"/>
        </w:rPr>
        <w:tab/>
        <w:t>przeprowadzenie pomiarów i badań laboratoryjnych, wymaganych w SST.</w:t>
      </w:r>
    </w:p>
    <w:p w:rsidR="00982107" w:rsidRPr="00982107" w:rsidRDefault="00982107" w:rsidP="008E2A0F">
      <w:pPr>
        <w:numPr>
          <w:ilvl w:val="0"/>
          <w:numId w:val="29"/>
        </w:numPr>
        <w:overflowPunct w:val="0"/>
        <w:autoSpaceDE w:val="0"/>
        <w:autoSpaceDN w:val="0"/>
        <w:adjustRightInd w:val="0"/>
        <w:jc w:val="both"/>
        <w:rPr>
          <w:rFonts w:ascii="Arial Narrow" w:hAnsi="Arial Narrow"/>
        </w:rPr>
      </w:pPr>
      <w:r w:rsidRPr="00982107">
        <w:rPr>
          <w:rFonts w:ascii="Arial Narrow" w:hAnsi="Arial Narrow"/>
        </w:rPr>
        <w:tab/>
        <w:t>przycięcie skrajni zgodnie z rozporządzeniem</w:t>
      </w:r>
    </w:p>
    <w:p w:rsidR="00982107" w:rsidRPr="00982107" w:rsidRDefault="00982107" w:rsidP="00982107">
      <w:pPr>
        <w:pStyle w:val="Subhead"/>
        <w:spacing w:after="0" w:line="240" w:lineRule="exact"/>
        <w:rPr>
          <w:rFonts w:ascii="Arial Narrow" w:hAnsi="Arial Narrow"/>
          <w:color w:val="auto"/>
          <w:sz w:val="20"/>
        </w:rPr>
      </w:pPr>
    </w:p>
    <w:p w:rsidR="00982107" w:rsidRPr="00982107" w:rsidRDefault="00982107" w:rsidP="00982107">
      <w:pPr>
        <w:pStyle w:val="Subhead"/>
        <w:spacing w:after="200"/>
        <w:rPr>
          <w:rFonts w:ascii="Arial Narrow" w:hAnsi="Arial Narrow"/>
          <w:color w:val="auto"/>
          <w:sz w:val="20"/>
        </w:rPr>
      </w:pPr>
      <w:r w:rsidRPr="00982107">
        <w:rPr>
          <w:rFonts w:ascii="Arial Narrow" w:hAnsi="Arial Narrow"/>
          <w:color w:val="auto"/>
          <w:sz w:val="20"/>
        </w:rPr>
        <w:t xml:space="preserve">10. </w:t>
      </w:r>
      <w:r w:rsidRPr="00982107">
        <w:rPr>
          <w:rFonts w:ascii="Arial Narrow" w:hAnsi="Arial Narrow"/>
          <w:color w:val="auto"/>
          <w:sz w:val="20"/>
        </w:rPr>
        <w:tab/>
        <w:t>PRZEPISY ZWIĄZANE</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„WT-1 Kruszywa 2010"</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„WT-2 Nawierzchnie asfaltowe 2010"</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„WT-3 Emulsje asfaltowe 2009"</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„WT-2 2008 Nawierzchnie asfaltowe na drogach publicznych”</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Polskie Normy powołane w WT-2</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rPr>
          <w:rFonts w:ascii="Arial Narrow" w:hAnsi="Arial Narrow"/>
        </w:rPr>
      </w:pPr>
      <w:r w:rsidRPr="00982107">
        <w:rPr>
          <w:rFonts w:ascii="Arial Narrow" w:hAnsi="Arial Narrow"/>
        </w:rPr>
        <w:t>Polskie Normy powołane w WT-3</w:t>
      </w:r>
    </w:p>
    <w:p w:rsidR="00982107" w:rsidRPr="00982107" w:rsidRDefault="00982107" w:rsidP="008E2A0F">
      <w:pPr>
        <w:widowControl w:val="0"/>
        <w:numPr>
          <w:ilvl w:val="0"/>
          <w:numId w:val="23"/>
        </w:numPr>
        <w:shd w:val="clear" w:color="auto" w:fill="FFFFFF"/>
        <w:tabs>
          <w:tab w:val="left" w:pos="422"/>
        </w:tabs>
        <w:autoSpaceDE w:val="0"/>
        <w:autoSpaceDN w:val="0"/>
        <w:adjustRightInd w:val="0"/>
        <w:spacing w:after="40"/>
        <w:ind w:left="420" w:hanging="420"/>
        <w:rPr>
          <w:rFonts w:ascii="Arial Narrow" w:hAnsi="Arial Narrow"/>
        </w:rPr>
      </w:pPr>
      <w:r w:rsidRPr="00982107">
        <w:rPr>
          <w:rFonts w:ascii="Arial Narrow" w:hAnsi="Arial Narrow"/>
        </w:rPr>
        <w:t>Rozporządzenie Ministra Transportu i Gospodarki Morskiej w sprawie warunków technicznych, jakim powinny odpowiadać drogi publiczne i ich usytuowanie Dz. U. Nr 43 z dnia 14 maja 1999 r.</w:t>
      </w:r>
    </w:p>
    <w:p w:rsidR="00982107" w:rsidRPr="00982107" w:rsidRDefault="00982107" w:rsidP="008E2A0F">
      <w:pPr>
        <w:widowControl w:val="0"/>
        <w:numPr>
          <w:ilvl w:val="0"/>
          <w:numId w:val="23"/>
        </w:numPr>
        <w:shd w:val="clear" w:color="auto" w:fill="FFFFFF"/>
        <w:tabs>
          <w:tab w:val="left" w:pos="422"/>
        </w:tabs>
        <w:autoSpaceDE w:val="0"/>
        <w:autoSpaceDN w:val="0"/>
        <w:adjustRightInd w:val="0"/>
        <w:ind w:left="420" w:hanging="420"/>
        <w:rPr>
          <w:rFonts w:ascii="Arial Narrow" w:hAnsi="Arial Narrow"/>
        </w:rPr>
      </w:pPr>
      <w:r w:rsidRPr="00982107">
        <w:rPr>
          <w:rFonts w:ascii="Arial Narrow" w:hAnsi="Arial Narrow"/>
        </w:rPr>
        <w:t xml:space="preserve">Zalecenia stosowania </w:t>
      </w:r>
      <w:proofErr w:type="spellStart"/>
      <w:r w:rsidRPr="00982107">
        <w:rPr>
          <w:rFonts w:ascii="Arial Narrow" w:hAnsi="Arial Narrow"/>
        </w:rPr>
        <w:t>geowyrobów</w:t>
      </w:r>
      <w:proofErr w:type="spellEnd"/>
      <w:r w:rsidRPr="00982107">
        <w:rPr>
          <w:rFonts w:ascii="Arial Narrow" w:hAnsi="Arial Narrow"/>
        </w:rPr>
        <w:t xml:space="preserve"> w warstwach asfaltowych nawierzchni drogowych. Zeszyt 66, </w:t>
      </w:r>
      <w:proofErr w:type="spellStart"/>
      <w:r w:rsidRPr="00982107">
        <w:rPr>
          <w:rFonts w:ascii="Arial Narrow" w:hAnsi="Arial Narrow"/>
        </w:rPr>
        <w:t>IBDiM</w:t>
      </w:r>
      <w:proofErr w:type="spellEnd"/>
      <w:r w:rsidRPr="00982107">
        <w:rPr>
          <w:rFonts w:ascii="Arial Narrow" w:hAnsi="Arial Narrow"/>
        </w:rPr>
        <w:t xml:space="preserve"> 2004 r.</w:t>
      </w:r>
    </w:p>
    <w:p w:rsidR="00982107" w:rsidRPr="00982107" w:rsidRDefault="00982107" w:rsidP="008E2A0F">
      <w:pPr>
        <w:pStyle w:val="Tekstpodstawowy"/>
        <w:numPr>
          <w:ilvl w:val="0"/>
          <w:numId w:val="23"/>
        </w:numPr>
        <w:tabs>
          <w:tab w:val="clear" w:pos="1"/>
          <w:tab w:val="clear" w:pos="732"/>
          <w:tab w:val="clear" w:pos="1020"/>
          <w:tab w:val="clear" w:pos="1356"/>
          <w:tab w:val="clear" w:pos="1698"/>
          <w:tab w:val="clear" w:pos="2040"/>
          <w:tab w:val="clear" w:pos="2376"/>
          <w:tab w:val="clear" w:pos="2718"/>
          <w:tab w:val="clear" w:pos="3060"/>
          <w:tab w:val="clear" w:pos="3402"/>
          <w:tab w:val="clear" w:pos="5664"/>
        </w:tabs>
        <w:spacing w:after="120"/>
        <w:jc w:val="left"/>
        <w:rPr>
          <w:rFonts w:ascii="Arial Narrow" w:hAnsi="Arial Narrow"/>
          <w:sz w:val="20"/>
        </w:rPr>
      </w:pPr>
      <w:r w:rsidRPr="00982107">
        <w:rPr>
          <w:rFonts w:ascii="Arial Narrow" w:hAnsi="Arial Narrow"/>
          <w:sz w:val="20"/>
        </w:rPr>
        <w:t>Polskie Normy powołane w WT-1, WT-2, WT-3</w:t>
      </w:r>
    </w:p>
    <w:p w:rsidR="00C83DB5" w:rsidRPr="00982107" w:rsidRDefault="00C83DB5" w:rsidP="00982107"/>
    <w:sectPr w:rsidR="00C83DB5" w:rsidRPr="00982107" w:rsidSect="002B2508">
      <w:headerReference w:type="default" r:id="rId12"/>
      <w:footerReference w:type="even" r:id="rId13"/>
      <w:footerReference w:type="default" r:id="rId14"/>
      <w:headerReference w:type="first" r:id="rId15"/>
      <w:footerReference w:type="first" r:id="rId16"/>
      <w:pgSz w:w="11904" w:h="16836" w:code="9"/>
      <w:pgMar w:top="1418" w:right="1556" w:bottom="1418" w:left="1418" w:header="56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B6F" w:rsidRDefault="007C5B6F">
      <w:r>
        <w:separator/>
      </w:r>
    </w:p>
  </w:endnote>
  <w:endnote w:type="continuationSeparator" w:id="0">
    <w:p w:rsidR="007C5B6F" w:rsidRDefault="007C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Segoe UI Symbol"/>
    <w:charset w:val="EE"/>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Microsoft Sans Serif">
    <w:panose1 w:val="020B0604020202020204"/>
    <w:charset w:val="EE"/>
    <w:family w:val="swiss"/>
    <w:pitch w:val="variable"/>
    <w:sig w:usb0="E1002AFF" w:usb1="C0000002" w:usb2="00000008" w:usb3="00000000" w:csb0="000101F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3E" w:rsidRDefault="007C7F8C">
    <w:pPr>
      <w:pStyle w:val="Stopka"/>
      <w:framePr w:wrap="around" w:vAnchor="text" w:hAnchor="margin" w:xAlign="center" w:y="1"/>
      <w:rPr>
        <w:rStyle w:val="Numerstrony"/>
      </w:rPr>
    </w:pPr>
    <w:r>
      <w:rPr>
        <w:rStyle w:val="Numerstrony"/>
      </w:rPr>
      <w:fldChar w:fldCharType="begin"/>
    </w:r>
    <w:r w:rsidR="00D4743E">
      <w:rPr>
        <w:rStyle w:val="Numerstrony"/>
      </w:rPr>
      <w:instrText xml:space="preserve">PAGE  </w:instrText>
    </w:r>
    <w:r>
      <w:rPr>
        <w:rStyle w:val="Numerstrony"/>
      </w:rPr>
      <w:fldChar w:fldCharType="end"/>
    </w:r>
  </w:p>
  <w:p w:rsidR="00D4743E" w:rsidRDefault="00D4743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302" w:rsidRDefault="00037302">
    <w:pPr>
      <w:pStyle w:val="Stopka"/>
      <w:jc w:val="right"/>
    </w:pPr>
  </w:p>
  <w:p w:rsidR="00D4743E" w:rsidRPr="00A657E6" w:rsidRDefault="00D4743E" w:rsidP="00F31BC4">
    <w:pPr>
      <w:pStyle w:val="Stopka"/>
      <w:pBdr>
        <w:top w:val="single" w:sz="4" w:space="1" w:color="auto"/>
      </w:pBd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right="360"/>
      <w:jc w:val="both"/>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3E" w:rsidRPr="00A657E6" w:rsidRDefault="00D4743E" w:rsidP="00C75FFD">
    <w:pPr>
      <w:pStyle w:val="Stopka"/>
      <w:pBdr>
        <w:top w:val="single" w:sz="4" w:space="1" w:color="auto"/>
      </w:pBd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B6F" w:rsidRDefault="007C5B6F">
      <w:r>
        <w:separator/>
      </w:r>
    </w:p>
  </w:footnote>
  <w:footnote w:type="continuationSeparator" w:id="0">
    <w:p w:rsidR="007C5B6F" w:rsidRDefault="007C5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3E" w:rsidRPr="00F31BC4" w:rsidRDefault="00D4743E" w:rsidP="00F31BC4">
    <w:pPr>
      <w:pStyle w:val="Nagwek"/>
      <w:pBdr>
        <w:bottom w:val="outset" w:sz="2" w:space="1" w:color="auto"/>
      </w:pBdr>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center"/>
      <w:rPr>
        <w:rFonts w:ascii="Times New Roman" w:hAnsi="Times New Roman"/>
        <w:b/>
        <w:i/>
        <w:sz w:val="18"/>
        <w:szCs w:val="18"/>
      </w:rPr>
    </w:pPr>
    <w:r w:rsidRPr="00F31BC4">
      <w:rPr>
        <w:rFonts w:ascii="Times New Roman" w:hAnsi="Times New Roman"/>
        <w:b/>
        <w:i/>
        <w:sz w:val="18"/>
        <w:szCs w:val="18"/>
      </w:rPr>
      <w:t>D-05.03.05 Nawi</w:t>
    </w:r>
    <w:r w:rsidR="00982107">
      <w:rPr>
        <w:rFonts w:ascii="Times New Roman" w:hAnsi="Times New Roman"/>
        <w:b/>
        <w:i/>
        <w:sz w:val="18"/>
        <w:szCs w:val="18"/>
      </w:rPr>
      <w:t>erzchnia z betonu asfaltowego</w:t>
    </w:r>
  </w:p>
  <w:p w:rsidR="00D4743E" w:rsidRDefault="00D4743E" w:rsidP="00C75FFD">
    <w:pPr>
      <w:pStyle w:val="Nagwek"/>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3E" w:rsidRDefault="00D4743E" w:rsidP="00FA40D6">
    <w:pPr>
      <w:pStyle w:val="Nagwek"/>
      <w:tabs>
        <w:tab w:val="clear" w:pos="9071"/>
        <w:tab w:val="right" w:pos="9781"/>
      </w:tabs>
      <w:rPr>
        <w:i/>
      </w:rPr>
    </w:pPr>
    <w:r>
      <w:rPr>
        <w:i/>
        <w:snapToGrid w:val="0"/>
      </w:rPr>
      <w:t>SPECYFIKACJA TECHNICZNA WYKONANIA I ODBIORU ROBÓT BUDOWLANYCH</w:t>
    </w:r>
    <w:r>
      <w:rPr>
        <w:i/>
      </w:rPr>
      <w:tab/>
      <w:t>D.05.03.05</w:t>
    </w:r>
  </w:p>
  <w:p w:rsidR="00D4743E" w:rsidRDefault="00D4743E">
    <w:pPr>
      <w:pStyle w:val="Nagwek"/>
      <w:pBdr>
        <w:top w:val="single" w:sz="4" w:space="1" w:color="auto"/>
      </w:pBdr>
      <w:tabs>
        <w:tab w:val="left" w:pos="1"/>
        <w:tab w:val="left" w:pos="900"/>
        <w:tab w:val="left" w:pos="1800"/>
        <w:tab w:val="left" w:pos="2700"/>
        <w:tab w:val="left" w:pos="3600"/>
        <w:tab w:val="left" w:pos="4500"/>
        <w:tab w:val="left" w:pos="5400"/>
        <w:tab w:val="left" w:pos="6300"/>
        <w:tab w:val="left" w:pos="7938"/>
        <w:tab w:val="left" w:pos="8222"/>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8A44ED8"/>
    <w:lvl w:ilvl="0">
      <w:start w:val="1"/>
      <w:numFmt w:val="bullet"/>
      <w:pStyle w:val="Listapunktowana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1EE73DA"/>
    <w:lvl w:ilvl="0">
      <w:start w:val="1"/>
      <w:numFmt w:val="bullet"/>
      <w:pStyle w:val="Listapunktowana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6CB6F4DE"/>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22A6B3CC"/>
    <w:lvl w:ilvl="0">
      <w:numFmt w:val="bullet"/>
      <w:lvlText w:val="*"/>
      <w:lvlJc w:val="left"/>
    </w:lvl>
  </w:abstractNum>
  <w:abstractNum w:abstractNumId="4" w15:restartNumberingAfterBreak="0">
    <w:nsid w:val="00000004"/>
    <w:multiLevelType w:val="singleLevel"/>
    <w:tmpl w:val="00000004"/>
    <w:name w:val="WW8Num4"/>
    <w:lvl w:ilvl="0">
      <w:start w:val="1"/>
      <w:numFmt w:val="bullet"/>
      <w:suff w:val="nothing"/>
      <w:lvlText w:val=""/>
      <w:lvlJc w:val="left"/>
      <w:pPr>
        <w:tabs>
          <w:tab w:val="num" w:pos="0"/>
        </w:tabs>
        <w:ind w:left="0" w:firstLine="0"/>
      </w:pPr>
      <w:rPr>
        <w:rFonts w:ascii="Symbol" w:hAnsi="Symbol"/>
        <w:b w:val="0"/>
      </w:rPr>
    </w:lvl>
  </w:abstractNum>
  <w:abstractNum w:abstractNumId="5" w15:restartNumberingAfterBreak="0">
    <w:nsid w:val="00000008"/>
    <w:multiLevelType w:val="multilevel"/>
    <w:tmpl w:val="00000008"/>
    <w:name w:val="WW8Num8"/>
    <w:lvl w:ilvl="0">
      <w:start w:val="1"/>
      <w:numFmt w:val="decimal"/>
      <w:lvlText w:val="ZA.%1"/>
      <w:lvlJc w:val="left"/>
      <w:pPr>
        <w:tabs>
          <w:tab w:val="num" w:pos="705"/>
        </w:tabs>
      </w:pPr>
    </w:lvl>
    <w:lvl w:ilvl="1">
      <w:start w:val="1"/>
      <w:numFmt w:val="decimal"/>
      <w:lvlText w:val="ZA.%1.%2"/>
      <w:lvlJc w:val="left"/>
      <w:pPr>
        <w:tabs>
          <w:tab w:val="num" w:pos="72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1080"/>
        </w:tabs>
      </w:pPr>
    </w:lvl>
    <w:lvl w:ilvl="5">
      <w:start w:val="1"/>
      <w:numFmt w:val="decimal"/>
      <w:lvlText w:val="%1.%2.%3.%4.%5.%6."/>
      <w:lvlJc w:val="left"/>
      <w:pPr>
        <w:tabs>
          <w:tab w:val="num" w:pos="1440"/>
        </w:tabs>
      </w:pPr>
    </w:lvl>
    <w:lvl w:ilvl="6">
      <w:start w:val="1"/>
      <w:numFmt w:val="decimal"/>
      <w:lvlText w:val="%1.%2.%3.%4.%5.%6.%7."/>
      <w:lvlJc w:val="left"/>
      <w:pPr>
        <w:tabs>
          <w:tab w:val="num" w:pos="1800"/>
        </w:tabs>
      </w:pPr>
    </w:lvl>
    <w:lvl w:ilvl="7">
      <w:start w:val="1"/>
      <w:numFmt w:val="decimal"/>
      <w:lvlText w:val="%1.%2.%3.%4.%5.%6.%7.%8."/>
      <w:lvlJc w:val="left"/>
      <w:pPr>
        <w:tabs>
          <w:tab w:val="num" w:pos="1800"/>
        </w:tabs>
      </w:pPr>
    </w:lvl>
    <w:lvl w:ilvl="8">
      <w:start w:val="1"/>
      <w:numFmt w:val="decimal"/>
      <w:lvlText w:val="%1.%2.%3.%4.%5.%6.%7.%8.%9."/>
      <w:lvlJc w:val="left"/>
      <w:pPr>
        <w:tabs>
          <w:tab w:val="num" w:pos="2160"/>
        </w:tabs>
      </w:pPr>
    </w:lvl>
  </w:abstractNum>
  <w:abstractNum w:abstractNumId="6" w15:restartNumberingAfterBreak="0">
    <w:nsid w:val="13684023"/>
    <w:multiLevelType w:val="singleLevel"/>
    <w:tmpl w:val="80EA2B06"/>
    <w:lvl w:ilvl="0">
      <w:start w:val="1"/>
      <w:numFmt w:val="decimal"/>
      <w:lvlText w:val="%1."/>
      <w:legacy w:legacy="1" w:legacySpace="0" w:legacyIndent="422"/>
      <w:lvlJc w:val="left"/>
      <w:rPr>
        <w:rFonts w:ascii="Times New Roman" w:hAnsi="Times New Roman" w:cs="Times New Roman" w:hint="default"/>
      </w:rPr>
    </w:lvl>
  </w:abstractNum>
  <w:abstractNum w:abstractNumId="7"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8" w15:restartNumberingAfterBreak="0">
    <w:nsid w:val="390C32F3"/>
    <w:multiLevelType w:val="hybridMultilevel"/>
    <w:tmpl w:val="9050EC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E0757C1"/>
    <w:multiLevelType w:val="hybridMultilevel"/>
    <w:tmpl w:val="8292BE16"/>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0" w15:restartNumberingAfterBreak="0">
    <w:nsid w:val="4C4A01F3"/>
    <w:multiLevelType w:val="singleLevel"/>
    <w:tmpl w:val="F3581366"/>
    <w:lvl w:ilvl="0">
      <w:start w:val="1"/>
      <w:numFmt w:val="lowerLetter"/>
      <w:lvlText w:val="%1)"/>
      <w:legacy w:legacy="1" w:legacySpace="0" w:legacyIndent="399"/>
      <w:lvlJc w:val="left"/>
      <w:rPr>
        <w:rFonts w:ascii="Times New Roman" w:hAnsi="Times New Roman" w:cs="Times New Roman" w:hint="default"/>
      </w:rPr>
    </w:lvl>
  </w:abstractNum>
  <w:abstractNum w:abstractNumId="11" w15:restartNumberingAfterBreak="0">
    <w:nsid w:val="555E4535"/>
    <w:multiLevelType w:val="multilevel"/>
    <w:tmpl w:val="3E1625B8"/>
    <w:lvl w:ilvl="0">
      <w:start w:val="1"/>
      <w:numFmt w:val="decimal"/>
      <w:pStyle w:val="PNNagwek1"/>
      <w:lvlText w:val="%1"/>
      <w:lvlJc w:val="left"/>
      <w:pPr>
        <w:tabs>
          <w:tab w:val="num" w:pos="360"/>
        </w:tabs>
        <w:ind w:left="0" w:firstLine="0"/>
      </w:pPr>
    </w:lvl>
    <w:lvl w:ilvl="1">
      <w:start w:val="1"/>
      <w:numFmt w:val="decimal"/>
      <w:pStyle w:val="PNNagwek2"/>
      <w:lvlText w:val="%1.%2"/>
      <w:lvlJc w:val="left"/>
      <w:pPr>
        <w:tabs>
          <w:tab w:val="num" w:pos="720"/>
        </w:tabs>
        <w:ind w:left="0" w:firstLine="0"/>
      </w:pPr>
    </w:lvl>
    <w:lvl w:ilvl="2">
      <w:start w:val="1"/>
      <w:numFmt w:val="decimal"/>
      <w:pStyle w:val="PNNagwek3"/>
      <w:lvlText w:val="%1.%2.%3"/>
      <w:lvlJc w:val="left"/>
      <w:pPr>
        <w:tabs>
          <w:tab w:val="num" w:pos="720"/>
        </w:tabs>
        <w:ind w:left="0" w:firstLine="0"/>
      </w:pPr>
      <w:rPr>
        <w:color w:val="auto"/>
      </w:rPr>
    </w:lvl>
    <w:lvl w:ilvl="3">
      <w:start w:val="1"/>
      <w:numFmt w:val="decimal"/>
      <w:pStyle w:val="PNNagwek4"/>
      <w:lvlText w:val="%1.%2.%3.%4"/>
      <w:lvlJc w:val="left"/>
      <w:pPr>
        <w:tabs>
          <w:tab w:val="num" w:pos="1080"/>
        </w:tabs>
        <w:ind w:left="0" w:firstLine="0"/>
      </w:pPr>
    </w:lvl>
    <w:lvl w:ilvl="4">
      <w:start w:val="1"/>
      <w:numFmt w:val="decimal"/>
      <w:pStyle w:val="PNNagwek5"/>
      <w:lvlText w:val="%1.%2.%3.%4.%5"/>
      <w:lvlJc w:val="left"/>
      <w:pPr>
        <w:tabs>
          <w:tab w:val="num" w:pos="1440"/>
        </w:tabs>
        <w:ind w:left="0" w:firstLine="0"/>
      </w:pPr>
    </w:lvl>
    <w:lvl w:ilvl="5">
      <w:start w:val="1"/>
      <w:numFmt w:val="decimal"/>
      <w:pStyle w:val="PNNagwek6"/>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5C5741AE"/>
    <w:multiLevelType w:val="singleLevel"/>
    <w:tmpl w:val="2CE250A8"/>
    <w:lvl w:ilvl="0">
      <w:start w:val="1"/>
      <w:numFmt w:val="decimal"/>
      <w:pStyle w:val="Tekstpodstawowy24"/>
      <w:lvlText w:val="[%1]"/>
      <w:legacy w:legacy="1" w:legacySpace="0" w:legacyIndent="340"/>
      <w:lvlJc w:val="left"/>
      <w:pPr>
        <w:ind w:left="340" w:hanging="340"/>
      </w:pPr>
    </w:lvl>
  </w:abstractNum>
  <w:abstractNum w:abstractNumId="13" w15:restartNumberingAfterBreak="0">
    <w:nsid w:val="5D6363B9"/>
    <w:multiLevelType w:val="hybridMultilevel"/>
    <w:tmpl w:val="09F0A294"/>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4E0660"/>
    <w:multiLevelType w:val="hybridMultilevel"/>
    <w:tmpl w:val="B226DFDA"/>
    <w:lvl w:ilvl="0" w:tplc="72F6E55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B957CEA"/>
    <w:multiLevelType w:val="hybridMultilevel"/>
    <w:tmpl w:val="D94EFD26"/>
    <w:lvl w:ilvl="0" w:tplc="FFFFFFFF">
      <w:start w:val="1"/>
      <w:numFmt w:val="decimal"/>
      <w:pStyle w:val="normy"/>
      <w:lvlText w:val="[%1]"/>
      <w:lvlJc w:val="left"/>
      <w:pPr>
        <w:tabs>
          <w:tab w:val="num" w:pos="539"/>
        </w:tabs>
        <w:ind w:left="539"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E951D16"/>
    <w:multiLevelType w:val="singleLevel"/>
    <w:tmpl w:val="FFFFFFFF"/>
    <w:lvl w:ilvl="0">
      <w:start w:val="1"/>
      <w:numFmt w:val="bullet"/>
      <w:pStyle w:val="11wyliczanie"/>
      <w:lvlText w:val=""/>
      <w:legacy w:legacy="1" w:legacySpace="0" w:legacyIndent="425"/>
      <w:lvlJc w:val="left"/>
      <w:pPr>
        <w:ind w:left="1418" w:hanging="425"/>
      </w:pPr>
      <w:rPr>
        <w:rFonts w:ascii="Symbol" w:hAnsi="Symbol" w:hint="default"/>
        <w:sz w:val="14"/>
      </w:rPr>
    </w:lvl>
  </w:abstractNum>
  <w:abstractNum w:abstractNumId="17" w15:restartNumberingAfterBreak="0">
    <w:nsid w:val="784E1EE4"/>
    <w:multiLevelType w:val="hybridMultilevel"/>
    <w:tmpl w:val="D1EAAD12"/>
    <w:lvl w:ilvl="0" w:tplc="FFFFFFFF">
      <w:start w:val="1"/>
      <w:numFmt w:val="decimal"/>
      <w:lvlText w:val="%1."/>
      <w:lvlJc w:val="left"/>
      <w:pPr>
        <w:tabs>
          <w:tab w:val="num" w:pos="360"/>
        </w:tabs>
        <w:ind w:left="360" w:hanging="360"/>
      </w:pPr>
      <w:rPr>
        <w:rFonts w:hint="default"/>
        <w:b/>
        <w:i w:val="0"/>
        <w:sz w:val="20"/>
        <w:szCs w:val="20"/>
      </w:rPr>
    </w:lvl>
    <w:lvl w:ilvl="1" w:tplc="FFFFFFFF">
      <w:start w:val="1"/>
      <w:numFmt w:val="bullet"/>
      <w:pStyle w:val="wyliczenie"/>
      <w:lvlText w:val=""/>
      <w:lvlJc w:val="left"/>
      <w:pPr>
        <w:tabs>
          <w:tab w:val="num" w:pos="1590"/>
        </w:tabs>
        <w:ind w:left="1590" w:hanging="510"/>
      </w:pPr>
      <w:rPr>
        <w:rFonts w:ascii="Symbol" w:hAnsi="Symbol" w:hint="default"/>
        <w:b/>
        <w:i w:val="0"/>
        <w:color w:val="auto"/>
        <w:sz w:val="20"/>
        <w:szCs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19" w15:restartNumberingAfterBreak="0">
    <w:nsid w:val="7F221183"/>
    <w:multiLevelType w:val="hybridMultilevel"/>
    <w:tmpl w:val="09F0A294"/>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6"/>
  </w:num>
  <w:num w:numId="6">
    <w:abstractNumId w:val="7"/>
  </w:num>
  <w:num w:numId="7">
    <w:abstractNumId w:val="15"/>
  </w:num>
  <w:num w:numId="8">
    <w:abstractNumId w:val="18"/>
  </w:num>
  <w:num w:numId="9">
    <w:abstractNumId w:val="12"/>
  </w:num>
  <w:num w:numId="10">
    <w:abstractNumId w:val="17"/>
  </w:num>
  <w:num w:numId="11">
    <w:abstractNumId w:val="3"/>
    <w:lvlOverride w:ilvl="0">
      <w:lvl w:ilvl="0">
        <w:start w:val="65535"/>
        <w:numFmt w:val="bullet"/>
        <w:lvlText w:val="-"/>
        <w:legacy w:legacy="1" w:legacySpace="0" w:legacyIndent="394"/>
        <w:lvlJc w:val="left"/>
        <w:rPr>
          <w:rFonts w:ascii="Times New Roman" w:hAnsi="Times New Roman" w:cs="Times New Roman" w:hint="default"/>
        </w:rPr>
      </w:lvl>
    </w:lvlOverride>
  </w:num>
  <w:num w:numId="12">
    <w:abstractNumId w:val="10"/>
  </w:num>
  <w:num w:numId="13">
    <w:abstractNumId w:val="3"/>
    <w:lvlOverride w:ilvl="0">
      <w:lvl w:ilvl="0">
        <w:start w:val="65535"/>
        <w:numFmt w:val="bullet"/>
        <w:lvlText w:val="-"/>
        <w:legacy w:legacy="1" w:legacySpace="0" w:legacyIndent="106"/>
        <w:lvlJc w:val="left"/>
        <w:rPr>
          <w:rFonts w:ascii="Times New Roman" w:hAnsi="Times New Roman" w:cs="Times New Roman" w:hint="default"/>
        </w:rPr>
      </w:lvl>
    </w:lvlOverride>
  </w:num>
  <w:num w:numId="14">
    <w:abstractNumId w:val="3"/>
    <w:lvlOverride w:ilvl="0">
      <w:lvl w:ilvl="0">
        <w:start w:val="65535"/>
        <w:numFmt w:val="bullet"/>
        <w:lvlText w:val="-"/>
        <w:legacy w:legacy="1" w:legacySpace="0" w:legacyIndent="398"/>
        <w:lvlJc w:val="left"/>
        <w:rPr>
          <w:rFonts w:ascii="Times New Roman" w:hAnsi="Times New Roman" w:cs="Times New Roman" w:hint="default"/>
        </w:rPr>
      </w:lvl>
    </w:lvlOverride>
  </w:num>
  <w:num w:numId="15">
    <w:abstractNumId w:val="3"/>
    <w:lvlOverride w:ilvl="0">
      <w:lvl w:ilvl="0">
        <w:start w:val="65535"/>
        <w:numFmt w:val="bullet"/>
        <w:lvlText w:val="-"/>
        <w:legacy w:legacy="1" w:legacySpace="0" w:legacyIndent="105"/>
        <w:lvlJc w:val="left"/>
        <w:rPr>
          <w:rFonts w:ascii="Times New Roman" w:hAnsi="Times New Roman" w:cs="Times New Roman" w:hint="default"/>
        </w:rPr>
      </w:lvl>
    </w:lvlOverride>
  </w:num>
  <w:num w:numId="16">
    <w:abstractNumId w:val="3"/>
    <w:lvlOverride w:ilvl="0">
      <w:lvl w:ilvl="0">
        <w:start w:val="65535"/>
        <w:numFmt w:val="bullet"/>
        <w:lvlText w:val="-"/>
        <w:legacy w:legacy="1" w:legacySpace="0" w:legacyIndent="404"/>
        <w:lvlJc w:val="left"/>
        <w:rPr>
          <w:rFonts w:ascii="Times New Roman" w:hAnsi="Times New Roman" w:cs="Times New Roman" w:hint="default"/>
        </w:rPr>
      </w:lvl>
    </w:lvlOverride>
  </w:num>
  <w:num w:numId="17">
    <w:abstractNumId w:val="3"/>
    <w:lvlOverride w:ilvl="0">
      <w:lvl w:ilvl="0">
        <w:start w:val="65535"/>
        <w:numFmt w:val="bullet"/>
        <w:lvlText w:val="-"/>
        <w:legacy w:legacy="1" w:legacySpace="0" w:legacyIndent="187"/>
        <w:lvlJc w:val="left"/>
        <w:rPr>
          <w:rFonts w:ascii="Times New Roman" w:hAnsi="Times New Roman" w:cs="Times New Roman" w:hint="default"/>
        </w:rPr>
      </w:lvl>
    </w:lvlOverride>
  </w:num>
  <w:num w:numId="18">
    <w:abstractNumId w:val="3"/>
    <w:lvlOverride w:ilvl="0">
      <w:lvl w:ilvl="0">
        <w:start w:val="65535"/>
        <w:numFmt w:val="bullet"/>
        <w:lvlText w:val="-"/>
        <w:legacy w:legacy="1" w:legacySpace="0" w:legacyIndent="399"/>
        <w:lvlJc w:val="left"/>
        <w:rPr>
          <w:rFonts w:ascii="Times New Roman" w:hAnsi="Times New Roman" w:cs="Times New Roman" w:hint="default"/>
        </w:rPr>
      </w:lvl>
    </w:lvlOverride>
  </w:num>
  <w:num w:numId="19">
    <w:abstractNumId w:val="3"/>
    <w:lvlOverride w:ilvl="0">
      <w:lvl w:ilvl="0">
        <w:start w:val="65535"/>
        <w:numFmt w:val="bullet"/>
        <w:lvlText w:val="-"/>
        <w:legacy w:legacy="1" w:legacySpace="0" w:legacyIndent="403"/>
        <w:lvlJc w:val="left"/>
        <w:rPr>
          <w:rFonts w:ascii="Times New Roman" w:hAnsi="Times New Roman" w:cs="Times New Roman" w:hint="default"/>
        </w:rPr>
      </w:lvl>
    </w:lvlOverride>
  </w:num>
  <w:num w:numId="20">
    <w:abstractNumId w:val="14"/>
  </w:num>
  <w:num w:numId="21">
    <w:abstractNumId w:val="3"/>
    <w:lvlOverride w:ilvl="0">
      <w:lvl w:ilvl="0">
        <w:start w:val="65535"/>
        <w:numFmt w:val="bullet"/>
        <w:lvlText w:val="-"/>
        <w:legacy w:legacy="1" w:legacySpace="0" w:legacyIndent="192"/>
        <w:lvlJc w:val="left"/>
        <w:rPr>
          <w:rFonts w:ascii="Times New Roman" w:hAnsi="Times New Roman" w:cs="Times New Roman" w:hint="default"/>
        </w:rPr>
      </w:lvl>
    </w:lvlOverride>
  </w:num>
  <w:num w:numId="22">
    <w:abstractNumId w:val="3"/>
    <w:lvlOverride w:ilvl="0">
      <w:lvl w:ilvl="0">
        <w:start w:val="65535"/>
        <w:numFmt w:val="bullet"/>
        <w:lvlText w:val="-"/>
        <w:legacy w:legacy="1" w:legacySpace="0" w:legacyIndent="183"/>
        <w:lvlJc w:val="left"/>
        <w:rPr>
          <w:rFonts w:ascii="Times New Roman" w:hAnsi="Times New Roman" w:cs="Times New Roman" w:hint="default"/>
        </w:rPr>
      </w:lvl>
    </w:lvlOverride>
  </w:num>
  <w:num w:numId="23">
    <w:abstractNumId w:val="6"/>
  </w:num>
  <w:num w:numId="24">
    <w:abstractNumId w:val="19"/>
  </w:num>
  <w:num w:numId="25">
    <w:abstractNumId w:val="3"/>
    <w:lvlOverride w:ilvl="0">
      <w:lvl w:ilvl="0">
        <w:start w:val="65535"/>
        <w:numFmt w:val="bullet"/>
        <w:lvlText w:val="-"/>
        <w:legacy w:legacy="1" w:legacySpace="0" w:legacyIndent="163"/>
        <w:lvlJc w:val="left"/>
        <w:rPr>
          <w:rFonts w:ascii="Times New Roman" w:hAnsi="Times New Roman" w:cs="Times New Roman" w:hint="default"/>
        </w:rPr>
      </w:lvl>
    </w:lvlOverride>
  </w:num>
  <w:num w:numId="26">
    <w:abstractNumId w:val="9"/>
  </w:num>
  <w:num w:numId="27">
    <w:abstractNumId w:val="8"/>
  </w:num>
  <w:num w:numId="28">
    <w:abstractNumId w:val="13"/>
  </w:num>
  <w:num w:numId="29">
    <w:abstractNumId w:val="3"/>
    <w:lvlOverride w:ilvl="0">
      <w:lvl w:ilvl="0">
        <w:start w:val="1"/>
        <w:numFmt w:val="bullet"/>
        <w:lvlText w:val=""/>
        <w:legacy w:legacy="1" w:legacySpace="0" w:legacyIndent="283"/>
        <w:lvlJc w:val="left"/>
        <w:pPr>
          <w:ind w:left="283" w:hanging="283"/>
        </w:pPr>
        <w:rPr>
          <w:rFonts w:ascii="Symbol" w:hAnsi="Symbol" w:hint="default"/>
          <w:b w:val="0"/>
          <w:i w:val="0"/>
          <w:u w:val="none"/>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14703"/>
    <w:rsid w:val="000105AF"/>
    <w:rsid w:val="000108A4"/>
    <w:rsid w:val="00012B4A"/>
    <w:rsid w:val="00016B96"/>
    <w:rsid w:val="0002182C"/>
    <w:rsid w:val="00021DFE"/>
    <w:rsid w:val="00022CE6"/>
    <w:rsid w:val="00024509"/>
    <w:rsid w:val="00024B40"/>
    <w:rsid w:val="000255D0"/>
    <w:rsid w:val="0002790D"/>
    <w:rsid w:val="00032108"/>
    <w:rsid w:val="000326CA"/>
    <w:rsid w:val="00032998"/>
    <w:rsid w:val="0003462E"/>
    <w:rsid w:val="00035B9B"/>
    <w:rsid w:val="000371B8"/>
    <w:rsid w:val="00037302"/>
    <w:rsid w:val="000445C3"/>
    <w:rsid w:val="00046106"/>
    <w:rsid w:val="00047748"/>
    <w:rsid w:val="00054C01"/>
    <w:rsid w:val="00055C42"/>
    <w:rsid w:val="0006135A"/>
    <w:rsid w:val="00063AE0"/>
    <w:rsid w:val="00067FF8"/>
    <w:rsid w:val="00072A18"/>
    <w:rsid w:val="000779FE"/>
    <w:rsid w:val="00086E41"/>
    <w:rsid w:val="00091086"/>
    <w:rsid w:val="0009149A"/>
    <w:rsid w:val="000945A8"/>
    <w:rsid w:val="000B192F"/>
    <w:rsid w:val="000B4EA4"/>
    <w:rsid w:val="000C4EC4"/>
    <w:rsid w:val="000C646D"/>
    <w:rsid w:val="000C750C"/>
    <w:rsid w:val="000D2362"/>
    <w:rsid w:val="000D3E59"/>
    <w:rsid w:val="000D55D3"/>
    <w:rsid w:val="000D62FC"/>
    <w:rsid w:val="000E7451"/>
    <w:rsid w:val="000E7CB3"/>
    <w:rsid w:val="000F016B"/>
    <w:rsid w:val="000F43C6"/>
    <w:rsid w:val="000F4823"/>
    <w:rsid w:val="001050FF"/>
    <w:rsid w:val="0010710C"/>
    <w:rsid w:val="0011059A"/>
    <w:rsid w:val="00112E28"/>
    <w:rsid w:val="001142AE"/>
    <w:rsid w:val="00115F26"/>
    <w:rsid w:val="00117DD5"/>
    <w:rsid w:val="00121611"/>
    <w:rsid w:val="001216DC"/>
    <w:rsid w:val="00123BB5"/>
    <w:rsid w:val="001254D4"/>
    <w:rsid w:val="001267D1"/>
    <w:rsid w:val="00136258"/>
    <w:rsid w:val="001373E3"/>
    <w:rsid w:val="001440B4"/>
    <w:rsid w:val="00144738"/>
    <w:rsid w:val="00144873"/>
    <w:rsid w:val="001459E8"/>
    <w:rsid w:val="00145A9C"/>
    <w:rsid w:val="00154186"/>
    <w:rsid w:val="00155749"/>
    <w:rsid w:val="00155A84"/>
    <w:rsid w:val="00165462"/>
    <w:rsid w:val="00167707"/>
    <w:rsid w:val="00167836"/>
    <w:rsid w:val="00170D59"/>
    <w:rsid w:val="0017325E"/>
    <w:rsid w:val="0017775E"/>
    <w:rsid w:val="00180860"/>
    <w:rsid w:val="00181181"/>
    <w:rsid w:val="001851D2"/>
    <w:rsid w:val="00185AF8"/>
    <w:rsid w:val="0018607A"/>
    <w:rsid w:val="00187770"/>
    <w:rsid w:val="00190EEE"/>
    <w:rsid w:val="001943EF"/>
    <w:rsid w:val="00194887"/>
    <w:rsid w:val="00194EA3"/>
    <w:rsid w:val="001A118E"/>
    <w:rsid w:val="001A1C5E"/>
    <w:rsid w:val="001A7CC1"/>
    <w:rsid w:val="001B2C8C"/>
    <w:rsid w:val="001C17C7"/>
    <w:rsid w:val="001C2BEE"/>
    <w:rsid w:val="001C45C8"/>
    <w:rsid w:val="001C4604"/>
    <w:rsid w:val="001D0994"/>
    <w:rsid w:val="001D0D4E"/>
    <w:rsid w:val="001D340B"/>
    <w:rsid w:val="001D6D7F"/>
    <w:rsid w:val="001E6AC7"/>
    <w:rsid w:val="001E7811"/>
    <w:rsid w:val="001F1231"/>
    <w:rsid w:val="001F1D2B"/>
    <w:rsid w:val="001F3E08"/>
    <w:rsid w:val="001F4203"/>
    <w:rsid w:val="001F4942"/>
    <w:rsid w:val="001F49D7"/>
    <w:rsid w:val="001F5C8D"/>
    <w:rsid w:val="001F5FD5"/>
    <w:rsid w:val="00200F7A"/>
    <w:rsid w:val="002012BF"/>
    <w:rsid w:val="00212BFC"/>
    <w:rsid w:val="0021608B"/>
    <w:rsid w:val="00216D14"/>
    <w:rsid w:val="00225550"/>
    <w:rsid w:val="0022632E"/>
    <w:rsid w:val="00226FE1"/>
    <w:rsid w:val="002270CF"/>
    <w:rsid w:val="00227B6D"/>
    <w:rsid w:val="00232548"/>
    <w:rsid w:val="002434A0"/>
    <w:rsid w:val="0024379C"/>
    <w:rsid w:val="002462E5"/>
    <w:rsid w:val="00256842"/>
    <w:rsid w:val="002665DB"/>
    <w:rsid w:val="00267725"/>
    <w:rsid w:val="00272B63"/>
    <w:rsid w:val="00281FDE"/>
    <w:rsid w:val="00286BE4"/>
    <w:rsid w:val="00286ED0"/>
    <w:rsid w:val="00291229"/>
    <w:rsid w:val="00295E11"/>
    <w:rsid w:val="002A058D"/>
    <w:rsid w:val="002A209A"/>
    <w:rsid w:val="002A35FD"/>
    <w:rsid w:val="002A433F"/>
    <w:rsid w:val="002B2508"/>
    <w:rsid w:val="002B7344"/>
    <w:rsid w:val="002C58A9"/>
    <w:rsid w:val="002D1740"/>
    <w:rsid w:val="002D2C8B"/>
    <w:rsid w:val="002D483E"/>
    <w:rsid w:val="002D54B6"/>
    <w:rsid w:val="002D7776"/>
    <w:rsid w:val="002D7BF0"/>
    <w:rsid w:val="002D7D46"/>
    <w:rsid w:val="002E5A1F"/>
    <w:rsid w:val="002E5DA6"/>
    <w:rsid w:val="002E69CF"/>
    <w:rsid w:val="002F6409"/>
    <w:rsid w:val="002F6411"/>
    <w:rsid w:val="002F6831"/>
    <w:rsid w:val="002F6873"/>
    <w:rsid w:val="002F7F84"/>
    <w:rsid w:val="0030154A"/>
    <w:rsid w:val="00302538"/>
    <w:rsid w:val="00322E5E"/>
    <w:rsid w:val="00326470"/>
    <w:rsid w:val="00326812"/>
    <w:rsid w:val="003400CD"/>
    <w:rsid w:val="00342D21"/>
    <w:rsid w:val="0035358C"/>
    <w:rsid w:val="00360928"/>
    <w:rsid w:val="00382A16"/>
    <w:rsid w:val="00385FF8"/>
    <w:rsid w:val="003876E4"/>
    <w:rsid w:val="00395698"/>
    <w:rsid w:val="003A14C3"/>
    <w:rsid w:val="003A718C"/>
    <w:rsid w:val="003A744B"/>
    <w:rsid w:val="003B14AB"/>
    <w:rsid w:val="003B39F6"/>
    <w:rsid w:val="003C162D"/>
    <w:rsid w:val="003C46EB"/>
    <w:rsid w:val="003D4D3E"/>
    <w:rsid w:val="003D5B47"/>
    <w:rsid w:val="003E1FC5"/>
    <w:rsid w:val="003E3525"/>
    <w:rsid w:val="003E780E"/>
    <w:rsid w:val="003F0382"/>
    <w:rsid w:val="003F3452"/>
    <w:rsid w:val="00402943"/>
    <w:rsid w:val="00404B87"/>
    <w:rsid w:val="00406CC8"/>
    <w:rsid w:val="00411118"/>
    <w:rsid w:val="004147AC"/>
    <w:rsid w:val="00420C57"/>
    <w:rsid w:val="004210C8"/>
    <w:rsid w:val="0042711D"/>
    <w:rsid w:val="00431127"/>
    <w:rsid w:val="00433A0F"/>
    <w:rsid w:val="004348F8"/>
    <w:rsid w:val="00450AC9"/>
    <w:rsid w:val="00451096"/>
    <w:rsid w:val="00452EC6"/>
    <w:rsid w:val="00453AF5"/>
    <w:rsid w:val="00454192"/>
    <w:rsid w:val="00454298"/>
    <w:rsid w:val="00457983"/>
    <w:rsid w:val="00457D91"/>
    <w:rsid w:val="004606D2"/>
    <w:rsid w:val="004632FE"/>
    <w:rsid w:val="00463D46"/>
    <w:rsid w:val="00471773"/>
    <w:rsid w:val="00475592"/>
    <w:rsid w:val="00476DAF"/>
    <w:rsid w:val="0047752C"/>
    <w:rsid w:val="00477B14"/>
    <w:rsid w:val="00483181"/>
    <w:rsid w:val="004840EC"/>
    <w:rsid w:val="00486DBB"/>
    <w:rsid w:val="00494F03"/>
    <w:rsid w:val="004A2544"/>
    <w:rsid w:val="004A29D6"/>
    <w:rsid w:val="004A3C83"/>
    <w:rsid w:val="004A69E5"/>
    <w:rsid w:val="004B070C"/>
    <w:rsid w:val="004B71A7"/>
    <w:rsid w:val="004C02C5"/>
    <w:rsid w:val="004C505F"/>
    <w:rsid w:val="004C607F"/>
    <w:rsid w:val="004C70E2"/>
    <w:rsid w:val="004C7F00"/>
    <w:rsid w:val="004D316A"/>
    <w:rsid w:val="004D382C"/>
    <w:rsid w:val="004D4AB9"/>
    <w:rsid w:val="004E0DB4"/>
    <w:rsid w:val="004E4259"/>
    <w:rsid w:val="004E49BB"/>
    <w:rsid w:val="004F0E84"/>
    <w:rsid w:val="004F6B42"/>
    <w:rsid w:val="00500DC7"/>
    <w:rsid w:val="005013D6"/>
    <w:rsid w:val="00501BD7"/>
    <w:rsid w:val="005021D1"/>
    <w:rsid w:val="0050638B"/>
    <w:rsid w:val="00510D4A"/>
    <w:rsid w:val="00514486"/>
    <w:rsid w:val="005145A1"/>
    <w:rsid w:val="00514AE3"/>
    <w:rsid w:val="00520AFE"/>
    <w:rsid w:val="005234A9"/>
    <w:rsid w:val="005235A5"/>
    <w:rsid w:val="00524A84"/>
    <w:rsid w:val="005314F8"/>
    <w:rsid w:val="00532F36"/>
    <w:rsid w:val="00534FFA"/>
    <w:rsid w:val="00535B5B"/>
    <w:rsid w:val="00541C93"/>
    <w:rsid w:val="00545DA8"/>
    <w:rsid w:val="00552A01"/>
    <w:rsid w:val="005575C4"/>
    <w:rsid w:val="00563280"/>
    <w:rsid w:val="00567B07"/>
    <w:rsid w:val="0057319C"/>
    <w:rsid w:val="00573B06"/>
    <w:rsid w:val="0057430F"/>
    <w:rsid w:val="00582DD7"/>
    <w:rsid w:val="00583067"/>
    <w:rsid w:val="00585AA6"/>
    <w:rsid w:val="00594863"/>
    <w:rsid w:val="0059568F"/>
    <w:rsid w:val="005A630F"/>
    <w:rsid w:val="005B5BD4"/>
    <w:rsid w:val="005C2EEC"/>
    <w:rsid w:val="005C4912"/>
    <w:rsid w:val="005C4B4D"/>
    <w:rsid w:val="005C6531"/>
    <w:rsid w:val="005D1BC2"/>
    <w:rsid w:val="005D2BC8"/>
    <w:rsid w:val="005E1DA6"/>
    <w:rsid w:val="005F2A37"/>
    <w:rsid w:val="005F3FD6"/>
    <w:rsid w:val="005F4C3D"/>
    <w:rsid w:val="006027CC"/>
    <w:rsid w:val="0060486D"/>
    <w:rsid w:val="00611B73"/>
    <w:rsid w:val="00611CED"/>
    <w:rsid w:val="00613DFF"/>
    <w:rsid w:val="00616408"/>
    <w:rsid w:val="006173DD"/>
    <w:rsid w:val="00621CF4"/>
    <w:rsid w:val="00625537"/>
    <w:rsid w:val="0063017D"/>
    <w:rsid w:val="006333F4"/>
    <w:rsid w:val="00633BD3"/>
    <w:rsid w:val="00634FF9"/>
    <w:rsid w:val="00642BB3"/>
    <w:rsid w:val="006437EE"/>
    <w:rsid w:val="00644B3B"/>
    <w:rsid w:val="00646130"/>
    <w:rsid w:val="006468C0"/>
    <w:rsid w:val="00650780"/>
    <w:rsid w:val="00653A57"/>
    <w:rsid w:val="006543DF"/>
    <w:rsid w:val="006579DD"/>
    <w:rsid w:val="00663F20"/>
    <w:rsid w:val="00664970"/>
    <w:rsid w:val="00665186"/>
    <w:rsid w:val="00675EE5"/>
    <w:rsid w:val="00681776"/>
    <w:rsid w:val="0068509C"/>
    <w:rsid w:val="006B5767"/>
    <w:rsid w:val="006B6BE0"/>
    <w:rsid w:val="006C08D6"/>
    <w:rsid w:val="006C6234"/>
    <w:rsid w:val="006C66FA"/>
    <w:rsid w:val="006D1944"/>
    <w:rsid w:val="006D324F"/>
    <w:rsid w:val="006D4073"/>
    <w:rsid w:val="006E4878"/>
    <w:rsid w:val="006E6F82"/>
    <w:rsid w:val="00700973"/>
    <w:rsid w:val="00701387"/>
    <w:rsid w:val="00706A0C"/>
    <w:rsid w:val="00707B8B"/>
    <w:rsid w:val="00707D9C"/>
    <w:rsid w:val="007118F6"/>
    <w:rsid w:val="00713FAB"/>
    <w:rsid w:val="00714C1B"/>
    <w:rsid w:val="00715046"/>
    <w:rsid w:val="00715F43"/>
    <w:rsid w:val="00722018"/>
    <w:rsid w:val="0072419F"/>
    <w:rsid w:val="0072583A"/>
    <w:rsid w:val="0072751A"/>
    <w:rsid w:val="007309A1"/>
    <w:rsid w:val="00736ECF"/>
    <w:rsid w:val="00740982"/>
    <w:rsid w:val="007428DE"/>
    <w:rsid w:val="0074609C"/>
    <w:rsid w:val="007465B0"/>
    <w:rsid w:val="007519A1"/>
    <w:rsid w:val="00753702"/>
    <w:rsid w:val="00753EB5"/>
    <w:rsid w:val="007579D6"/>
    <w:rsid w:val="00757B9A"/>
    <w:rsid w:val="00761A0F"/>
    <w:rsid w:val="00763AD3"/>
    <w:rsid w:val="00765692"/>
    <w:rsid w:val="00772BA0"/>
    <w:rsid w:val="00774BA5"/>
    <w:rsid w:val="007752DE"/>
    <w:rsid w:val="00775F59"/>
    <w:rsid w:val="00790203"/>
    <w:rsid w:val="00792C7F"/>
    <w:rsid w:val="007A5981"/>
    <w:rsid w:val="007B490B"/>
    <w:rsid w:val="007B520C"/>
    <w:rsid w:val="007B5799"/>
    <w:rsid w:val="007B7681"/>
    <w:rsid w:val="007C0A2E"/>
    <w:rsid w:val="007C5B6F"/>
    <w:rsid w:val="007C60B3"/>
    <w:rsid w:val="007C7F8C"/>
    <w:rsid w:val="007D3DEC"/>
    <w:rsid w:val="007D45DC"/>
    <w:rsid w:val="007D558A"/>
    <w:rsid w:val="007E46E7"/>
    <w:rsid w:val="007E6EE8"/>
    <w:rsid w:val="007F2F8D"/>
    <w:rsid w:val="007F60C4"/>
    <w:rsid w:val="007F7505"/>
    <w:rsid w:val="0080357F"/>
    <w:rsid w:val="00805A48"/>
    <w:rsid w:val="008077D6"/>
    <w:rsid w:val="0080799D"/>
    <w:rsid w:val="008126F8"/>
    <w:rsid w:val="00814A67"/>
    <w:rsid w:val="00817C2A"/>
    <w:rsid w:val="0082161C"/>
    <w:rsid w:val="00826FA8"/>
    <w:rsid w:val="00830B08"/>
    <w:rsid w:val="00836FB2"/>
    <w:rsid w:val="008373C6"/>
    <w:rsid w:val="0084398D"/>
    <w:rsid w:val="00846380"/>
    <w:rsid w:val="008544B4"/>
    <w:rsid w:val="00854DB3"/>
    <w:rsid w:val="00856BFE"/>
    <w:rsid w:val="0086447E"/>
    <w:rsid w:val="008660F4"/>
    <w:rsid w:val="008673C4"/>
    <w:rsid w:val="008848D5"/>
    <w:rsid w:val="00884C3B"/>
    <w:rsid w:val="008B01C4"/>
    <w:rsid w:val="008B147F"/>
    <w:rsid w:val="008B761F"/>
    <w:rsid w:val="008D18C1"/>
    <w:rsid w:val="008D1B56"/>
    <w:rsid w:val="008D26B4"/>
    <w:rsid w:val="008D56D4"/>
    <w:rsid w:val="008D7965"/>
    <w:rsid w:val="008D798C"/>
    <w:rsid w:val="008E2A0F"/>
    <w:rsid w:val="008E3AF7"/>
    <w:rsid w:val="008F0805"/>
    <w:rsid w:val="009004E1"/>
    <w:rsid w:val="00916676"/>
    <w:rsid w:val="00916B7F"/>
    <w:rsid w:val="00917675"/>
    <w:rsid w:val="0092318F"/>
    <w:rsid w:val="00930AF5"/>
    <w:rsid w:val="009326CD"/>
    <w:rsid w:val="0093407C"/>
    <w:rsid w:val="009351E5"/>
    <w:rsid w:val="00942867"/>
    <w:rsid w:val="00945AEA"/>
    <w:rsid w:val="00946077"/>
    <w:rsid w:val="0094712D"/>
    <w:rsid w:val="00950F72"/>
    <w:rsid w:val="00956126"/>
    <w:rsid w:val="00956C72"/>
    <w:rsid w:val="00960057"/>
    <w:rsid w:val="00960AEE"/>
    <w:rsid w:val="00962172"/>
    <w:rsid w:val="00963974"/>
    <w:rsid w:val="009659A2"/>
    <w:rsid w:val="00966320"/>
    <w:rsid w:val="00972EB6"/>
    <w:rsid w:val="00975A9E"/>
    <w:rsid w:val="00976C98"/>
    <w:rsid w:val="00976F96"/>
    <w:rsid w:val="0098032D"/>
    <w:rsid w:val="0098209C"/>
    <w:rsid w:val="00982107"/>
    <w:rsid w:val="009930CB"/>
    <w:rsid w:val="00994498"/>
    <w:rsid w:val="0099511A"/>
    <w:rsid w:val="0099579D"/>
    <w:rsid w:val="009A0588"/>
    <w:rsid w:val="009A0928"/>
    <w:rsid w:val="009A24AA"/>
    <w:rsid w:val="009A2EA9"/>
    <w:rsid w:val="009A3CEA"/>
    <w:rsid w:val="009A4627"/>
    <w:rsid w:val="009A475E"/>
    <w:rsid w:val="009A5CAF"/>
    <w:rsid w:val="009A7BAC"/>
    <w:rsid w:val="009B1E41"/>
    <w:rsid w:val="009B4E41"/>
    <w:rsid w:val="009B60F7"/>
    <w:rsid w:val="009C1A6E"/>
    <w:rsid w:val="009C4B7D"/>
    <w:rsid w:val="009D0CF5"/>
    <w:rsid w:val="009D5C1D"/>
    <w:rsid w:val="009E0312"/>
    <w:rsid w:val="009E350E"/>
    <w:rsid w:val="009F7118"/>
    <w:rsid w:val="009F76A0"/>
    <w:rsid w:val="009F7A47"/>
    <w:rsid w:val="00A014F8"/>
    <w:rsid w:val="00A048BF"/>
    <w:rsid w:val="00A06F7F"/>
    <w:rsid w:val="00A07DF0"/>
    <w:rsid w:val="00A15EBD"/>
    <w:rsid w:val="00A20E46"/>
    <w:rsid w:val="00A27AF2"/>
    <w:rsid w:val="00A3014C"/>
    <w:rsid w:val="00A357AB"/>
    <w:rsid w:val="00A37630"/>
    <w:rsid w:val="00A37C73"/>
    <w:rsid w:val="00A423F4"/>
    <w:rsid w:val="00A5576A"/>
    <w:rsid w:val="00A608B4"/>
    <w:rsid w:val="00A65395"/>
    <w:rsid w:val="00A657E6"/>
    <w:rsid w:val="00A710E9"/>
    <w:rsid w:val="00A72D64"/>
    <w:rsid w:val="00A768C5"/>
    <w:rsid w:val="00A826E0"/>
    <w:rsid w:val="00A94FC7"/>
    <w:rsid w:val="00AA3CFB"/>
    <w:rsid w:val="00AB53E1"/>
    <w:rsid w:val="00AB5E6A"/>
    <w:rsid w:val="00AB678E"/>
    <w:rsid w:val="00AC197F"/>
    <w:rsid w:val="00AC6083"/>
    <w:rsid w:val="00AC7673"/>
    <w:rsid w:val="00AD22EF"/>
    <w:rsid w:val="00AD520C"/>
    <w:rsid w:val="00AE0802"/>
    <w:rsid w:val="00AE70D0"/>
    <w:rsid w:val="00AE773E"/>
    <w:rsid w:val="00AF1E12"/>
    <w:rsid w:val="00AF1FE3"/>
    <w:rsid w:val="00AF3BF7"/>
    <w:rsid w:val="00B04296"/>
    <w:rsid w:val="00B074FB"/>
    <w:rsid w:val="00B10F66"/>
    <w:rsid w:val="00B115A3"/>
    <w:rsid w:val="00B11EBD"/>
    <w:rsid w:val="00B12A60"/>
    <w:rsid w:val="00B14703"/>
    <w:rsid w:val="00B254C5"/>
    <w:rsid w:val="00B27A30"/>
    <w:rsid w:val="00B4180A"/>
    <w:rsid w:val="00B426D1"/>
    <w:rsid w:val="00B43CE9"/>
    <w:rsid w:val="00B45A3B"/>
    <w:rsid w:val="00B519E8"/>
    <w:rsid w:val="00B529B6"/>
    <w:rsid w:val="00B63447"/>
    <w:rsid w:val="00B64408"/>
    <w:rsid w:val="00B64921"/>
    <w:rsid w:val="00B71DE5"/>
    <w:rsid w:val="00B73609"/>
    <w:rsid w:val="00B73AEA"/>
    <w:rsid w:val="00B744FB"/>
    <w:rsid w:val="00B96BA2"/>
    <w:rsid w:val="00BA3DE1"/>
    <w:rsid w:val="00BA61B4"/>
    <w:rsid w:val="00BB7999"/>
    <w:rsid w:val="00BC314F"/>
    <w:rsid w:val="00BC7C8E"/>
    <w:rsid w:val="00BD7981"/>
    <w:rsid w:val="00BE4FD1"/>
    <w:rsid w:val="00BE5E89"/>
    <w:rsid w:val="00BF2C5E"/>
    <w:rsid w:val="00BF6C77"/>
    <w:rsid w:val="00C0575F"/>
    <w:rsid w:val="00C21DB8"/>
    <w:rsid w:val="00C23095"/>
    <w:rsid w:val="00C2576E"/>
    <w:rsid w:val="00C26397"/>
    <w:rsid w:val="00C27876"/>
    <w:rsid w:val="00C307AA"/>
    <w:rsid w:val="00C33F15"/>
    <w:rsid w:val="00C361B9"/>
    <w:rsid w:val="00C3750F"/>
    <w:rsid w:val="00C41996"/>
    <w:rsid w:val="00C44409"/>
    <w:rsid w:val="00C4608A"/>
    <w:rsid w:val="00C503C5"/>
    <w:rsid w:val="00C54511"/>
    <w:rsid w:val="00C553A5"/>
    <w:rsid w:val="00C61CE8"/>
    <w:rsid w:val="00C61F1F"/>
    <w:rsid w:val="00C734EA"/>
    <w:rsid w:val="00C73BC0"/>
    <w:rsid w:val="00C74DA8"/>
    <w:rsid w:val="00C75FFD"/>
    <w:rsid w:val="00C76A7D"/>
    <w:rsid w:val="00C819F3"/>
    <w:rsid w:val="00C83DB5"/>
    <w:rsid w:val="00C91265"/>
    <w:rsid w:val="00CA3601"/>
    <w:rsid w:val="00CB04B4"/>
    <w:rsid w:val="00CB093F"/>
    <w:rsid w:val="00CB179D"/>
    <w:rsid w:val="00CB3A14"/>
    <w:rsid w:val="00CB4F18"/>
    <w:rsid w:val="00CB564B"/>
    <w:rsid w:val="00CB7CB6"/>
    <w:rsid w:val="00CC31DF"/>
    <w:rsid w:val="00CC5038"/>
    <w:rsid w:val="00CC544D"/>
    <w:rsid w:val="00CE73D4"/>
    <w:rsid w:val="00CF13B5"/>
    <w:rsid w:val="00CF2835"/>
    <w:rsid w:val="00D05A89"/>
    <w:rsid w:val="00D0716B"/>
    <w:rsid w:val="00D07B0E"/>
    <w:rsid w:val="00D12EC3"/>
    <w:rsid w:val="00D1398A"/>
    <w:rsid w:val="00D21CD9"/>
    <w:rsid w:val="00D21F3C"/>
    <w:rsid w:val="00D22BDF"/>
    <w:rsid w:val="00D25704"/>
    <w:rsid w:val="00D27CCB"/>
    <w:rsid w:val="00D30BF6"/>
    <w:rsid w:val="00D31F57"/>
    <w:rsid w:val="00D401A4"/>
    <w:rsid w:val="00D4743E"/>
    <w:rsid w:val="00D506B4"/>
    <w:rsid w:val="00D50B6D"/>
    <w:rsid w:val="00D527F9"/>
    <w:rsid w:val="00D54CEB"/>
    <w:rsid w:val="00D5720D"/>
    <w:rsid w:val="00D62951"/>
    <w:rsid w:val="00D70645"/>
    <w:rsid w:val="00D70A64"/>
    <w:rsid w:val="00D75CF9"/>
    <w:rsid w:val="00D762D2"/>
    <w:rsid w:val="00D77029"/>
    <w:rsid w:val="00D77FAD"/>
    <w:rsid w:val="00D81120"/>
    <w:rsid w:val="00D86385"/>
    <w:rsid w:val="00D90E3A"/>
    <w:rsid w:val="00D93AED"/>
    <w:rsid w:val="00D94541"/>
    <w:rsid w:val="00D971E6"/>
    <w:rsid w:val="00DA1936"/>
    <w:rsid w:val="00DB0A2B"/>
    <w:rsid w:val="00DB6003"/>
    <w:rsid w:val="00DC5B0F"/>
    <w:rsid w:val="00DC73CB"/>
    <w:rsid w:val="00DD517F"/>
    <w:rsid w:val="00DD5DE6"/>
    <w:rsid w:val="00DE2729"/>
    <w:rsid w:val="00DE3D6D"/>
    <w:rsid w:val="00DE56DE"/>
    <w:rsid w:val="00DF193D"/>
    <w:rsid w:val="00E00CC4"/>
    <w:rsid w:val="00E0465E"/>
    <w:rsid w:val="00E24E65"/>
    <w:rsid w:val="00E264FE"/>
    <w:rsid w:val="00E30DB1"/>
    <w:rsid w:val="00E33064"/>
    <w:rsid w:val="00E4165F"/>
    <w:rsid w:val="00E50A01"/>
    <w:rsid w:val="00E57B16"/>
    <w:rsid w:val="00E651B4"/>
    <w:rsid w:val="00E651C8"/>
    <w:rsid w:val="00E65F13"/>
    <w:rsid w:val="00E700EE"/>
    <w:rsid w:val="00E70DC4"/>
    <w:rsid w:val="00E71109"/>
    <w:rsid w:val="00E7184C"/>
    <w:rsid w:val="00E7271E"/>
    <w:rsid w:val="00E82A21"/>
    <w:rsid w:val="00E83727"/>
    <w:rsid w:val="00E844FB"/>
    <w:rsid w:val="00E84C45"/>
    <w:rsid w:val="00E853F7"/>
    <w:rsid w:val="00E8559B"/>
    <w:rsid w:val="00E86C38"/>
    <w:rsid w:val="00E87192"/>
    <w:rsid w:val="00E92453"/>
    <w:rsid w:val="00EA0E77"/>
    <w:rsid w:val="00EA0F04"/>
    <w:rsid w:val="00EA2658"/>
    <w:rsid w:val="00EA53E5"/>
    <w:rsid w:val="00EA7A2D"/>
    <w:rsid w:val="00EB2B0C"/>
    <w:rsid w:val="00EB6752"/>
    <w:rsid w:val="00EB740C"/>
    <w:rsid w:val="00EC4AF3"/>
    <w:rsid w:val="00EC5658"/>
    <w:rsid w:val="00EC76B0"/>
    <w:rsid w:val="00ED3307"/>
    <w:rsid w:val="00ED5AB4"/>
    <w:rsid w:val="00EE11B4"/>
    <w:rsid w:val="00EE40B4"/>
    <w:rsid w:val="00EE6204"/>
    <w:rsid w:val="00EE6C1E"/>
    <w:rsid w:val="00EF023B"/>
    <w:rsid w:val="00EF4A4B"/>
    <w:rsid w:val="00EF53C0"/>
    <w:rsid w:val="00EF5D3F"/>
    <w:rsid w:val="00EF7C74"/>
    <w:rsid w:val="00EF7D3B"/>
    <w:rsid w:val="00F053E3"/>
    <w:rsid w:val="00F061A8"/>
    <w:rsid w:val="00F20942"/>
    <w:rsid w:val="00F31390"/>
    <w:rsid w:val="00F31BC4"/>
    <w:rsid w:val="00F336C9"/>
    <w:rsid w:val="00F33D99"/>
    <w:rsid w:val="00F348DE"/>
    <w:rsid w:val="00F46E84"/>
    <w:rsid w:val="00F47271"/>
    <w:rsid w:val="00F534A2"/>
    <w:rsid w:val="00F60260"/>
    <w:rsid w:val="00F74C4A"/>
    <w:rsid w:val="00F82716"/>
    <w:rsid w:val="00F82F5E"/>
    <w:rsid w:val="00F8376B"/>
    <w:rsid w:val="00F850FC"/>
    <w:rsid w:val="00F85DF0"/>
    <w:rsid w:val="00F871A4"/>
    <w:rsid w:val="00F87380"/>
    <w:rsid w:val="00F95B86"/>
    <w:rsid w:val="00F96A06"/>
    <w:rsid w:val="00FA0AB2"/>
    <w:rsid w:val="00FA0C56"/>
    <w:rsid w:val="00FA40D6"/>
    <w:rsid w:val="00FA4414"/>
    <w:rsid w:val="00FB0975"/>
    <w:rsid w:val="00FB389E"/>
    <w:rsid w:val="00FB3CCE"/>
    <w:rsid w:val="00FC2F17"/>
    <w:rsid w:val="00FC61BC"/>
    <w:rsid w:val="00FD55B5"/>
    <w:rsid w:val="00FD77DF"/>
    <w:rsid w:val="00FE172B"/>
    <w:rsid w:val="00FE308F"/>
    <w:rsid w:val="00FF0F6B"/>
    <w:rsid w:val="00FF11CC"/>
    <w:rsid w:val="00FF3028"/>
    <w:rsid w:val="00FF51A0"/>
    <w:rsid w:val="00FF7B0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1E7794-B9E4-41AB-9A3D-108911609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76A7D"/>
  </w:style>
  <w:style w:type="paragraph" w:styleId="Nagwek1">
    <w:name w:val="heading 1"/>
    <w:aliases w:val="N 1,Title 1"/>
    <w:basedOn w:val="Normalny"/>
    <w:next w:val="Normalny"/>
    <w:link w:val="Nagwek1Znak"/>
    <w:qFormat/>
    <w:rsid w:val="00C76A7D"/>
    <w:pPr>
      <w:keepNext/>
      <w:spacing w:before="240" w:after="60"/>
      <w:outlineLvl w:val="0"/>
    </w:pPr>
    <w:rPr>
      <w:rFonts w:ascii="Arial" w:hAnsi="Arial"/>
      <w:b/>
      <w:kern w:val="28"/>
      <w:sz w:val="28"/>
    </w:rPr>
  </w:style>
  <w:style w:type="paragraph" w:styleId="Nagwek2">
    <w:name w:val="heading 2"/>
    <w:aliases w:val="Title 2,Title 2 Znak Znak Znak Znak"/>
    <w:basedOn w:val="Normalny"/>
    <w:next w:val="Normalny"/>
    <w:link w:val="Nagwek2Znak"/>
    <w:qFormat/>
    <w:rsid w:val="00C76A7D"/>
    <w:pPr>
      <w:keepNext/>
      <w:spacing w:before="240" w:after="60"/>
      <w:outlineLvl w:val="1"/>
    </w:pPr>
    <w:rPr>
      <w:rFonts w:ascii="Arial" w:hAnsi="Arial"/>
      <w:b/>
      <w:i/>
      <w:sz w:val="24"/>
    </w:rPr>
  </w:style>
  <w:style w:type="paragraph" w:styleId="Nagwek3">
    <w:name w:val="heading 3"/>
    <w:aliases w:val="Title 3"/>
    <w:basedOn w:val="Normalny"/>
    <w:next w:val="Normalny"/>
    <w:link w:val="Nagwek3Znak"/>
    <w:qFormat/>
    <w:rsid w:val="00C76A7D"/>
    <w:pPr>
      <w:keepNext/>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outlineLvl w:val="2"/>
    </w:pPr>
    <w:rPr>
      <w:rFonts w:ascii="Times New" w:hAnsi="Times New"/>
      <w:b/>
      <w:sz w:val="36"/>
    </w:rPr>
  </w:style>
  <w:style w:type="paragraph" w:styleId="Nagwek4">
    <w:name w:val="heading 4"/>
    <w:basedOn w:val="Normalny"/>
    <w:next w:val="Normalny"/>
    <w:link w:val="Nagwek4Znak"/>
    <w:uiPriority w:val="9"/>
    <w:qFormat/>
    <w:rsid w:val="00C76A7D"/>
    <w:pPr>
      <w:ind w:left="354"/>
      <w:outlineLvl w:val="3"/>
    </w:pPr>
    <w:rPr>
      <w:sz w:val="24"/>
      <w:u w:val="single"/>
    </w:rPr>
  </w:style>
  <w:style w:type="paragraph" w:styleId="Nagwek5">
    <w:name w:val="heading 5"/>
    <w:basedOn w:val="Normalny"/>
    <w:next w:val="Normalny"/>
    <w:link w:val="Nagwek5Znak"/>
    <w:qFormat/>
    <w:rsid w:val="00C76A7D"/>
    <w:pPr>
      <w:ind w:left="708"/>
      <w:outlineLvl w:val="4"/>
    </w:pPr>
    <w:rPr>
      <w:b/>
    </w:rPr>
  </w:style>
  <w:style w:type="paragraph" w:styleId="Nagwek6">
    <w:name w:val="heading 6"/>
    <w:basedOn w:val="Normalny"/>
    <w:next w:val="Normalny"/>
    <w:link w:val="Nagwek6Znak"/>
    <w:qFormat/>
    <w:rsid w:val="00C76A7D"/>
    <w:pPr>
      <w:ind w:left="708"/>
      <w:outlineLvl w:val="5"/>
    </w:pPr>
    <w:rPr>
      <w:u w:val="single"/>
    </w:rPr>
  </w:style>
  <w:style w:type="paragraph" w:styleId="Nagwek7">
    <w:name w:val="heading 7"/>
    <w:basedOn w:val="Normalny"/>
    <w:next w:val="Normalny"/>
    <w:link w:val="Nagwek7Znak"/>
    <w:qFormat/>
    <w:rsid w:val="00C76A7D"/>
    <w:pPr>
      <w:ind w:left="708"/>
      <w:outlineLvl w:val="6"/>
    </w:pPr>
    <w:rPr>
      <w:i/>
    </w:rPr>
  </w:style>
  <w:style w:type="paragraph" w:styleId="Nagwek8">
    <w:name w:val="heading 8"/>
    <w:basedOn w:val="Normalny"/>
    <w:next w:val="Normalny"/>
    <w:link w:val="Nagwek8Znak"/>
    <w:qFormat/>
    <w:rsid w:val="00C76A7D"/>
    <w:pPr>
      <w:ind w:left="708"/>
      <w:outlineLvl w:val="7"/>
    </w:pPr>
    <w:rPr>
      <w:i/>
    </w:rPr>
  </w:style>
  <w:style w:type="paragraph" w:styleId="Nagwek9">
    <w:name w:val="heading 9"/>
    <w:basedOn w:val="Normalny"/>
    <w:next w:val="Normalny"/>
    <w:link w:val="Nagwek9Znak"/>
    <w:qFormat/>
    <w:rsid w:val="00C76A7D"/>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 1 Znak,Title 1 Znak"/>
    <w:link w:val="Nagwek1"/>
    <w:rsid w:val="000B192F"/>
    <w:rPr>
      <w:rFonts w:ascii="Arial" w:hAnsi="Arial"/>
      <w:b/>
      <w:kern w:val="28"/>
      <w:sz w:val="28"/>
    </w:rPr>
  </w:style>
  <w:style w:type="character" w:customStyle="1" w:styleId="Nagwek2Znak">
    <w:name w:val="Nagłówek 2 Znak"/>
    <w:aliases w:val="Title 2 Znak,Title 2 Znak Znak Znak Znak Znak"/>
    <w:link w:val="Nagwek2"/>
    <w:rsid w:val="000B192F"/>
    <w:rPr>
      <w:rFonts w:ascii="Arial" w:hAnsi="Arial"/>
      <w:b/>
      <w:i/>
      <w:sz w:val="24"/>
    </w:rPr>
  </w:style>
  <w:style w:type="character" w:customStyle="1" w:styleId="Nagwek3Znak">
    <w:name w:val="Nagłówek 3 Znak"/>
    <w:aliases w:val="Title 3 Znak"/>
    <w:link w:val="Nagwek3"/>
    <w:rsid w:val="000B192F"/>
    <w:rPr>
      <w:rFonts w:ascii="Times New" w:hAnsi="Times New"/>
      <w:b/>
      <w:sz w:val="36"/>
    </w:rPr>
  </w:style>
  <w:style w:type="character" w:customStyle="1" w:styleId="Nagwek4Znak">
    <w:name w:val="Nagłówek 4 Znak"/>
    <w:link w:val="Nagwek4"/>
    <w:uiPriority w:val="9"/>
    <w:rsid w:val="000B192F"/>
    <w:rPr>
      <w:sz w:val="24"/>
      <w:u w:val="single"/>
    </w:rPr>
  </w:style>
  <w:style w:type="character" w:customStyle="1" w:styleId="Nagwek5Znak">
    <w:name w:val="Nagłówek 5 Znak"/>
    <w:link w:val="Nagwek5"/>
    <w:rsid w:val="000B192F"/>
    <w:rPr>
      <w:b/>
    </w:rPr>
  </w:style>
  <w:style w:type="character" w:customStyle="1" w:styleId="Nagwek6Znak">
    <w:name w:val="Nagłówek 6 Znak"/>
    <w:link w:val="Nagwek6"/>
    <w:rsid w:val="000B192F"/>
    <w:rPr>
      <w:u w:val="single"/>
    </w:rPr>
  </w:style>
  <w:style w:type="character" w:customStyle="1" w:styleId="Nagwek7Znak">
    <w:name w:val="Nagłówek 7 Znak"/>
    <w:link w:val="Nagwek7"/>
    <w:rsid w:val="000B192F"/>
    <w:rPr>
      <w:i/>
    </w:rPr>
  </w:style>
  <w:style w:type="character" w:customStyle="1" w:styleId="Nagwek8Znak">
    <w:name w:val="Nagłówek 8 Znak"/>
    <w:link w:val="Nagwek8"/>
    <w:rsid w:val="000B192F"/>
    <w:rPr>
      <w:i/>
    </w:rPr>
  </w:style>
  <w:style w:type="character" w:customStyle="1" w:styleId="Nagwek9Znak">
    <w:name w:val="Nagłówek 9 Znak"/>
    <w:link w:val="Nagwek9"/>
    <w:rsid w:val="000B192F"/>
    <w:rPr>
      <w:i/>
    </w:rPr>
  </w:style>
  <w:style w:type="paragraph" w:styleId="Tekstpodstawowywcity">
    <w:name w:val="Body Text Indent"/>
    <w:basedOn w:val="Normalny"/>
    <w:link w:val="TekstpodstawowywcityZnak"/>
    <w:rsid w:val="00C76A7D"/>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jc w:val="both"/>
    </w:pPr>
    <w:rPr>
      <w:rFonts w:ascii="Times New" w:hAnsi="Times New"/>
      <w:sz w:val="24"/>
    </w:rPr>
  </w:style>
  <w:style w:type="character" w:customStyle="1" w:styleId="TekstpodstawowywcityZnak">
    <w:name w:val="Tekst podstawowy wcięty Znak"/>
    <w:link w:val="Tekstpodstawowywcity"/>
    <w:rsid w:val="000B192F"/>
    <w:rPr>
      <w:rFonts w:ascii="Times New" w:hAnsi="Times New"/>
      <w:sz w:val="24"/>
    </w:rPr>
  </w:style>
  <w:style w:type="paragraph" w:styleId="Tekstpodstawowywcity2">
    <w:name w:val="Body Text Indent 2"/>
    <w:basedOn w:val="Normalny"/>
    <w:link w:val="Tekstpodstawowywcity2Znak"/>
    <w:rsid w:val="00C76A7D"/>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pPr>
    <w:rPr>
      <w:rFonts w:ascii="Times New" w:hAnsi="Times New"/>
      <w:sz w:val="24"/>
    </w:rPr>
  </w:style>
  <w:style w:type="character" w:customStyle="1" w:styleId="Tekstpodstawowywcity2Znak">
    <w:name w:val="Tekst podstawowy wcięty 2 Znak"/>
    <w:link w:val="Tekstpodstawowywcity2"/>
    <w:rsid w:val="000B192F"/>
    <w:rPr>
      <w:rFonts w:ascii="Times New" w:hAnsi="Times New"/>
      <w:sz w:val="24"/>
    </w:rPr>
  </w:style>
  <w:style w:type="paragraph" w:styleId="Tekstpodstawowywcity3">
    <w:name w:val="Body Text Indent 3"/>
    <w:basedOn w:val="Normalny"/>
    <w:link w:val="Tekstpodstawowywcity3Znak"/>
    <w:rsid w:val="00C76A7D"/>
    <w:pPr>
      <w:tabs>
        <w:tab w:val="left" w:pos="1"/>
        <w:tab w:val="left" w:pos="336"/>
        <w:tab w:val="left" w:pos="993"/>
        <w:tab w:val="left" w:pos="1020"/>
        <w:tab w:val="left" w:pos="1356"/>
        <w:tab w:val="left" w:pos="1698"/>
        <w:tab w:val="left" w:pos="2040"/>
        <w:tab w:val="left" w:pos="2376"/>
        <w:tab w:val="left" w:pos="2718"/>
        <w:tab w:val="left" w:pos="3060"/>
        <w:tab w:val="left" w:pos="3402"/>
        <w:tab w:val="left" w:pos="5664"/>
      </w:tabs>
      <w:ind w:left="993" w:hanging="284"/>
      <w:jc w:val="both"/>
    </w:pPr>
    <w:rPr>
      <w:rFonts w:ascii="Times New" w:hAnsi="Times New"/>
      <w:sz w:val="24"/>
    </w:rPr>
  </w:style>
  <w:style w:type="character" w:customStyle="1" w:styleId="Tekstpodstawowywcity3Znak">
    <w:name w:val="Tekst podstawowy wcięty 3 Znak"/>
    <w:link w:val="Tekstpodstawowywcity3"/>
    <w:rsid w:val="000B192F"/>
    <w:rPr>
      <w:rFonts w:ascii="Times New" w:hAnsi="Times New"/>
      <w:sz w:val="24"/>
    </w:rPr>
  </w:style>
  <w:style w:type="paragraph" w:styleId="Stopka">
    <w:name w:val="footer"/>
    <w:basedOn w:val="Normalny"/>
    <w:link w:val="StopkaZnak"/>
    <w:rsid w:val="00C76A7D"/>
    <w:pPr>
      <w:tabs>
        <w:tab w:val="center" w:pos="4819"/>
        <w:tab w:val="right" w:pos="9071"/>
      </w:tabs>
    </w:pPr>
  </w:style>
  <w:style w:type="character" w:customStyle="1" w:styleId="StopkaZnak">
    <w:name w:val="Stopka Znak"/>
    <w:basedOn w:val="Domylnaczcionkaakapitu"/>
    <w:link w:val="Stopka"/>
    <w:rsid w:val="000B192F"/>
  </w:style>
  <w:style w:type="character" w:customStyle="1" w:styleId="ZnakZnak2">
    <w:name w:val="Znak Znak2"/>
    <w:rsid w:val="00C76A7D"/>
    <w:rPr>
      <w:rFonts w:ascii="CG Times" w:hAnsi="CG Times"/>
      <w:lang w:val="pl-PL" w:eastAsia="pl-PL" w:bidi="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C76A7D"/>
    <w:pPr>
      <w:tabs>
        <w:tab w:val="center" w:pos="4819"/>
        <w:tab w:val="right" w:pos="9071"/>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rsid w:val="000B192F"/>
  </w:style>
  <w:style w:type="character" w:styleId="Odwoanieprzypisudolnego">
    <w:name w:val="footnote reference"/>
    <w:semiHidden/>
    <w:rsid w:val="00C76A7D"/>
    <w:rPr>
      <w:position w:val="6"/>
      <w:sz w:val="16"/>
    </w:rPr>
  </w:style>
  <w:style w:type="paragraph" w:styleId="Tekstprzypisudolnego">
    <w:name w:val="footnote text"/>
    <w:basedOn w:val="Normalny"/>
    <w:link w:val="TekstprzypisudolnegoZnak"/>
    <w:semiHidden/>
    <w:rsid w:val="00C76A7D"/>
  </w:style>
  <w:style w:type="character" w:customStyle="1" w:styleId="TekstprzypisudolnegoZnak">
    <w:name w:val="Tekst przypisu dolnego Znak"/>
    <w:basedOn w:val="Domylnaczcionkaakapitu"/>
    <w:link w:val="Tekstprzypisudolnego"/>
    <w:semiHidden/>
    <w:rsid w:val="000B192F"/>
  </w:style>
  <w:style w:type="paragraph" w:styleId="Tekstpodstawowy">
    <w:name w:val="Body Text"/>
    <w:basedOn w:val="Normalny"/>
    <w:link w:val="TekstpodstawowyZnak"/>
    <w:rsid w:val="00C76A7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pPr>
    <w:rPr>
      <w:rFonts w:ascii="Times New" w:hAnsi="Times New"/>
      <w:sz w:val="24"/>
    </w:rPr>
  </w:style>
  <w:style w:type="character" w:customStyle="1" w:styleId="TekstpodstawowyZnak">
    <w:name w:val="Tekst podstawowy Znak"/>
    <w:link w:val="Tekstpodstawowy"/>
    <w:rsid w:val="000B192F"/>
    <w:rPr>
      <w:rFonts w:ascii="Times New" w:hAnsi="Times New"/>
      <w:sz w:val="24"/>
    </w:rPr>
  </w:style>
  <w:style w:type="character" w:customStyle="1" w:styleId="ZnakZnak1">
    <w:name w:val="Znak Znak1"/>
    <w:rsid w:val="00C76A7D"/>
    <w:rPr>
      <w:rFonts w:ascii="Times New" w:hAnsi="Times New"/>
      <w:sz w:val="24"/>
      <w:lang w:val="pl-PL" w:eastAsia="pl-PL" w:bidi="ar-SA"/>
    </w:rPr>
  </w:style>
  <w:style w:type="paragraph" w:styleId="Tekstpodstawowy2">
    <w:name w:val="Body Text 2"/>
    <w:basedOn w:val="Normalny"/>
    <w:link w:val="Tekstpodstawowy2Znak"/>
    <w:rsid w:val="00C76A7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pPr>
    <w:rPr>
      <w:rFonts w:ascii="Times New" w:hAnsi="Times New"/>
      <w:sz w:val="24"/>
    </w:rPr>
  </w:style>
  <w:style w:type="character" w:customStyle="1" w:styleId="Tekstpodstawowy2Znak">
    <w:name w:val="Tekst podstawowy 2 Znak"/>
    <w:link w:val="Tekstpodstawowy2"/>
    <w:rsid w:val="000B192F"/>
    <w:rPr>
      <w:rFonts w:ascii="Times New" w:hAnsi="Times New"/>
      <w:sz w:val="24"/>
    </w:rPr>
  </w:style>
  <w:style w:type="character" w:styleId="Numerstrony">
    <w:name w:val="page number"/>
    <w:basedOn w:val="Domylnaczcionkaakapitu"/>
    <w:rsid w:val="00C76A7D"/>
  </w:style>
  <w:style w:type="paragraph" w:styleId="Tekstpodstawowy3">
    <w:name w:val="Body Text 3"/>
    <w:basedOn w:val="Normalny"/>
    <w:link w:val="Tekstpodstawowy3Znak"/>
    <w:rsid w:val="00C76A7D"/>
    <w:pPr>
      <w:jc w:val="center"/>
    </w:pPr>
    <w:rPr>
      <w:rFonts w:ascii="Times New" w:hAnsi="Times New"/>
    </w:rPr>
  </w:style>
  <w:style w:type="character" w:customStyle="1" w:styleId="Tekstpodstawowy3Znak">
    <w:name w:val="Tekst podstawowy 3 Znak"/>
    <w:link w:val="Tekstpodstawowy3"/>
    <w:rsid w:val="000B192F"/>
    <w:rPr>
      <w:rFonts w:ascii="Times New" w:hAnsi="Times New"/>
    </w:rPr>
  </w:style>
  <w:style w:type="character" w:customStyle="1" w:styleId="NormalnyWebZnak">
    <w:name w:val="Normalny (Web) Znak"/>
    <w:aliases w:val=" Znak Znak"/>
    <w:link w:val="NormalnyWeb"/>
    <w:rsid w:val="00C76A7D"/>
    <w:rPr>
      <w:rFonts w:ascii="Times New" w:hAnsi="Times New"/>
      <w:lang w:val="pl-PL" w:eastAsia="pl-PL" w:bidi="ar-SA"/>
    </w:rPr>
  </w:style>
  <w:style w:type="paragraph" w:styleId="NormalnyWeb">
    <w:name w:val="Normal (Web)"/>
    <w:aliases w:val=" Znak"/>
    <w:basedOn w:val="Normalny"/>
    <w:link w:val="NormalnyWebZnak"/>
    <w:rsid w:val="000B192F"/>
    <w:pPr>
      <w:spacing w:before="100" w:beforeAutospacing="1" w:after="100" w:afterAutospacing="1"/>
    </w:pPr>
    <w:rPr>
      <w:rFonts w:ascii="Times New" w:hAnsi="Times New"/>
    </w:rPr>
  </w:style>
  <w:style w:type="character" w:styleId="Odwoaniedokomentarza">
    <w:name w:val="annotation reference"/>
    <w:uiPriority w:val="99"/>
    <w:rsid w:val="00C76A7D"/>
    <w:rPr>
      <w:sz w:val="16"/>
    </w:rPr>
  </w:style>
  <w:style w:type="paragraph" w:styleId="Tekstkomentarza">
    <w:name w:val="annotation text"/>
    <w:basedOn w:val="Normalny"/>
    <w:link w:val="TekstkomentarzaZnak"/>
    <w:rsid w:val="00C76A7D"/>
  </w:style>
  <w:style w:type="character" w:customStyle="1" w:styleId="TekstkomentarzaZnak">
    <w:name w:val="Tekst komentarza Znak"/>
    <w:link w:val="Tekstkomentarza"/>
    <w:rsid w:val="00402943"/>
  </w:style>
  <w:style w:type="paragraph" w:styleId="Lista">
    <w:name w:val="List"/>
    <w:basedOn w:val="Normalny"/>
    <w:rsid w:val="00C76A7D"/>
    <w:pPr>
      <w:ind w:left="360" w:hanging="360"/>
    </w:pPr>
  </w:style>
  <w:style w:type="paragraph" w:styleId="Lista2">
    <w:name w:val="List 2"/>
    <w:basedOn w:val="Normalny"/>
    <w:rsid w:val="00C76A7D"/>
    <w:pPr>
      <w:ind w:left="720" w:hanging="360"/>
    </w:pPr>
  </w:style>
  <w:style w:type="paragraph" w:styleId="Lista3">
    <w:name w:val="List 3"/>
    <w:basedOn w:val="Normalny"/>
    <w:rsid w:val="00C76A7D"/>
    <w:pPr>
      <w:ind w:left="1080" w:hanging="360"/>
    </w:pPr>
  </w:style>
  <w:style w:type="paragraph" w:styleId="Lista4">
    <w:name w:val="List 4"/>
    <w:basedOn w:val="Normalny"/>
    <w:rsid w:val="00C76A7D"/>
    <w:pPr>
      <w:ind w:left="1440" w:hanging="360"/>
    </w:pPr>
  </w:style>
  <w:style w:type="paragraph" w:styleId="Listapunktowana">
    <w:name w:val="List Bullet"/>
    <w:basedOn w:val="Normalny"/>
    <w:autoRedefine/>
    <w:rsid w:val="00C76A7D"/>
    <w:pPr>
      <w:numPr>
        <w:numId w:val="1"/>
      </w:numPr>
    </w:pPr>
  </w:style>
  <w:style w:type="paragraph" w:styleId="Listapunktowana2">
    <w:name w:val="List Bullet 2"/>
    <w:basedOn w:val="Normalny"/>
    <w:autoRedefine/>
    <w:rsid w:val="00C76A7D"/>
    <w:pPr>
      <w:numPr>
        <w:numId w:val="2"/>
      </w:numPr>
    </w:pPr>
  </w:style>
  <w:style w:type="paragraph" w:styleId="Listapunktowana3">
    <w:name w:val="List Bullet 3"/>
    <w:basedOn w:val="Normalny"/>
    <w:autoRedefine/>
    <w:rsid w:val="00C76A7D"/>
    <w:pPr>
      <w:numPr>
        <w:numId w:val="3"/>
      </w:numPr>
    </w:pPr>
  </w:style>
  <w:style w:type="paragraph" w:styleId="Lista-kontynuacja">
    <w:name w:val="List Continue"/>
    <w:basedOn w:val="Normalny"/>
    <w:rsid w:val="00C76A7D"/>
    <w:pPr>
      <w:spacing w:after="120"/>
      <w:ind w:left="360"/>
    </w:pPr>
  </w:style>
  <w:style w:type="paragraph" w:styleId="Lista-kontynuacja2">
    <w:name w:val="List Continue 2"/>
    <w:basedOn w:val="Normalny"/>
    <w:rsid w:val="00C76A7D"/>
    <w:pPr>
      <w:spacing w:after="120"/>
      <w:ind w:left="720"/>
    </w:pPr>
  </w:style>
  <w:style w:type="paragraph" w:styleId="Lista-kontynuacja3">
    <w:name w:val="List Continue 3"/>
    <w:basedOn w:val="Normalny"/>
    <w:rsid w:val="00C76A7D"/>
    <w:pPr>
      <w:spacing w:after="120"/>
      <w:ind w:left="1080"/>
    </w:pPr>
  </w:style>
  <w:style w:type="paragraph" w:styleId="Tytu">
    <w:name w:val="Title"/>
    <w:basedOn w:val="Normalny"/>
    <w:link w:val="TytuZnak"/>
    <w:qFormat/>
    <w:rsid w:val="00C76A7D"/>
    <w:pPr>
      <w:spacing w:before="240" w:after="60"/>
      <w:jc w:val="center"/>
      <w:outlineLvl w:val="0"/>
    </w:pPr>
    <w:rPr>
      <w:rFonts w:ascii="Arial" w:hAnsi="Arial"/>
      <w:b/>
      <w:kern w:val="28"/>
      <w:sz w:val="32"/>
    </w:rPr>
  </w:style>
  <w:style w:type="character" w:customStyle="1" w:styleId="TytuZnak">
    <w:name w:val="Tytuł Znak"/>
    <w:link w:val="Tytu"/>
    <w:rsid w:val="000B192F"/>
    <w:rPr>
      <w:rFonts w:ascii="Arial" w:hAnsi="Arial"/>
      <w:b/>
      <w:kern w:val="28"/>
      <w:sz w:val="32"/>
    </w:rPr>
  </w:style>
  <w:style w:type="paragraph" w:styleId="Podtytu">
    <w:name w:val="Subtitle"/>
    <w:basedOn w:val="Normalny"/>
    <w:link w:val="PodtytuZnak"/>
    <w:qFormat/>
    <w:rsid w:val="00C76A7D"/>
    <w:pPr>
      <w:spacing w:after="60"/>
      <w:jc w:val="center"/>
      <w:outlineLvl w:val="1"/>
    </w:pPr>
    <w:rPr>
      <w:rFonts w:ascii="Arial" w:hAnsi="Arial"/>
      <w:sz w:val="24"/>
    </w:rPr>
  </w:style>
  <w:style w:type="character" w:customStyle="1" w:styleId="podpunkt">
    <w:name w:val="podpunkt"/>
    <w:rsid w:val="00C76A7D"/>
    <w:rPr>
      <w:rFonts w:ascii="Times New Roman" w:hAnsi="Times New Roman"/>
      <w:b/>
    </w:rPr>
  </w:style>
  <w:style w:type="paragraph" w:customStyle="1" w:styleId="paragraf">
    <w:name w:val="paragraf"/>
    <w:basedOn w:val="Normalny"/>
    <w:rsid w:val="00C76A7D"/>
    <w:pPr>
      <w:widowControl w:val="0"/>
      <w:ind w:firstLine="339"/>
      <w:jc w:val="both"/>
    </w:pPr>
    <w:rPr>
      <w:rFonts w:ascii="Times New Roman" w:hAnsi="Times New Roman"/>
      <w:b/>
      <w:snapToGrid w:val="0"/>
      <w:sz w:val="24"/>
      <w:lang w:val="en-US"/>
    </w:rPr>
  </w:style>
  <w:style w:type="character" w:customStyle="1" w:styleId="header1">
    <w:name w:val="header1"/>
    <w:rsid w:val="00C76A7D"/>
    <w:rPr>
      <w:rFonts w:ascii="Times New" w:hAnsi="Times New"/>
      <w:b/>
      <w:sz w:val="36"/>
    </w:rPr>
  </w:style>
  <w:style w:type="paragraph" w:styleId="Tekstdymka">
    <w:name w:val="Balloon Text"/>
    <w:basedOn w:val="Normalny"/>
    <w:link w:val="TekstdymkaZnak"/>
    <w:rsid w:val="00C76A7D"/>
    <w:rPr>
      <w:rFonts w:ascii="Tahoma" w:hAnsi="Tahoma"/>
      <w:sz w:val="16"/>
      <w:szCs w:val="16"/>
    </w:rPr>
  </w:style>
  <w:style w:type="character" w:customStyle="1" w:styleId="TekstdymkaZnak">
    <w:name w:val="Tekst dymka Znak"/>
    <w:link w:val="Tekstdymka"/>
    <w:rsid w:val="000B192F"/>
    <w:rPr>
      <w:rFonts w:ascii="Tahoma" w:hAnsi="Tahoma" w:cs="Tahoma"/>
      <w:sz w:val="16"/>
      <w:szCs w:val="16"/>
    </w:rPr>
  </w:style>
  <w:style w:type="character" w:styleId="UyteHipercze">
    <w:name w:val="FollowedHyperlink"/>
    <w:rsid w:val="00C76A7D"/>
    <w:rPr>
      <w:color w:val="800080"/>
      <w:u w:val="single"/>
    </w:rPr>
  </w:style>
  <w:style w:type="paragraph" w:customStyle="1" w:styleId="StylIwony">
    <w:name w:val="Styl Iwony"/>
    <w:basedOn w:val="Normalny"/>
    <w:rsid w:val="00C76A7D"/>
    <w:pPr>
      <w:spacing w:before="120" w:after="120"/>
      <w:jc w:val="both"/>
    </w:pPr>
    <w:rPr>
      <w:rFonts w:ascii="Bookman Old Style" w:hAnsi="Bookman Old Style"/>
      <w:sz w:val="24"/>
    </w:rPr>
  </w:style>
  <w:style w:type="paragraph" w:styleId="Tematkomentarza">
    <w:name w:val="annotation subject"/>
    <w:basedOn w:val="Tekstkomentarza"/>
    <w:next w:val="Tekstkomentarza"/>
    <w:link w:val="TematkomentarzaZnak"/>
    <w:uiPriority w:val="99"/>
    <w:semiHidden/>
    <w:rsid w:val="00C76A7D"/>
    <w:rPr>
      <w:b/>
      <w:bCs/>
    </w:rPr>
  </w:style>
  <w:style w:type="character" w:customStyle="1" w:styleId="TematkomentarzaZnak">
    <w:name w:val="Temat komentarza Znak"/>
    <w:link w:val="Tematkomentarza"/>
    <w:rsid w:val="000B192F"/>
    <w:rPr>
      <w:b/>
      <w:bCs/>
    </w:rPr>
  </w:style>
  <w:style w:type="character" w:customStyle="1" w:styleId="aktprzedmiot1">
    <w:name w:val="aktprzedmiot1"/>
    <w:rsid w:val="00C76A7D"/>
    <w:rPr>
      <w:b/>
      <w:bCs/>
      <w:sz w:val="27"/>
      <w:szCs w:val="27"/>
    </w:rPr>
  </w:style>
  <w:style w:type="paragraph" w:customStyle="1" w:styleId="podpkt1">
    <w:name w:val="pod_pkt1"/>
    <w:basedOn w:val="Normalny"/>
    <w:autoRedefine/>
    <w:rsid w:val="00C76A7D"/>
    <w:pPr>
      <w:keepNext/>
      <w:widowControl w:val="0"/>
      <w:tabs>
        <w:tab w:val="left" w:pos="425"/>
      </w:tabs>
      <w:overflowPunct w:val="0"/>
      <w:autoSpaceDE w:val="0"/>
      <w:autoSpaceDN w:val="0"/>
      <w:adjustRightInd w:val="0"/>
      <w:ind w:left="851" w:hanging="851"/>
      <w:jc w:val="both"/>
      <w:textAlignment w:val="baseline"/>
    </w:pPr>
    <w:rPr>
      <w:rFonts w:ascii="Times New Roman" w:hAnsi="Times New Roman"/>
      <w:b/>
    </w:rPr>
  </w:style>
  <w:style w:type="paragraph" w:customStyle="1" w:styleId="podpkt11">
    <w:name w:val="pod_pkt1.1"/>
    <w:basedOn w:val="Normalny"/>
    <w:autoRedefine/>
    <w:rsid w:val="009D0CF5"/>
    <w:pPr>
      <w:keepNext/>
      <w:widowControl w:val="0"/>
      <w:overflowPunct w:val="0"/>
      <w:autoSpaceDE w:val="0"/>
      <w:autoSpaceDN w:val="0"/>
      <w:adjustRightInd w:val="0"/>
      <w:jc w:val="both"/>
      <w:textAlignment w:val="baseline"/>
    </w:pPr>
    <w:rPr>
      <w:rFonts w:ascii="Times New Roman" w:hAnsi="Times New Roman"/>
      <w:b/>
      <w:bCs/>
      <w:sz w:val="24"/>
      <w:szCs w:val="24"/>
    </w:rPr>
  </w:style>
  <w:style w:type="paragraph" w:customStyle="1" w:styleId="Standardowytekst">
    <w:name w:val="Standardowy.tekst"/>
    <w:rsid w:val="00C76A7D"/>
    <w:pPr>
      <w:jc w:val="both"/>
    </w:pPr>
    <w:rPr>
      <w:rFonts w:ascii="Times New Roman" w:hAnsi="Times New Roman"/>
    </w:rPr>
  </w:style>
  <w:style w:type="paragraph" w:customStyle="1" w:styleId="Zwykytekst1">
    <w:name w:val="Zwykły tekst1"/>
    <w:basedOn w:val="Normalny"/>
    <w:rsid w:val="00C76A7D"/>
    <w:pPr>
      <w:widowControl w:val="0"/>
      <w:overflowPunct w:val="0"/>
      <w:autoSpaceDE w:val="0"/>
      <w:autoSpaceDN w:val="0"/>
      <w:adjustRightInd w:val="0"/>
      <w:textAlignment w:val="baseline"/>
    </w:pPr>
    <w:rPr>
      <w:rFonts w:ascii="Courier New" w:hAnsi="Courier New"/>
    </w:rPr>
  </w:style>
  <w:style w:type="paragraph" w:customStyle="1" w:styleId="PNTekstpodstawowy">
    <w:name w:val="PN Tekst podstawowy"/>
    <w:rsid w:val="00C76A7D"/>
    <w:pPr>
      <w:spacing w:before="240"/>
    </w:pPr>
    <w:rPr>
      <w:rFonts w:ascii="Arial" w:hAnsi="Arial"/>
    </w:rPr>
  </w:style>
  <w:style w:type="character" w:customStyle="1" w:styleId="PNTekstpodstawowyZnak">
    <w:name w:val="PN Tekst podstawowy Znak"/>
    <w:rsid w:val="00C76A7D"/>
    <w:rPr>
      <w:rFonts w:ascii="Arial" w:hAnsi="Arial"/>
      <w:lang w:val="pl-PL" w:eastAsia="pl-PL" w:bidi="ar-SA"/>
    </w:rPr>
  </w:style>
  <w:style w:type="paragraph" w:customStyle="1" w:styleId="PNNagwek1">
    <w:name w:val="PN Nagłówek 1"/>
    <w:basedOn w:val="PNTekstpodstawowy"/>
    <w:next w:val="PNTekstpodstawowy"/>
    <w:rsid w:val="00C76A7D"/>
    <w:pPr>
      <w:keepNext/>
      <w:numPr>
        <w:numId w:val="4"/>
      </w:numPr>
      <w:tabs>
        <w:tab w:val="left" w:pos="709"/>
      </w:tabs>
      <w:ind w:left="360" w:hanging="360"/>
      <w:outlineLvl w:val="0"/>
    </w:pPr>
    <w:rPr>
      <w:b/>
    </w:rPr>
  </w:style>
  <w:style w:type="character" w:customStyle="1" w:styleId="PNNagwek1Znak">
    <w:name w:val="PN Nagłówek 1 Znak"/>
    <w:rsid w:val="00C76A7D"/>
    <w:rPr>
      <w:rFonts w:ascii="Arial" w:hAnsi="Arial"/>
      <w:b/>
      <w:lang w:val="pl-PL" w:eastAsia="pl-PL" w:bidi="ar-SA"/>
    </w:rPr>
  </w:style>
  <w:style w:type="paragraph" w:customStyle="1" w:styleId="PNNagwek2">
    <w:name w:val="PN Nagłówek 2"/>
    <w:basedOn w:val="PNNagwek1"/>
    <w:next w:val="PNTekstpodstawowy"/>
    <w:rsid w:val="00C76A7D"/>
    <w:pPr>
      <w:numPr>
        <w:ilvl w:val="1"/>
      </w:numPr>
      <w:tabs>
        <w:tab w:val="clear" w:pos="720"/>
        <w:tab w:val="num" w:pos="360"/>
        <w:tab w:val="left" w:pos="709"/>
      </w:tabs>
      <w:ind w:left="360" w:hanging="360"/>
      <w:outlineLvl w:val="1"/>
    </w:pPr>
  </w:style>
  <w:style w:type="paragraph" w:customStyle="1" w:styleId="PNNagwek3">
    <w:name w:val="PN Nagłówek 3"/>
    <w:basedOn w:val="PNNagwek1"/>
    <w:next w:val="PNTekstpodstawowy"/>
    <w:rsid w:val="00C76A7D"/>
    <w:pPr>
      <w:numPr>
        <w:ilvl w:val="2"/>
      </w:numPr>
      <w:tabs>
        <w:tab w:val="clear" w:pos="720"/>
        <w:tab w:val="num" w:pos="360"/>
        <w:tab w:val="left" w:pos="709"/>
      </w:tabs>
      <w:ind w:left="360" w:hanging="360"/>
      <w:outlineLvl w:val="2"/>
    </w:pPr>
  </w:style>
  <w:style w:type="paragraph" w:customStyle="1" w:styleId="PNNagwek4">
    <w:name w:val="PN Nagłówek 4"/>
    <w:basedOn w:val="PNNagwek1"/>
    <w:next w:val="PNTekstpodstawowy"/>
    <w:rsid w:val="00C76A7D"/>
    <w:pPr>
      <w:numPr>
        <w:ilvl w:val="3"/>
      </w:numPr>
      <w:tabs>
        <w:tab w:val="clear" w:pos="1080"/>
        <w:tab w:val="num" w:pos="360"/>
      </w:tabs>
      <w:ind w:left="360" w:hanging="360"/>
      <w:outlineLvl w:val="3"/>
    </w:pPr>
  </w:style>
  <w:style w:type="paragraph" w:customStyle="1" w:styleId="PNNagwek5">
    <w:name w:val="PN Nagłówek 5"/>
    <w:basedOn w:val="PNNagwek1"/>
    <w:next w:val="PNTekstpodstawowy"/>
    <w:rsid w:val="00C76A7D"/>
    <w:pPr>
      <w:numPr>
        <w:ilvl w:val="4"/>
      </w:numPr>
      <w:tabs>
        <w:tab w:val="clear" w:pos="1440"/>
        <w:tab w:val="num" w:pos="360"/>
        <w:tab w:val="left" w:pos="1077"/>
      </w:tabs>
      <w:ind w:left="360" w:hanging="360"/>
      <w:outlineLvl w:val="4"/>
    </w:pPr>
  </w:style>
  <w:style w:type="paragraph" w:customStyle="1" w:styleId="PNNagwek6">
    <w:name w:val="PN Nagłówek 6"/>
    <w:basedOn w:val="PNNagwek1"/>
    <w:next w:val="PNTekstpodstawowy"/>
    <w:rsid w:val="00C76A7D"/>
    <w:pPr>
      <w:numPr>
        <w:ilvl w:val="5"/>
      </w:numPr>
      <w:tabs>
        <w:tab w:val="clear" w:pos="1440"/>
        <w:tab w:val="num" w:pos="360"/>
        <w:tab w:val="left" w:pos="1077"/>
      </w:tabs>
      <w:ind w:left="360" w:hanging="360"/>
      <w:outlineLvl w:val="5"/>
    </w:pPr>
  </w:style>
  <w:style w:type="paragraph" w:customStyle="1" w:styleId="PNStopka">
    <w:name w:val="PN Stopka"/>
    <w:basedOn w:val="PNTekstpodstawowy"/>
    <w:rsid w:val="00C76A7D"/>
    <w:rPr>
      <w:sz w:val="18"/>
    </w:rPr>
  </w:style>
  <w:style w:type="paragraph" w:customStyle="1" w:styleId="PNNagwekstrony">
    <w:name w:val="PN Nagłówek strony"/>
    <w:basedOn w:val="PNTekstpodstawowy"/>
    <w:rsid w:val="00C76A7D"/>
    <w:pPr>
      <w:jc w:val="center"/>
    </w:pPr>
    <w:rPr>
      <w:sz w:val="18"/>
    </w:rPr>
  </w:style>
  <w:style w:type="paragraph" w:styleId="Spistreci1">
    <w:name w:val="toc 1"/>
    <w:basedOn w:val="PNTekstpodstawowy"/>
    <w:next w:val="Normalny"/>
    <w:autoRedefine/>
    <w:rsid w:val="00C76A7D"/>
  </w:style>
  <w:style w:type="paragraph" w:customStyle="1" w:styleId="PNOpisrysunku">
    <w:name w:val="PN Opis rysunku"/>
    <w:basedOn w:val="PNTekstpodstawowy"/>
    <w:rsid w:val="00C76A7D"/>
    <w:rPr>
      <w:sz w:val="18"/>
    </w:rPr>
  </w:style>
  <w:style w:type="paragraph" w:customStyle="1" w:styleId="PNTekstprzypisudolnego">
    <w:name w:val="PN Tekst przypisu dolnego"/>
    <w:basedOn w:val="PNTekstpodstawowy"/>
    <w:rsid w:val="00C76A7D"/>
    <w:rPr>
      <w:sz w:val="18"/>
    </w:rPr>
  </w:style>
  <w:style w:type="paragraph" w:styleId="Spistreci2">
    <w:name w:val="toc 2"/>
    <w:basedOn w:val="PNTekstpodstawowy"/>
    <w:next w:val="Normalny"/>
    <w:autoRedefine/>
    <w:rsid w:val="00C76A7D"/>
  </w:style>
  <w:style w:type="character" w:styleId="Hipercze">
    <w:name w:val="Hyperlink"/>
    <w:rsid w:val="00C76A7D"/>
    <w:rPr>
      <w:color w:val="0000FF"/>
      <w:u w:val="single"/>
    </w:rPr>
  </w:style>
  <w:style w:type="character" w:customStyle="1" w:styleId="WW8Num6z0">
    <w:name w:val="WW8Num6z0"/>
    <w:rsid w:val="00C76A7D"/>
    <w:rPr>
      <w:rFonts w:ascii="StarSymbol" w:hAnsi="StarSymbol"/>
    </w:rPr>
  </w:style>
  <w:style w:type="paragraph" w:customStyle="1" w:styleId="Nagwek10">
    <w:name w:val="Nagłówek1"/>
    <w:basedOn w:val="Normalny"/>
    <w:next w:val="Tekstpodstawowy"/>
    <w:rsid w:val="00C76A7D"/>
    <w:pPr>
      <w:keepNext/>
      <w:suppressAutoHyphens/>
      <w:spacing w:before="240" w:after="120"/>
    </w:pPr>
    <w:rPr>
      <w:rFonts w:ascii="Arial" w:eastAsia="MS Mincho" w:hAnsi="Arial" w:cs="Tahoma"/>
      <w:sz w:val="28"/>
      <w:szCs w:val="28"/>
      <w:lang w:eastAsia="ar-SA"/>
    </w:rPr>
  </w:style>
  <w:style w:type="paragraph" w:styleId="Legenda">
    <w:name w:val="caption"/>
    <w:basedOn w:val="Normalny"/>
    <w:next w:val="Normalny"/>
    <w:link w:val="LegendaZnak"/>
    <w:qFormat/>
    <w:rsid w:val="00C76A7D"/>
    <w:rPr>
      <w:rFonts w:ascii="Times New Roman" w:hAnsi="Times New Roman"/>
      <w:b/>
      <w:bCs/>
    </w:rPr>
  </w:style>
  <w:style w:type="character" w:customStyle="1" w:styleId="LegendaZnak">
    <w:name w:val="Legenda Znak"/>
    <w:link w:val="Legenda"/>
    <w:locked/>
    <w:rsid w:val="000B192F"/>
    <w:rPr>
      <w:rFonts w:ascii="Times New Roman" w:hAnsi="Times New Roman"/>
      <w:b/>
      <w:bCs/>
    </w:rPr>
  </w:style>
  <w:style w:type="paragraph" w:customStyle="1" w:styleId="Tekstpodstawowywcity31">
    <w:name w:val="Tekst podstawowy wcięty 31"/>
    <w:basedOn w:val="Normalny"/>
    <w:rsid w:val="00757B9A"/>
    <w:pPr>
      <w:widowControl w:val="0"/>
      <w:tabs>
        <w:tab w:val="right" w:pos="-1368"/>
        <w:tab w:val="left" w:pos="-677"/>
      </w:tabs>
      <w:ind w:left="709"/>
    </w:pPr>
    <w:rPr>
      <w:rFonts w:ascii="Times New Roman" w:hAnsi="Times New Roman"/>
      <w:sz w:val="24"/>
    </w:rPr>
  </w:style>
  <w:style w:type="paragraph" w:customStyle="1" w:styleId="Par1">
    <w:name w:val="Par_1"/>
    <w:basedOn w:val="Normalny"/>
    <w:rsid w:val="000D2362"/>
    <w:pPr>
      <w:widowControl w:val="0"/>
      <w:tabs>
        <w:tab w:val="left" w:pos="425"/>
        <w:tab w:val="left" w:pos="851"/>
        <w:tab w:val="left" w:pos="1276"/>
        <w:tab w:val="left" w:pos="1701"/>
        <w:tab w:val="left" w:pos="2126"/>
        <w:tab w:val="left" w:pos="2552"/>
        <w:tab w:val="left" w:pos="3402"/>
        <w:tab w:val="left" w:pos="6804"/>
        <w:tab w:val="left" w:pos="7655"/>
        <w:tab w:val="left" w:pos="8505"/>
      </w:tabs>
      <w:ind w:firstLine="340"/>
      <w:jc w:val="both"/>
    </w:pPr>
    <w:rPr>
      <w:rFonts w:ascii="Times New Roman" w:hAnsi="Times New Roman"/>
      <w:snapToGrid w:val="0"/>
      <w:sz w:val="24"/>
    </w:rPr>
  </w:style>
  <w:style w:type="paragraph" w:customStyle="1" w:styleId="tekst">
    <w:name w:val="tekst"/>
    <w:basedOn w:val="Normalny"/>
    <w:rsid w:val="00F31BC4"/>
    <w:pPr>
      <w:spacing w:line="300" w:lineRule="atLeast"/>
      <w:jc w:val="both"/>
    </w:pPr>
    <w:rPr>
      <w:rFonts w:ascii="Times New Roman" w:hAnsi="Times New Roman"/>
      <w:sz w:val="24"/>
    </w:rPr>
  </w:style>
  <w:style w:type="paragraph" w:styleId="Wcicienormalne">
    <w:name w:val="Normal Indent"/>
    <w:basedOn w:val="Normalny"/>
    <w:rsid w:val="00054C01"/>
    <w:pPr>
      <w:spacing w:before="120"/>
      <w:ind w:left="720"/>
      <w:jc w:val="both"/>
    </w:pPr>
    <w:rPr>
      <w:rFonts w:ascii="Times New Roman" w:hAnsi="Times New Roman"/>
    </w:rPr>
  </w:style>
  <w:style w:type="paragraph" w:customStyle="1" w:styleId="Standardowytekst1">
    <w:name w:val="Standardowy.tekst1"/>
    <w:rsid w:val="00054C01"/>
    <w:pPr>
      <w:jc w:val="both"/>
    </w:pPr>
    <w:rPr>
      <w:rFonts w:ascii="Times New Roman" w:hAnsi="Times New Roman"/>
    </w:rPr>
  </w:style>
  <w:style w:type="character" w:customStyle="1" w:styleId="Document8">
    <w:name w:val="Document 8"/>
    <w:basedOn w:val="Domylnaczcionkaakapitu"/>
    <w:rsid w:val="000B192F"/>
  </w:style>
  <w:style w:type="character" w:customStyle="1" w:styleId="Document4">
    <w:name w:val="Document 4"/>
    <w:rsid w:val="000B192F"/>
    <w:rPr>
      <w:b/>
      <w:i/>
      <w:sz w:val="24"/>
    </w:rPr>
  </w:style>
  <w:style w:type="character" w:customStyle="1" w:styleId="Document6">
    <w:name w:val="Document 6"/>
    <w:basedOn w:val="Domylnaczcionkaakapitu"/>
    <w:rsid w:val="000B192F"/>
  </w:style>
  <w:style w:type="character" w:customStyle="1" w:styleId="Document5">
    <w:name w:val="Document 5"/>
    <w:basedOn w:val="Domylnaczcionkaakapitu"/>
    <w:rsid w:val="000B192F"/>
  </w:style>
  <w:style w:type="character" w:customStyle="1" w:styleId="Document2">
    <w:name w:val="Document 2"/>
    <w:rsid w:val="000B192F"/>
    <w:rPr>
      <w:rFonts w:ascii="Courier" w:hAnsi="Courier"/>
      <w:noProof w:val="0"/>
      <w:sz w:val="24"/>
      <w:lang w:val="en-US"/>
    </w:rPr>
  </w:style>
  <w:style w:type="character" w:customStyle="1" w:styleId="Document7">
    <w:name w:val="Document 7"/>
    <w:basedOn w:val="Domylnaczcionkaakapitu"/>
    <w:rsid w:val="000B192F"/>
  </w:style>
  <w:style w:type="character" w:customStyle="1" w:styleId="Bibliogrphy">
    <w:name w:val="Bibliogrphy"/>
    <w:basedOn w:val="Domylnaczcionkaakapitu"/>
    <w:rsid w:val="000B192F"/>
  </w:style>
  <w:style w:type="paragraph" w:customStyle="1" w:styleId="RightPar1">
    <w:name w:val="Right Par 1"/>
    <w:rsid w:val="000B192F"/>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0B192F"/>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0B192F"/>
    <w:rPr>
      <w:rFonts w:ascii="Courier" w:hAnsi="Courier"/>
      <w:noProof w:val="0"/>
      <w:sz w:val="24"/>
      <w:lang w:val="en-US"/>
    </w:rPr>
  </w:style>
  <w:style w:type="paragraph" w:customStyle="1" w:styleId="RightPar3">
    <w:name w:val="Right Par 3"/>
    <w:rsid w:val="000B192F"/>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0B192F"/>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0B192F"/>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0B192F"/>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0B192F"/>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0B192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0B192F"/>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0B192F"/>
  </w:style>
  <w:style w:type="character" w:customStyle="1" w:styleId="TechInit">
    <w:name w:val="Tech Init"/>
    <w:rsid w:val="000B192F"/>
    <w:rPr>
      <w:rFonts w:ascii="Courier" w:hAnsi="Courier"/>
      <w:noProof w:val="0"/>
      <w:sz w:val="24"/>
      <w:lang w:val="en-US"/>
    </w:rPr>
  </w:style>
  <w:style w:type="paragraph" w:customStyle="1" w:styleId="Technical5">
    <w:name w:val="Technical 5"/>
    <w:rsid w:val="000B192F"/>
    <w:pPr>
      <w:tabs>
        <w:tab w:val="left" w:pos="-720"/>
      </w:tabs>
      <w:suppressAutoHyphens/>
      <w:ind w:firstLine="720"/>
    </w:pPr>
    <w:rPr>
      <w:rFonts w:ascii="Courier" w:hAnsi="Courier"/>
      <w:b/>
      <w:sz w:val="24"/>
      <w:lang w:val="en-US"/>
    </w:rPr>
  </w:style>
  <w:style w:type="paragraph" w:customStyle="1" w:styleId="Technical6">
    <w:name w:val="Technical 6"/>
    <w:rsid w:val="000B192F"/>
    <w:pPr>
      <w:tabs>
        <w:tab w:val="left" w:pos="-720"/>
      </w:tabs>
      <w:suppressAutoHyphens/>
      <w:ind w:firstLine="720"/>
    </w:pPr>
    <w:rPr>
      <w:rFonts w:ascii="Courier" w:hAnsi="Courier"/>
      <w:b/>
      <w:sz w:val="24"/>
      <w:lang w:val="en-US"/>
    </w:rPr>
  </w:style>
  <w:style w:type="character" w:customStyle="1" w:styleId="Technical2">
    <w:name w:val="Technical 2"/>
    <w:rsid w:val="000B192F"/>
    <w:rPr>
      <w:rFonts w:ascii="Courier" w:hAnsi="Courier"/>
      <w:noProof w:val="0"/>
      <w:sz w:val="24"/>
      <w:lang w:val="en-US"/>
    </w:rPr>
  </w:style>
  <w:style w:type="character" w:customStyle="1" w:styleId="Technical3">
    <w:name w:val="Technical 3"/>
    <w:rsid w:val="000B192F"/>
    <w:rPr>
      <w:rFonts w:ascii="Courier" w:hAnsi="Courier"/>
      <w:noProof w:val="0"/>
      <w:sz w:val="24"/>
      <w:lang w:val="en-US"/>
    </w:rPr>
  </w:style>
  <w:style w:type="paragraph" w:customStyle="1" w:styleId="Technical4">
    <w:name w:val="Technical 4"/>
    <w:rsid w:val="000B192F"/>
    <w:pPr>
      <w:tabs>
        <w:tab w:val="left" w:pos="-720"/>
      </w:tabs>
      <w:suppressAutoHyphens/>
    </w:pPr>
    <w:rPr>
      <w:rFonts w:ascii="Courier" w:hAnsi="Courier"/>
      <w:b/>
      <w:sz w:val="24"/>
      <w:lang w:val="en-US"/>
    </w:rPr>
  </w:style>
  <w:style w:type="character" w:customStyle="1" w:styleId="Technical1">
    <w:name w:val="Technical 1"/>
    <w:rsid w:val="000B192F"/>
    <w:rPr>
      <w:rFonts w:ascii="Courier" w:hAnsi="Courier"/>
      <w:noProof w:val="0"/>
      <w:sz w:val="24"/>
      <w:lang w:val="en-US"/>
    </w:rPr>
  </w:style>
  <w:style w:type="paragraph" w:customStyle="1" w:styleId="Technical7">
    <w:name w:val="Technical 7"/>
    <w:rsid w:val="000B192F"/>
    <w:pPr>
      <w:tabs>
        <w:tab w:val="left" w:pos="-720"/>
      </w:tabs>
      <w:suppressAutoHyphens/>
      <w:ind w:firstLine="720"/>
    </w:pPr>
    <w:rPr>
      <w:rFonts w:ascii="Courier" w:hAnsi="Courier"/>
      <w:b/>
      <w:sz w:val="24"/>
      <w:lang w:val="en-US"/>
    </w:rPr>
  </w:style>
  <w:style w:type="paragraph" w:customStyle="1" w:styleId="Technical8">
    <w:name w:val="Technical 8"/>
    <w:rsid w:val="000B192F"/>
    <w:pPr>
      <w:tabs>
        <w:tab w:val="left" w:pos="-720"/>
      </w:tabs>
      <w:suppressAutoHyphens/>
      <w:ind w:firstLine="720"/>
    </w:pPr>
    <w:rPr>
      <w:rFonts w:ascii="Courier" w:hAnsi="Courier"/>
      <w:b/>
      <w:sz w:val="24"/>
      <w:lang w:val="en-US"/>
    </w:rPr>
  </w:style>
  <w:style w:type="paragraph" w:customStyle="1" w:styleId="Pleading">
    <w:name w:val="Pleading"/>
    <w:rsid w:val="000B192F"/>
    <w:pPr>
      <w:tabs>
        <w:tab w:val="left" w:pos="-720"/>
      </w:tabs>
      <w:suppressAutoHyphens/>
      <w:spacing w:line="240" w:lineRule="exact"/>
    </w:pPr>
    <w:rPr>
      <w:rFonts w:ascii="Courier" w:hAnsi="Courier"/>
      <w:sz w:val="24"/>
      <w:lang w:val="en-US"/>
    </w:rPr>
  </w:style>
  <w:style w:type="paragraph" w:styleId="Spistreci3">
    <w:name w:val="toc 3"/>
    <w:basedOn w:val="Normalny"/>
    <w:next w:val="Normalny"/>
    <w:rsid w:val="000B192F"/>
    <w:pPr>
      <w:tabs>
        <w:tab w:val="left" w:leader="dot" w:pos="9000"/>
        <w:tab w:val="right" w:pos="9360"/>
      </w:tabs>
      <w:suppressAutoHyphens/>
      <w:ind w:left="2160" w:right="720" w:hanging="720"/>
    </w:pPr>
    <w:rPr>
      <w:rFonts w:ascii="Courier" w:hAnsi="Courier"/>
      <w:sz w:val="24"/>
      <w:lang w:val="en-US"/>
    </w:rPr>
  </w:style>
  <w:style w:type="paragraph" w:styleId="Spistreci4">
    <w:name w:val="toc 4"/>
    <w:basedOn w:val="Normalny"/>
    <w:next w:val="Normalny"/>
    <w:rsid w:val="000B192F"/>
    <w:pPr>
      <w:tabs>
        <w:tab w:val="left" w:leader="dot" w:pos="9000"/>
        <w:tab w:val="right" w:pos="9360"/>
      </w:tabs>
      <w:suppressAutoHyphens/>
      <w:ind w:left="2880" w:right="720" w:hanging="720"/>
    </w:pPr>
    <w:rPr>
      <w:rFonts w:ascii="Courier" w:hAnsi="Courier"/>
      <w:sz w:val="24"/>
      <w:lang w:val="en-US"/>
    </w:rPr>
  </w:style>
  <w:style w:type="paragraph" w:styleId="Spistreci5">
    <w:name w:val="toc 5"/>
    <w:basedOn w:val="Normalny"/>
    <w:next w:val="Normalny"/>
    <w:rsid w:val="000B192F"/>
    <w:pPr>
      <w:tabs>
        <w:tab w:val="left" w:leader="dot" w:pos="9000"/>
        <w:tab w:val="right" w:pos="9360"/>
      </w:tabs>
      <w:suppressAutoHyphens/>
      <w:ind w:left="3600" w:right="720" w:hanging="720"/>
    </w:pPr>
    <w:rPr>
      <w:rFonts w:ascii="Courier" w:hAnsi="Courier"/>
      <w:sz w:val="24"/>
      <w:lang w:val="en-US"/>
    </w:rPr>
  </w:style>
  <w:style w:type="paragraph" w:styleId="Spistreci6">
    <w:name w:val="toc 6"/>
    <w:basedOn w:val="Normalny"/>
    <w:next w:val="Normalny"/>
    <w:rsid w:val="000B192F"/>
    <w:pPr>
      <w:tabs>
        <w:tab w:val="left" w:pos="9000"/>
        <w:tab w:val="right" w:pos="9360"/>
      </w:tabs>
      <w:suppressAutoHyphens/>
      <w:ind w:left="720" w:hanging="720"/>
    </w:pPr>
    <w:rPr>
      <w:rFonts w:ascii="Courier" w:hAnsi="Courier"/>
      <w:sz w:val="24"/>
      <w:lang w:val="en-US"/>
    </w:rPr>
  </w:style>
  <w:style w:type="paragraph" w:styleId="Spistreci7">
    <w:name w:val="toc 7"/>
    <w:basedOn w:val="Normalny"/>
    <w:next w:val="Normalny"/>
    <w:rsid w:val="000B192F"/>
    <w:pPr>
      <w:suppressAutoHyphens/>
      <w:ind w:left="720" w:hanging="720"/>
    </w:pPr>
    <w:rPr>
      <w:rFonts w:ascii="Courier" w:hAnsi="Courier"/>
      <w:sz w:val="24"/>
      <w:lang w:val="en-US"/>
    </w:rPr>
  </w:style>
  <w:style w:type="paragraph" w:styleId="Spistreci8">
    <w:name w:val="toc 8"/>
    <w:basedOn w:val="Normalny"/>
    <w:next w:val="Normalny"/>
    <w:rsid w:val="000B192F"/>
    <w:pPr>
      <w:tabs>
        <w:tab w:val="left" w:pos="9000"/>
        <w:tab w:val="right" w:pos="9360"/>
      </w:tabs>
      <w:suppressAutoHyphens/>
      <w:ind w:left="720" w:hanging="720"/>
    </w:pPr>
    <w:rPr>
      <w:rFonts w:ascii="Courier" w:hAnsi="Courier"/>
      <w:sz w:val="24"/>
      <w:lang w:val="en-US"/>
    </w:rPr>
  </w:style>
  <w:style w:type="paragraph" w:styleId="Spistreci9">
    <w:name w:val="toc 9"/>
    <w:basedOn w:val="Normalny"/>
    <w:next w:val="Normalny"/>
    <w:rsid w:val="000B192F"/>
    <w:pPr>
      <w:tabs>
        <w:tab w:val="left" w:leader="dot" w:pos="9000"/>
        <w:tab w:val="right" w:pos="9360"/>
      </w:tabs>
      <w:suppressAutoHyphens/>
      <w:ind w:left="720" w:hanging="720"/>
    </w:pPr>
    <w:rPr>
      <w:rFonts w:ascii="Courier" w:hAnsi="Courier"/>
      <w:sz w:val="24"/>
      <w:lang w:val="en-US"/>
    </w:rPr>
  </w:style>
  <w:style w:type="paragraph" w:styleId="Indeks1">
    <w:name w:val="index 1"/>
    <w:basedOn w:val="Normalny"/>
    <w:next w:val="Normalny"/>
    <w:semiHidden/>
    <w:rsid w:val="000B192F"/>
    <w:pPr>
      <w:tabs>
        <w:tab w:val="left" w:leader="dot" w:pos="9000"/>
        <w:tab w:val="right" w:pos="9360"/>
      </w:tabs>
      <w:suppressAutoHyphens/>
      <w:ind w:left="1440" w:right="720" w:hanging="1440"/>
    </w:pPr>
    <w:rPr>
      <w:rFonts w:ascii="Courier" w:hAnsi="Courier"/>
      <w:sz w:val="24"/>
      <w:lang w:val="en-US"/>
    </w:rPr>
  </w:style>
  <w:style w:type="paragraph" w:styleId="Indeks2">
    <w:name w:val="index 2"/>
    <w:basedOn w:val="Normalny"/>
    <w:next w:val="Normalny"/>
    <w:semiHidden/>
    <w:rsid w:val="000B192F"/>
    <w:pPr>
      <w:tabs>
        <w:tab w:val="left" w:leader="dot" w:pos="9000"/>
        <w:tab w:val="right" w:pos="9360"/>
      </w:tabs>
      <w:suppressAutoHyphens/>
      <w:ind w:left="1440" w:right="720" w:hanging="720"/>
    </w:pPr>
    <w:rPr>
      <w:rFonts w:ascii="Courier" w:hAnsi="Courier"/>
      <w:sz w:val="24"/>
      <w:lang w:val="en-US"/>
    </w:rPr>
  </w:style>
  <w:style w:type="paragraph" w:customStyle="1" w:styleId="NA">
    <w:name w:val="N/A"/>
    <w:basedOn w:val="Normalny"/>
    <w:rsid w:val="000B192F"/>
    <w:pPr>
      <w:tabs>
        <w:tab w:val="left" w:pos="9000"/>
        <w:tab w:val="right" w:pos="9360"/>
      </w:tabs>
      <w:suppressAutoHyphens/>
    </w:pPr>
    <w:rPr>
      <w:rFonts w:ascii="Courier" w:hAnsi="Courier"/>
      <w:sz w:val="24"/>
      <w:lang w:val="en-US"/>
    </w:rPr>
  </w:style>
  <w:style w:type="character" w:customStyle="1" w:styleId="EquationCaption">
    <w:name w:val="_Equation Caption"/>
    <w:rsid w:val="000B192F"/>
  </w:style>
  <w:style w:type="paragraph" w:customStyle="1" w:styleId="11wyliczanie">
    <w:name w:val="1.1. wyliczanie"/>
    <w:basedOn w:val="Normalny"/>
    <w:rsid w:val="000B192F"/>
    <w:pPr>
      <w:keepLines/>
      <w:numPr>
        <w:numId w:val="5"/>
      </w:numPr>
      <w:tabs>
        <w:tab w:val="left" w:pos="-426"/>
      </w:tabs>
      <w:spacing w:before="40" w:after="40"/>
      <w:jc w:val="both"/>
    </w:pPr>
    <w:rPr>
      <w:rFonts w:ascii="Times New Roman" w:hAnsi="Times New Roman"/>
      <w:sz w:val="18"/>
    </w:rPr>
  </w:style>
  <w:style w:type="paragraph" w:styleId="Indeks8">
    <w:name w:val="index 8"/>
    <w:basedOn w:val="Normalny"/>
    <w:next w:val="Normalny"/>
    <w:autoRedefine/>
    <w:semiHidden/>
    <w:rsid w:val="000B192F"/>
    <w:pPr>
      <w:ind w:left="1920" w:hanging="240"/>
    </w:pPr>
    <w:rPr>
      <w:rFonts w:ascii="Courier" w:hAnsi="Courier"/>
      <w:sz w:val="24"/>
    </w:rPr>
  </w:style>
  <w:style w:type="character" w:styleId="Pogrubienie">
    <w:name w:val="Strong"/>
    <w:qFormat/>
    <w:rsid w:val="000B192F"/>
    <w:rPr>
      <w:b/>
      <w:bCs/>
    </w:rPr>
  </w:style>
  <w:style w:type="paragraph" w:customStyle="1" w:styleId="Nagwek0">
    <w:name w:val="Nagłówek 0"/>
    <w:basedOn w:val="Nagwek1"/>
    <w:rsid w:val="000B192F"/>
    <w:pPr>
      <w:spacing w:before="0" w:after="0"/>
      <w:ind w:left="1418" w:hanging="1418"/>
      <w:outlineLvl w:val="9"/>
    </w:pPr>
    <w:rPr>
      <w:rFonts w:ascii="Times New Roman" w:hAnsi="Times New Roman"/>
      <w:caps/>
    </w:rPr>
  </w:style>
  <w:style w:type="paragraph" w:styleId="Tekstprzypisukocowego">
    <w:name w:val="endnote text"/>
    <w:basedOn w:val="Normalny"/>
    <w:link w:val="TekstprzypisukocowegoZnak"/>
    <w:semiHidden/>
    <w:rsid w:val="000B192F"/>
    <w:rPr>
      <w:rFonts w:ascii="Courier" w:hAnsi="Courier"/>
    </w:rPr>
  </w:style>
  <w:style w:type="character" w:customStyle="1" w:styleId="TekstprzypisukocowegoZnak">
    <w:name w:val="Tekst przypisu końcowego Znak"/>
    <w:link w:val="Tekstprzypisukocowego"/>
    <w:semiHidden/>
    <w:rsid w:val="000B192F"/>
    <w:rPr>
      <w:rFonts w:ascii="Courier" w:hAnsi="Courier"/>
    </w:rPr>
  </w:style>
  <w:style w:type="paragraph" w:styleId="Akapitzlist">
    <w:name w:val="List Paragraph"/>
    <w:basedOn w:val="Normalny"/>
    <w:qFormat/>
    <w:rsid w:val="000B192F"/>
    <w:pPr>
      <w:spacing w:after="200" w:line="276" w:lineRule="auto"/>
      <w:ind w:left="720"/>
      <w:contextualSpacing/>
    </w:pPr>
    <w:rPr>
      <w:rFonts w:ascii="Calibri" w:eastAsia="Calibri" w:hAnsi="Calibri"/>
      <w:sz w:val="22"/>
      <w:szCs w:val="22"/>
      <w:lang w:eastAsia="en-US"/>
    </w:rPr>
  </w:style>
  <w:style w:type="paragraph" w:customStyle="1" w:styleId="Tekstpodstawowy21">
    <w:name w:val="Tekst podstawowy 21"/>
    <w:basedOn w:val="Normalny"/>
    <w:rsid w:val="000B192F"/>
    <w:pPr>
      <w:suppressAutoHyphens/>
      <w:spacing w:after="120" w:line="480" w:lineRule="auto"/>
      <w:jc w:val="both"/>
    </w:pPr>
    <w:rPr>
      <w:rFonts w:ascii="Times New Roman" w:hAnsi="Times New Roman"/>
      <w:sz w:val="22"/>
      <w:lang w:eastAsia="ar-SA"/>
    </w:rPr>
  </w:style>
  <w:style w:type="paragraph" w:customStyle="1" w:styleId="DefaultText">
    <w:name w:val="Default Text"/>
    <w:basedOn w:val="Normalny"/>
    <w:rsid w:val="000B192F"/>
    <w:pPr>
      <w:suppressAutoHyphens/>
      <w:jc w:val="both"/>
    </w:pPr>
    <w:rPr>
      <w:rFonts w:ascii="Times New Roman" w:hAnsi="Times New Roman"/>
      <w:sz w:val="24"/>
      <w:lang w:eastAsia="ar-SA"/>
    </w:rPr>
  </w:style>
  <w:style w:type="paragraph" w:customStyle="1" w:styleId="tablica">
    <w:name w:val="tablica"/>
    <w:basedOn w:val="Normalny"/>
    <w:rsid w:val="000B192F"/>
    <w:pPr>
      <w:suppressAutoHyphens/>
      <w:spacing w:after="120"/>
      <w:jc w:val="center"/>
    </w:pPr>
    <w:rPr>
      <w:rFonts w:ascii="Times New Roman" w:hAnsi="Times New Roman"/>
      <w:sz w:val="24"/>
    </w:rPr>
  </w:style>
  <w:style w:type="paragraph" w:customStyle="1" w:styleId="tekstost">
    <w:name w:val="tekstost"/>
    <w:basedOn w:val="Normalny"/>
    <w:rsid w:val="000B192F"/>
    <w:pPr>
      <w:spacing w:before="100" w:beforeAutospacing="1" w:after="100" w:afterAutospacing="1"/>
    </w:pPr>
    <w:rPr>
      <w:rFonts w:ascii="Times New Roman" w:hAnsi="Times New Roman"/>
      <w:szCs w:val="24"/>
    </w:rPr>
  </w:style>
  <w:style w:type="paragraph" w:styleId="Zwykytekst">
    <w:name w:val="Plain Text"/>
    <w:basedOn w:val="Normalny"/>
    <w:link w:val="ZwykytekstZnak"/>
    <w:rsid w:val="000B192F"/>
    <w:rPr>
      <w:rFonts w:ascii="Courier New" w:hAnsi="Courier New"/>
    </w:rPr>
  </w:style>
  <w:style w:type="character" w:customStyle="1" w:styleId="ZwykytekstZnak">
    <w:name w:val="Zwykły tekst Znak"/>
    <w:link w:val="Zwykytekst"/>
    <w:rsid w:val="000B192F"/>
    <w:rPr>
      <w:rFonts w:ascii="Courier New" w:hAnsi="Courier New" w:cs="Courier New"/>
    </w:rPr>
  </w:style>
  <w:style w:type="paragraph" w:customStyle="1" w:styleId="Tekstblokowy1">
    <w:name w:val="Tekst blokowy1"/>
    <w:basedOn w:val="Normalny"/>
    <w:rsid w:val="000B192F"/>
    <w:pPr>
      <w:ind w:left="142" w:right="135" w:hanging="142"/>
    </w:pPr>
    <w:rPr>
      <w:rFonts w:ascii="Arial" w:hAnsi="Arial"/>
      <w:color w:val="000000"/>
      <w:sz w:val="24"/>
    </w:rPr>
  </w:style>
  <w:style w:type="paragraph" w:customStyle="1" w:styleId="BodyText21">
    <w:name w:val="Body Text 21"/>
    <w:basedOn w:val="Normalny"/>
    <w:rsid w:val="000B192F"/>
    <w:pPr>
      <w:ind w:right="84"/>
      <w:jc w:val="both"/>
    </w:pPr>
    <w:rPr>
      <w:rFonts w:ascii="Arial" w:hAnsi="Arial"/>
      <w:color w:val="000000"/>
      <w:sz w:val="24"/>
    </w:rPr>
  </w:style>
  <w:style w:type="paragraph" w:customStyle="1" w:styleId="Tekstpodstawowy31">
    <w:name w:val="Tekst podstawowy 31"/>
    <w:basedOn w:val="Normalny"/>
    <w:rsid w:val="000B192F"/>
    <w:pPr>
      <w:ind w:right="135"/>
      <w:jc w:val="both"/>
    </w:pPr>
    <w:rPr>
      <w:rFonts w:ascii="Arial" w:hAnsi="Arial"/>
      <w:sz w:val="24"/>
    </w:rPr>
  </w:style>
  <w:style w:type="paragraph" w:styleId="Tekstblokowy">
    <w:name w:val="Block Text"/>
    <w:basedOn w:val="Normalny"/>
    <w:rsid w:val="000B192F"/>
    <w:pPr>
      <w:ind w:left="2127" w:right="-1" w:hanging="2127"/>
    </w:pPr>
    <w:rPr>
      <w:rFonts w:ascii="Times New Roman" w:hAnsi="Times New Roman"/>
      <w:b/>
      <w:color w:val="000000"/>
      <w:sz w:val="32"/>
    </w:rPr>
  </w:style>
  <w:style w:type="paragraph" w:customStyle="1" w:styleId="wstp1">
    <w:name w:val="wstęp1"/>
    <w:basedOn w:val="Normalny"/>
    <w:rsid w:val="000B192F"/>
    <w:pPr>
      <w:keepNext/>
      <w:widowControl w:val="0"/>
      <w:spacing w:before="360" w:after="120" w:line="360" w:lineRule="auto"/>
    </w:pPr>
    <w:rPr>
      <w:rFonts w:ascii="Times New Roman" w:hAnsi="Times New Roman"/>
      <w:b/>
      <w:sz w:val="24"/>
    </w:rPr>
  </w:style>
  <w:style w:type="paragraph" w:customStyle="1" w:styleId="11">
    <w:name w:val="1.1."/>
    <w:basedOn w:val="Normalny"/>
    <w:next w:val="tekst"/>
    <w:rsid w:val="000B192F"/>
    <w:pPr>
      <w:keepNext/>
      <w:widowControl w:val="0"/>
      <w:spacing w:before="240" w:after="120" w:line="360" w:lineRule="auto"/>
    </w:pPr>
    <w:rPr>
      <w:rFonts w:ascii="Times New Roman" w:hAnsi="Times New Roman"/>
      <w:sz w:val="24"/>
    </w:rPr>
  </w:style>
  <w:style w:type="paragraph" w:customStyle="1" w:styleId="1">
    <w:name w:val="1"/>
    <w:basedOn w:val="Normalny"/>
    <w:rsid w:val="000B192F"/>
    <w:pPr>
      <w:suppressAutoHyphens/>
      <w:ind w:left="709" w:hanging="709"/>
      <w:jc w:val="both"/>
    </w:pPr>
    <w:rPr>
      <w:rFonts w:ascii="Times New Roman" w:hAnsi="Times New Roman"/>
      <w:spacing w:val="-3"/>
      <w:kern w:val="1"/>
      <w:lang w:val="en-GB"/>
    </w:rPr>
  </w:style>
  <w:style w:type="table" w:styleId="Tabela-Siatka">
    <w:name w:val="Table Grid"/>
    <w:basedOn w:val="Standardowy"/>
    <w:uiPriority w:val="59"/>
    <w:rsid w:val="000B192F"/>
    <w:pPr>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qFormat/>
    <w:rsid w:val="000B192F"/>
    <w:rPr>
      <w:b/>
      <w:bCs/>
      <w:i w:val="0"/>
      <w:iCs w:val="0"/>
    </w:rPr>
  </w:style>
  <w:style w:type="paragraph" w:customStyle="1" w:styleId="wyliczenie1">
    <w:name w:val="wyliczenie 1"/>
    <w:basedOn w:val="Normalny"/>
    <w:rsid w:val="000B192F"/>
    <w:pPr>
      <w:numPr>
        <w:numId w:val="6"/>
      </w:numPr>
    </w:pPr>
    <w:rPr>
      <w:rFonts w:ascii="Times New Roman" w:hAnsi="Times New Roman"/>
      <w:sz w:val="24"/>
    </w:rPr>
  </w:style>
  <w:style w:type="paragraph" w:styleId="Bezodstpw">
    <w:name w:val="No Spacing"/>
    <w:uiPriority w:val="1"/>
    <w:qFormat/>
    <w:rsid w:val="000B192F"/>
    <w:rPr>
      <w:rFonts w:ascii="Calibri" w:eastAsia="Calibri" w:hAnsi="Calibri"/>
      <w:sz w:val="22"/>
      <w:szCs w:val="22"/>
      <w:lang w:eastAsia="en-US"/>
    </w:rPr>
  </w:style>
  <w:style w:type="paragraph" w:customStyle="1" w:styleId="a">
    <w:name w:val="a"/>
    <w:basedOn w:val="Tekstpodstawowy"/>
    <w:rsid w:val="000B192F"/>
    <w:pPr>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suppressAutoHyphens/>
      <w:jc w:val="left"/>
    </w:pPr>
    <w:rPr>
      <w:rFonts w:ascii="Times New Roman" w:hAnsi="Times New Roman"/>
      <w:spacing w:val="-3"/>
      <w:sz w:val="20"/>
      <w:lang w:eastAsia="ar-SA"/>
    </w:rPr>
  </w:style>
  <w:style w:type="paragraph" w:customStyle="1" w:styleId="tekstost0">
    <w:name w:val="tekst ost"/>
    <w:basedOn w:val="Normalny"/>
    <w:rsid w:val="000B192F"/>
    <w:pPr>
      <w:jc w:val="both"/>
    </w:pPr>
    <w:rPr>
      <w:rFonts w:ascii="Times New Roman" w:hAnsi="Times New Roman"/>
    </w:rPr>
  </w:style>
  <w:style w:type="paragraph" w:customStyle="1" w:styleId="Default">
    <w:name w:val="Default"/>
    <w:rsid w:val="000B192F"/>
    <w:pPr>
      <w:autoSpaceDE w:val="0"/>
      <w:autoSpaceDN w:val="0"/>
      <w:adjustRightInd w:val="0"/>
    </w:pPr>
    <w:rPr>
      <w:rFonts w:ascii="Times New Roman" w:hAnsi="Times New Roman"/>
      <w:color w:val="000000"/>
      <w:sz w:val="24"/>
      <w:szCs w:val="24"/>
    </w:rPr>
  </w:style>
  <w:style w:type="paragraph" w:customStyle="1" w:styleId="Tekstpodstawowywcity310">
    <w:name w:val="Tekst podstawowy wcięty 31"/>
    <w:basedOn w:val="Normalny"/>
    <w:rsid w:val="000B192F"/>
    <w:pPr>
      <w:suppressAutoHyphens/>
      <w:spacing w:after="120"/>
      <w:ind w:left="283"/>
      <w:jc w:val="both"/>
    </w:pPr>
    <w:rPr>
      <w:rFonts w:ascii="Times New Roman" w:hAnsi="Times New Roman"/>
      <w:sz w:val="16"/>
      <w:szCs w:val="16"/>
      <w:lang w:eastAsia="ar-SA"/>
    </w:rPr>
  </w:style>
  <w:style w:type="paragraph" w:customStyle="1" w:styleId="Tekstpodstawowywcity21">
    <w:name w:val="Tekst podstawowy wcięty 21"/>
    <w:basedOn w:val="Normalny"/>
    <w:rsid w:val="000B192F"/>
    <w:pPr>
      <w:spacing w:line="360" w:lineRule="auto"/>
      <w:ind w:left="709"/>
      <w:jc w:val="both"/>
    </w:pPr>
    <w:rPr>
      <w:rFonts w:ascii="Arial" w:hAnsi="Arial"/>
      <w:sz w:val="24"/>
    </w:rPr>
  </w:style>
  <w:style w:type="paragraph" w:customStyle="1" w:styleId="newka">
    <w:name w:val="newka"/>
    <w:basedOn w:val="Normalny"/>
    <w:rsid w:val="000B192F"/>
    <w:rPr>
      <w:rFonts w:ascii="Microsoft Sans Serif" w:hAnsi="Microsoft Sans Serif"/>
      <w:szCs w:val="24"/>
    </w:rPr>
  </w:style>
  <w:style w:type="paragraph" w:customStyle="1" w:styleId="xl34">
    <w:name w:val="xl34"/>
    <w:basedOn w:val="Normalny"/>
    <w:rsid w:val="000B192F"/>
    <w:pPr>
      <w:spacing w:before="100" w:beforeAutospacing="1" w:after="100" w:afterAutospacing="1"/>
      <w:jc w:val="center"/>
      <w:textAlignment w:val="center"/>
    </w:pPr>
    <w:rPr>
      <w:rFonts w:ascii="Times New Roman" w:hAnsi="Times New Roman"/>
      <w:sz w:val="24"/>
      <w:szCs w:val="24"/>
    </w:rPr>
  </w:style>
  <w:style w:type="paragraph" w:customStyle="1" w:styleId="Akapitzlist1">
    <w:name w:val="Akapit z listą1"/>
    <w:basedOn w:val="Normalny"/>
    <w:rsid w:val="000B192F"/>
    <w:pPr>
      <w:spacing w:after="200" w:line="276" w:lineRule="auto"/>
      <w:ind w:left="720"/>
      <w:contextualSpacing/>
      <w:jc w:val="both"/>
    </w:pPr>
    <w:rPr>
      <w:rFonts w:ascii="Calibri" w:hAnsi="Calibri"/>
      <w:sz w:val="22"/>
      <w:szCs w:val="22"/>
    </w:rPr>
  </w:style>
  <w:style w:type="paragraph" w:customStyle="1" w:styleId="StylNagwek1">
    <w:name w:val="Styl Nagłówek 1 +"/>
    <w:basedOn w:val="Nagwek1"/>
    <w:rsid w:val="000B192F"/>
    <w:pPr>
      <w:spacing w:before="0" w:after="0"/>
    </w:pPr>
    <w:rPr>
      <w:rFonts w:cs="Arial"/>
      <w:bCs/>
      <w:caps/>
      <w:kern w:val="0"/>
      <w:sz w:val="24"/>
      <w:szCs w:val="24"/>
    </w:rPr>
  </w:style>
  <w:style w:type="paragraph" w:customStyle="1" w:styleId="StylNagwek11">
    <w:name w:val="Styl Nagłówek 1 +1"/>
    <w:basedOn w:val="Nagwek1"/>
    <w:autoRedefine/>
    <w:rsid w:val="000B192F"/>
    <w:pPr>
      <w:spacing w:before="0" w:after="0"/>
    </w:pPr>
    <w:rPr>
      <w:rFonts w:cs="Arial"/>
      <w:bCs/>
      <w:caps/>
      <w:kern w:val="0"/>
      <w:sz w:val="24"/>
      <w:szCs w:val="24"/>
    </w:rPr>
  </w:style>
  <w:style w:type="paragraph" w:customStyle="1" w:styleId="xl22">
    <w:name w:val="xl22"/>
    <w:basedOn w:val="Normalny"/>
    <w:rsid w:val="000B192F"/>
    <w:pPr>
      <w:spacing w:before="100" w:beforeAutospacing="1" w:after="100" w:afterAutospacing="1"/>
      <w:jc w:val="center"/>
    </w:pPr>
    <w:rPr>
      <w:rFonts w:ascii="Times New Roman" w:hAnsi="Times New Roman"/>
      <w:sz w:val="24"/>
      <w:szCs w:val="24"/>
    </w:rPr>
  </w:style>
  <w:style w:type="paragraph" w:customStyle="1" w:styleId="Akapitzlist2">
    <w:name w:val="Akapit z listą2"/>
    <w:basedOn w:val="Normalny"/>
    <w:rsid w:val="000B192F"/>
    <w:pPr>
      <w:ind w:left="720"/>
      <w:contextualSpacing/>
      <w:jc w:val="both"/>
    </w:pPr>
    <w:rPr>
      <w:rFonts w:ascii="Arial" w:hAnsi="Arial"/>
      <w:sz w:val="24"/>
      <w:szCs w:val="24"/>
    </w:rPr>
  </w:style>
  <w:style w:type="paragraph" w:customStyle="1" w:styleId="Tekstprzypisukocowego1">
    <w:name w:val="Tekst przypisu końcowego1"/>
    <w:basedOn w:val="Normalny"/>
    <w:rsid w:val="000B192F"/>
    <w:pPr>
      <w:spacing w:before="120"/>
      <w:jc w:val="both"/>
    </w:pPr>
    <w:rPr>
      <w:rFonts w:ascii="Times New Roman" w:hAnsi="Times New Roman"/>
    </w:rPr>
  </w:style>
  <w:style w:type="paragraph" w:customStyle="1" w:styleId="Zwykytekst10">
    <w:name w:val="Zwykły tekst1"/>
    <w:basedOn w:val="Normalny"/>
    <w:rsid w:val="000B192F"/>
    <w:rPr>
      <w:rFonts w:ascii="Courier New" w:hAnsi="Courier New"/>
    </w:rPr>
  </w:style>
  <w:style w:type="paragraph" w:customStyle="1" w:styleId="Tekstpodstawowy22">
    <w:name w:val="Tekst podstawowy 22"/>
    <w:basedOn w:val="Normalny"/>
    <w:rsid w:val="000B192F"/>
    <w:pPr>
      <w:overflowPunct w:val="0"/>
      <w:autoSpaceDE w:val="0"/>
      <w:autoSpaceDN w:val="0"/>
      <w:adjustRightInd w:val="0"/>
      <w:ind w:left="360"/>
      <w:jc w:val="both"/>
      <w:textAlignment w:val="baseline"/>
    </w:pPr>
    <w:rPr>
      <w:rFonts w:ascii="Times New Roman" w:hAnsi="Times New Roman"/>
    </w:rPr>
  </w:style>
  <w:style w:type="character" w:customStyle="1" w:styleId="ZnakZnak10">
    <w:name w:val="Znak Znak1"/>
    <w:basedOn w:val="Domylnaczcionkaakapitu"/>
    <w:rsid w:val="000B192F"/>
  </w:style>
  <w:style w:type="paragraph" w:customStyle="1" w:styleId="Tekstpodstawowywcity22">
    <w:name w:val="Tekst podstawowy wcięty 22"/>
    <w:basedOn w:val="Normalny"/>
    <w:rsid w:val="000B192F"/>
    <w:pPr>
      <w:spacing w:line="360" w:lineRule="auto"/>
      <w:ind w:left="708"/>
      <w:jc w:val="both"/>
    </w:pPr>
    <w:rPr>
      <w:rFonts w:ascii="Times New Roman" w:hAnsi="Times New Roman"/>
      <w:sz w:val="24"/>
    </w:rPr>
  </w:style>
  <w:style w:type="paragraph" w:customStyle="1" w:styleId="Tekstblokowy2">
    <w:name w:val="Tekst blokowy2"/>
    <w:basedOn w:val="Normalny"/>
    <w:rsid w:val="000B192F"/>
    <w:pPr>
      <w:ind w:left="142" w:right="135" w:hanging="142"/>
    </w:pPr>
    <w:rPr>
      <w:rFonts w:ascii="Arial" w:hAnsi="Arial"/>
      <w:color w:val="000000"/>
      <w:sz w:val="24"/>
    </w:rPr>
  </w:style>
  <w:style w:type="paragraph" w:customStyle="1" w:styleId="Tekstpodstawowy32">
    <w:name w:val="Tekst podstawowy 32"/>
    <w:basedOn w:val="Normalny"/>
    <w:rsid w:val="000B192F"/>
    <w:pPr>
      <w:ind w:right="135"/>
      <w:jc w:val="both"/>
    </w:pPr>
    <w:rPr>
      <w:rFonts w:ascii="Arial" w:hAnsi="Arial"/>
      <w:sz w:val="24"/>
    </w:rPr>
  </w:style>
  <w:style w:type="paragraph" w:customStyle="1" w:styleId="Styl1">
    <w:name w:val="Styl1"/>
    <w:basedOn w:val="Nagwek0"/>
    <w:autoRedefine/>
    <w:rsid w:val="000B192F"/>
    <w:pPr>
      <w:ind w:left="2127" w:hanging="2127"/>
    </w:pPr>
    <w:rPr>
      <w:rFonts w:ascii="Arial" w:hAnsi="Arial"/>
    </w:rPr>
  </w:style>
  <w:style w:type="paragraph" w:customStyle="1" w:styleId="Akapitzlist3">
    <w:name w:val="Akapit z listą3"/>
    <w:basedOn w:val="Normalny"/>
    <w:rsid w:val="000B192F"/>
    <w:pPr>
      <w:ind w:left="720"/>
      <w:contextualSpacing/>
      <w:jc w:val="both"/>
    </w:pPr>
    <w:rPr>
      <w:rFonts w:ascii="Arial" w:hAnsi="Arial"/>
      <w:sz w:val="24"/>
      <w:szCs w:val="24"/>
    </w:rPr>
  </w:style>
  <w:style w:type="paragraph" w:customStyle="1" w:styleId="Tekstprzypisukocowego2">
    <w:name w:val="Tekst przypisu końcowego2"/>
    <w:basedOn w:val="Normalny"/>
    <w:rsid w:val="000B192F"/>
    <w:pPr>
      <w:spacing w:before="120"/>
      <w:jc w:val="both"/>
    </w:pPr>
    <w:rPr>
      <w:rFonts w:ascii="Times New Roman" w:hAnsi="Times New Roman"/>
    </w:rPr>
  </w:style>
  <w:style w:type="paragraph" w:customStyle="1" w:styleId="Zwykytekst2">
    <w:name w:val="Zwykły tekst2"/>
    <w:basedOn w:val="Normalny"/>
    <w:rsid w:val="000B192F"/>
    <w:rPr>
      <w:rFonts w:ascii="Courier New" w:hAnsi="Courier New"/>
    </w:rPr>
  </w:style>
  <w:style w:type="paragraph" w:customStyle="1" w:styleId="Tekstpodstawowy23">
    <w:name w:val="Tekst podstawowy 23"/>
    <w:basedOn w:val="Normalny"/>
    <w:rsid w:val="000B192F"/>
    <w:pPr>
      <w:overflowPunct w:val="0"/>
      <w:autoSpaceDE w:val="0"/>
      <w:autoSpaceDN w:val="0"/>
      <w:adjustRightInd w:val="0"/>
      <w:ind w:left="360"/>
      <w:jc w:val="both"/>
      <w:textAlignment w:val="baseline"/>
    </w:pPr>
    <w:rPr>
      <w:rFonts w:ascii="Times New Roman" w:hAnsi="Times New Roman"/>
    </w:rPr>
  </w:style>
  <w:style w:type="paragraph" w:customStyle="1" w:styleId="Tekstpodstawowywcity23">
    <w:name w:val="Tekst podstawowy wcięty 23"/>
    <w:basedOn w:val="Normalny"/>
    <w:rsid w:val="000B192F"/>
    <w:pPr>
      <w:spacing w:line="360" w:lineRule="auto"/>
      <w:ind w:left="708"/>
      <w:jc w:val="both"/>
    </w:pPr>
    <w:rPr>
      <w:rFonts w:ascii="Times New Roman" w:hAnsi="Times New Roman"/>
      <w:sz w:val="24"/>
    </w:rPr>
  </w:style>
  <w:style w:type="paragraph" w:customStyle="1" w:styleId="Tekstblokowy3">
    <w:name w:val="Tekst blokowy3"/>
    <w:basedOn w:val="Normalny"/>
    <w:rsid w:val="000B192F"/>
    <w:pPr>
      <w:ind w:left="142" w:right="135" w:hanging="142"/>
    </w:pPr>
    <w:rPr>
      <w:rFonts w:ascii="Arial" w:hAnsi="Arial"/>
      <w:color w:val="000000"/>
      <w:sz w:val="24"/>
    </w:rPr>
  </w:style>
  <w:style w:type="paragraph" w:customStyle="1" w:styleId="Tekstpodstawowy33">
    <w:name w:val="Tekst podstawowy 33"/>
    <w:basedOn w:val="Normalny"/>
    <w:rsid w:val="000B192F"/>
    <w:pPr>
      <w:ind w:right="135"/>
      <w:jc w:val="both"/>
    </w:pPr>
    <w:rPr>
      <w:rFonts w:ascii="Arial" w:hAnsi="Arial"/>
      <w:sz w:val="24"/>
    </w:rPr>
  </w:style>
  <w:style w:type="paragraph" w:customStyle="1" w:styleId="normy">
    <w:name w:val="normy"/>
    <w:basedOn w:val="Normalny"/>
    <w:next w:val="Normalny"/>
    <w:rsid w:val="000B192F"/>
    <w:pPr>
      <w:numPr>
        <w:numId w:val="7"/>
      </w:numPr>
      <w:overflowPunct w:val="0"/>
      <w:autoSpaceDE w:val="0"/>
      <w:autoSpaceDN w:val="0"/>
      <w:adjustRightInd w:val="0"/>
      <w:spacing w:before="120"/>
      <w:jc w:val="both"/>
      <w:textAlignment w:val="baseline"/>
    </w:pPr>
    <w:rPr>
      <w:rFonts w:ascii="Times New Roman" w:hAnsi="Times New Roman"/>
    </w:rPr>
  </w:style>
  <w:style w:type="paragraph" w:customStyle="1" w:styleId="rozdzia">
    <w:name w:val="rozdział"/>
    <w:basedOn w:val="Normalny"/>
    <w:rsid w:val="000B192F"/>
    <w:pPr>
      <w:suppressAutoHyphens/>
      <w:jc w:val="both"/>
    </w:pPr>
    <w:rPr>
      <w:rFonts w:ascii="Times New Roman" w:hAnsi="Times New Roman"/>
      <w:b/>
      <w:sz w:val="28"/>
      <w:lang w:eastAsia="ar-SA"/>
    </w:rPr>
  </w:style>
  <w:style w:type="paragraph" w:customStyle="1" w:styleId="rozdzia1">
    <w:name w:val="rozdział1"/>
    <w:basedOn w:val="Normalny"/>
    <w:next w:val="DefaultText"/>
    <w:rsid w:val="000B192F"/>
    <w:pPr>
      <w:suppressAutoHyphens/>
    </w:pPr>
    <w:rPr>
      <w:rFonts w:ascii="Times New Roman" w:hAnsi="Times New Roman"/>
      <w:b/>
      <w:sz w:val="24"/>
      <w:lang w:eastAsia="ar-SA"/>
    </w:rPr>
  </w:style>
  <w:style w:type="paragraph" w:customStyle="1" w:styleId="BodySingle">
    <w:name w:val="Body Single"/>
    <w:basedOn w:val="Normalny"/>
    <w:rsid w:val="000B192F"/>
    <w:pPr>
      <w:suppressAutoHyphens/>
    </w:pPr>
    <w:rPr>
      <w:rFonts w:ascii="Times New Roman" w:hAnsi="Times New Roman"/>
      <w:sz w:val="24"/>
      <w:lang w:eastAsia="ar-SA"/>
    </w:rPr>
  </w:style>
  <w:style w:type="paragraph" w:customStyle="1" w:styleId="akapit2">
    <w:name w:val="akapit2"/>
    <w:basedOn w:val="Normalny"/>
    <w:rsid w:val="000B192F"/>
    <w:pPr>
      <w:suppressAutoHyphens/>
      <w:spacing w:line="360" w:lineRule="auto"/>
      <w:ind w:left="226" w:hanging="226"/>
      <w:jc w:val="both"/>
    </w:pPr>
    <w:rPr>
      <w:rFonts w:ascii="Times New Roman" w:hAnsi="Times New Roman"/>
      <w:sz w:val="24"/>
      <w:lang w:eastAsia="ar-SA"/>
    </w:rPr>
  </w:style>
  <w:style w:type="paragraph" w:customStyle="1" w:styleId="norods1">
    <w:name w:val="norods1"/>
    <w:basedOn w:val="Normalny"/>
    <w:rsid w:val="000B192F"/>
    <w:pPr>
      <w:suppressAutoHyphens/>
      <w:jc w:val="both"/>
    </w:pPr>
    <w:rPr>
      <w:rFonts w:ascii="Times New Roman" w:hAnsi="Times New Roman"/>
      <w:sz w:val="24"/>
      <w:lang w:eastAsia="ar-SA"/>
    </w:rPr>
  </w:style>
  <w:style w:type="paragraph" w:customStyle="1" w:styleId="AAAAA">
    <w:name w:val="AAAAA"/>
    <w:rsid w:val="000B192F"/>
    <w:pPr>
      <w:jc w:val="both"/>
    </w:pPr>
    <w:rPr>
      <w:rFonts w:ascii="Times New Roman" w:hAnsi="Times New Roman"/>
    </w:rPr>
  </w:style>
  <w:style w:type="paragraph" w:customStyle="1" w:styleId="Drukuj-OdDoTematData">
    <w:name w:val="Drukuj - Od: Do: Temat: Data:"/>
    <w:basedOn w:val="Normalny"/>
    <w:rsid w:val="000B192F"/>
    <w:pPr>
      <w:pBdr>
        <w:left w:val="single" w:sz="18" w:space="1" w:color="auto"/>
      </w:pBdr>
      <w:spacing w:before="60"/>
      <w:jc w:val="both"/>
    </w:pPr>
    <w:rPr>
      <w:rFonts w:ascii="Times New Roman" w:hAnsi="Times New Roman"/>
    </w:rPr>
  </w:style>
  <w:style w:type="paragraph" w:customStyle="1" w:styleId="Punkty">
    <w:name w:val="Punkty"/>
    <w:rsid w:val="000B192F"/>
    <w:pPr>
      <w:keepNext/>
      <w:spacing w:before="240" w:line="277" w:lineRule="atLeast"/>
      <w:ind w:left="709" w:hanging="709"/>
    </w:pPr>
    <w:rPr>
      <w:rFonts w:ascii="Times New Roman" w:hAnsi="Times New Roman"/>
      <w:b/>
      <w:color w:val="000000"/>
    </w:rPr>
  </w:style>
  <w:style w:type="paragraph" w:customStyle="1" w:styleId="Podpunkty">
    <w:name w:val="Podpunkty"/>
    <w:next w:val="Normalny"/>
    <w:rsid w:val="000B192F"/>
    <w:pPr>
      <w:keepNext/>
      <w:spacing w:before="120"/>
      <w:ind w:left="709" w:hanging="709"/>
    </w:pPr>
    <w:rPr>
      <w:rFonts w:ascii="Times New Roman" w:hAnsi="Times New Roman"/>
      <w:b/>
      <w:color w:val="000000"/>
    </w:rPr>
  </w:style>
  <w:style w:type="paragraph" w:customStyle="1" w:styleId="PN">
    <w:name w:val="PN"/>
    <w:rsid w:val="000B192F"/>
    <w:pPr>
      <w:spacing w:before="60"/>
      <w:ind w:left="2835" w:hanging="2835"/>
    </w:pPr>
    <w:rPr>
      <w:rFonts w:ascii="Times New Roman" w:hAnsi="Times New Roman"/>
      <w:noProof/>
    </w:rPr>
  </w:style>
  <w:style w:type="paragraph" w:customStyle="1" w:styleId="CommentSubject">
    <w:name w:val="Comment Subject"/>
    <w:basedOn w:val="Tekstkomentarza"/>
    <w:next w:val="Tekstkomentarza"/>
    <w:semiHidden/>
    <w:rsid w:val="000B192F"/>
    <w:pPr>
      <w:spacing w:before="60"/>
      <w:jc w:val="both"/>
    </w:pPr>
    <w:rPr>
      <w:rFonts w:ascii="Times New Roman" w:hAnsi="Times New Roman"/>
      <w:b/>
      <w:bCs/>
    </w:rPr>
  </w:style>
  <w:style w:type="paragraph" w:customStyle="1" w:styleId="Bullet1points">
    <w:name w:val="Bullet 1 points"/>
    <w:basedOn w:val="Normalny"/>
    <w:rsid w:val="000B192F"/>
    <w:pPr>
      <w:numPr>
        <w:numId w:val="8"/>
      </w:numPr>
      <w:spacing w:before="60" w:after="60"/>
      <w:jc w:val="both"/>
    </w:pPr>
    <w:rPr>
      <w:rFonts w:ascii="Times New Roman" w:hAnsi="Times New Roman"/>
    </w:rPr>
  </w:style>
  <w:style w:type="paragraph" w:customStyle="1" w:styleId="bullet1text">
    <w:name w:val="bullet 1 text"/>
    <w:basedOn w:val="Normalny"/>
    <w:rsid w:val="000B192F"/>
    <w:pPr>
      <w:spacing w:before="60" w:after="60"/>
      <w:ind w:left="340"/>
      <w:jc w:val="both"/>
    </w:pPr>
    <w:rPr>
      <w:rFonts w:ascii="Times New Roman" w:hAnsi="Times New Roman"/>
    </w:rPr>
  </w:style>
  <w:style w:type="paragraph" w:customStyle="1" w:styleId="Bullet2points">
    <w:name w:val="Bullet 2 points"/>
    <w:basedOn w:val="Bullet1points"/>
    <w:rsid w:val="000B192F"/>
    <w:pPr>
      <w:numPr>
        <w:numId w:val="0"/>
      </w:numPr>
      <w:tabs>
        <w:tab w:val="num" w:pos="360"/>
      </w:tabs>
      <w:ind w:left="1434" w:hanging="357"/>
    </w:pPr>
  </w:style>
  <w:style w:type="paragraph" w:customStyle="1" w:styleId="bullet2text">
    <w:name w:val="bullet 2 text"/>
    <w:basedOn w:val="bullet1text"/>
    <w:rsid w:val="000B192F"/>
    <w:pPr>
      <w:tabs>
        <w:tab w:val="left" w:pos="1418"/>
      </w:tabs>
      <w:ind w:left="1418"/>
    </w:pPr>
  </w:style>
  <w:style w:type="paragraph" w:customStyle="1" w:styleId="Subheadings">
    <w:name w:val="Sub headings"/>
    <w:basedOn w:val="Normalny"/>
    <w:next w:val="Normalny"/>
    <w:rsid w:val="000B192F"/>
    <w:pPr>
      <w:spacing w:before="120" w:after="120"/>
      <w:jc w:val="both"/>
    </w:pPr>
    <w:rPr>
      <w:rFonts w:ascii="Times New Roman" w:hAnsi="Times New Roman"/>
      <w:b/>
    </w:rPr>
  </w:style>
  <w:style w:type="paragraph" w:customStyle="1" w:styleId="Tekst0">
    <w:name w:val="Tekst"/>
    <w:rsid w:val="000B192F"/>
    <w:pPr>
      <w:tabs>
        <w:tab w:val="left" w:pos="851"/>
        <w:tab w:val="left" w:pos="1701"/>
        <w:tab w:val="left" w:pos="2835"/>
        <w:tab w:val="left" w:pos="3969"/>
      </w:tabs>
      <w:spacing w:before="120"/>
      <w:ind w:firstLine="851"/>
      <w:jc w:val="both"/>
    </w:pPr>
    <w:rPr>
      <w:rFonts w:ascii="Arial" w:hAnsi="Arial"/>
      <w:color w:val="000000"/>
    </w:rPr>
  </w:style>
  <w:style w:type="paragraph" w:customStyle="1" w:styleId="lista0">
    <w:name w:val="lista"/>
    <w:rsid w:val="000B192F"/>
    <w:pPr>
      <w:tabs>
        <w:tab w:val="left" w:pos="7088"/>
      </w:tabs>
    </w:pPr>
    <w:rPr>
      <w:rFonts w:ascii="Times New Roman" w:hAnsi="Times New Roman"/>
      <w:noProof/>
    </w:rPr>
  </w:style>
  <w:style w:type="paragraph" w:styleId="Listanumerowana2">
    <w:name w:val="List Number 2"/>
    <w:basedOn w:val="Normalny"/>
    <w:rsid w:val="000B192F"/>
    <w:pPr>
      <w:spacing w:before="60" w:after="60" w:line="312" w:lineRule="auto"/>
      <w:jc w:val="both"/>
    </w:pPr>
    <w:rPr>
      <w:rFonts w:ascii="Times New Roman" w:hAnsi="Times New Roman"/>
    </w:rPr>
  </w:style>
  <w:style w:type="paragraph" w:customStyle="1" w:styleId="Specyfikacja">
    <w:name w:val="Specyfikacja"/>
    <w:basedOn w:val="Normalny"/>
    <w:rsid w:val="000B192F"/>
    <w:pPr>
      <w:spacing w:before="60" w:after="240" w:line="312" w:lineRule="auto"/>
      <w:ind w:left="1418" w:hanging="1418"/>
      <w:jc w:val="both"/>
    </w:pPr>
    <w:rPr>
      <w:rFonts w:ascii="Times New Roman" w:hAnsi="Times New Roman"/>
      <w:b/>
      <w:caps/>
      <w:sz w:val="28"/>
    </w:rPr>
  </w:style>
  <w:style w:type="paragraph" w:styleId="Listanumerowana3">
    <w:name w:val="List Number 3"/>
    <w:basedOn w:val="Normalny"/>
    <w:rsid w:val="000B192F"/>
    <w:pPr>
      <w:spacing w:before="60" w:after="60" w:line="312" w:lineRule="auto"/>
      <w:ind w:left="680" w:hanging="340"/>
      <w:jc w:val="both"/>
    </w:pPr>
    <w:rPr>
      <w:rFonts w:ascii="Times New Roman" w:hAnsi="Times New Roman"/>
    </w:rPr>
  </w:style>
  <w:style w:type="paragraph" w:styleId="Mapadokumentu">
    <w:name w:val="Document Map"/>
    <w:basedOn w:val="Normalny"/>
    <w:link w:val="MapadokumentuZnak"/>
    <w:semiHidden/>
    <w:rsid w:val="000B192F"/>
    <w:pPr>
      <w:shd w:val="clear" w:color="auto" w:fill="000080"/>
      <w:spacing w:before="60"/>
      <w:jc w:val="both"/>
    </w:pPr>
    <w:rPr>
      <w:rFonts w:ascii="Tahoma" w:hAnsi="Tahoma"/>
    </w:rPr>
  </w:style>
  <w:style w:type="character" w:customStyle="1" w:styleId="MapadokumentuZnak">
    <w:name w:val="Mapa dokumentu Znak"/>
    <w:link w:val="Mapadokumentu"/>
    <w:semiHidden/>
    <w:rsid w:val="000B192F"/>
    <w:rPr>
      <w:rFonts w:ascii="Tahoma" w:hAnsi="Tahoma" w:cs="Tahoma"/>
      <w:shd w:val="clear" w:color="auto" w:fill="000080"/>
    </w:rPr>
  </w:style>
  <w:style w:type="paragraph" w:customStyle="1" w:styleId="Tekstpodstawowy24">
    <w:name w:val="Tekst podstawowy 24"/>
    <w:basedOn w:val="Normalny"/>
    <w:rsid w:val="000B192F"/>
    <w:pPr>
      <w:widowControl w:val="0"/>
      <w:numPr>
        <w:numId w:val="9"/>
      </w:numPr>
      <w:spacing w:after="120"/>
      <w:ind w:left="0" w:firstLine="0"/>
      <w:jc w:val="both"/>
    </w:pPr>
    <w:rPr>
      <w:rFonts w:ascii="Times New Roman" w:hAnsi="Times New Roman"/>
    </w:rPr>
  </w:style>
  <w:style w:type="paragraph" w:customStyle="1" w:styleId="11txt">
    <w:name w:val="1.1.txt"/>
    <w:basedOn w:val="Normalny"/>
    <w:rsid w:val="000B192F"/>
    <w:pPr>
      <w:tabs>
        <w:tab w:val="left" w:pos="-426"/>
        <w:tab w:val="left" w:pos="142"/>
        <w:tab w:val="left" w:pos="1985"/>
        <w:tab w:val="left" w:pos="2041"/>
        <w:tab w:val="left" w:pos="2381"/>
        <w:tab w:val="left" w:pos="2722"/>
        <w:tab w:val="left" w:pos="3061"/>
        <w:tab w:val="left" w:pos="3402"/>
        <w:tab w:val="left" w:pos="3828"/>
        <w:tab w:val="left" w:pos="4678"/>
        <w:tab w:val="left" w:pos="5669"/>
      </w:tabs>
      <w:spacing w:line="360" w:lineRule="auto"/>
      <w:ind w:left="426" w:firstLine="567"/>
      <w:jc w:val="both"/>
    </w:pPr>
    <w:rPr>
      <w:rFonts w:ascii="Times New Roman" w:hAnsi="Times New Roman"/>
      <w:sz w:val="24"/>
    </w:rPr>
  </w:style>
  <w:style w:type="paragraph" w:customStyle="1" w:styleId="WW-Podpispodobiektem">
    <w:name w:val="WW-Podpis pod obiektem"/>
    <w:basedOn w:val="Normalny"/>
    <w:next w:val="Normalny"/>
    <w:rsid w:val="000B192F"/>
    <w:pPr>
      <w:suppressAutoHyphens/>
      <w:overflowPunct w:val="0"/>
      <w:autoSpaceDE w:val="0"/>
      <w:spacing w:before="120" w:after="120"/>
      <w:textAlignment w:val="baseline"/>
    </w:pPr>
    <w:rPr>
      <w:rFonts w:ascii="Times New Roman" w:hAnsi="Times New Roman"/>
      <w:b/>
      <w:sz w:val="24"/>
      <w:szCs w:val="24"/>
      <w:lang w:eastAsia="ar-SA"/>
    </w:rPr>
  </w:style>
  <w:style w:type="paragraph" w:customStyle="1" w:styleId="standardowytekst0">
    <w:name w:val="standardowytekst"/>
    <w:basedOn w:val="Normalny"/>
    <w:rsid w:val="000B192F"/>
    <w:pPr>
      <w:suppressAutoHyphens/>
      <w:spacing w:before="280" w:after="280"/>
    </w:pPr>
    <w:rPr>
      <w:rFonts w:ascii="Times New Roman" w:hAnsi="Times New Roman"/>
      <w:szCs w:val="24"/>
      <w:lang w:eastAsia="ar-SA"/>
    </w:rPr>
  </w:style>
  <w:style w:type="character" w:customStyle="1" w:styleId="tblcell">
    <w:name w:val="tbl_cell"/>
    <w:basedOn w:val="Domylnaczcionkaakapitu"/>
    <w:rsid w:val="000B192F"/>
  </w:style>
  <w:style w:type="character" w:customStyle="1" w:styleId="index">
    <w:name w:val="index"/>
    <w:basedOn w:val="Domylnaczcionkaakapitu"/>
    <w:rsid w:val="000B192F"/>
  </w:style>
  <w:style w:type="paragraph" w:customStyle="1" w:styleId="styliwony0">
    <w:name w:val="styliwony"/>
    <w:basedOn w:val="Normalny"/>
    <w:rsid w:val="000B192F"/>
    <w:pPr>
      <w:spacing w:before="100" w:beforeAutospacing="1" w:after="100" w:afterAutospacing="1"/>
    </w:pPr>
    <w:rPr>
      <w:rFonts w:ascii="Times New Roman" w:hAnsi="Times New Roman"/>
      <w:szCs w:val="24"/>
    </w:rPr>
  </w:style>
  <w:style w:type="paragraph" w:customStyle="1" w:styleId="Akapitzlist4">
    <w:name w:val="Akapit z listą4"/>
    <w:basedOn w:val="Normalny"/>
    <w:rsid w:val="000B192F"/>
    <w:pPr>
      <w:ind w:left="720"/>
      <w:contextualSpacing/>
      <w:jc w:val="both"/>
    </w:pPr>
    <w:rPr>
      <w:rFonts w:ascii="Arial" w:hAnsi="Arial"/>
      <w:sz w:val="24"/>
      <w:szCs w:val="24"/>
    </w:rPr>
  </w:style>
  <w:style w:type="paragraph" w:customStyle="1" w:styleId="Tekstprzypisukocowego3">
    <w:name w:val="Tekst przypisu końcowego3"/>
    <w:basedOn w:val="Normalny"/>
    <w:rsid w:val="000B192F"/>
    <w:pPr>
      <w:spacing w:before="120"/>
      <w:jc w:val="both"/>
    </w:pPr>
    <w:rPr>
      <w:rFonts w:ascii="Times New Roman" w:hAnsi="Times New Roman"/>
    </w:rPr>
  </w:style>
  <w:style w:type="paragraph" w:customStyle="1" w:styleId="Zwykytekst3">
    <w:name w:val="Zwykły tekst3"/>
    <w:basedOn w:val="Normalny"/>
    <w:rsid w:val="000B192F"/>
    <w:rPr>
      <w:rFonts w:ascii="Courier New" w:hAnsi="Courier New"/>
    </w:rPr>
  </w:style>
  <w:style w:type="paragraph" w:customStyle="1" w:styleId="Tekstpodstawowy25">
    <w:name w:val="Tekst podstawowy 25"/>
    <w:basedOn w:val="Normalny"/>
    <w:rsid w:val="000B192F"/>
    <w:pPr>
      <w:overflowPunct w:val="0"/>
      <w:autoSpaceDE w:val="0"/>
      <w:autoSpaceDN w:val="0"/>
      <w:adjustRightInd w:val="0"/>
      <w:ind w:left="360"/>
      <w:jc w:val="both"/>
      <w:textAlignment w:val="baseline"/>
    </w:pPr>
    <w:rPr>
      <w:rFonts w:ascii="Times New Roman" w:hAnsi="Times New Roman"/>
    </w:rPr>
  </w:style>
  <w:style w:type="paragraph" w:customStyle="1" w:styleId="Tekstpodstawowywcity24">
    <w:name w:val="Tekst podstawowy wcięty 24"/>
    <w:basedOn w:val="Normalny"/>
    <w:rsid w:val="000B192F"/>
    <w:pPr>
      <w:spacing w:line="360" w:lineRule="auto"/>
      <w:ind w:left="708"/>
      <w:jc w:val="both"/>
    </w:pPr>
    <w:rPr>
      <w:rFonts w:ascii="Times New Roman" w:hAnsi="Times New Roman"/>
      <w:sz w:val="24"/>
    </w:rPr>
  </w:style>
  <w:style w:type="paragraph" w:customStyle="1" w:styleId="Tekstblokowy4">
    <w:name w:val="Tekst blokowy4"/>
    <w:basedOn w:val="Normalny"/>
    <w:rsid w:val="000B192F"/>
    <w:pPr>
      <w:ind w:left="142" w:right="135" w:hanging="142"/>
    </w:pPr>
    <w:rPr>
      <w:rFonts w:ascii="Arial" w:hAnsi="Arial"/>
      <w:color w:val="000000"/>
      <w:sz w:val="24"/>
    </w:rPr>
  </w:style>
  <w:style w:type="paragraph" w:customStyle="1" w:styleId="Tekstpodstawowy34">
    <w:name w:val="Tekst podstawowy 34"/>
    <w:basedOn w:val="Normalny"/>
    <w:rsid w:val="000B192F"/>
    <w:pPr>
      <w:ind w:right="135"/>
      <w:jc w:val="both"/>
    </w:pPr>
    <w:rPr>
      <w:rFonts w:ascii="Arial" w:hAnsi="Arial"/>
      <w:sz w:val="24"/>
    </w:rPr>
  </w:style>
  <w:style w:type="paragraph" w:customStyle="1" w:styleId="NAGLOWEKXX">
    <w:name w:val="NAGLOWEK XX"/>
    <w:basedOn w:val="Normalny"/>
    <w:rsid w:val="000B192F"/>
    <w:pPr>
      <w:keepNext/>
      <w:keepLines/>
      <w:suppressAutoHyphens/>
      <w:overflowPunct w:val="0"/>
      <w:autoSpaceDE w:val="0"/>
      <w:autoSpaceDN w:val="0"/>
      <w:adjustRightInd w:val="0"/>
      <w:spacing w:before="120"/>
      <w:jc w:val="both"/>
      <w:textAlignment w:val="baseline"/>
      <w:outlineLvl w:val="0"/>
    </w:pPr>
    <w:rPr>
      <w:rFonts w:ascii="Times New Roman" w:hAnsi="Times New Roman"/>
      <w:b/>
      <w:caps/>
      <w:spacing w:val="-6"/>
      <w:kern w:val="28"/>
      <w:sz w:val="28"/>
    </w:rPr>
  </w:style>
  <w:style w:type="paragraph" w:customStyle="1" w:styleId="Styl3">
    <w:name w:val="Styl3"/>
    <w:basedOn w:val="Nagwek1"/>
    <w:rsid w:val="000B192F"/>
    <w:pPr>
      <w:keepLines/>
      <w:suppressAutoHyphens/>
      <w:spacing w:before="120" w:after="120" w:line="360" w:lineRule="auto"/>
      <w:jc w:val="both"/>
    </w:pPr>
    <w:rPr>
      <w:rFonts w:ascii="Verdana" w:hAnsi="Verdana" w:cs="Verdana"/>
      <w:caps/>
      <w:kern w:val="1"/>
      <w:sz w:val="22"/>
      <w:szCs w:val="21"/>
      <w:lang w:eastAsia="zh-CN"/>
    </w:rPr>
  </w:style>
  <w:style w:type="paragraph" w:customStyle="1" w:styleId="wyliczenie">
    <w:name w:val="wyliczenie"/>
    <w:basedOn w:val="Normalny"/>
    <w:rsid w:val="000B192F"/>
    <w:pPr>
      <w:numPr>
        <w:ilvl w:val="1"/>
        <w:numId w:val="10"/>
      </w:numPr>
      <w:tabs>
        <w:tab w:val="left" w:pos="567"/>
      </w:tabs>
    </w:pPr>
    <w:rPr>
      <w:rFonts w:ascii="Arial" w:hAnsi="Arial"/>
    </w:rPr>
  </w:style>
  <w:style w:type="paragraph" w:customStyle="1" w:styleId="CM1">
    <w:name w:val="CM1"/>
    <w:basedOn w:val="Normalny"/>
    <w:next w:val="Normalny"/>
    <w:rsid w:val="000B192F"/>
    <w:pPr>
      <w:widowControl w:val="0"/>
      <w:autoSpaceDE w:val="0"/>
      <w:autoSpaceDN w:val="0"/>
      <w:adjustRightInd w:val="0"/>
      <w:spacing w:line="231" w:lineRule="atLeast"/>
    </w:pPr>
    <w:rPr>
      <w:rFonts w:ascii="Times New Roman" w:hAnsi="Times New Roman"/>
      <w:sz w:val="24"/>
      <w:szCs w:val="24"/>
    </w:rPr>
  </w:style>
  <w:style w:type="paragraph" w:customStyle="1" w:styleId="CM24">
    <w:name w:val="CM24"/>
    <w:basedOn w:val="Default"/>
    <w:next w:val="Default"/>
    <w:rsid w:val="000B192F"/>
    <w:pPr>
      <w:widowControl w:val="0"/>
    </w:pPr>
    <w:rPr>
      <w:color w:val="auto"/>
    </w:rPr>
  </w:style>
  <w:style w:type="paragraph" w:customStyle="1" w:styleId="CM6">
    <w:name w:val="CM6"/>
    <w:basedOn w:val="Default"/>
    <w:next w:val="Default"/>
    <w:rsid w:val="000B192F"/>
    <w:pPr>
      <w:widowControl w:val="0"/>
      <w:spacing w:line="231" w:lineRule="atLeast"/>
    </w:pPr>
    <w:rPr>
      <w:color w:val="auto"/>
    </w:rPr>
  </w:style>
  <w:style w:type="paragraph" w:customStyle="1" w:styleId="Akapitzlist5">
    <w:name w:val="Akapit z listą5"/>
    <w:basedOn w:val="Normalny"/>
    <w:rsid w:val="000B192F"/>
    <w:pPr>
      <w:ind w:left="720"/>
      <w:contextualSpacing/>
      <w:jc w:val="both"/>
    </w:pPr>
    <w:rPr>
      <w:rFonts w:ascii="Arial" w:hAnsi="Arial"/>
      <w:sz w:val="24"/>
      <w:szCs w:val="24"/>
    </w:rPr>
  </w:style>
  <w:style w:type="paragraph" w:customStyle="1" w:styleId="Tekstprzypisukocowego4">
    <w:name w:val="Tekst przypisu końcowego4"/>
    <w:basedOn w:val="Normalny"/>
    <w:rsid w:val="000B192F"/>
    <w:pPr>
      <w:spacing w:before="120"/>
      <w:jc w:val="both"/>
    </w:pPr>
    <w:rPr>
      <w:rFonts w:ascii="Times New Roman" w:hAnsi="Times New Roman"/>
    </w:rPr>
  </w:style>
  <w:style w:type="paragraph" w:customStyle="1" w:styleId="Zwykytekst4">
    <w:name w:val="Zwykły tekst4"/>
    <w:basedOn w:val="Normalny"/>
    <w:rsid w:val="000B192F"/>
    <w:rPr>
      <w:rFonts w:ascii="Courier New" w:hAnsi="Courier New"/>
    </w:rPr>
  </w:style>
  <w:style w:type="paragraph" w:customStyle="1" w:styleId="Tekstpodstawowy26">
    <w:name w:val="Tekst podstawowy 26"/>
    <w:basedOn w:val="Normalny"/>
    <w:rsid w:val="000B192F"/>
    <w:pPr>
      <w:overflowPunct w:val="0"/>
      <w:autoSpaceDE w:val="0"/>
      <w:autoSpaceDN w:val="0"/>
      <w:adjustRightInd w:val="0"/>
      <w:ind w:left="360"/>
      <w:jc w:val="both"/>
      <w:textAlignment w:val="baseline"/>
    </w:pPr>
    <w:rPr>
      <w:rFonts w:ascii="Times New Roman" w:hAnsi="Times New Roman"/>
    </w:rPr>
  </w:style>
  <w:style w:type="paragraph" w:customStyle="1" w:styleId="Tekstpodstawowywcity25">
    <w:name w:val="Tekst podstawowy wcięty 25"/>
    <w:basedOn w:val="Normalny"/>
    <w:rsid w:val="000B192F"/>
    <w:pPr>
      <w:spacing w:line="360" w:lineRule="auto"/>
      <w:ind w:left="708"/>
      <w:jc w:val="both"/>
    </w:pPr>
    <w:rPr>
      <w:rFonts w:ascii="Times New Roman" w:hAnsi="Times New Roman"/>
      <w:sz w:val="24"/>
    </w:rPr>
  </w:style>
  <w:style w:type="paragraph" w:customStyle="1" w:styleId="Tekstblokowy5">
    <w:name w:val="Tekst blokowy5"/>
    <w:basedOn w:val="Normalny"/>
    <w:rsid w:val="000B192F"/>
    <w:pPr>
      <w:ind w:left="142" w:right="135" w:hanging="142"/>
    </w:pPr>
    <w:rPr>
      <w:rFonts w:ascii="Arial" w:hAnsi="Arial"/>
      <w:color w:val="000000"/>
      <w:sz w:val="24"/>
    </w:rPr>
  </w:style>
  <w:style w:type="paragraph" w:customStyle="1" w:styleId="Tekstpodstawowy35">
    <w:name w:val="Tekst podstawowy 35"/>
    <w:basedOn w:val="Normalny"/>
    <w:rsid w:val="000B192F"/>
    <w:pPr>
      <w:ind w:right="135"/>
      <w:jc w:val="both"/>
    </w:pPr>
    <w:rPr>
      <w:rFonts w:ascii="Arial" w:hAnsi="Arial"/>
      <w:sz w:val="24"/>
    </w:rPr>
  </w:style>
  <w:style w:type="paragraph" w:customStyle="1" w:styleId="Style13">
    <w:name w:val="Style13"/>
    <w:basedOn w:val="Normalny"/>
    <w:uiPriority w:val="99"/>
    <w:rsid w:val="000B192F"/>
    <w:pPr>
      <w:widowControl w:val="0"/>
      <w:autoSpaceDE w:val="0"/>
      <w:autoSpaceDN w:val="0"/>
      <w:adjustRightInd w:val="0"/>
      <w:spacing w:line="278" w:lineRule="exact"/>
      <w:ind w:hanging="350"/>
    </w:pPr>
    <w:rPr>
      <w:rFonts w:ascii="Times New Roman" w:hAnsi="Times New Roman"/>
      <w:sz w:val="24"/>
      <w:szCs w:val="24"/>
    </w:rPr>
  </w:style>
  <w:style w:type="paragraph" w:customStyle="1" w:styleId="Style12">
    <w:name w:val="Style12"/>
    <w:basedOn w:val="Normalny"/>
    <w:uiPriority w:val="99"/>
    <w:rsid w:val="000B192F"/>
    <w:pPr>
      <w:widowControl w:val="0"/>
      <w:autoSpaceDE w:val="0"/>
      <w:autoSpaceDN w:val="0"/>
      <w:adjustRightInd w:val="0"/>
      <w:spacing w:line="246" w:lineRule="exact"/>
      <w:jc w:val="both"/>
    </w:pPr>
    <w:rPr>
      <w:rFonts w:ascii="Times New Roman" w:hAnsi="Times New Roman"/>
      <w:sz w:val="24"/>
      <w:szCs w:val="24"/>
    </w:rPr>
  </w:style>
  <w:style w:type="character" w:customStyle="1" w:styleId="FontStyle31">
    <w:name w:val="Font Style31"/>
    <w:uiPriority w:val="99"/>
    <w:rsid w:val="000B192F"/>
    <w:rPr>
      <w:rFonts w:ascii="Arial" w:hAnsi="Arial" w:cs="Arial"/>
      <w:color w:val="000000"/>
      <w:sz w:val="20"/>
      <w:szCs w:val="20"/>
    </w:rPr>
  </w:style>
  <w:style w:type="paragraph" w:customStyle="1" w:styleId="Style10">
    <w:name w:val="Style10"/>
    <w:basedOn w:val="Normalny"/>
    <w:uiPriority w:val="99"/>
    <w:rsid w:val="000B192F"/>
    <w:pPr>
      <w:widowControl w:val="0"/>
      <w:autoSpaceDE w:val="0"/>
      <w:autoSpaceDN w:val="0"/>
      <w:adjustRightInd w:val="0"/>
      <w:spacing w:line="250" w:lineRule="exact"/>
      <w:jc w:val="both"/>
    </w:pPr>
    <w:rPr>
      <w:rFonts w:ascii="Times New Roman" w:hAnsi="Times New Roman"/>
      <w:sz w:val="24"/>
      <w:szCs w:val="24"/>
    </w:rPr>
  </w:style>
  <w:style w:type="paragraph" w:customStyle="1" w:styleId="Style11">
    <w:name w:val="Style11"/>
    <w:basedOn w:val="Normalny"/>
    <w:uiPriority w:val="99"/>
    <w:rsid w:val="000B192F"/>
    <w:pPr>
      <w:widowControl w:val="0"/>
      <w:autoSpaceDE w:val="0"/>
      <w:autoSpaceDN w:val="0"/>
      <w:adjustRightInd w:val="0"/>
    </w:pPr>
    <w:rPr>
      <w:rFonts w:ascii="Times New Roman" w:hAnsi="Times New Roman"/>
      <w:sz w:val="24"/>
      <w:szCs w:val="24"/>
    </w:rPr>
  </w:style>
  <w:style w:type="character" w:customStyle="1" w:styleId="FontStyle30">
    <w:name w:val="Font Style30"/>
    <w:uiPriority w:val="99"/>
    <w:rsid w:val="000B192F"/>
    <w:rPr>
      <w:rFonts w:ascii="Arial" w:hAnsi="Arial" w:cs="Arial"/>
      <w:b/>
      <w:bCs/>
      <w:color w:val="000000"/>
      <w:sz w:val="20"/>
      <w:szCs w:val="20"/>
    </w:rPr>
  </w:style>
  <w:style w:type="paragraph" w:customStyle="1" w:styleId="Style20">
    <w:name w:val="Style20"/>
    <w:basedOn w:val="Normalny"/>
    <w:uiPriority w:val="99"/>
    <w:rsid w:val="000B192F"/>
    <w:pPr>
      <w:widowControl w:val="0"/>
      <w:autoSpaceDE w:val="0"/>
      <w:autoSpaceDN w:val="0"/>
      <w:adjustRightInd w:val="0"/>
      <w:spacing w:line="245" w:lineRule="exact"/>
      <w:ind w:hanging="240"/>
    </w:pPr>
    <w:rPr>
      <w:rFonts w:ascii="Times New Roman" w:hAnsi="Times New Roman"/>
      <w:sz w:val="24"/>
      <w:szCs w:val="24"/>
    </w:rPr>
  </w:style>
  <w:style w:type="paragraph" w:customStyle="1" w:styleId="Style18">
    <w:name w:val="Style18"/>
    <w:basedOn w:val="Normalny"/>
    <w:uiPriority w:val="99"/>
    <w:rsid w:val="000B192F"/>
    <w:pPr>
      <w:widowControl w:val="0"/>
      <w:autoSpaceDE w:val="0"/>
      <w:autoSpaceDN w:val="0"/>
      <w:adjustRightInd w:val="0"/>
      <w:spacing w:line="245" w:lineRule="exact"/>
      <w:jc w:val="both"/>
    </w:pPr>
    <w:rPr>
      <w:rFonts w:ascii="Times New Roman" w:hAnsi="Times New Roman"/>
      <w:sz w:val="24"/>
      <w:szCs w:val="24"/>
    </w:rPr>
  </w:style>
  <w:style w:type="paragraph" w:customStyle="1" w:styleId="Style17">
    <w:name w:val="Style17"/>
    <w:basedOn w:val="Normalny"/>
    <w:uiPriority w:val="99"/>
    <w:rsid w:val="000B192F"/>
    <w:pPr>
      <w:widowControl w:val="0"/>
      <w:autoSpaceDE w:val="0"/>
      <w:autoSpaceDN w:val="0"/>
      <w:adjustRightInd w:val="0"/>
      <w:spacing w:line="245" w:lineRule="exact"/>
      <w:ind w:hanging="158"/>
      <w:jc w:val="both"/>
    </w:pPr>
    <w:rPr>
      <w:rFonts w:ascii="Times New Roman" w:hAnsi="Times New Roman"/>
      <w:sz w:val="24"/>
      <w:szCs w:val="24"/>
    </w:rPr>
  </w:style>
  <w:style w:type="paragraph" w:customStyle="1" w:styleId="Style21">
    <w:name w:val="Style21"/>
    <w:basedOn w:val="Normalny"/>
    <w:uiPriority w:val="99"/>
    <w:rsid w:val="000B192F"/>
    <w:pPr>
      <w:widowControl w:val="0"/>
      <w:autoSpaceDE w:val="0"/>
      <w:autoSpaceDN w:val="0"/>
      <w:adjustRightInd w:val="0"/>
      <w:spacing w:line="245" w:lineRule="exact"/>
      <w:ind w:hanging="341"/>
      <w:jc w:val="both"/>
    </w:pPr>
    <w:rPr>
      <w:rFonts w:ascii="Times New Roman" w:hAnsi="Times New Roman"/>
      <w:sz w:val="24"/>
      <w:szCs w:val="24"/>
    </w:rPr>
  </w:style>
  <w:style w:type="paragraph" w:customStyle="1" w:styleId="Style14">
    <w:name w:val="Style14"/>
    <w:basedOn w:val="Normalny"/>
    <w:uiPriority w:val="99"/>
    <w:rsid w:val="000B192F"/>
    <w:pPr>
      <w:widowControl w:val="0"/>
      <w:autoSpaceDE w:val="0"/>
      <w:autoSpaceDN w:val="0"/>
      <w:adjustRightInd w:val="0"/>
    </w:pPr>
    <w:rPr>
      <w:rFonts w:ascii="Times New Roman" w:hAnsi="Times New Roman"/>
      <w:sz w:val="24"/>
      <w:szCs w:val="24"/>
    </w:rPr>
  </w:style>
  <w:style w:type="paragraph" w:customStyle="1" w:styleId="Style15">
    <w:name w:val="Style15"/>
    <w:basedOn w:val="Normalny"/>
    <w:uiPriority w:val="99"/>
    <w:rsid w:val="000B192F"/>
    <w:pPr>
      <w:widowControl w:val="0"/>
      <w:autoSpaceDE w:val="0"/>
      <w:autoSpaceDN w:val="0"/>
      <w:adjustRightInd w:val="0"/>
      <w:spacing w:line="245" w:lineRule="exact"/>
    </w:pPr>
    <w:rPr>
      <w:rFonts w:ascii="Times New Roman" w:hAnsi="Times New Roman"/>
      <w:sz w:val="24"/>
      <w:szCs w:val="24"/>
    </w:rPr>
  </w:style>
  <w:style w:type="paragraph" w:customStyle="1" w:styleId="Style19">
    <w:name w:val="Style19"/>
    <w:basedOn w:val="Normalny"/>
    <w:uiPriority w:val="99"/>
    <w:rsid w:val="000B192F"/>
    <w:pPr>
      <w:widowControl w:val="0"/>
      <w:autoSpaceDE w:val="0"/>
      <w:autoSpaceDN w:val="0"/>
      <w:adjustRightInd w:val="0"/>
      <w:spacing w:line="247" w:lineRule="exact"/>
    </w:pPr>
    <w:rPr>
      <w:rFonts w:ascii="Times New Roman" w:hAnsi="Times New Roman"/>
      <w:sz w:val="24"/>
      <w:szCs w:val="24"/>
    </w:rPr>
  </w:style>
  <w:style w:type="character" w:customStyle="1" w:styleId="oryg1">
    <w:name w:val="oryg1"/>
    <w:rsid w:val="000B192F"/>
    <w:rPr>
      <w:b/>
      <w:bCs/>
      <w:i/>
      <w:iCs/>
      <w:color w:val="FF0000"/>
    </w:rPr>
  </w:style>
  <w:style w:type="paragraph" w:customStyle="1" w:styleId="Style54">
    <w:name w:val="Style54"/>
    <w:basedOn w:val="Normalny"/>
    <w:uiPriority w:val="99"/>
    <w:rsid w:val="006333F4"/>
    <w:pPr>
      <w:widowControl w:val="0"/>
      <w:autoSpaceDE w:val="0"/>
      <w:autoSpaceDN w:val="0"/>
      <w:adjustRightInd w:val="0"/>
      <w:spacing w:line="252" w:lineRule="exact"/>
      <w:ind w:hanging="137"/>
      <w:jc w:val="both"/>
    </w:pPr>
    <w:rPr>
      <w:rFonts w:ascii="Verdana" w:hAnsi="Verdana"/>
      <w:sz w:val="24"/>
      <w:szCs w:val="24"/>
    </w:rPr>
  </w:style>
  <w:style w:type="character" w:customStyle="1" w:styleId="FontStyle72">
    <w:name w:val="Font Style72"/>
    <w:uiPriority w:val="99"/>
    <w:rsid w:val="006333F4"/>
    <w:rPr>
      <w:rFonts w:ascii="MS Reference Sans Serif" w:hAnsi="MS Reference Sans Serif" w:cs="MS Reference Sans Serif"/>
      <w:color w:val="000000"/>
      <w:sz w:val="16"/>
      <w:szCs w:val="16"/>
    </w:rPr>
  </w:style>
  <w:style w:type="character" w:customStyle="1" w:styleId="PodtytuZnak">
    <w:name w:val="Podtytuł Znak"/>
    <w:link w:val="Podtytu"/>
    <w:rsid w:val="006333F4"/>
    <w:rPr>
      <w:rFonts w:ascii="Arial" w:hAnsi="Arial"/>
      <w:sz w:val="24"/>
    </w:rPr>
  </w:style>
  <w:style w:type="character" w:customStyle="1" w:styleId="FontStyle81">
    <w:name w:val="Font Style81"/>
    <w:basedOn w:val="Domylnaczcionkaakapitu"/>
    <w:uiPriority w:val="99"/>
    <w:rsid w:val="005B5BD4"/>
    <w:rPr>
      <w:rFonts w:ascii="MS Reference Sans Serif" w:hAnsi="MS Reference Sans Serif" w:cs="MS Reference Sans Serif"/>
      <w:color w:val="000000"/>
      <w:sz w:val="14"/>
      <w:szCs w:val="14"/>
    </w:rPr>
  </w:style>
  <w:style w:type="paragraph" w:styleId="Poprawka">
    <w:name w:val="Revision"/>
    <w:hidden/>
    <w:uiPriority w:val="99"/>
    <w:semiHidden/>
    <w:rsid w:val="002F6409"/>
  </w:style>
  <w:style w:type="paragraph" w:customStyle="1" w:styleId="Normalny1">
    <w:name w:val="Normalny1"/>
    <w:basedOn w:val="Normalny"/>
    <w:rsid w:val="002012BF"/>
    <w:pPr>
      <w:spacing w:before="240" w:line="276" w:lineRule="auto"/>
    </w:pPr>
    <w:rPr>
      <w:rFonts w:ascii="Calibri" w:hAnsi="Calibri"/>
      <w:sz w:val="22"/>
      <w:szCs w:val="22"/>
      <w:lang w:val="en-US" w:eastAsia="en-US" w:bidi="en-US"/>
    </w:rPr>
  </w:style>
  <w:style w:type="paragraph" w:customStyle="1" w:styleId="Normalny2">
    <w:name w:val="Normalny2"/>
    <w:basedOn w:val="Normalny"/>
    <w:rsid w:val="00FC61BC"/>
    <w:pPr>
      <w:spacing w:before="240" w:line="276" w:lineRule="auto"/>
    </w:pPr>
    <w:rPr>
      <w:rFonts w:ascii="Calibri" w:hAnsi="Calibri"/>
      <w:sz w:val="22"/>
      <w:szCs w:val="22"/>
      <w:lang w:val="en-US" w:eastAsia="en-US" w:bidi="en-US"/>
    </w:rPr>
  </w:style>
  <w:style w:type="paragraph" w:customStyle="1" w:styleId="Styl2">
    <w:name w:val="Styl2"/>
    <w:basedOn w:val="Normalny"/>
    <w:next w:val="Normalny"/>
    <w:autoRedefine/>
    <w:rsid w:val="00982107"/>
    <w:pPr>
      <w:numPr>
        <w:ilvl w:val="12"/>
      </w:numPr>
      <w:jc w:val="both"/>
    </w:pPr>
    <w:rPr>
      <w:rFonts w:ascii="Times New Roman" w:hAnsi="Times New Roman"/>
      <w:b/>
      <w:i/>
      <w:sz w:val="22"/>
      <w:szCs w:val="22"/>
    </w:rPr>
  </w:style>
  <w:style w:type="paragraph" w:customStyle="1" w:styleId="a0">
    <w:basedOn w:val="Normalny"/>
    <w:next w:val="Mapadokumentu"/>
    <w:rsid w:val="00982107"/>
    <w:pPr>
      <w:shd w:val="clear" w:color="auto" w:fill="000080"/>
    </w:pPr>
    <w:rPr>
      <w:rFonts w:ascii="Tahoma" w:hAnsi="Tahoma" w:cs="Tahoma"/>
    </w:rPr>
  </w:style>
  <w:style w:type="paragraph" w:customStyle="1" w:styleId="Standardowy1">
    <w:name w:val="Standardowy1"/>
    <w:link w:val="NormalTableZnak"/>
    <w:rsid w:val="00982107"/>
    <w:pPr>
      <w:overflowPunct w:val="0"/>
      <w:autoSpaceDE w:val="0"/>
      <w:autoSpaceDN w:val="0"/>
      <w:adjustRightInd w:val="0"/>
      <w:textAlignment w:val="baseline"/>
    </w:pPr>
    <w:rPr>
      <w:rFonts w:ascii="Times New Roman" w:hAnsi="Times New Roman"/>
    </w:rPr>
  </w:style>
  <w:style w:type="paragraph" w:customStyle="1" w:styleId="Bullet">
    <w:name w:val="Bullet"/>
    <w:rsid w:val="00982107"/>
    <w:pPr>
      <w:overflowPunct w:val="0"/>
      <w:autoSpaceDE w:val="0"/>
      <w:autoSpaceDN w:val="0"/>
      <w:adjustRightInd w:val="0"/>
      <w:spacing w:after="144"/>
      <w:ind w:left="680" w:hanging="680"/>
      <w:jc w:val="both"/>
      <w:textAlignment w:val="baseline"/>
    </w:pPr>
    <w:rPr>
      <w:rFonts w:ascii="Times New Roman" w:hAnsi="Times New Roman"/>
      <w:b/>
      <w:color w:val="000000"/>
      <w:sz w:val="24"/>
    </w:rPr>
  </w:style>
  <w:style w:type="paragraph" w:customStyle="1" w:styleId="Bullet1">
    <w:name w:val="Bullet 1"/>
    <w:rsid w:val="00982107"/>
    <w:pPr>
      <w:overflowPunct w:val="0"/>
      <w:autoSpaceDE w:val="0"/>
      <w:autoSpaceDN w:val="0"/>
      <w:adjustRightInd w:val="0"/>
      <w:spacing w:after="43"/>
      <w:ind w:left="453" w:hanging="453"/>
      <w:jc w:val="both"/>
      <w:textAlignment w:val="baseline"/>
    </w:pPr>
    <w:rPr>
      <w:rFonts w:ascii="Times New Roman" w:hAnsi="Times New Roman"/>
      <w:color w:val="000000"/>
      <w:sz w:val="24"/>
    </w:rPr>
  </w:style>
  <w:style w:type="paragraph" w:customStyle="1" w:styleId="Subhead">
    <w:name w:val="Subhead"/>
    <w:rsid w:val="00982107"/>
    <w:pPr>
      <w:overflowPunct w:val="0"/>
      <w:autoSpaceDE w:val="0"/>
      <w:autoSpaceDN w:val="0"/>
      <w:adjustRightInd w:val="0"/>
      <w:spacing w:after="288"/>
      <w:ind w:left="567" w:hanging="567"/>
      <w:jc w:val="both"/>
      <w:textAlignment w:val="baseline"/>
    </w:pPr>
    <w:rPr>
      <w:rFonts w:ascii="Times New Roman" w:hAnsi="Times New Roman"/>
      <w:b/>
      <w:color w:val="000000"/>
      <w:sz w:val="24"/>
    </w:rPr>
  </w:style>
  <w:style w:type="paragraph" w:customStyle="1" w:styleId="Nagwekstrony">
    <w:name w:val="Nag³ówek strony"/>
    <w:basedOn w:val="Standardowy1"/>
    <w:rsid w:val="00982107"/>
    <w:pPr>
      <w:tabs>
        <w:tab w:val="center" w:pos="4536"/>
        <w:tab w:val="right" w:pos="9072"/>
      </w:tabs>
    </w:pPr>
  </w:style>
  <w:style w:type="paragraph" w:customStyle="1" w:styleId="TableText">
    <w:name w:val="Table Text"/>
    <w:rsid w:val="00982107"/>
    <w:pPr>
      <w:overflowPunct w:val="0"/>
      <w:autoSpaceDE w:val="0"/>
      <w:autoSpaceDN w:val="0"/>
      <w:adjustRightInd w:val="0"/>
      <w:jc w:val="both"/>
      <w:textAlignment w:val="baseline"/>
    </w:pPr>
    <w:rPr>
      <w:rFonts w:ascii="Times New Roman" w:hAnsi="Times New Roman"/>
      <w:color w:val="000000"/>
      <w:sz w:val="24"/>
    </w:rPr>
  </w:style>
  <w:style w:type="paragraph" w:customStyle="1" w:styleId="Bullet2">
    <w:name w:val="Bullet2"/>
    <w:basedOn w:val="Bullet"/>
    <w:rsid w:val="00982107"/>
    <w:pPr>
      <w:ind w:left="1304" w:hanging="510"/>
    </w:pPr>
    <w:rPr>
      <w:b w:val="0"/>
    </w:rPr>
  </w:style>
  <w:style w:type="paragraph" w:customStyle="1" w:styleId="Bullet3">
    <w:name w:val="Bullet3"/>
    <w:basedOn w:val="Bullet2"/>
    <w:rsid w:val="00982107"/>
    <w:pPr>
      <w:ind w:left="1701"/>
    </w:pPr>
  </w:style>
  <w:style w:type="paragraph" w:customStyle="1" w:styleId="Bullet0">
    <w:name w:val="Bullet0"/>
    <w:basedOn w:val="Bullet"/>
    <w:rsid w:val="00982107"/>
    <w:pPr>
      <w:tabs>
        <w:tab w:val="center" w:pos="4513"/>
      </w:tabs>
      <w:suppressAutoHyphens/>
    </w:pPr>
    <w:rPr>
      <w:b w:val="0"/>
    </w:rPr>
  </w:style>
  <w:style w:type="paragraph" w:customStyle="1" w:styleId="BULLET4">
    <w:name w:val="BULLET"/>
    <w:basedOn w:val="Bullet0"/>
    <w:rsid w:val="00982107"/>
    <w:pPr>
      <w:ind w:left="0" w:firstLine="0"/>
    </w:pPr>
  </w:style>
  <w:style w:type="paragraph" w:customStyle="1" w:styleId="Tekstpodstawowy27">
    <w:name w:val="Tekst podstawowy 27"/>
    <w:basedOn w:val="Standardowy1"/>
    <w:rsid w:val="00982107"/>
    <w:pPr>
      <w:jc w:val="center"/>
    </w:pPr>
    <w:rPr>
      <w:sz w:val="22"/>
    </w:rPr>
  </w:style>
  <w:style w:type="character" w:customStyle="1" w:styleId="NormalTableZnak">
    <w:name w:val="Normal Table Znak"/>
    <w:link w:val="Standardowy1"/>
    <w:rsid w:val="00982107"/>
    <w:rPr>
      <w:rFonts w:ascii="Times New Roman" w:hAnsi="Times New Roman"/>
    </w:rPr>
  </w:style>
  <w:style w:type="character" w:customStyle="1" w:styleId="TekstkomentarzaZnak1">
    <w:name w:val="Tekst komentarza Znak1"/>
    <w:basedOn w:val="NormalTableZnak"/>
    <w:rsid w:val="009821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4681">
      <w:bodyDiv w:val="1"/>
      <w:marLeft w:val="0"/>
      <w:marRight w:val="0"/>
      <w:marTop w:val="0"/>
      <w:marBottom w:val="0"/>
      <w:divBdr>
        <w:top w:val="none" w:sz="0" w:space="0" w:color="auto"/>
        <w:left w:val="none" w:sz="0" w:space="0" w:color="auto"/>
        <w:bottom w:val="none" w:sz="0" w:space="0" w:color="auto"/>
        <w:right w:val="none" w:sz="0" w:space="0" w:color="auto"/>
      </w:divBdr>
    </w:div>
    <w:div w:id="350378045">
      <w:bodyDiv w:val="1"/>
      <w:marLeft w:val="0"/>
      <w:marRight w:val="0"/>
      <w:marTop w:val="0"/>
      <w:marBottom w:val="0"/>
      <w:divBdr>
        <w:top w:val="none" w:sz="0" w:space="0" w:color="auto"/>
        <w:left w:val="none" w:sz="0" w:space="0" w:color="auto"/>
        <w:bottom w:val="none" w:sz="0" w:space="0" w:color="auto"/>
        <w:right w:val="none" w:sz="0" w:space="0" w:color="auto"/>
      </w:divBdr>
    </w:div>
    <w:div w:id="705566455">
      <w:bodyDiv w:val="1"/>
      <w:marLeft w:val="0"/>
      <w:marRight w:val="0"/>
      <w:marTop w:val="0"/>
      <w:marBottom w:val="0"/>
      <w:divBdr>
        <w:top w:val="none" w:sz="0" w:space="0" w:color="auto"/>
        <w:left w:val="none" w:sz="0" w:space="0" w:color="auto"/>
        <w:bottom w:val="none" w:sz="0" w:space="0" w:color="auto"/>
        <w:right w:val="none" w:sz="0" w:space="0" w:color="auto"/>
      </w:divBdr>
    </w:div>
    <w:div w:id="1084454289">
      <w:bodyDiv w:val="1"/>
      <w:marLeft w:val="0"/>
      <w:marRight w:val="0"/>
      <w:marTop w:val="0"/>
      <w:marBottom w:val="0"/>
      <w:divBdr>
        <w:top w:val="none" w:sz="0" w:space="0" w:color="auto"/>
        <w:left w:val="none" w:sz="0" w:space="0" w:color="auto"/>
        <w:bottom w:val="none" w:sz="0" w:space="0" w:color="auto"/>
        <w:right w:val="none" w:sz="0" w:space="0" w:color="auto"/>
      </w:divBdr>
    </w:div>
    <w:div w:id="1109086332">
      <w:bodyDiv w:val="1"/>
      <w:marLeft w:val="0"/>
      <w:marRight w:val="0"/>
      <w:marTop w:val="0"/>
      <w:marBottom w:val="0"/>
      <w:divBdr>
        <w:top w:val="none" w:sz="0" w:space="0" w:color="auto"/>
        <w:left w:val="none" w:sz="0" w:space="0" w:color="auto"/>
        <w:bottom w:val="none" w:sz="0" w:space="0" w:color="auto"/>
        <w:right w:val="none" w:sz="0" w:space="0" w:color="auto"/>
      </w:divBdr>
    </w:div>
    <w:div w:id="1220900295">
      <w:bodyDiv w:val="1"/>
      <w:marLeft w:val="0"/>
      <w:marRight w:val="0"/>
      <w:marTop w:val="0"/>
      <w:marBottom w:val="0"/>
      <w:divBdr>
        <w:top w:val="none" w:sz="0" w:space="0" w:color="auto"/>
        <w:left w:val="none" w:sz="0" w:space="0" w:color="auto"/>
        <w:bottom w:val="none" w:sz="0" w:space="0" w:color="auto"/>
        <w:right w:val="none" w:sz="0" w:space="0" w:color="auto"/>
      </w:divBdr>
    </w:div>
    <w:div w:id="1421443009">
      <w:bodyDiv w:val="1"/>
      <w:marLeft w:val="0"/>
      <w:marRight w:val="0"/>
      <w:marTop w:val="0"/>
      <w:marBottom w:val="0"/>
      <w:divBdr>
        <w:top w:val="none" w:sz="0" w:space="0" w:color="auto"/>
        <w:left w:val="none" w:sz="0" w:space="0" w:color="auto"/>
        <w:bottom w:val="none" w:sz="0" w:space="0" w:color="auto"/>
        <w:right w:val="none" w:sz="0" w:space="0" w:color="auto"/>
      </w:divBdr>
    </w:div>
    <w:div w:id="1966425932">
      <w:bodyDiv w:val="1"/>
      <w:marLeft w:val="0"/>
      <w:marRight w:val="0"/>
      <w:marTop w:val="0"/>
      <w:marBottom w:val="0"/>
      <w:divBdr>
        <w:top w:val="none" w:sz="0" w:space="0" w:color="auto"/>
        <w:left w:val="none" w:sz="0" w:space="0" w:color="auto"/>
        <w:bottom w:val="none" w:sz="0" w:space="0" w:color="auto"/>
        <w:right w:val="none" w:sz="0" w:space="0" w:color="auto"/>
      </w:divBdr>
    </w:div>
    <w:div w:id="201136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A2AA0-A50E-4093-903D-A6991A7D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15716</Words>
  <Characters>94298</Characters>
  <Application>Microsoft Office Word</Application>
  <DocSecurity>0</DocSecurity>
  <Lines>785</Lines>
  <Paragraphs>219</Paragraphs>
  <ScaleCrop>false</ScaleCrop>
  <HeadingPairs>
    <vt:vector size="2" baseType="variant">
      <vt:variant>
        <vt:lpstr>Tytuł</vt:lpstr>
      </vt:variant>
      <vt:variant>
        <vt:i4>1</vt:i4>
      </vt:variant>
    </vt:vector>
  </HeadingPairs>
  <TitlesOfParts>
    <vt:vector size="1" baseType="lpstr">
      <vt:lpstr>SPECYFIKACJA</vt:lpstr>
    </vt:vector>
  </TitlesOfParts>
  <Company>Transprojekt Poznań</Company>
  <LinksUpToDate>false</LinksUpToDate>
  <CharactersWithSpaces>109795</CharactersWithSpaces>
  <SharedDoc>false</SharedDoc>
  <HLinks>
    <vt:vector size="36" baseType="variant">
      <vt:variant>
        <vt:i4>589913</vt:i4>
      </vt:variant>
      <vt:variant>
        <vt:i4>15</vt:i4>
      </vt:variant>
      <vt:variant>
        <vt:i4>0</vt:i4>
      </vt:variant>
      <vt:variant>
        <vt:i4>5</vt:i4>
      </vt:variant>
      <vt:variant>
        <vt:lpwstr>http://www.pkn.pl/?a=show&amp;m=katalog&amp;id=488674&amp;page=1</vt:lpwstr>
      </vt:variant>
      <vt:variant>
        <vt:lpwstr/>
      </vt:variant>
      <vt:variant>
        <vt:i4>589913</vt:i4>
      </vt:variant>
      <vt:variant>
        <vt:i4>12</vt:i4>
      </vt:variant>
      <vt:variant>
        <vt:i4>0</vt:i4>
      </vt:variant>
      <vt:variant>
        <vt:i4>5</vt:i4>
      </vt:variant>
      <vt:variant>
        <vt:lpwstr>http://www.pkn.pl/?a=show&amp;m=katalog&amp;id=488674&amp;page=1</vt:lpwstr>
      </vt:variant>
      <vt:variant>
        <vt:lpwstr/>
      </vt:variant>
      <vt:variant>
        <vt:i4>589918</vt:i4>
      </vt:variant>
      <vt:variant>
        <vt:i4>9</vt:i4>
      </vt:variant>
      <vt:variant>
        <vt:i4>0</vt:i4>
      </vt:variant>
      <vt:variant>
        <vt:i4>5</vt:i4>
      </vt:variant>
      <vt:variant>
        <vt:lpwstr>http://www.pkn.pl/?a=show&amp;m=katalog&amp;id=488673&amp;page=1</vt:lpwstr>
      </vt:variant>
      <vt:variant>
        <vt:lpwstr/>
      </vt:variant>
      <vt:variant>
        <vt:i4>589918</vt:i4>
      </vt:variant>
      <vt:variant>
        <vt:i4>6</vt:i4>
      </vt:variant>
      <vt:variant>
        <vt:i4>0</vt:i4>
      </vt:variant>
      <vt:variant>
        <vt:i4>5</vt:i4>
      </vt:variant>
      <vt:variant>
        <vt:lpwstr>http://www.pkn.pl/?a=show&amp;m=katalog&amp;id=488673&amp;page=1</vt:lpwstr>
      </vt:variant>
      <vt:variant>
        <vt:lpwstr/>
      </vt:variant>
      <vt:variant>
        <vt:i4>786514</vt:i4>
      </vt:variant>
      <vt:variant>
        <vt:i4>3</vt:i4>
      </vt:variant>
      <vt:variant>
        <vt:i4>0</vt:i4>
      </vt:variant>
      <vt:variant>
        <vt:i4>5</vt:i4>
      </vt:variant>
      <vt:variant>
        <vt:lpwstr>http://www.pkn.pl/?a=show&amp;m=katalog&amp;id=513181&amp;page=1</vt:lpwstr>
      </vt:variant>
      <vt:variant>
        <vt:lpwstr/>
      </vt:variant>
      <vt:variant>
        <vt:i4>786514</vt:i4>
      </vt:variant>
      <vt:variant>
        <vt:i4>0</vt:i4>
      </vt:variant>
      <vt:variant>
        <vt:i4>0</vt:i4>
      </vt:variant>
      <vt:variant>
        <vt:i4>5</vt:i4>
      </vt:variant>
      <vt:variant>
        <vt:lpwstr>http://www.pkn.pl/?a=show&amp;m=katalog&amp;id=513181&amp;page=1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Krzysztof Fidler</dc:creator>
  <cp:lastModifiedBy>Renata</cp:lastModifiedBy>
  <cp:revision>27</cp:revision>
  <cp:lastPrinted>2021-07-29T16:23:00Z</cp:lastPrinted>
  <dcterms:created xsi:type="dcterms:W3CDTF">2017-04-03T09:44:00Z</dcterms:created>
  <dcterms:modified xsi:type="dcterms:W3CDTF">2022-10-09T10:11:00Z</dcterms:modified>
</cp:coreProperties>
</file>