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32B5B94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2021 r. poz. 1129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39B4C44A" w14:textId="77777777" w:rsidR="00E40F1A" w:rsidRPr="00E40F1A" w:rsidRDefault="00E40F1A" w:rsidP="00E40F1A">
      <w:pPr>
        <w:spacing w:line="240" w:lineRule="auto"/>
        <w:jc w:val="center"/>
        <w:rPr>
          <w:rFonts w:asciiTheme="minorHAnsi" w:hAnsiTheme="minorHAnsi" w:cstheme="minorHAnsi"/>
          <w:b/>
          <w:bCs/>
        </w:rPr>
      </w:pPr>
      <w:bookmarkStart w:id="3" w:name="_Hlk98152221"/>
      <w:r w:rsidRPr="00E40F1A">
        <w:rPr>
          <w:rFonts w:asciiTheme="minorHAnsi" w:hAnsiTheme="minorHAnsi" w:cstheme="minorHAnsi"/>
          <w:b/>
          <w:bCs/>
        </w:rPr>
        <w:t>Budowa oświetlenia boiska w Konarzewie przy ul. Poznańskiej dz. Nr 542/11</w:t>
      </w:r>
    </w:p>
    <w:bookmarkEnd w:id="3"/>
    <w:p w14:paraId="30A49132" w14:textId="74A0FAD3" w:rsidR="008870AA" w:rsidRDefault="008870AA" w:rsidP="008870AA">
      <w:pPr>
        <w:spacing w:line="319" w:lineRule="auto"/>
        <w:jc w:val="center"/>
        <w:rPr>
          <w:rFonts w:asciiTheme="minorHAnsi" w:hAnsiTheme="minorHAnsi" w:cstheme="minorHAnsi"/>
        </w:rPr>
      </w:pPr>
    </w:p>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4"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4"/>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7E87F1A2"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E40F1A">
        <w:rPr>
          <w:rFonts w:asciiTheme="minorHAnsi" w:hAnsiTheme="minorHAnsi" w:cstheme="minorHAnsi"/>
          <w:b/>
          <w:bCs/>
        </w:rPr>
        <w:t>10</w:t>
      </w:r>
      <w:r w:rsidRPr="008870AA">
        <w:rPr>
          <w:rFonts w:asciiTheme="minorHAnsi" w:hAnsiTheme="minorHAnsi" w:cstheme="minorHAnsi"/>
          <w:b/>
          <w:bCs/>
        </w:rPr>
        <w:t>.202</w:t>
      </w:r>
      <w:r w:rsidR="00697C0A">
        <w:rPr>
          <w:rFonts w:asciiTheme="minorHAnsi" w:hAnsiTheme="minorHAnsi" w:cstheme="minorHAnsi"/>
          <w:b/>
          <w:bCs/>
        </w:rPr>
        <w:t>2</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Wójt Gminy Dopiewo – Paweł 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199DDDFB"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dnia </w:t>
      </w:r>
      <w:r w:rsidRPr="00311B20">
        <w:rPr>
          <w:rFonts w:asciiTheme="minorHAnsi" w:eastAsia="Times New Roman" w:hAnsiTheme="minorHAnsi" w:cstheme="minorHAnsi"/>
          <w:b/>
          <w:bCs/>
        </w:rPr>
        <w:t>202</w:t>
      </w:r>
      <w:r w:rsidR="00697C0A">
        <w:rPr>
          <w:rFonts w:asciiTheme="minorHAnsi" w:eastAsia="Times New Roman" w:hAnsiTheme="minorHAnsi" w:cstheme="minorHAnsi"/>
          <w:b/>
          <w:bCs/>
        </w:rPr>
        <w:t>2</w:t>
      </w:r>
      <w:r w:rsidRPr="00311B20">
        <w:rPr>
          <w:rFonts w:asciiTheme="minorHAnsi" w:eastAsia="Times New Roman" w:hAnsiTheme="minorHAnsi" w:cstheme="minorHAnsi"/>
          <w:b/>
          <w:bCs/>
        </w:rPr>
        <w:t>.</w:t>
      </w:r>
      <w:r w:rsidR="00697C0A">
        <w:rPr>
          <w:rFonts w:asciiTheme="minorHAnsi" w:eastAsia="Times New Roman" w:hAnsiTheme="minorHAnsi" w:cstheme="minorHAnsi"/>
          <w:b/>
          <w:bCs/>
        </w:rPr>
        <w:t>0</w:t>
      </w:r>
      <w:r w:rsidR="00E40F1A">
        <w:rPr>
          <w:rFonts w:asciiTheme="minorHAnsi" w:eastAsia="Times New Roman" w:hAnsiTheme="minorHAnsi" w:cstheme="minorHAnsi"/>
          <w:b/>
          <w:bCs/>
        </w:rPr>
        <w:t>4</w:t>
      </w:r>
      <w:r w:rsidR="00311B20" w:rsidRPr="00311B20">
        <w:rPr>
          <w:rFonts w:asciiTheme="minorHAnsi" w:eastAsia="Times New Roman" w:hAnsiTheme="minorHAnsi" w:cstheme="minorHAnsi"/>
          <w:b/>
          <w:bCs/>
        </w:rPr>
        <w:t>.</w:t>
      </w:r>
      <w:r w:rsidR="00E40F1A">
        <w:rPr>
          <w:rFonts w:asciiTheme="minorHAnsi" w:eastAsia="Times New Roman" w:hAnsiTheme="minorHAnsi" w:cstheme="minorHAnsi"/>
          <w:b/>
          <w:bCs/>
        </w:rPr>
        <w:t>2</w:t>
      </w:r>
      <w:r w:rsidR="00CE4C17">
        <w:rPr>
          <w:rFonts w:asciiTheme="minorHAnsi" w:eastAsia="Times New Roman" w:hAnsiTheme="minorHAnsi" w:cstheme="minorHAnsi"/>
          <w:b/>
          <w:bCs/>
        </w:rPr>
        <w:t>6</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7A3F063D" w:rsidR="008870AA" w:rsidRDefault="008870AA" w:rsidP="008870AA">
      <w:pPr>
        <w:spacing w:line="319" w:lineRule="auto"/>
        <w:jc w:val="center"/>
        <w:rPr>
          <w:rFonts w:asciiTheme="minorHAnsi" w:hAnsiTheme="minorHAnsi" w:cstheme="minorHAnsi"/>
          <w:b/>
        </w:rPr>
      </w:pPr>
      <w:bookmarkStart w:id="5" w:name="_Hlk88037790"/>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5CC428B7" w:rsidR="00850910" w:rsidRDefault="00850910" w:rsidP="008870AA">
      <w:pPr>
        <w:spacing w:line="319" w:lineRule="auto"/>
        <w:jc w:val="center"/>
        <w:rPr>
          <w:rFonts w:asciiTheme="minorHAnsi" w:hAnsiTheme="minorHAnsi" w:cstheme="minorHAnsi"/>
          <w:b/>
        </w:rPr>
      </w:pPr>
    </w:p>
    <w:p w14:paraId="6C5ADB6E" w14:textId="77777777" w:rsidR="00850910" w:rsidRPr="008870AA" w:rsidRDefault="00850910"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Default="008870AA" w:rsidP="004C6E37">
          <w:pPr>
            <w:pStyle w:val="Spistreci2"/>
            <w:rPr>
              <w:noProof/>
            </w:rPr>
          </w:pPr>
          <w:r w:rsidRPr="008870AA">
            <w:fldChar w:fldCharType="begin"/>
          </w:r>
          <w:r w:rsidRPr="008870AA">
            <w:instrText xml:space="preserve"> TOC \h \u \z </w:instrText>
          </w:r>
          <w:r w:rsidRPr="008870AA">
            <w:fldChar w:fldCharType="separate"/>
          </w:r>
          <w:r w:rsidR="004C6E37" w:rsidRPr="004C6E37">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6B316D9F" w:rsidR="004C6E37" w:rsidRPr="008870AA" w:rsidRDefault="004C6E37" w:rsidP="004C6E37">
              <w:pPr>
                <w:pStyle w:val="Spistreci2"/>
                <w:rPr>
                  <w:noProof/>
                </w:rPr>
              </w:pPr>
              <w:r w:rsidRPr="008870AA">
                <w:rPr>
                  <w:noProof/>
                </w:rPr>
                <w:fldChar w:fldCharType="begin"/>
              </w:r>
              <w:r w:rsidRPr="008870AA">
                <w:rPr>
                  <w:noProof/>
                </w:rPr>
                <w:instrText xml:space="preserve"> TOC \h \u \z </w:instrText>
              </w:r>
              <w:r w:rsidRPr="008870AA">
                <w:rPr>
                  <w:noProof/>
                </w:rPr>
                <w:fldChar w:fldCharType="separate"/>
              </w:r>
              <w:hyperlink w:anchor="_Toc65495843" w:history="1">
                <w:r w:rsidRPr="008870AA">
                  <w:rPr>
                    <w:rStyle w:val="Hipercze"/>
                    <w:rFonts w:asciiTheme="minorHAnsi" w:hAnsiTheme="minorHAnsi" w:cstheme="minorHAnsi"/>
                    <w:b/>
                    <w:bCs/>
                    <w:noProof/>
                  </w:rPr>
                  <w:t>I. Nazwa oraz adres Zamawiającego</w:t>
                </w:r>
                <w:r w:rsidRPr="008870AA">
                  <w:rPr>
                    <w:noProof/>
                    <w:webHidden/>
                  </w:rPr>
                  <w:tab/>
                </w:r>
                <w:r w:rsidRPr="008870AA">
                  <w:rPr>
                    <w:noProof/>
                    <w:webHidden/>
                  </w:rPr>
                  <w:fldChar w:fldCharType="begin"/>
                </w:r>
                <w:r w:rsidRPr="008870AA">
                  <w:rPr>
                    <w:noProof/>
                    <w:webHidden/>
                  </w:rPr>
                  <w:instrText xml:space="preserve"> PAGEREF _Toc65495843 \h </w:instrText>
                </w:r>
                <w:r w:rsidRPr="008870AA">
                  <w:rPr>
                    <w:noProof/>
                    <w:webHidden/>
                  </w:rPr>
                </w:r>
                <w:r w:rsidRPr="008870AA">
                  <w:rPr>
                    <w:noProof/>
                    <w:webHidden/>
                  </w:rPr>
                  <w:fldChar w:fldCharType="separate"/>
                </w:r>
                <w:r w:rsidR="003A2033">
                  <w:rPr>
                    <w:noProof/>
                    <w:webHidden/>
                  </w:rPr>
                  <w:t>3</w:t>
                </w:r>
                <w:r w:rsidRPr="008870AA">
                  <w:rPr>
                    <w:noProof/>
                    <w:webHidden/>
                  </w:rPr>
                  <w:fldChar w:fldCharType="end"/>
                </w:r>
              </w:hyperlink>
            </w:p>
            <w:p w14:paraId="61A34EEC" w14:textId="08BFC610" w:rsidR="004C6E37" w:rsidRPr="008870AA" w:rsidRDefault="005B0918" w:rsidP="004C6E37">
              <w:pPr>
                <w:pStyle w:val="Spistreci2"/>
                <w:rPr>
                  <w:noProof/>
                </w:rPr>
              </w:pPr>
              <w:hyperlink w:anchor="_Toc65495844" w:history="1">
                <w:r w:rsidR="004C6E37" w:rsidRPr="008870AA">
                  <w:rPr>
                    <w:rStyle w:val="Hipercze"/>
                    <w:rFonts w:asciiTheme="minorHAnsi" w:hAnsiTheme="minorHAnsi" w:cstheme="minorHAnsi"/>
                    <w:b/>
                    <w:bCs/>
                    <w:noProof/>
                  </w:rPr>
                  <w:t>II. Ochrona danych osobowych</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_Toc65495844 \h </w:instrText>
                </w:r>
                <w:r w:rsidR="004C6E37" w:rsidRPr="008870AA">
                  <w:rPr>
                    <w:noProof/>
                    <w:webHidden/>
                  </w:rPr>
                </w:r>
                <w:r w:rsidR="004C6E37" w:rsidRPr="008870AA">
                  <w:rPr>
                    <w:noProof/>
                    <w:webHidden/>
                  </w:rPr>
                  <w:fldChar w:fldCharType="separate"/>
                </w:r>
                <w:r w:rsidR="003A2033">
                  <w:rPr>
                    <w:noProof/>
                    <w:webHidden/>
                  </w:rPr>
                  <w:t>3</w:t>
                </w:r>
                <w:r w:rsidR="004C6E37" w:rsidRPr="008870AA">
                  <w:rPr>
                    <w:noProof/>
                    <w:webHidden/>
                  </w:rPr>
                  <w:fldChar w:fldCharType="end"/>
                </w:r>
              </w:hyperlink>
            </w:p>
            <w:p w14:paraId="5117AE51" w14:textId="58F0F73D" w:rsidR="004C6E37" w:rsidRPr="008870AA" w:rsidRDefault="005B0918" w:rsidP="004C6E37">
              <w:pPr>
                <w:pStyle w:val="Spistreci2"/>
                <w:rPr>
                  <w:noProof/>
                </w:rPr>
              </w:pPr>
              <w:hyperlink w:anchor="_Toc65495845" w:history="1">
                <w:r w:rsidR="004C6E37" w:rsidRPr="008870AA">
                  <w:rPr>
                    <w:rStyle w:val="Hipercze"/>
                    <w:rFonts w:asciiTheme="minorHAnsi" w:hAnsiTheme="minorHAnsi" w:cstheme="minorHAnsi"/>
                    <w:b/>
                    <w:bCs/>
                    <w:noProof/>
                  </w:rPr>
                  <w:t>III. Tryb udzielania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_Toc65495845 \h </w:instrText>
                </w:r>
                <w:r w:rsidR="004C6E37" w:rsidRPr="008870AA">
                  <w:rPr>
                    <w:noProof/>
                    <w:webHidden/>
                  </w:rPr>
                </w:r>
                <w:r w:rsidR="004C6E37" w:rsidRPr="008870AA">
                  <w:rPr>
                    <w:noProof/>
                    <w:webHidden/>
                  </w:rPr>
                  <w:fldChar w:fldCharType="separate"/>
                </w:r>
                <w:r w:rsidR="003A2033">
                  <w:rPr>
                    <w:noProof/>
                    <w:webHidden/>
                  </w:rPr>
                  <w:t>4</w:t>
                </w:r>
                <w:r w:rsidR="004C6E37" w:rsidRPr="008870AA">
                  <w:rPr>
                    <w:noProof/>
                    <w:webHidden/>
                  </w:rPr>
                  <w:fldChar w:fldCharType="end"/>
                </w:r>
              </w:hyperlink>
            </w:p>
            <w:p w14:paraId="14873990" w14:textId="0466FE22" w:rsidR="004C6E37" w:rsidRPr="008870AA" w:rsidRDefault="005B0918" w:rsidP="004C6E37">
              <w:pPr>
                <w:pStyle w:val="Spistreci2"/>
                <w:rPr>
                  <w:noProof/>
                </w:rPr>
              </w:pPr>
              <w:hyperlink w:anchor="_Toc65495846" w:history="1">
                <w:r w:rsidR="004C6E37" w:rsidRPr="008870AA">
                  <w:rPr>
                    <w:rStyle w:val="Hipercze"/>
                    <w:rFonts w:asciiTheme="minorHAnsi" w:hAnsiTheme="minorHAnsi" w:cstheme="minorHAnsi"/>
                    <w:b/>
                    <w:bCs/>
                    <w:noProof/>
                  </w:rPr>
                  <w:t>IV. Opis przedmiotu zamówienia</w:t>
                </w:r>
                <w:r w:rsidR="004C6E37" w:rsidRPr="008870AA">
                  <w:rPr>
                    <w:noProof/>
                    <w:webHidden/>
                  </w:rPr>
                  <w:tab/>
                </w:r>
                <w:r w:rsidR="004C6E37">
                  <w:rPr>
                    <w:noProof/>
                    <w:webHidden/>
                  </w:rPr>
                  <w:t>5</w:t>
                </w:r>
              </w:hyperlink>
            </w:p>
            <w:p w14:paraId="22B7FE84" w14:textId="3CEE8848" w:rsidR="004C6E37" w:rsidRPr="008870AA" w:rsidRDefault="005B0918" w:rsidP="004C6E37">
              <w:pPr>
                <w:pStyle w:val="Spistreci2"/>
                <w:rPr>
                  <w:noProof/>
                </w:rPr>
              </w:pPr>
              <w:hyperlink w:anchor="_Toc65495850" w:history="1">
                <w:r w:rsidR="004C6E37" w:rsidRPr="008870AA">
                  <w:rPr>
                    <w:rStyle w:val="Hipercze"/>
                    <w:rFonts w:asciiTheme="minorHAnsi" w:hAnsiTheme="minorHAnsi" w:cstheme="minorHAnsi"/>
                    <w:b/>
                    <w:bCs/>
                    <w:noProof/>
                  </w:rPr>
                  <w:t>V. Wizja lokalna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_Toc65495850 \h </w:instrText>
                </w:r>
                <w:r w:rsidR="004C6E37" w:rsidRPr="008870AA">
                  <w:rPr>
                    <w:noProof/>
                    <w:webHidden/>
                  </w:rPr>
                </w:r>
                <w:r w:rsidR="004C6E37" w:rsidRPr="008870AA">
                  <w:rPr>
                    <w:noProof/>
                    <w:webHidden/>
                  </w:rPr>
                  <w:fldChar w:fldCharType="separate"/>
                </w:r>
                <w:r w:rsidR="003A2033">
                  <w:rPr>
                    <w:noProof/>
                    <w:webHidden/>
                  </w:rPr>
                  <w:t>7</w:t>
                </w:r>
                <w:r w:rsidR="004C6E37" w:rsidRPr="008870AA">
                  <w:rPr>
                    <w:noProof/>
                    <w:webHidden/>
                  </w:rPr>
                  <w:fldChar w:fldCharType="end"/>
                </w:r>
              </w:hyperlink>
            </w:p>
            <w:p w14:paraId="07ABC015" w14:textId="5D337840" w:rsidR="004C6E37" w:rsidRPr="008870AA" w:rsidRDefault="005B0918" w:rsidP="004C6E37">
              <w:pPr>
                <w:pStyle w:val="Spistreci2"/>
                <w:rPr>
                  <w:noProof/>
                </w:rPr>
              </w:pPr>
              <w:hyperlink w:anchor="_Toc65495851" w:history="1">
                <w:r w:rsidR="004C6E37" w:rsidRPr="008870AA">
                  <w:rPr>
                    <w:rStyle w:val="Hipercze"/>
                    <w:rFonts w:asciiTheme="minorHAnsi" w:hAnsiTheme="minorHAnsi" w:cstheme="minorHAnsi"/>
                    <w:b/>
                    <w:bCs/>
                    <w:noProof/>
                  </w:rPr>
                  <w:t>VI. Podwykonawstwo</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_Toc65495851 \h </w:instrText>
                </w:r>
                <w:r w:rsidR="004C6E37" w:rsidRPr="008870AA">
                  <w:rPr>
                    <w:noProof/>
                    <w:webHidden/>
                  </w:rPr>
                </w:r>
                <w:r w:rsidR="004C6E37" w:rsidRPr="008870AA">
                  <w:rPr>
                    <w:noProof/>
                    <w:webHidden/>
                  </w:rPr>
                  <w:fldChar w:fldCharType="separate"/>
                </w:r>
                <w:r w:rsidR="003A2033">
                  <w:rPr>
                    <w:noProof/>
                    <w:webHidden/>
                  </w:rPr>
                  <w:t>7</w:t>
                </w:r>
                <w:r w:rsidR="004C6E37" w:rsidRPr="008870AA">
                  <w:rPr>
                    <w:noProof/>
                    <w:webHidden/>
                  </w:rPr>
                  <w:fldChar w:fldCharType="end"/>
                </w:r>
              </w:hyperlink>
            </w:p>
            <w:p w14:paraId="62F4ACF5" w14:textId="7A345FF3" w:rsidR="004C6E37" w:rsidRPr="008870AA" w:rsidRDefault="005B0918" w:rsidP="004C6E37">
              <w:pPr>
                <w:pStyle w:val="Spistreci2"/>
                <w:rPr>
                  <w:noProof/>
                </w:rPr>
              </w:pPr>
              <w:hyperlink w:anchor="_Toc65495852" w:history="1">
                <w:r w:rsidR="004C6E37" w:rsidRPr="008870AA">
                  <w:rPr>
                    <w:rStyle w:val="Hipercze"/>
                    <w:rFonts w:asciiTheme="minorHAnsi" w:hAnsiTheme="minorHAnsi" w:cstheme="minorHAnsi"/>
                    <w:b/>
                    <w:bCs/>
                    <w:noProof/>
                  </w:rPr>
                  <w:t>VII. Termin wykonania zamówienia</w:t>
                </w:r>
                <w:r w:rsidR="004C6E37" w:rsidRPr="008870AA">
                  <w:rPr>
                    <w:noProof/>
                    <w:webHidden/>
                  </w:rPr>
                  <w:tab/>
                </w:r>
                <w:r w:rsidR="004C6E37">
                  <w:rPr>
                    <w:noProof/>
                    <w:webHidden/>
                  </w:rPr>
                  <w:t>8</w:t>
                </w:r>
              </w:hyperlink>
            </w:p>
            <w:p w14:paraId="5F9C3035" w14:textId="4651E4B7" w:rsidR="004C6E37" w:rsidRPr="008870AA" w:rsidRDefault="005B0918" w:rsidP="004C6E37">
              <w:pPr>
                <w:pStyle w:val="Spistreci2"/>
                <w:rPr>
                  <w:noProof/>
                </w:rPr>
              </w:pPr>
              <w:hyperlink w:anchor="_Toc65495853" w:history="1">
                <w:r w:rsidR="004C6E37" w:rsidRPr="008870AA">
                  <w:rPr>
                    <w:rStyle w:val="Hipercze"/>
                    <w:rFonts w:asciiTheme="minorHAnsi" w:hAnsiTheme="minorHAnsi" w:cstheme="minorHAnsi"/>
                    <w:b/>
                    <w:bCs/>
                    <w:noProof/>
                  </w:rPr>
                  <w:t>VIII. Warunki udziału w postępowaniu</w:t>
                </w:r>
                <w:r w:rsidR="004C6E37" w:rsidRPr="008870AA">
                  <w:rPr>
                    <w:noProof/>
                    <w:webHidden/>
                  </w:rPr>
                  <w:tab/>
                </w:r>
                <w:r w:rsidR="004C6E37">
                  <w:rPr>
                    <w:noProof/>
                    <w:webHidden/>
                  </w:rPr>
                  <w:t>8</w:t>
                </w:r>
              </w:hyperlink>
            </w:p>
            <w:p w14:paraId="05F24F1A" w14:textId="4EC008A3" w:rsidR="004C6E37" w:rsidRPr="008870AA" w:rsidRDefault="005B0918" w:rsidP="004C6E37">
              <w:pPr>
                <w:pStyle w:val="Spistreci2"/>
                <w:rPr>
                  <w:noProof/>
                </w:rPr>
              </w:pPr>
              <w:hyperlink w:anchor="_Toc65495854" w:history="1">
                <w:r w:rsidR="004C6E37" w:rsidRPr="008870AA">
                  <w:rPr>
                    <w:rStyle w:val="Hipercze"/>
                    <w:rFonts w:asciiTheme="minorHAnsi" w:hAnsiTheme="minorHAnsi" w:cstheme="minorHAnsi"/>
                    <w:b/>
                    <w:bCs/>
                    <w:noProof/>
                  </w:rPr>
                  <w:t>IX. Podstawy wykluczenia z postępowania</w:t>
                </w:r>
                <w:r w:rsidR="004C6E37" w:rsidRPr="008870AA">
                  <w:rPr>
                    <w:noProof/>
                    <w:webHidden/>
                  </w:rPr>
                  <w:tab/>
                </w:r>
                <w:r w:rsidR="004C6E37">
                  <w:rPr>
                    <w:noProof/>
                    <w:webHidden/>
                  </w:rPr>
                  <w:t>11</w:t>
                </w:r>
              </w:hyperlink>
            </w:p>
            <w:p w14:paraId="3BD156DC" w14:textId="7C57A504" w:rsidR="004C6E37" w:rsidRPr="008870AA" w:rsidRDefault="005B0918" w:rsidP="004C6E37">
              <w:pPr>
                <w:pStyle w:val="Spistreci2"/>
                <w:rPr>
                  <w:noProof/>
                </w:rPr>
              </w:pPr>
              <w:hyperlink w:anchor="_Toc65495855" w:history="1">
                <w:r w:rsidR="004C6E37" w:rsidRPr="008870AA">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_Toc65495855 \h </w:instrText>
                </w:r>
                <w:r w:rsidR="004C6E37" w:rsidRPr="008870AA">
                  <w:rPr>
                    <w:noProof/>
                    <w:webHidden/>
                  </w:rPr>
                </w:r>
                <w:r w:rsidR="004C6E37" w:rsidRPr="008870AA">
                  <w:rPr>
                    <w:noProof/>
                    <w:webHidden/>
                  </w:rPr>
                  <w:fldChar w:fldCharType="separate"/>
                </w:r>
                <w:r w:rsidR="003A2033">
                  <w:rPr>
                    <w:noProof/>
                    <w:webHidden/>
                  </w:rPr>
                  <w:t>10</w:t>
                </w:r>
                <w:r w:rsidR="004C6E37" w:rsidRPr="008870AA">
                  <w:rPr>
                    <w:noProof/>
                    <w:webHidden/>
                  </w:rPr>
                  <w:fldChar w:fldCharType="end"/>
                </w:r>
              </w:hyperlink>
            </w:p>
            <w:p w14:paraId="68FE1B86" w14:textId="62771755" w:rsidR="004C6E37" w:rsidRPr="008870AA" w:rsidRDefault="005B0918" w:rsidP="004C6E37">
              <w:pPr>
                <w:pStyle w:val="Spistreci2"/>
                <w:rPr>
                  <w:noProof/>
                </w:rPr>
              </w:pPr>
              <w:hyperlink w:anchor="_Toc65495856" w:history="1">
                <w:r w:rsidR="004C6E37" w:rsidRPr="008870AA">
                  <w:rPr>
                    <w:rStyle w:val="Hipercze"/>
                    <w:rFonts w:asciiTheme="minorHAnsi" w:hAnsiTheme="minorHAnsi" w:cstheme="minorHAnsi"/>
                    <w:b/>
                    <w:bCs/>
                    <w:noProof/>
                  </w:rPr>
                  <w:t>XI. Poleganie na zasobach innych podmiotów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_Toc65495856 \h </w:instrText>
                </w:r>
                <w:r w:rsidR="004C6E37" w:rsidRPr="008870AA">
                  <w:rPr>
                    <w:noProof/>
                    <w:webHidden/>
                  </w:rPr>
                </w:r>
                <w:r w:rsidR="004C6E37" w:rsidRPr="008870AA">
                  <w:rPr>
                    <w:noProof/>
                    <w:webHidden/>
                  </w:rPr>
                  <w:fldChar w:fldCharType="separate"/>
                </w:r>
                <w:r w:rsidR="003A2033">
                  <w:rPr>
                    <w:noProof/>
                    <w:webHidden/>
                  </w:rPr>
                  <w:t>12</w:t>
                </w:r>
                <w:r w:rsidR="004C6E37" w:rsidRPr="008870AA">
                  <w:rPr>
                    <w:noProof/>
                    <w:webHidden/>
                  </w:rPr>
                  <w:fldChar w:fldCharType="end"/>
                </w:r>
              </w:hyperlink>
            </w:p>
            <w:p w14:paraId="7772C934" w14:textId="28BA5D66" w:rsidR="004C6E37" w:rsidRPr="008870AA" w:rsidRDefault="005B0918" w:rsidP="004C6E37">
              <w:pPr>
                <w:pStyle w:val="Spistreci2"/>
                <w:rPr>
                  <w:noProof/>
                </w:rPr>
              </w:pPr>
              <w:hyperlink w:anchor="_Toc65495857" w:history="1">
                <w:r w:rsidR="004C6E37" w:rsidRPr="008870AA">
                  <w:rPr>
                    <w:rStyle w:val="Hipercze"/>
                    <w:rFonts w:asciiTheme="minorHAnsi" w:hAnsiTheme="minorHAnsi" w:cstheme="minorHAnsi"/>
                    <w:b/>
                    <w:bCs/>
                    <w:noProof/>
                  </w:rPr>
                  <w:t>XII. Informacja dla Wykonawców wspólnie ubiegających się o udzielenie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_Toc65495857 \h </w:instrText>
                </w:r>
                <w:r w:rsidR="004C6E37" w:rsidRPr="008870AA">
                  <w:rPr>
                    <w:noProof/>
                    <w:webHidden/>
                  </w:rPr>
                </w:r>
                <w:r w:rsidR="004C6E37" w:rsidRPr="008870AA">
                  <w:rPr>
                    <w:noProof/>
                    <w:webHidden/>
                  </w:rPr>
                  <w:fldChar w:fldCharType="separate"/>
                </w:r>
                <w:r w:rsidR="003A2033">
                  <w:rPr>
                    <w:noProof/>
                    <w:webHidden/>
                  </w:rPr>
                  <w:t>13</w:t>
                </w:r>
                <w:r w:rsidR="004C6E37" w:rsidRPr="008870AA">
                  <w:rPr>
                    <w:noProof/>
                    <w:webHidden/>
                  </w:rPr>
                  <w:fldChar w:fldCharType="end"/>
                </w:r>
              </w:hyperlink>
            </w:p>
            <w:p w14:paraId="099DD4D1" w14:textId="13B1F5E9" w:rsidR="004C6E37" w:rsidRPr="008870AA" w:rsidRDefault="005B0918" w:rsidP="004C6E37">
              <w:pPr>
                <w:pStyle w:val="Spistreci2"/>
                <w:rPr>
                  <w:noProof/>
                </w:rPr>
              </w:pPr>
              <w:hyperlink w:anchor="_Toc65495858" w:history="1">
                <w:r w:rsidR="004C6E37" w:rsidRPr="008870AA">
                  <w:rPr>
                    <w:rStyle w:val="Hipercze"/>
                    <w:rFonts w:asciiTheme="minorHAnsi" w:hAnsiTheme="minorHAnsi" w:cstheme="minorHAnsi"/>
                    <w:b/>
                    <w:bCs/>
                    <w:noProof/>
                  </w:rPr>
                  <w:t>XIII. Informacje o sposobie porozumiewania się zamawiającego z Wykonawcami oraz przekazywania oświadczeń lub dokumentów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_Toc65495858 \h </w:instrText>
                </w:r>
                <w:r w:rsidR="004C6E37" w:rsidRPr="008870AA">
                  <w:rPr>
                    <w:noProof/>
                    <w:webHidden/>
                  </w:rPr>
                </w:r>
                <w:r w:rsidR="004C6E37" w:rsidRPr="008870AA">
                  <w:rPr>
                    <w:noProof/>
                    <w:webHidden/>
                  </w:rPr>
                  <w:fldChar w:fldCharType="separate"/>
                </w:r>
                <w:r w:rsidR="003A2033">
                  <w:rPr>
                    <w:noProof/>
                    <w:webHidden/>
                  </w:rPr>
                  <w:t>13</w:t>
                </w:r>
                <w:r w:rsidR="004C6E37" w:rsidRPr="008870AA">
                  <w:rPr>
                    <w:noProof/>
                    <w:webHidden/>
                  </w:rPr>
                  <w:fldChar w:fldCharType="end"/>
                </w:r>
              </w:hyperlink>
            </w:p>
            <w:p w14:paraId="06FA1266" w14:textId="6E940233" w:rsidR="004C6E37" w:rsidRPr="008870AA" w:rsidRDefault="005B0918" w:rsidP="004C6E37">
              <w:pPr>
                <w:pStyle w:val="Spistreci2"/>
                <w:rPr>
                  <w:noProof/>
                </w:rPr>
              </w:pPr>
              <w:hyperlink w:anchor="_Toc65495859" w:history="1">
                <w:r w:rsidR="004C6E37" w:rsidRPr="008870AA">
                  <w:rPr>
                    <w:rStyle w:val="Hipercze"/>
                    <w:rFonts w:asciiTheme="minorHAnsi" w:hAnsiTheme="minorHAnsi" w:cstheme="minorHAnsi"/>
                    <w:b/>
                    <w:bCs/>
                    <w:noProof/>
                  </w:rPr>
                  <w:t>XIV. Opis sposobu przygotowania ofert oraz dokumentów wymaganych przez Zamawiającego w SWZ</w:t>
                </w:r>
                <w:r w:rsidR="004C6E37" w:rsidRPr="008870AA">
                  <w:rPr>
                    <w:noProof/>
                    <w:webHidden/>
                  </w:rPr>
                  <w:tab/>
                </w:r>
                <w:r w:rsidR="004C6E37">
                  <w:rPr>
                    <w:noProof/>
                    <w:webHidden/>
                  </w:rPr>
                  <w:t>20</w:t>
                </w:r>
              </w:hyperlink>
            </w:p>
            <w:p w14:paraId="42A07692" w14:textId="34182FA5" w:rsidR="004C6E37" w:rsidRPr="008870AA" w:rsidRDefault="005B0918" w:rsidP="004C6E37">
              <w:pPr>
                <w:pStyle w:val="Spistreci2"/>
                <w:rPr>
                  <w:noProof/>
                </w:rPr>
              </w:pPr>
              <w:hyperlink w:anchor="_Toc65495860" w:history="1">
                <w:r w:rsidR="004C6E37" w:rsidRPr="008870AA">
                  <w:rPr>
                    <w:rStyle w:val="Hipercze"/>
                    <w:rFonts w:asciiTheme="minorHAnsi" w:hAnsiTheme="minorHAnsi" w:cstheme="minorHAnsi"/>
                    <w:b/>
                    <w:bCs/>
                    <w:noProof/>
                  </w:rPr>
                  <w:t>XV. Sposób obliczania ceny oferty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_Toc65495860 \h </w:instrText>
                </w:r>
                <w:r w:rsidR="004C6E37" w:rsidRPr="008870AA">
                  <w:rPr>
                    <w:noProof/>
                    <w:webHidden/>
                  </w:rPr>
                </w:r>
                <w:r w:rsidR="004C6E37" w:rsidRPr="008870AA">
                  <w:rPr>
                    <w:noProof/>
                    <w:webHidden/>
                  </w:rPr>
                  <w:fldChar w:fldCharType="separate"/>
                </w:r>
                <w:r w:rsidR="003A2033">
                  <w:rPr>
                    <w:noProof/>
                    <w:webHidden/>
                  </w:rPr>
                  <w:t>20</w:t>
                </w:r>
                <w:r w:rsidR="004C6E37" w:rsidRPr="008870AA">
                  <w:rPr>
                    <w:noProof/>
                    <w:webHidden/>
                  </w:rPr>
                  <w:fldChar w:fldCharType="end"/>
                </w:r>
              </w:hyperlink>
            </w:p>
            <w:p w14:paraId="20F19CA0" w14:textId="5D870182" w:rsidR="004C6E37" w:rsidRPr="008870AA" w:rsidRDefault="005B0918" w:rsidP="004C6E37">
              <w:pPr>
                <w:pStyle w:val="Spistreci2"/>
                <w:rPr>
                  <w:noProof/>
                </w:rPr>
              </w:pPr>
              <w:hyperlink w:anchor="_Toc65495861" w:history="1">
                <w:r w:rsidR="004C6E37" w:rsidRPr="008870AA">
                  <w:rPr>
                    <w:rStyle w:val="Hipercze"/>
                    <w:rFonts w:asciiTheme="minorHAnsi" w:hAnsiTheme="minorHAnsi" w:cstheme="minorHAnsi"/>
                    <w:b/>
                    <w:bCs/>
                    <w:noProof/>
                  </w:rPr>
                  <w:t>XVI. Wymagania dotyczące wadium</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_Toc65495861 \h </w:instrText>
                </w:r>
                <w:r w:rsidR="004C6E37" w:rsidRPr="008870AA">
                  <w:rPr>
                    <w:noProof/>
                    <w:webHidden/>
                  </w:rPr>
                </w:r>
                <w:r w:rsidR="004C6E37" w:rsidRPr="008870AA">
                  <w:rPr>
                    <w:noProof/>
                    <w:webHidden/>
                  </w:rPr>
                  <w:fldChar w:fldCharType="separate"/>
                </w:r>
                <w:r w:rsidR="003A2033">
                  <w:rPr>
                    <w:noProof/>
                    <w:webHidden/>
                  </w:rPr>
                  <w:t>21</w:t>
                </w:r>
                <w:r w:rsidR="004C6E37" w:rsidRPr="008870AA">
                  <w:rPr>
                    <w:noProof/>
                    <w:webHidden/>
                  </w:rPr>
                  <w:fldChar w:fldCharType="end"/>
                </w:r>
              </w:hyperlink>
            </w:p>
            <w:p w14:paraId="70127AF1" w14:textId="1FB27F1D" w:rsidR="004C6E37" w:rsidRPr="008870AA" w:rsidRDefault="005B0918" w:rsidP="004C6E37">
              <w:pPr>
                <w:pStyle w:val="Spistreci2"/>
                <w:rPr>
                  <w:noProof/>
                </w:rPr>
              </w:pPr>
              <w:hyperlink w:anchor="_Toc65495862" w:history="1">
                <w:r w:rsidR="004C6E37" w:rsidRPr="008870AA">
                  <w:rPr>
                    <w:rStyle w:val="Hipercze"/>
                    <w:rFonts w:asciiTheme="minorHAnsi" w:hAnsiTheme="minorHAnsi" w:cstheme="minorHAnsi"/>
                    <w:b/>
                    <w:bCs/>
                    <w:noProof/>
                  </w:rPr>
                  <w:t>XVII. Termin związania ofertą</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_Toc65495862 \h </w:instrText>
                </w:r>
                <w:r w:rsidR="004C6E37" w:rsidRPr="008870AA">
                  <w:rPr>
                    <w:noProof/>
                    <w:webHidden/>
                  </w:rPr>
                </w:r>
                <w:r w:rsidR="004C6E37" w:rsidRPr="008870AA">
                  <w:rPr>
                    <w:noProof/>
                    <w:webHidden/>
                  </w:rPr>
                  <w:fldChar w:fldCharType="separate"/>
                </w:r>
                <w:r w:rsidR="003A2033">
                  <w:rPr>
                    <w:noProof/>
                    <w:webHidden/>
                  </w:rPr>
                  <w:t>21</w:t>
                </w:r>
                <w:r w:rsidR="004C6E37" w:rsidRPr="008870AA">
                  <w:rPr>
                    <w:noProof/>
                    <w:webHidden/>
                  </w:rPr>
                  <w:fldChar w:fldCharType="end"/>
                </w:r>
              </w:hyperlink>
            </w:p>
            <w:p w14:paraId="10036112" w14:textId="64CCADCD" w:rsidR="004C6E37" w:rsidRPr="008870AA" w:rsidRDefault="005B0918" w:rsidP="004C6E37">
              <w:pPr>
                <w:pStyle w:val="Spistreci2"/>
                <w:rPr>
                  <w:noProof/>
                </w:rPr>
              </w:pPr>
              <w:hyperlink w:anchor="_Toc65495863" w:history="1">
                <w:r w:rsidR="004C6E37" w:rsidRPr="008870AA">
                  <w:rPr>
                    <w:rStyle w:val="Hipercze"/>
                    <w:rFonts w:asciiTheme="minorHAnsi" w:hAnsiTheme="minorHAnsi" w:cstheme="minorHAnsi"/>
                    <w:b/>
                    <w:bCs/>
                    <w:noProof/>
                  </w:rPr>
                  <w:t>XVIII. Miejsce, sposób oraz termin składania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_Toc65495863 \h </w:instrText>
                </w:r>
                <w:r w:rsidR="004C6E37" w:rsidRPr="008870AA">
                  <w:rPr>
                    <w:noProof/>
                    <w:webHidden/>
                  </w:rPr>
                </w:r>
                <w:r w:rsidR="004C6E37" w:rsidRPr="008870AA">
                  <w:rPr>
                    <w:noProof/>
                    <w:webHidden/>
                  </w:rPr>
                  <w:fldChar w:fldCharType="separate"/>
                </w:r>
                <w:r w:rsidR="003A2033">
                  <w:rPr>
                    <w:noProof/>
                    <w:webHidden/>
                  </w:rPr>
                  <w:t>21</w:t>
                </w:r>
                <w:r w:rsidR="004C6E37" w:rsidRPr="008870AA">
                  <w:rPr>
                    <w:noProof/>
                    <w:webHidden/>
                  </w:rPr>
                  <w:fldChar w:fldCharType="end"/>
                </w:r>
              </w:hyperlink>
            </w:p>
            <w:p w14:paraId="6CAFAA35" w14:textId="49249E46" w:rsidR="004C6E37" w:rsidRPr="008870AA" w:rsidRDefault="005B0918" w:rsidP="004C6E37">
              <w:pPr>
                <w:pStyle w:val="Spistreci2"/>
                <w:rPr>
                  <w:noProof/>
                </w:rPr>
              </w:pPr>
              <w:hyperlink w:anchor="_Toc65495864" w:history="1">
                <w:r w:rsidR="004C6E37" w:rsidRPr="008870AA">
                  <w:rPr>
                    <w:rStyle w:val="Hipercze"/>
                    <w:rFonts w:asciiTheme="minorHAnsi" w:hAnsiTheme="minorHAnsi" w:cstheme="minorHAnsi"/>
                    <w:b/>
                    <w:bCs/>
                    <w:noProof/>
                  </w:rPr>
                  <w:t>XIX. Otwarcie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_Toc65495864 \h </w:instrText>
                </w:r>
                <w:r w:rsidR="004C6E37" w:rsidRPr="008870AA">
                  <w:rPr>
                    <w:noProof/>
                    <w:webHidden/>
                  </w:rPr>
                </w:r>
                <w:r w:rsidR="004C6E37" w:rsidRPr="008870AA">
                  <w:rPr>
                    <w:noProof/>
                    <w:webHidden/>
                  </w:rPr>
                  <w:fldChar w:fldCharType="separate"/>
                </w:r>
                <w:r w:rsidR="003A2033">
                  <w:rPr>
                    <w:noProof/>
                    <w:webHidden/>
                  </w:rPr>
                  <w:t>22</w:t>
                </w:r>
                <w:r w:rsidR="004C6E37" w:rsidRPr="008870AA">
                  <w:rPr>
                    <w:noProof/>
                    <w:webHidden/>
                  </w:rPr>
                  <w:fldChar w:fldCharType="end"/>
                </w:r>
              </w:hyperlink>
            </w:p>
            <w:p w14:paraId="2A2195B6" w14:textId="3F60CE94" w:rsidR="004C6E37" w:rsidRPr="008870AA" w:rsidRDefault="005B0918" w:rsidP="004C6E37">
              <w:pPr>
                <w:pStyle w:val="Spistreci2"/>
                <w:rPr>
                  <w:noProof/>
                </w:rPr>
              </w:pPr>
              <w:hyperlink w:anchor="_Toc65495865" w:history="1">
                <w:r w:rsidR="004C6E37" w:rsidRPr="008870AA">
                  <w:rPr>
                    <w:rStyle w:val="Hipercze"/>
                    <w:rFonts w:asciiTheme="minorHAnsi" w:hAnsiTheme="minorHAnsi" w:cstheme="minorHAnsi"/>
                    <w:b/>
                    <w:bCs/>
                    <w:noProof/>
                  </w:rPr>
                  <w:t>XX. Opis kryteriów oceny ofert wraz z podaniem wag tych kryteriów i sposobu oceny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_Toc65495865 \h </w:instrText>
                </w:r>
                <w:r w:rsidR="004C6E37" w:rsidRPr="008870AA">
                  <w:rPr>
                    <w:noProof/>
                    <w:webHidden/>
                  </w:rPr>
                </w:r>
                <w:r w:rsidR="004C6E37" w:rsidRPr="008870AA">
                  <w:rPr>
                    <w:noProof/>
                    <w:webHidden/>
                  </w:rPr>
                  <w:fldChar w:fldCharType="separate"/>
                </w:r>
                <w:r w:rsidR="003A2033">
                  <w:rPr>
                    <w:noProof/>
                    <w:webHidden/>
                  </w:rPr>
                  <w:t>22</w:t>
                </w:r>
                <w:r w:rsidR="004C6E37" w:rsidRPr="008870AA">
                  <w:rPr>
                    <w:noProof/>
                    <w:webHidden/>
                  </w:rPr>
                  <w:fldChar w:fldCharType="end"/>
                </w:r>
              </w:hyperlink>
            </w:p>
            <w:p w14:paraId="657934AA" w14:textId="16ABF8BC" w:rsidR="004C6E37" w:rsidRPr="008870AA" w:rsidRDefault="005B0918" w:rsidP="004C6E37">
              <w:pPr>
                <w:pStyle w:val="Spistreci2"/>
                <w:rPr>
                  <w:noProof/>
                </w:rPr>
              </w:pPr>
              <w:hyperlink w:anchor="_Toc65495866" w:history="1">
                <w:r w:rsidR="004C6E37" w:rsidRPr="008870AA">
                  <w:rPr>
                    <w:rStyle w:val="Hipercze"/>
                    <w:rFonts w:asciiTheme="minorHAnsi" w:hAnsiTheme="minorHAnsi" w:cstheme="minorHAnsi"/>
                    <w:b/>
                    <w:bCs/>
                    <w:noProof/>
                  </w:rPr>
                  <w:t>XXI. Wymagania dotyczące zabezpieczenia należytego wykonania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_Toc65495866 \h </w:instrText>
                </w:r>
                <w:r w:rsidR="004C6E37" w:rsidRPr="008870AA">
                  <w:rPr>
                    <w:noProof/>
                    <w:webHidden/>
                  </w:rPr>
                </w:r>
                <w:r w:rsidR="004C6E37" w:rsidRPr="008870AA">
                  <w:rPr>
                    <w:noProof/>
                    <w:webHidden/>
                  </w:rPr>
                  <w:fldChar w:fldCharType="separate"/>
                </w:r>
                <w:r w:rsidR="003A2033">
                  <w:rPr>
                    <w:noProof/>
                    <w:webHidden/>
                  </w:rPr>
                  <w:t>23</w:t>
                </w:r>
                <w:r w:rsidR="004C6E37" w:rsidRPr="008870AA">
                  <w:rPr>
                    <w:noProof/>
                    <w:webHidden/>
                  </w:rPr>
                  <w:fldChar w:fldCharType="end"/>
                </w:r>
              </w:hyperlink>
            </w:p>
            <w:p w14:paraId="75E65DE2" w14:textId="55D6719E" w:rsidR="004C6E37" w:rsidRPr="008870AA" w:rsidRDefault="005B0918" w:rsidP="004C6E37">
              <w:pPr>
                <w:pStyle w:val="Spistreci2"/>
                <w:rPr>
                  <w:noProof/>
                </w:rPr>
              </w:pPr>
              <w:hyperlink w:anchor="_Toc65495867" w:history="1">
                <w:r w:rsidR="004C6E37" w:rsidRPr="008870AA">
                  <w:rPr>
                    <w:rStyle w:val="Hipercze"/>
                    <w:rFonts w:asciiTheme="minorHAnsi" w:hAnsiTheme="minorHAnsi" w:cstheme="minorHAnsi"/>
                    <w:b/>
                    <w:bCs/>
                    <w:noProof/>
                  </w:rPr>
                  <w:t>XXII. Informacje o formalnościach, jakie powinny być dopełnione po wyborze oferty w celu zawarcia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_Toc65495867 \h </w:instrText>
                </w:r>
                <w:r w:rsidR="004C6E37" w:rsidRPr="008870AA">
                  <w:rPr>
                    <w:noProof/>
                    <w:webHidden/>
                  </w:rPr>
                </w:r>
                <w:r w:rsidR="004C6E37" w:rsidRPr="008870AA">
                  <w:rPr>
                    <w:noProof/>
                    <w:webHidden/>
                  </w:rPr>
                  <w:fldChar w:fldCharType="separate"/>
                </w:r>
                <w:r w:rsidR="003A2033">
                  <w:rPr>
                    <w:noProof/>
                    <w:webHidden/>
                  </w:rPr>
                  <w:t>24</w:t>
                </w:r>
                <w:r w:rsidR="004C6E37" w:rsidRPr="008870AA">
                  <w:rPr>
                    <w:noProof/>
                    <w:webHidden/>
                  </w:rPr>
                  <w:fldChar w:fldCharType="end"/>
                </w:r>
              </w:hyperlink>
            </w:p>
            <w:p w14:paraId="21AC982C" w14:textId="6A44AD6A" w:rsidR="004C6E37" w:rsidRPr="008870AA" w:rsidRDefault="005B0918" w:rsidP="004C6E37">
              <w:pPr>
                <w:pStyle w:val="Spistreci2"/>
                <w:rPr>
                  <w:noProof/>
                </w:rPr>
              </w:pPr>
              <w:hyperlink w:anchor="_Toc65495868" w:history="1">
                <w:r w:rsidR="004C6E37" w:rsidRPr="008870AA">
                  <w:rPr>
                    <w:rStyle w:val="Hipercze"/>
                    <w:rFonts w:asciiTheme="minorHAnsi" w:hAnsiTheme="minorHAnsi" w:cstheme="minorHAnsi"/>
                    <w:b/>
                    <w:bCs/>
                    <w:noProof/>
                  </w:rPr>
                  <w:t>XXIII. Informacje o treści zawieranej umowy oraz możliwości jej zmiany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_Toc65495868 \h </w:instrText>
                </w:r>
                <w:r w:rsidR="004C6E37" w:rsidRPr="008870AA">
                  <w:rPr>
                    <w:noProof/>
                    <w:webHidden/>
                  </w:rPr>
                </w:r>
                <w:r w:rsidR="004C6E37" w:rsidRPr="008870AA">
                  <w:rPr>
                    <w:noProof/>
                    <w:webHidden/>
                  </w:rPr>
                  <w:fldChar w:fldCharType="separate"/>
                </w:r>
                <w:r w:rsidR="003A2033">
                  <w:rPr>
                    <w:noProof/>
                    <w:webHidden/>
                  </w:rPr>
                  <w:t>24</w:t>
                </w:r>
                <w:r w:rsidR="004C6E37" w:rsidRPr="008870AA">
                  <w:rPr>
                    <w:noProof/>
                    <w:webHidden/>
                  </w:rPr>
                  <w:fldChar w:fldCharType="end"/>
                </w:r>
              </w:hyperlink>
            </w:p>
            <w:p w14:paraId="75568734" w14:textId="72F9DC41" w:rsidR="004C6E37" w:rsidRPr="008870AA" w:rsidRDefault="005B0918" w:rsidP="004C6E37">
              <w:pPr>
                <w:pStyle w:val="Spistreci2"/>
                <w:rPr>
                  <w:noProof/>
                </w:rPr>
              </w:pPr>
              <w:hyperlink w:anchor="_Toc65495869" w:history="1">
                <w:r w:rsidR="004C6E37" w:rsidRPr="008870AA">
                  <w:rPr>
                    <w:rStyle w:val="Hipercze"/>
                    <w:rFonts w:asciiTheme="minorHAnsi" w:hAnsiTheme="minorHAnsi" w:cstheme="minorHAnsi"/>
                    <w:b/>
                    <w:bCs/>
                    <w:noProof/>
                  </w:rPr>
                  <w:t>XXIV. Pouczenie o środkach ochrony prawnej przysługujących Wykonawcy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_Toc65495869 \h </w:instrText>
                </w:r>
                <w:r w:rsidR="004C6E37" w:rsidRPr="008870AA">
                  <w:rPr>
                    <w:noProof/>
                    <w:webHidden/>
                  </w:rPr>
                </w:r>
                <w:r w:rsidR="004C6E37" w:rsidRPr="008870AA">
                  <w:rPr>
                    <w:noProof/>
                    <w:webHidden/>
                  </w:rPr>
                  <w:fldChar w:fldCharType="separate"/>
                </w:r>
                <w:r w:rsidR="003A2033">
                  <w:rPr>
                    <w:noProof/>
                    <w:webHidden/>
                  </w:rPr>
                  <w:t>25</w:t>
                </w:r>
                <w:r w:rsidR="004C6E37" w:rsidRPr="008870AA">
                  <w:rPr>
                    <w:noProof/>
                    <w:webHidden/>
                  </w:rPr>
                  <w:fldChar w:fldCharType="end"/>
                </w:r>
              </w:hyperlink>
            </w:p>
            <w:p w14:paraId="429A910E" w14:textId="330E1492" w:rsidR="004C6E37" w:rsidRPr="008870AA" w:rsidRDefault="005B0918" w:rsidP="004C6E37">
              <w:pPr>
                <w:pStyle w:val="Spistreci2"/>
                <w:rPr>
                  <w:noProof/>
                </w:rPr>
              </w:pPr>
              <w:hyperlink w:anchor="_Toc65495870" w:history="1">
                <w:r w:rsidR="004C6E37" w:rsidRPr="008870AA">
                  <w:rPr>
                    <w:rStyle w:val="Hipercze"/>
                    <w:rFonts w:asciiTheme="minorHAnsi" w:hAnsiTheme="minorHAnsi" w:cstheme="minorHAnsi"/>
                    <w:b/>
                    <w:bCs/>
                    <w:noProof/>
                  </w:rPr>
                  <w:t>XXV. Spis załączników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_Toc65495870 \h </w:instrText>
                </w:r>
                <w:r w:rsidR="004C6E37" w:rsidRPr="008870AA">
                  <w:rPr>
                    <w:noProof/>
                    <w:webHidden/>
                  </w:rPr>
                </w:r>
                <w:r w:rsidR="004C6E37" w:rsidRPr="008870AA">
                  <w:rPr>
                    <w:noProof/>
                    <w:webHidden/>
                  </w:rPr>
                  <w:fldChar w:fldCharType="separate"/>
                </w:r>
                <w:r w:rsidR="003A2033">
                  <w:rPr>
                    <w:noProof/>
                    <w:webHidden/>
                  </w:rPr>
                  <w:t>26</w:t>
                </w:r>
                <w:r w:rsidR="004C6E37" w:rsidRPr="008870AA">
                  <w:rPr>
                    <w:noProof/>
                    <w:webHidden/>
                  </w:rPr>
                  <w:fldChar w:fldCharType="end"/>
                </w:r>
              </w:hyperlink>
            </w:p>
            <w:p w14:paraId="7AC9D3BF" w14:textId="6F42440B" w:rsidR="008870AA" w:rsidRPr="004C6E37" w:rsidRDefault="004C6E37" w:rsidP="004C6E37">
              <w:pPr>
                <w:tabs>
                  <w:tab w:val="right" w:pos="9025"/>
                </w:tabs>
                <w:spacing w:line="319" w:lineRule="auto"/>
                <w:rPr>
                  <w:rFonts w:asciiTheme="minorHAnsi" w:hAnsiTheme="minorHAnsi" w:cstheme="minorHAnsi"/>
                  <w:noProof/>
                </w:rPr>
              </w:pPr>
              <w:r w:rsidRPr="008870AA">
                <w:rPr>
                  <w:rFonts w:asciiTheme="minorHAnsi" w:hAnsiTheme="minorHAnsi" w:cstheme="minorHAnsi"/>
                  <w:noProof/>
                </w:rPr>
                <w:fldChar w:fldCharType="end"/>
              </w:r>
            </w:p>
          </w:sdtContent>
        </w:sdt>
        <w:p w14:paraId="65A520DB" w14:textId="13702E45" w:rsid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rPr>
            <w:fldChar w:fldCharType="end"/>
          </w:r>
        </w:p>
      </w:sdtContent>
    </w:sdt>
    <w:bookmarkEnd w:id="5" w:displacedByCustomXml="prev"/>
    <w:bookmarkStart w:id="6" w:name="_Toc65495843" w:displacedByCustomXml="prev"/>
    <w:p w14:paraId="51B6DA9B" w14:textId="77777777" w:rsidR="00857B2A" w:rsidRDefault="00857B2A" w:rsidP="004C6E37">
      <w:pPr>
        <w:tabs>
          <w:tab w:val="right" w:pos="9025"/>
        </w:tabs>
        <w:spacing w:line="319" w:lineRule="auto"/>
        <w:rPr>
          <w:rFonts w:asciiTheme="minorHAnsi" w:hAnsiTheme="minorHAnsi" w:cstheme="minorHAnsi"/>
          <w:b/>
          <w:bCs/>
          <w:sz w:val="24"/>
          <w:szCs w:val="24"/>
        </w:rPr>
      </w:pPr>
    </w:p>
    <w:p w14:paraId="462986B3" w14:textId="77777777" w:rsidR="004471EA" w:rsidRDefault="004471E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bookmarkEnd w:id="6"/>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7"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7"/>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7"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8"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9"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65495844"/>
      <w:r w:rsidRPr="008870AA">
        <w:rPr>
          <w:rFonts w:asciiTheme="minorHAnsi" w:hAnsiTheme="minorHAnsi" w:cstheme="minorHAnsi"/>
          <w:b/>
          <w:bCs/>
          <w:sz w:val="24"/>
          <w:szCs w:val="24"/>
        </w:rPr>
        <w:t>II. Ochrona danych osobowych</w:t>
      </w:r>
      <w:bookmarkEnd w:id="8"/>
    </w:p>
    <w:p w14:paraId="09EBA228" w14:textId="77777777" w:rsidR="008870AA" w:rsidRPr="008870AA" w:rsidRDefault="008870AA" w:rsidP="00972E16">
      <w:pPr>
        <w:numPr>
          <w:ilvl w:val="0"/>
          <w:numId w:val="19"/>
        </w:numPr>
        <w:spacing w:line="319" w:lineRule="auto"/>
        <w:ind w:left="284"/>
        <w:jc w:val="both"/>
        <w:rPr>
          <w:rFonts w:asciiTheme="minorHAnsi" w:hAnsiTheme="minorHAnsi" w:cstheme="minorHAnsi"/>
        </w:rPr>
      </w:pPr>
      <w:r w:rsidRPr="008870A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B889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administratorem Pani/Pana danych osobowych jest</w:t>
      </w:r>
      <w:r w:rsidRPr="008870AA">
        <w:rPr>
          <w:rFonts w:asciiTheme="minorHAnsi" w:hAnsiTheme="minorHAnsi" w:cstheme="minorHAnsi"/>
          <w:bCs/>
        </w:rPr>
        <w:t>: Wójt Gminy Dopiewo (dalej Administrator),</w:t>
      </w:r>
    </w:p>
    <w:p w14:paraId="558C9E2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 wyznaczył Inspektora Danych Osobowych, z którym można się kontaktować pod adresem e-mail: iod@dopiewo.pl,</w:t>
      </w:r>
    </w:p>
    <w:p w14:paraId="0E9BF59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lastRenderedPageBreak/>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posiada Pani/Pan:</w:t>
      </w:r>
    </w:p>
    <w:p w14:paraId="4F68798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16 RODO prawo do sprostowania lub uzupełnienia Pani/Pana danych osobowych (</w:t>
      </w:r>
      <w:r w:rsidRPr="008870AA">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70AA">
        <w:rPr>
          <w:rFonts w:asciiTheme="minorHAnsi" w:hAnsiTheme="minorHAnsi" w:cstheme="minorHAnsi"/>
        </w:rPr>
        <w:t>),</w:t>
      </w:r>
    </w:p>
    <w:p w14:paraId="3A99887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70AA">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70AA">
        <w:rPr>
          <w:rFonts w:asciiTheme="minorHAnsi" w:hAnsiTheme="minorHAnsi" w:cstheme="minorHAnsi"/>
        </w:rPr>
        <w:t>),</w:t>
      </w:r>
    </w:p>
    <w:p w14:paraId="2F159F71"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prawo do wniesienia skargi do Prezesa Urzędu Ochrony Danych Osobowych, gdy uzna Pani/Pan, że przetwarzanie danych osobowych Pani/Pana dotyczących narusza przepisy RODO,</w:t>
      </w:r>
      <w:r w:rsidRPr="008870AA">
        <w:rPr>
          <w:rFonts w:asciiTheme="minorHAnsi" w:hAnsiTheme="minorHAnsi" w:cstheme="minorHAnsi"/>
          <w:i/>
        </w:rPr>
        <w:t xml:space="preserve"> </w:t>
      </w:r>
    </w:p>
    <w:p w14:paraId="6B9273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nie przysługuje Pani/Panu:</w:t>
      </w:r>
    </w:p>
    <w:p w14:paraId="6C72C503"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w związku z art. 17 ust. 3 lit. b, d lub e RODO prawo do usunięcia danych osobowych,</w:t>
      </w:r>
    </w:p>
    <w:p w14:paraId="09FCF011"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prawo do przenoszenia danych osobowych, o którym mowa w art. 20 RODO,</w:t>
      </w:r>
    </w:p>
    <w:p w14:paraId="479265E9"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8870AA" w:rsidRDefault="008870AA" w:rsidP="008870AA">
      <w:pPr>
        <w:spacing w:line="319" w:lineRule="auto"/>
        <w:ind w:left="709"/>
        <w:jc w:val="both"/>
        <w:rPr>
          <w:rFonts w:asciiTheme="minorHAnsi" w:hAnsiTheme="minorHAnsi" w:cstheme="minorHAnsi"/>
        </w:rPr>
      </w:pPr>
    </w:p>
    <w:p w14:paraId="51282780"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65495845"/>
      <w:r w:rsidRPr="008870AA">
        <w:rPr>
          <w:rFonts w:asciiTheme="minorHAnsi" w:hAnsiTheme="minorHAnsi" w:cstheme="minorHAnsi"/>
          <w:b/>
          <w:bCs/>
          <w:sz w:val="24"/>
          <w:szCs w:val="24"/>
        </w:rPr>
        <w:t>III. Tryb udzielania zamówienia</w:t>
      </w:r>
      <w:bookmarkEnd w:id="9"/>
    </w:p>
    <w:p w14:paraId="0C804912"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lastRenderedPageBreak/>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Pr>
          <w:rFonts w:asciiTheme="minorHAnsi" w:hAnsiTheme="minorHAnsi" w:cstheme="minorHAnsi"/>
        </w:rPr>
        <w:t>20</w:t>
      </w:r>
      <w:r w:rsidRPr="008870AA">
        <w:rPr>
          <w:rFonts w:asciiTheme="minorHAnsi" w:hAnsiTheme="minorHAnsi" w:cstheme="minorHAnsi"/>
        </w:rPr>
        <w:t xml:space="preserve"> r. poz. </w:t>
      </w:r>
      <w:r w:rsidR="00ED702C">
        <w:rPr>
          <w:rFonts w:asciiTheme="minorHAnsi" w:hAnsiTheme="minorHAnsi" w:cstheme="minorHAnsi"/>
        </w:rPr>
        <w:t>1320 ze zm.</w:t>
      </w:r>
      <w:r w:rsidRPr="008870AA">
        <w:rPr>
          <w:rFonts w:asciiTheme="minorHAnsi" w:hAnsiTheme="minorHAnsi" w:cstheme="minorHAnsi"/>
        </w:rPr>
        <w:t xml:space="preserve">) obejmują następujące rodzaje czynności: </w:t>
      </w:r>
    </w:p>
    <w:p w14:paraId="7177C7A8"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56EE1A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określa dodatkowych wymagań związanych z zatrudnianiem osób, o których mowa w art. 96 ust. 2 pkt 2 PZP.</w:t>
      </w:r>
    </w:p>
    <w:p w14:paraId="69D32B6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postepowaniu.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0" w:name="_Toc65495846"/>
      <w:bookmarkStart w:id="11" w:name="_Hlk66787009"/>
      <w:r w:rsidRPr="008870AA">
        <w:rPr>
          <w:rFonts w:asciiTheme="minorHAnsi" w:hAnsiTheme="minorHAnsi" w:cstheme="minorHAnsi"/>
          <w:b/>
          <w:bCs/>
          <w:sz w:val="24"/>
          <w:szCs w:val="24"/>
        </w:rPr>
        <w:t>IV. Opis przedmiotu zamówienia</w:t>
      </w:r>
      <w:bookmarkEnd w:id="10"/>
    </w:p>
    <w:p w14:paraId="0581BA54" w14:textId="15753B74" w:rsidR="008870AA" w:rsidRPr="0089362D" w:rsidRDefault="008870AA" w:rsidP="00296A44">
      <w:pPr>
        <w:jc w:val="both"/>
        <w:rPr>
          <w:rFonts w:asciiTheme="minorHAnsi" w:hAnsiTheme="minorHAnsi" w:cstheme="minorHAnsi"/>
          <w:b/>
          <w:bCs/>
        </w:rPr>
      </w:pPr>
      <w:bookmarkStart w:id="12" w:name="_Hlk86912487"/>
      <w:r w:rsidRPr="008870AA">
        <w:rPr>
          <w:rFonts w:asciiTheme="minorHAnsi" w:hAnsiTheme="minorHAnsi" w:cstheme="minorHAnsi"/>
          <w:b/>
          <w:bCs/>
        </w:rPr>
        <w:t>1.</w:t>
      </w:r>
      <w:r w:rsidRPr="008870AA">
        <w:rPr>
          <w:rFonts w:asciiTheme="minorHAnsi" w:hAnsiTheme="minorHAnsi" w:cstheme="minorHAnsi"/>
        </w:rPr>
        <w:t xml:space="preserve"> </w:t>
      </w:r>
      <w:r w:rsidRPr="00EE0719">
        <w:rPr>
          <w:rFonts w:asciiTheme="minorHAnsi" w:hAnsiTheme="minorHAnsi" w:cstheme="minorHAnsi"/>
        </w:rPr>
        <w:t xml:space="preserve">Przedmiotem zamówienia jest </w:t>
      </w:r>
      <w:r w:rsidRPr="0089362D">
        <w:rPr>
          <w:rFonts w:asciiTheme="minorHAnsi" w:hAnsiTheme="minorHAnsi" w:cstheme="minorHAnsi"/>
          <w:b/>
          <w:bCs/>
        </w:rPr>
        <w:t xml:space="preserve">budowa </w:t>
      </w:r>
      <w:r w:rsidR="00E40F1A">
        <w:rPr>
          <w:rFonts w:asciiTheme="minorHAnsi" w:hAnsiTheme="minorHAnsi" w:cstheme="minorHAnsi"/>
          <w:b/>
          <w:bCs/>
        </w:rPr>
        <w:t>oświetlenia boiska w Konarzewie położonego przy ul. Poznańskiej 542/11.</w:t>
      </w:r>
    </w:p>
    <w:p w14:paraId="7B9F8E96" w14:textId="77777777" w:rsidR="0089362D" w:rsidRDefault="0089362D" w:rsidP="0089362D">
      <w:pPr>
        <w:jc w:val="both"/>
        <w:rPr>
          <w:rFonts w:asciiTheme="minorHAnsi" w:hAnsiTheme="minorHAnsi" w:cstheme="minorHAnsi"/>
          <w:b/>
          <w:bCs/>
        </w:rPr>
      </w:pPr>
    </w:p>
    <w:p w14:paraId="4268E66B" w14:textId="1017C9A6" w:rsidR="0089362D" w:rsidRPr="00EE0719" w:rsidRDefault="0089362D" w:rsidP="0089362D">
      <w:pPr>
        <w:jc w:val="both"/>
        <w:rPr>
          <w:rFonts w:asciiTheme="minorHAnsi" w:hAnsiTheme="minorHAnsi" w:cstheme="minorHAnsi"/>
          <w:b/>
          <w:bCs/>
        </w:rPr>
      </w:pPr>
      <w:r w:rsidRPr="00EE0719">
        <w:rPr>
          <w:rFonts w:asciiTheme="minorHAnsi" w:hAnsiTheme="minorHAnsi" w:cstheme="minorHAnsi"/>
          <w:b/>
          <w:bCs/>
        </w:rPr>
        <w:t>Krótki opis przedmiotu zamówienia:</w:t>
      </w:r>
    </w:p>
    <w:p w14:paraId="7AAE96DD" w14:textId="4EDE014F" w:rsidR="00F51FFB" w:rsidRDefault="00E40F1A" w:rsidP="00220671">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lang w:val="pl-PL"/>
        </w:rPr>
        <w:t>Zadanie należy wykonać zgodnie z dokumentacją wykonawczą ( w miejscach brakujących słupów pozostawić pętle kablową umożliwiającą późniejszy montaż pozostałych słupów i opraw).</w:t>
      </w:r>
    </w:p>
    <w:p w14:paraId="35E50346" w14:textId="6F684A61" w:rsidR="00E40F1A" w:rsidRDefault="00E40F1A" w:rsidP="00220671">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lang w:val="pl-PL"/>
        </w:rPr>
        <w:t>Niniejsze zamówienie polega na budowie:</w:t>
      </w:r>
    </w:p>
    <w:p w14:paraId="0EFA6513" w14:textId="04612906" w:rsidR="00E40F1A" w:rsidRDefault="00E40F1A" w:rsidP="00220671">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lang w:val="pl-PL"/>
        </w:rPr>
        <w:t xml:space="preserve">- 6 masztów o wysokości 18m wraz z wysięgnikiem </w:t>
      </w:r>
      <w:r w:rsidR="00C27F9F">
        <w:rPr>
          <w:rFonts w:asciiTheme="minorHAnsi" w:eastAsia="Times New Roman" w:hAnsiTheme="minorHAnsi" w:cstheme="minorHAnsi"/>
          <w:lang w:val="pl-PL"/>
        </w:rPr>
        <w:t>oraz oprawami,</w:t>
      </w:r>
    </w:p>
    <w:p w14:paraId="1E6F7631" w14:textId="554597A5" w:rsidR="00C27F9F" w:rsidRDefault="00C27F9F" w:rsidP="00220671">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lang w:val="pl-PL"/>
        </w:rPr>
        <w:t>- 2 masztów o wysokości 9 m wraz z wysięgnikiem oraz oprawami,</w:t>
      </w:r>
    </w:p>
    <w:p w14:paraId="69D78196" w14:textId="4616734E" w:rsidR="00C27F9F" w:rsidRDefault="00C27F9F" w:rsidP="00220671">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lang w:val="pl-PL"/>
        </w:rPr>
        <w:t>- 9 słupów albuminowych o wysokości 7 m wraz z wysięgnikiem oraz oprawami.</w:t>
      </w:r>
    </w:p>
    <w:p w14:paraId="665245DC" w14:textId="0D6B846B" w:rsidR="00C27F9F" w:rsidRDefault="00C27F9F" w:rsidP="00220671">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lang w:val="pl-PL"/>
        </w:rPr>
        <w:t>Montaż linii kablowej or</w:t>
      </w:r>
      <w:r w:rsidR="000248BC">
        <w:rPr>
          <w:rFonts w:asciiTheme="minorHAnsi" w:eastAsia="Times New Roman" w:hAnsiTheme="minorHAnsi" w:cstheme="minorHAnsi"/>
          <w:lang w:val="pl-PL"/>
        </w:rPr>
        <w:t>a</w:t>
      </w:r>
      <w:r>
        <w:rPr>
          <w:rFonts w:asciiTheme="minorHAnsi" w:eastAsia="Times New Roman" w:hAnsiTheme="minorHAnsi" w:cstheme="minorHAnsi"/>
          <w:lang w:val="pl-PL"/>
        </w:rPr>
        <w:t>z montaż 6 szafek rozdzielczych wraz z przywróceniem terenu do stanu zastanego.</w:t>
      </w:r>
    </w:p>
    <w:p w14:paraId="3060954F" w14:textId="5D5BFBE1" w:rsidR="00220671" w:rsidRPr="00220671" w:rsidRDefault="00220671" w:rsidP="00220671">
      <w:pPr>
        <w:suppressAutoHyphens/>
        <w:autoSpaceDN w:val="0"/>
        <w:spacing w:after="160" w:line="319" w:lineRule="auto"/>
        <w:jc w:val="both"/>
        <w:textAlignment w:val="baseline"/>
        <w:rPr>
          <w:rFonts w:asciiTheme="minorHAnsi" w:eastAsia="Calibri" w:hAnsiTheme="minorHAnsi" w:cstheme="minorHAnsi"/>
          <w:kern w:val="3"/>
          <w:lang w:val="pl-PL"/>
        </w:rPr>
      </w:pPr>
      <w:r>
        <w:rPr>
          <w:rFonts w:asciiTheme="minorHAnsi" w:eastAsia="Calibri" w:hAnsiTheme="minorHAnsi" w:cstheme="minorHAnsi"/>
          <w:kern w:val="3"/>
          <w:lang w:val="pl-PL"/>
        </w:rPr>
        <w:t xml:space="preserve">W zakres </w:t>
      </w:r>
      <w:r w:rsidRPr="00220671">
        <w:rPr>
          <w:rFonts w:asciiTheme="minorHAnsi" w:eastAsia="Calibri" w:hAnsiTheme="minorHAnsi" w:cstheme="minorHAnsi"/>
          <w:kern w:val="3"/>
          <w:lang w:val="pl-PL"/>
        </w:rPr>
        <w:t>niniejsz</w:t>
      </w:r>
      <w:r>
        <w:rPr>
          <w:rFonts w:asciiTheme="minorHAnsi" w:eastAsia="Calibri" w:hAnsiTheme="minorHAnsi" w:cstheme="minorHAnsi"/>
          <w:kern w:val="3"/>
          <w:lang w:val="pl-PL"/>
        </w:rPr>
        <w:t>ego</w:t>
      </w:r>
      <w:r w:rsidRPr="00220671">
        <w:rPr>
          <w:rFonts w:asciiTheme="minorHAnsi" w:eastAsia="Calibri" w:hAnsiTheme="minorHAnsi" w:cstheme="minorHAnsi"/>
          <w:kern w:val="3"/>
          <w:lang w:val="pl-PL"/>
        </w:rPr>
        <w:t xml:space="preserve"> </w:t>
      </w:r>
      <w:r>
        <w:rPr>
          <w:rFonts w:asciiTheme="minorHAnsi" w:eastAsia="Calibri" w:hAnsiTheme="minorHAnsi" w:cstheme="minorHAnsi"/>
          <w:kern w:val="3"/>
          <w:lang w:val="pl-PL"/>
        </w:rPr>
        <w:t>zamówienia</w:t>
      </w:r>
      <w:r w:rsidRPr="00220671">
        <w:rPr>
          <w:rFonts w:asciiTheme="minorHAnsi" w:eastAsia="Calibri" w:hAnsiTheme="minorHAnsi" w:cstheme="minorHAnsi"/>
          <w:kern w:val="3"/>
          <w:lang w:val="pl-PL"/>
        </w:rPr>
        <w:t xml:space="preserve"> </w:t>
      </w:r>
      <w:r>
        <w:rPr>
          <w:rFonts w:asciiTheme="minorHAnsi" w:eastAsia="Calibri" w:hAnsiTheme="minorHAnsi" w:cstheme="minorHAnsi"/>
          <w:kern w:val="3"/>
          <w:lang w:val="pl-PL"/>
        </w:rPr>
        <w:t>wchodzi</w:t>
      </w:r>
      <w:r w:rsidR="001F2FF1">
        <w:rPr>
          <w:rFonts w:asciiTheme="minorHAnsi" w:eastAsia="Calibri" w:hAnsiTheme="minorHAnsi" w:cstheme="minorHAnsi"/>
          <w:kern w:val="3"/>
          <w:lang w:val="pl-PL"/>
        </w:rPr>
        <w:t xml:space="preserve"> </w:t>
      </w:r>
      <w:r w:rsidRPr="00220671">
        <w:rPr>
          <w:rFonts w:asciiTheme="minorHAnsi" w:eastAsia="Calibri" w:hAnsiTheme="minorHAnsi" w:cstheme="minorHAnsi"/>
          <w:kern w:val="3"/>
          <w:lang w:val="pl-PL"/>
        </w:rPr>
        <w:t>również odbiór techniczny przez dysponenta sieci energetycznej oraz uruchomienie oświetlenia.</w:t>
      </w:r>
    </w:p>
    <w:p w14:paraId="22D79036" w14:textId="0107BDF1" w:rsidR="00595D00" w:rsidRPr="00220671" w:rsidRDefault="00595D00" w:rsidP="00500A00">
      <w:pPr>
        <w:spacing w:line="240" w:lineRule="auto"/>
        <w:jc w:val="both"/>
        <w:rPr>
          <w:rFonts w:asciiTheme="minorHAnsi" w:eastAsia="Times New Roman" w:hAnsiTheme="minorHAnsi" w:cstheme="minorHAnsi"/>
          <w:lang w:val="pl-PL"/>
        </w:rPr>
      </w:pPr>
      <w:r w:rsidRPr="00EE0719">
        <w:rPr>
          <w:rFonts w:asciiTheme="minorHAnsi" w:eastAsia="Times New Roman" w:hAnsiTheme="minorHAnsi" w:cstheme="minorHAnsi"/>
          <w:b/>
        </w:rPr>
        <w:lastRenderedPageBreak/>
        <w:t>Wspólny Słownik Zamówień (CPV):</w:t>
      </w:r>
      <w:r w:rsidRPr="008870AA">
        <w:rPr>
          <w:rFonts w:asciiTheme="minorHAnsi" w:eastAsia="Times New Roman" w:hAnsiTheme="minorHAnsi" w:cstheme="minorHAnsi"/>
          <w:b/>
        </w:rPr>
        <w:t xml:space="preserve">  </w:t>
      </w:r>
    </w:p>
    <w:bookmarkEnd w:id="12"/>
    <w:p w14:paraId="6B9302A8" w14:textId="77777777" w:rsidR="00220671" w:rsidRDefault="00220671" w:rsidP="00C27F9F">
      <w:pPr>
        <w:spacing w:line="319" w:lineRule="auto"/>
        <w:jc w:val="both"/>
        <w:rPr>
          <w:rFonts w:asciiTheme="minorHAnsi" w:eastAsia="Times New Roman" w:hAnsiTheme="minorHAnsi" w:cstheme="minorHAnsi"/>
        </w:rPr>
      </w:pPr>
    </w:p>
    <w:p w14:paraId="18641041" w14:textId="3380B455" w:rsidR="00C27F9F" w:rsidRPr="00C27F9F" w:rsidRDefault="00C27F9F" w:rsidP="00C27F9F">
      <w:pPr>
        <w:spacing w:line="319" w:lineRule="auto"/>
        <w:jc w:val="both"/>
        <w:rPr>
          <w:rFonts w:asciiTheme="minorHAnsi" w:eastAsia="Times New Roman" w:hAnsiTheme="minorHAnsi" w:cstheme="minorHAnsi"/>
        </w:rPr>
      </w:pPr>
      <w:r w:rsidRPr="00C27F9F">
        <w:rPr>
          <w:rFonts w:asciiTheme="minorHAnsi" w:eastAsia="Times New Roman" w:hAnsiTheme="minorHAnsi" w:cstheme="minorHAnsi"/>
        </w:rPr>
        <w:t>45000000-7   Roboty budowlane</w:t>
      </w:r>
    </w:p>
    <w:p w14:paraId="51D05D43" w14:textId="0F4736AC" w:rsidR="00C27F9F" w:rsidRPr="00C27F9F" w:rsidRDefault="00C27F9F" w:rsidP="00C27F9F">
      <w:pPr>
        <w:pStyle w:val="Nagwek1"/>
        <w:spacing w:before="0" w:after="0" w:line="319" w:lineRule="auto"/>
        <w:ind w:left="1276" w:hanging="1276"/>
        <w:jc w:val="both"/>
        <w:rPr>
          <w:rFonts w:asciiTheme="minorHAnsi" w:eastAsia="Times New Roman" w:hAnsiTheme="minorHAnsi" w:cstheme="minorHAnsi"/>
          <w:bCs/>
          <w:kern w:val="36"/>
          <w:sz w:val="22"/>
          <w:szCs w:val="22"/>
          <w:lang w:val="pl-PL"/>
        </w:rPr>
      </w:pPr>
      <w:bookmarkStart w:id="13" w:name="_Toc88219289"/>
      <w:r w:rsidRPr="00C27F9F">
        <w:rPr>
          <w:rFonts w:asciiTheme="minorHAnsi" w:eastAsia="Times New Roman" w:hAnsiTheme="minorHAnsi" w:cstheme="minorHAnsi"/>
          <w:bCs/>
          <w:sz w:val="22"/>
          <w:szCs w:val="22"/>
        </w:rPr>
        <w:t xml:space="preserve">45231000-5  </w:t>
      </w:r>
      <w:r w:rsidRPr="00C27F9F">
        <w:rPr>
          <w:rFonts w:asciiTheme="minorHAnsi" w:eastAsia="Times New Roman" w:hAnsiTheme="minorHAnsi" w:cstheme="minorHAnsi"/>
          <w:bCs/>
          <w:kern w:val="36"/>
          <w:sz w:val="22"/>
          <w:szCs w:val="22"/>
          <w:lang w:val="pl-PL"/>
        </w:rPr>
        <w:t>Roboty budowlane w zakresie budowy rurociągów, ciągów komunikacyjnych i linii energetycznych</w:t>
      </w:r>
      <w:bookmarkEnd w:id="13"/>
      <w:r w:rsidRPr="00C27F9F">
        <w:rPr>
          <w:rFonts w:asciiTheme="minorHAnsi" w:eastAsia="Times New Roman" w:hAnsiTheme="minorHAnsi" w:cstheme="minorHAnsi"/>
          <w:bCs/>
          <w:kern w:val="36"/>
          <w:sz w:val="22"/>
          <w:szCs w:val="22"/>
          <w:lang w:val="pl-PL"/>
        </w:rPr>
        <w:t xml:space="preserve"> </w:t>
      </w:r>
    </w:p>
    <w:p w14:paraId="4196B067" w14:textId="77777777" w:rsidR="00C27F9F" w:rsidRPr="00C27F9F" w:rsidRDefault="00C27F9F" w:rsidP="00C27F9F">
      <w:pPr>
        <w:pStyle w:val="Nagwek1"/>
        <w:spacing w:before="0" w:after="0" w:line="319" w:lineRule="auto"/>
        <w:rPr>
          <w:rFonts w:asciiTheme="minorHAnsi" w:eastAsia="Times New Roman" w:hAnsiTheme="minorHAnsi" w:cstheme="minorHAnsi"/>
          <w:kern w:val="36"/>
          <w:sz w:val="22"/>
          <w:szCs w:val="22"/>
          <w:lang w:val="pl-PL"/>
        </w:rPr>
      </w:pPr>
      <w:bookmarkStart w:id="14" w:name="_Toc88219290"/>
      <w:r w:rsidRPr="00C27F9F">
        <w:rPr>
          <w:rFonts w:asciiTheme="minorHAnsi" w:eastAsia="Times New Roman" w:hAnsiTheme="minorHAnsi" w:cstheme="minorHAnsi"/>
          <w:sz w:val="22"/>
          <w:szCs w:val="22"/>
        </w:rPr>
        <w:t xml:space="preserve">45316110-9     </w:t>
      </w:r>
      <w:r w:rsidRPr="00C27F9F">
        <w:rPr>
          <w:rFonts w:asciiTheme="minorHAnsi" w:eastAsia="Times New Roman" w:hAnsiTheme="minorHAnsi" w:cstheme="minorHAnsi"/>
          <w:kern w:val="36"/>
          <w:sz w:val="22"/>
          <w:szCs w:val="22"/>
          <w:lang w:val="pl-PL"/>
        </w:rPr>
        <w:t>Instalowanie urządzeń oświetlenia drogowego</w:t>
      </w:r>
      <w:bookmarkEnd w:id="14"/>
      <w:r w:rsidRPr="00C27F9F">
        <w:rPr>
          <w:rFonts w:asciiTheme="minorHAnsi" w:eastAsia="Times New Roman" w:hAnsiTheme="minorHAnsi" w:cstheme="minorHAnsi"/>
          <w:kern w:val="36"/>
          <w:sz w:val="22"/>
          <w:szCs w:val="22"/>
          <w:lang w:val="pl-PL"/>
        </w:rPr>
        <w:t xml:space="preserve"> </w:t>
      </w:r>
    </w:p>
    <w:p w14:paraId="37E2F083" w14:textId="77777777" w:rsidR="008509B7" w:rsidRPr="008509B7" w:rsidRDefault="008509B7" w:rsidP="008509B7">
      <w:pPr>
        <w:spacing w:line="240" w:lineRule="auto"/>
        <w:jc w:val="both"/>
        <w:rPr>
          <w:rFonts w:ascii="Calibri" w:eastAsia="Times New Roman" w:hAnsi="Calibri" w:cs="Calibri"/>
          <w:lang w:val="pl-PL"/>
        </w:rPr>
      </w:pPr>
    </w:p>
    <w:p w14:paraId="3899AE86" w14:textId="21936C00" w:rsidR="00B02E9C" w:rsidRPr="00857B2A" w:rsidRDefault="00857B2A" w:rsidP="00857B2A">
      <w:pPr>
        <w:spacing w:line="319" w:lineRule="auto"/>
        <w:jc w:val="both"/>
        <w:rPr>
          <w:rFonts w:asciiTheme="minorHAnsi" w:eastAsia="Times New Roman" w:hAnsiTheme="minorHAnsi" w:cstheme="minorHAnsi"/>
          <w:b/>
        </w:rPr>
      </w:pPr>
      <w:r>
        <w:rPr>
          <w:rFonts w:asciiTheme="minorHAnsi" w:eastAsia="Times New Roman" w:hAnsiTheme="minorHAnsi" w:cstheme="minorHAnsi"/>
          <w:b/>
        </w:rPr>
        <w:t xml:space="preserve">2. </w:t>
      </w:r>
      <w:r w:rsidR="00B02E9C" w:rsidRPr="00857B2A">
        <w:rPr>
          <w:rFonts w:asciiTheme="minorHAnsi" w:eastAsia="Times New Roman" w:hAnsiTheme="minorHAnsi" w:cstheme="minorHAnsi"/>
          <w:b/>
        </w:rPr>
        <w:t>Przedmiot zamówienia został szczegółowo opisany w  następujących dokumentach stanowiących załącznik</w:t>
      </w:r>
      <w:r w:rsidR="002D4F56" w:rsidRPr="00857B2A">
        <w:rPr>
          <w:rFonts w:asciiTheme="minorHAnsi" w:eastAsia="Times New Roman" w:hAnsiTheme="minorHAnsi" w:cstheme="minorHAnsi"/>
          <w:b/>
        </w:rPr>
        <w:t>i</w:t>
      </w:r>
      <w:r w:rsidR="00B02E9C" w:rsidRPr="00857B2A">
        <w:rPr>
          <w:rFonts w:asciiTheme="minorHAnsi" w:eastAsia="Times New Roman" w:hAnsiTheme="minorHAnsi" w:cstheme="minorHAnsi"/>
          <w:b/>
        </w:rPr>
        <w:t xml:space="preserve"> do niniejszej SWZ:</w:t>
      </w:r>
    </w:p>
    <w:p w14:paraId="7AC91FCC" w14:textId="7CB26120" w:rsidR="00B02E9C" w:rsidRPr="00A65A72"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Specyfikacja Warunków Zamówienia (zwana dalej „SWZ”) wraz z wyjaśnieniami do treści SWZ, udzielonymi przez Zamawiającego oraz Umowa,</w:t>
      </w:r>
    </w:p>
    <w:p w14:paraId="3F42BFEA" w14:textId="77777777" w:rsidR="000248BC"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dokumentacja projektowa, specyfikacje techniczne wykonania i odbioru robót</w:t>
      </w:r>
      <w:r w:rsidR="000248BC">
        <w:rPr>
          <w:rFonts w:asciiTheme="minorHAnsi" w:eastAsia="Times New Roman" w:hAnsiTheme="minorHAnsi" w:cstheme="minorHAnsi"/>
          <w:color w:val="000000"/>
        </w:rPr>
        <w:t>.</w:t>
      </w:r>
    </w:p>
    <w:p w14:paraId="02B1664C" w14:textId="3B85BF9B" w:rsidR="00A65A72" w:rsidRPr="000248BC" w:rsidRDefault="00CC779D" w:rsidP="000248BC">
      <w:pPr>
        <w:spacing w:line="319"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Uwaga: z</w:t>
      </w:r>
      <w:r w:rsidR="000248BC">
        <w:rPr>
          <w:rFonts w:asciiTheme="minorHAnsi" w:eastAsia="Times New Roman" w:hAnsiTheme="minorHAnsi" w:cstheme="minorHAnsi"/>
          <w:color w:val="000000"/>
        </w:rPr>
        <w:t>ałączony do SWZ P</w:t>
      </w:r>
      <w:r w:rsidR="002D4F56" w:rsidRPr="000248BC">
        <w:rPr>
          <w:rFonts w:asciiTheme="minorHAnsi" w:eastAsia="Times New Roman" w:hAnsiTheme="minorHAnsi" w:cstheme="minorHAnsi"/>
          <w:color w:val="000000"/>
        </w:rPr>
        <w:t xml:space="preserve">rzedmiar robót </w:t>
      </w:r>
      <w:r w:rsidR="00A65A72" w:rsidRPr="000248BC">
        <w:rPr>
          <w:rFonts w:asciiTheme="minorHAnsi" w:hAnsiTheme="minorHAnsi" w:cstheme="minorHAnsi"/>
          <w:lang w:eastAsia="ar-SA"/>
        </w:rPr>
        <w:t xml:space="preserve">należy traktować jako element dodatkowy (pomocniczy), a nie służący do </w:t>
      </w:r>
      <w:r w:rsidR="000248BC">
        <w:rPr>
          <w:rFonts w:asciiTheme="minorHAnsi" w:hAnsiTheme="minorHAnsi" w:cstheme="minorHAnsi"/>
          <w:lang w:eastAsia="ar-SA"/>
        </w:rPr>
        <w:t xml:space="preserve">opisu przedmiotu zamówienia i </w:t>
      </w:r>
      <w:r w:rsidR="00A65A72" w:rsidRPr="000248BC">
        <w:rPr>
          <w:rFonts w:asciiTheme="minorHAnsi" w:hAnsiTheme="minorHAnsi" w:cstheme="minorHAnsi"/>
          <w:lang w:eastAsia="ar-SA"/>
        </w:rPr>
        <w:t>obliczenia ceny ofertowej.</w:t>
      </w:r>
    </w:p>
    <w:p w14:paraId="38B5DD6F" w14:textId="77777777" w:rsidR="00B02E9C" w:rsidRPr="008870AA"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7DC13B2" w:rsidR="00392D2A" w:rsidRPr="00392D2A" w:rsidRDefault="00857B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DC7156">
        <w:rPr>
          <w:rFonts w:asciiTheme="minorHAnsi" w:eastAsia="Times New Roman" w:hAnsiTheme="minorHAnsi" w:cstheme="minorHAnsi"/>
          <w:b/>
          <w:bCs/>
          <w:szCs w:val="24"/>
        </w:rPr>
        <w:t>3</w:t>
      </w:r>
      <w:r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szCs w:val="24"/>
        </w:rPr>
        <w:t xml:space="preserve">Zamawiający wymaga, aby przedmiot zamówienia był objęty minimum </w:t>
      </w:r>
      <w:r w:rsidR="006E2E3E">
        <w:rPr>
          <w:rFonts w:asciiTheme="minorHAnsi" w:eastAsia="Times New Roman" w:hAnsiTheme="minorHAnsi" w:cstheme="minorHAnsi"/>
          <w:b/>
          <w:szCs w:val="24"/>
        </w:rPr>
        <w:t>36</w:t>
      </w:r>
      <w:r w:rsidR="00392D2A" w:rsidRPr="00392D2A">
        <w:rPr>
          <w:rFonts w:asciiTheme="minorHAnsi" w:eastAsia="Times New Roman" w:hAnsiTheme="minorHAnsi" w:cstheme="minorHAnsi"/>
          <w:b/>
          <w:szCs w:val="24"/>
        </w:rPr>
        <w:t xml:space="preserve"> miesięcznym</w:t>
      </w:r>
      <w:r w:rsidR="00392D2A"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b/>
          <w:szCs w:val="24"/>
        </w:rPr>
        <w:t xml:space="preserve">okresem gwarancji oraz </w:t>
      </w:r>
      <w:r w:rsidR="006E2E3E">
        <w:rPr>
          <w:rFonts w:asciiTheme="minorHAnsi" w:eastAsia="Times New Roman" w:hAnsiTheme="minorHAnsi" w:cstheme="minorHAnsi"/>
          <w:b/>
          <w:szCs w:val="24"/>
        </w:rPr>
        <w:t>36</w:t>
      </w:r>
      <w:r w:rsidR="00392D2A" w:rsidRPr="00392D2A">
        <w:rPr>
          <w:rFonts w:asciiTheme="minorHAnsi" w:eastAsia="Times New Roman" w:hAnsiTheme="minorHAnsi" w:cstheme="minorHAnsi"/>
          <w:b/>
          <w:szCs w:val="24"/>
        </w:rPr>
        <w:t xml:space="preserve"> miesięcznym okresem rękojmi</w:t>
      </w:r>
      <w:r w:rsidR="00392D2A" w:rsidRPr="00392D2A">
        <w:rPr>
          <w:rFonts w:asciiTheme="minorHAnsi" w:eastAsia="Times New Roman" w:hAnsiTheme="minorHAnsi" w:cstheme="minorHAnsi"/>
          <w:szCs w:val="24"/>
        </w:rPr>
        <w:t xml:space="preserve">. W przypadku wydłużenia okresu gwarancji jednoczesnemu wydłużeniu ulega </w:t>
      </w:r>
      <w:r w:rsidR="00392D2A" w:rsidRPr="00392D2A">
        <w:rPr>
          <w:rFonts w:asciiTheme="minorHAnsi" w:eastAsia="Times New Roman" w:hAnsiTheme="minorHAnsi" w:cstheme="minorHAnsi"/>
          <w:b/>
          <w:szCs w:val="24"/>
        </w:rPr>
        <w:t>okres rękojmi.</w:t>
      </w:r>
      <w:r w:rsidR="00392D2A" w:rsidRPr="00392D2A">
        <w:rPr>
          <w:rFonts w:asciiTheme="minorHAnsi" w:eastAsia="Times New Roman" w:hAnsiTheme="minorHAnsi" w:cstheme="minorHAnsi"/>
          <w:szCs w:val="24"/>
        </w:rPr>
        <w:t xml:space="preserve"> </w:t>
      </w:r>
    </w:p>
    <w:p w14:paraId="59E9DF7A" w14:textId="2C8A9BAD"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392D2A">
        <w:rPr>
          <w:rFonts w:asciiTheme="minorHAnsi" w:eastAsia="Times New Roman" w:hAnsiTheme="minorHAnsi" w:cstheme="minorHAnsi"/>
          <w:szCs w:val="24"/>
        </w:rPr>
        <w:t xml:space="preserve">Maksymalny okres gwarancji i rękojmi zaoferowany przez Wykonawcę, może wynosić </w:t>
      </w:r>
      <w:r w:rsidR="006E2E3E">
        <w:rPr>
          <w:rFonts w:asciiTheme="minorHAnsi" w:eastAsia="Times New Roman" w:hAnsiTheme="minorHAnsi" w:cstheme="minorHAnsi"/>
          <w:b/>
          <w:bCs/>
          <w:szCs w:val="24"/>
        </w:rPr>
        <w:t>60</w:t>
      </w:r>
      <w:r w:rsidRPr="00392D2A">
        <w:rPr>
          <w:rFonts w:asciiTheme="minorHAnsi" w:eastAsia="Times New Roman" w:hAnsiTheme="minorHAnsi" w:cstheme="minorHAnsi"/>
          <w:b/>
          <w:bCs/>
          <w:szCs w:val="24"/>
        </w:rPr>
        <w:t xml:space="preserve"> miesi</w:t>
      </w:r>
      <w:r w:rsidR="006E2E3E">
        <w:rPr>
          <w:rFonts w:asciiTheme="minorHAnsi" w:eastAsia="Times New Roman" w:hAnsiTheme="minorHAnsi" w:cstheme="minorHAnsi"/>
          <w:b/>
          <w:bCs/>
          <w:szCs w:val="24"/>
        </w:rPr>
        <w:t>ęcy.</w:t>
      </w:r>
    </w:p>
    <w:p w14:paraId="7C2F2348" w14:textId="77777777"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5077EB88" w:rsidR="008870AA" w:rsidRPr="008870AA" w:rsidRDefault="00B02E9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 xml:space="preserve">4. </w:t>
      </w:r>
      <w:r w:rsidR="008870AA" w:rsidRPr="008870AA">
        <w:rPr>
          <w:rFonts w:asciiTheme="minorHAnsi" w:eastAsia="Times New Roman" w:hAnsiTheme="minorHAnsi" w:cstheme="minorHAnsi"/>
          <w:szCs w:val="24"/>
        </w:rPr>
        <w:t>Zamawiający nie wymaga złożenia przedmiotowych środków dowodowych.</w:t>
      </w:r>
    </w:p>
    <w:bookmarkEnd w:id="11"/>
    <w:p w14:paraId="0A05A80D" w14:textId="538B40AE" w:rsidR="008870AA" w:rsidRDefault="00B02E9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 xml:space="preserve">5.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49887417" w14:textId="55643269" w:rsidR="007800A9" w:rsidRPr="007800A9" w:rsidRDefault="007800A9" w:rsidP="007800A9">
      <w:pPr>
        <w:spacing w:line="319" w:lineRule="auto"/>
        <w:jc w:val="both"/>
        <w:rPr>
          <w:rFonts w:asciiTheme="minorHAnsi" w:hAnsiTheme="minorHAnsi" w:cstheme="minorHAnsi"/>
        </w:rPr>
      </w:pPr>
      <w:r w:rsidRPr="007800A9">
        <w:rPr>
          <w:rFonts w:asciiTheme="minorHAnsi" w:hAnsiTheme="minorHAnsi" w:cstheme="minorHAnsi"/>
        </w:rPr>
        <w:t>Uzasadnienie: Zdaniem Zamawiającego podział zakresu niniejszego postępowania na części</w:t>
      </w:r>
      <w:r w:rsidR="00AC04F9">
        <w:rPr>
          <w:rFonts w:asciiTheme="minorHAnsi" w:hAnsiTheme="minorHAnsi" w:cstheme="minorHAnsi"/>
        </w:rPr>
        <w:t xml:space="preserve"> </w:t>
      </w:r>
      <w:r w:rsidRPr="007800A9">
        <w:rPr>
          <w:rFonts w:asciiTheme="minorHAnsi" w:hAnsiTheme="minorHAnsi" w:cstheme="minorHAnsi"/>
        </w:rPr>
        <w:t>powodowałby nadmierne trudności techniczne i organizacyjne związane z realizacją zamówienia.</w:t>
      </w:r>
    </w:p>
    <w:p w14:paraId="12DA7571" w14:textId="5DFE8A3D"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Przedmiotowa robota budowlana </w:t>
      </w:r>
      <w:r>
        <w:rPr>
          <w:rFonts w:asciiTheme="minorHAnsi" w:hAnsiTheme="minorHAnsi" w:cstheme="minorHAnsi"/>
        </w:rPr>
        <w:t xml:space="preserve">ze </w:t>
      </w:r>
      <w:r w:rsidRPr="007800A9">
        <w:rPr>
          <w:rFonts w:asciiTheme="minorHAnsi" w:hAnsiTheme="minorHAnsi" w:cstheme="minorHAnsi"/>
        </w:rPr>
        <w:t>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w:t>
      </w:r>
      <w:r w:rsidR="005B19AF">
        <w:rPr>
          <w:rFonts w:asciiTheme="minorHAnsi" w:hAnsiTheme="minorHAnsi" w:cstheme="minorHAnsi"/>
        </w:rPr>
        <w:t>, powodowałoby nadmierne trudności techniczne oraz problemy z odpowiedzialnością w zakresie gwarancji za wykonane prace.</w:t>
      </w:r>
    </w:p>
    <w:p w14:paraId="61D836C8" w14:textId="3E9BD435"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Podział zamówienia na części ma na celu zwiększenie konkurencyjności procedur i otwarcie rynku zamówień dla małych i średnich przedsiębiorców, jednak realizacja zamówienia w częściach nie może  zagrażać prawidłowej </w:t>
      </w:r>
      <w:r w:rsidR="00AC04F9">
        <w:rPr>
          <w:rFonts w:asciiTheme="minorHAnsi" w:hAnsiTheme="minorHAnsi" w:cstheme="minorHAnsi"/>
        </w:rPr>
        <w:t xml:space="preserve">                             </w:t>
      </w:r>
      <w:r w:rsidRPr="007800A9">
        <w:rPr>
          <w:rFonts w:asciiTheme="minorHAnsi" w:hAnsiTheme="minorHAnsi" w:cstheme="minorHAnsi"/>
        </w:rPr>
        <w:t>i oczekiwanej przez Zamawiającego realizacji i jego końcowemu efektowi, co po przeprowadzonej merytorycznej analizie dokumentacji projektowej i stanu faktycznego potwierdzonego wizją w terenie, mogłoby mieć miejsce.</w:t>
      </w:r>
    </w:p>
    <w:p w14:paraId="42B12F3A" w14:textId="7EC3AE26" w:rsidR="007800A9" w:rsidRPr="005B19AF" w:rsidRDefault="007800A9" w:rsidP="005B19AF">
      <w:pPr>
        <w:spacing w:line="312" w:lineRule="auto"/>
        <w:jc w:val="both"/>
        <w:rPr>
          <w:rFonts w:asciiTheme="minorHAnsi" w:hAnsiTheme="minorHAnsi" w:cstheme="minorHAnsi"/>
        </w:rPr>
      </w:pPr>
      <w:r w:rsidRPr="007800A9">
        <w:rPr>
          <w:rFonts w:asciiTheme="minorHAnsi" w:hAnsiTheme="minorHAnsi" w:cstheme="minorHAnsi"/>
        </w:rPr>
        <w:t>Ze względu na zakres niniejszego zamówienia oraz jego wartość, brak podziału zamówienia na części nie zakłóca konkurencji w ramach postępowania.</w:t>
      </w:r>
    </w:p>
    <w:p w14:paraId="160CC02F" w14:textId="77777777" w:rsidR="008870AA" w:rsidRPr="008870AA" w:rsidRDefault="008870AA" w:rsidP="008870AA">
      <w:pPr>
        <w:spacing w:line="312"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Zamawiający nie dopuszcza składania ofert wariantowych.</w:t>
      </w:r>
    </w:p>
    <w:p w14:paraId="2EDA0693" w14:textId="4371309A" w:rsidR="00A65A72" w:rsidRPr="00567DD2" w:rsidRDefault="008870AA" w:rsidP="008870AA">
      <w:pPr>
        <w:spacing w:line="312" w:lineRule="auto"/>
        <w:jc w:val="both"/>
        <w:rPr>
          <w:rFonts w:asciiTheme="minorHAnsi" w:hAnsiTheme="minorHAnsi" w:cstheme="minorHAnsi"/>
        </w:rPr>
      </w:pPr>
      <w:r w:rsidRPr="00567DD2">
        <w:rPr>
          <w:rFonts w:asciiTheme="minorHAnsi" w:hAnsiTheme="minorHAnsi" w:cstheme="minorHAnsi"/>
          <w:b/>
          <w:bCs/>
        </w:rPr>
        <w:t>7.</w:t>
      </w:r>
      <w:r w:rsidRPr="00567DD2">
        <w:rPr>
          <w:rFonts w:asciiTheme="minorHAnsi" w:hAnsiTheme="minorHAnsi" w:cstheme="minorHAnsi"/>
        </w:rPr>
        <w:t xml:space="preserve"> Zamawiający nie przewiduje udzielania zamówień, o których mowa w art. 214 ust. 1 pkt 7.</w:t>
      </w:r>
    </w:p>
    <w:p w14:paraId="5B753FAD" w14:textId="7326B426" w:rsidR="008870AA" w:rsidRPr="004B091D" w:rsidRDefault="008870AA" w:rsidP="008870AA">
      <w:pPr>
        <w:spacing w:line="312" w:lineRule="auto"/>
        <w:jc w:val="both"/>
        <w:rPr>
          <w:rFonts w:asciiTheme="minorHAnsi" w:hAnsiTheme="minorHAnsi" w:cstheme="minorHAnsi"/>
        </w:rPr>
      </w:pPr>
      <w:r w:rsidRPr="004B091D">
        <w:rPr>
          <w:rFonts w:asciiTheme="minorHAnsi" w:hAnsiTheme="minorHAnsi" w:cstheme="minorHAnsi"/>
          <w:b/>
          <w:bCs/>
        </w:rPr>
        <w:t>8.</w:t>
      </w:r>
      <w:r w:rsidRPr="004B091D">
        <w:rPr>
          <w:rFonts w:asciiTheme="minorHAnsi" w:hAnsiTheme="minorHAnsi" w:cstheme="minorHAnsi"/>
        </w:rPr>
        <w:t xml:space="preserve"> Rozwiązania równoważne.</w:t>
      </w:r>
    </w:p>
    <w:p w14:paraId="6A306A71" w14:textId="55E63E4D" w:rsidR="00B02E9C" w:rsidRPr="00793143" w:rsidRDefault="008870AA" w:rsidP="00793143">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w:t>
      </w:r>
      <w:r w:rsidRPr="004B091D">
        <w:rPr>
          <w:rFonts w:asciiTheme="minorHAnsi" w:hAnsiTheme="minorHAnsi" w:cstheme="minorHAnsi"/>
        </w:rPr>
        <w:lastRenderedPageBreak/>
        <w:t>2  oraz ust. 3, dopuszcza rozwiązania równoważne opisywanym, a odniesieniu takiemu towarzyszą wyrazy „lub równoważne”, nawet pomimo ewentualnego braku zwrotu w treści opisu przedmiotu zamówienia.</w:t>
      </w:r>
      <w:bookmarkStart w:id="15" w:name="_Toc65495850"/>
    </w:p>
    <w:p w14:paraId="6127B2A3" w14:textId="77777777" w:rsidR="007800A9" w:rsidRDefault="007800A9" w:rsidP="008870AA">
      <w:pPr>
        <w:pStyle w:val="Nagwek2"/>
        <w:spacing w:before="0" w:after="0" w:line="319" w:lineRule="auto"/>
        <w:rPr>
          <w:rFonts w:asciiTheme="minorHAnsi" w:hAnsiTheme="minorHAnsi" w:cstheme="minorHAnsi"/>
          <w:b/>
          <w:bCs/>
          <w:sz w:val="24"/>
          <w:szCs w:val="24"/>
        </w:rPr>
      </w:pPr>
    </w:p>
    <w:p w14:paraId="5401E010" w14:textId="226D9632"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 Wizja lokalna</w:t>
      </w:r>
      <w:bookmarkEnd w:id="15"/>
    </w:p>
    <w:p w14:paraId="2A728063" w14:textId="03AF48E1"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6" w:name="_Toc65495851"/>
      <w:r w:rsidRPr="008870AA">
        <w:rPr>
          <w:rFonts w:asciiTheme="minorHAnsi" w:hAnsiTheme="minorHAnsi" w:cstheme="minorHAnsi"/>
          <w:b/>
          <w:bCs/>
          <w:sz w:val="24"/>
          <w:szCs w:val="24"/>
        </w:rPr>
        <w:t>VI. Podwykonawstwo</w:t>
      </w:r>
      <w:bookmarkEnd w:id="16"/>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33300096" w14:textId="6765254B" w:rsidR="00764A11" w:rsidRDefault="008870AA" w:rsidP="007800A9">
      <w:pPr>
        <w:pStyle w:val="Nagwek2"/>
        <w:spacing w:before="0" w:after="0" w:line="240" w:lineRule="auto"/>
        <w:rPr>
          <w:b/>
          <w:bCs/>
        </w:rPr>
      </w:pPr>
      <w:bookmarkStart w:id="17" w:name="_Toc65495852"/>
      <w:r w:rsidRPr="008870AA">
        <w:rPr>
          <w:rFonts w:asciiTheme="minorHAnsi" w:hAnsiTheme="minorHAnsi" w:cstheme="minorHAnsi"/>
          <w:b/>
          <w:bCs/>
          <w:sz w:val="24"/>
          <w:szCs w:val="24"/>
        </w:rPr>
        <w:t>VII. Termin wykonania zamówienia</w:t>
      </w:r>
      <w:bookmarkEnd w:id="17"/>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sz w:val="22"/>
          <w:szCs w:val="22"/>
        </w:rPr>
        <w:t xml:space="preserve">do </w:t>
      </w:r>
      <w:r w:rsidR="008509B7" w:rsidRPr="00F24D6E">
        <w:rPr>
          <w:rFonts w:asciiTheme="minorHAnsi" w:hAnsiTheme="minorHAnsi" w:cstheme="minorHAnsi"/>
          <w:b/>
          <w:bCs/>
          <w:sz w:val="22"/>
          <w:szCs w:val="22"/>
        </w:rPr>
        <w:t>5</w:t>
      </w:r>
      <w:r w:rsidR="00C64A36" w:rsidRPr="00F24D6E">
        <w:rPr>
          <w:rFonts w:asciiTheme="minorHAnsi" w:hAnsiTheme="minorHAnsi" w:cstheme="minorHAnsi"/>
          <w:b/>
          <w:bCs/>
          <w:sz w:val="22"/>
          <w:szCs w:val="22"/>
        </w:rPr>
        <w:t xml:space="preserve"> miesięcy</w:t>
      </w:r>
      <w:r w:rsidR="00764A11" w:rsidRPr="00F24D6E">
        <w:rPr>
          <w:rFonts w:asciiTheme="minorHAnsi" w:hAnsiTheme="minorHAnsi" w:cstheme="minorHAnsi"/>
          <w:b/>
          <w:bCs/>
          <w:sz w:val="22"/>
          <w:szCs w:val="22"/>
        </w:rPr>
        <w:t xml:space="preserve"> od </w:t>
      </w:r>
      <w:r w:rsidR="00C64A36" w:rsidRPr="00F24D6E">
        <w:rPr>
          <w:rFonts w:asciiTheme="minorHAnsi" w:hAnsiTheme="minorHAnsi" w:cstheme="minorHAnsi"/>
          <w:b/>
          <w:bCs/>
          <w:sz w:val="22"/>
          <w:szCs w:val="22"/>
        </w:rPr>
        <w:t xml:space="preserve">daty </w:t>
      </w:r>
      <w:r w:rsidR="00F016E3" w:rsidRPr="00F24D6E">
        <w:rPr>
          <w:rFonts w:asciiTheme="minorHAnsi" w:hAnsiTheme="minorHAnsi" w:cstheme="minorHAnsi"/>
          <w:b/>
          <w:bCs/>
          <w:sz w:val="22"/>
          <w:szCs w:val="22"/>
        </w:rPr>
        <w:t>podpisania</w:t>
      </w:r>
      <w:r w:rsidR="00764A11" w:rsidRPr="00F24D6E">
        <w:rPr>
          <w:rFonts w:asciiTheme="minorHAnsi" w:hAnsiTheme="minorHAnsi" w:cstheme="minorHAnsi"/>
          <w:b/>
          <w:bCs/>
          <w:sz w:val="22"/>
          <w:szCs w:val="22"/>
        </w:rPr>
        <w:t xml:space="preserve"> umowy</w:t>
      </w:r>
      <w:r w:rsidR="00393083" w:rsidRPr="00F24D6E">
        <w:rPr>
          <w:b/>
          <w:bCs/>
        </w:rPr>
        <w:t>.</w:t>
      </w:r>
    </w:p>
    <w:p w14:paraId="767780D2" w14:textId="77777777" w:rsidR="00393083" w:rsidRPr="00393083" w:rsidRDefault="00393083" w:rsidP="00393083"/>
    <w:p w14:paraId="60B14AAD" w14:textId="77777777"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8" w:name="_Toc65495853"/>
      <w:r w:rsidRPr="000C69D0">
        <w:rPr>
          <w:rFonts w:asciiTheme="minorHAnsi" w:hAnsiTheme="minorHAnsi" w:cstheme="minorHAnsi"/>
          <w:b/>
          <w:bCs/>
          <w:sz w:val="22"/>
          <w:szCs w:val="22"/>
        </w:rPr>
        <w:t>VIII. Warunki udziału w postępowaniu</w:t>
      </w:r>
      <w:bookmarkEnd w:id="18"/>
    </w:p>
    <w:p w14:paraId="0C8ABC19" w14:textId="361D1220" w:rsidR="008870AA" w:rsidRPr="000C69D0" w:rsidRDefault="008870AA"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165EA0C8" w14:textId="3D5852D8" w:rsidR="00DE365A" w:rsidRPr="00DE365A" w:rsidRDefault="00835CAF" w:rsidP="00DE365A">
      <w:pPr>
        <w:pStyle w:val="Akapitzlist"/>
        <w:numPr>
          <w:ilvl w:val="1"/>
          <w:numId w:val="16"/>
        </w:numPr>
        <w:spacing w:line="312" w:lineRule="auto"/>
        <w:jc w:val="both"/>
        <w:rPr>
          <w:rFonts w:eastAsiaTheme="minorHAnsi" w:cs="Calibri"/>
          <w:b/>
          <w:bCs/>
        </w:rPr>
      </w:pPr>
      <w:bookmarkStart w:id="19" w:name="_Hlk5877927"/>
      <w:bookmarkStart w:id="20" w:name="_Hlk87001286"/>
      <w:bookmarkStart w:id="21" w:name="_Hlk87005844"/>
      <w:r w:rsidRPr="00DE365A">
        <w:rPr>
          <w:rFonts w:asciiTheme="minorHAnsi" w:hAnsiTheme="minorHAnsi" w:cstheme="minorHAnsi"/>
        </w:rPr>
        <w:t>Wykonawca spełni warunek jeżeli wykaże, że w okresie ostatnich 5 lat przed upływem terminu składania ofert, a jeżeli okres prowadzenia działalności jest krótszy – w tym okresie</w:t>
      </w:r>
      <w:r w:rsidR="00DE365A" w:rsidRPr="00DE365A">
        <w:rPr>
          <w:rFonts w:asciiTheme="minorHAnsi" w:hAnsiTheme="minorHAnsi" w:cstheme="minorHAnsi"/>
        </w:rPr>
        <w:t xml:space="preserve"> </w:t>
      </w:r>
      <w:r w:rsidR="00DE365A" w:rsidRPr="00DE365A">
        <w:rPr>
          <w:b/>
          <w:bCs/>
        </w:rPr>
        <w:t xml:space="preserve">należycie wykonał co najmniej jedną robotę budowlaną o wartości co najmniej 150.000,00 zł brutto w ramach, której wykonano oświetlenie </w:t>
      </w:r>
      <w:r w:rsidR="00081E49">
        <w:rPr>
          <w:b/>
          <w:bCs/>
        </w:rPr>
        <w:t xml:space="preserve">zewnętrzne </w:t>
      </w:r>
      <w:r w:rsidR="00DE365A" w:rsidRPr="00DE365A">
        <w:rPr>
          <w:b/>
          <w:bCs/>
        </w:rPr>
        <w:t>słupami/masztami oświetleniowymi o wys. min. 9  m.</w:t>
      </w:r>
    </w:p>
    <w:p w14:paraId="49969512" w14:textId="474AD799" w:rsidR="008E0673" w:rsidRPr="00DE365A" w:rsidRDefault="008E0673" w:rsidP="00DE365A">
      <w:pPr>
        <w:pStyle w:val="Akapitzlist"/>
        <w:spacing w:after="0" w:line="319" w:lineRule="auto"/>
        <w:ind w:left="567"/>
        <w:jc w:val="both"/>
        <w:rPr>
          <w:rFonts w:asciiTheme="minorHAnsi" w:eastAsia="Times New Roman" w:hAnsiTheme="minorHAnsi" w:cstheme="minorHAnsi"/>
        </w:rPr>
      </w:pPr>
    </w:p>
    <w:p w14:paraId="12BBA254" w14:textId="7092C4D8" w:rsidR="00AF1F40" w:rsidRPr="00C61848" w:rsidRDefault="00AF1F40" w:rsidP="00C61848">
      <w:pPr>
        <w:pStyle w:val="Akapitzlist"/>
        <w:spacing w:line="319" w:lineRule="auto"/>
        <w:ind w:left="567"/>
        <w:jc w:val="both"/>
        <w:rPr>
          <w:rFonts w:asciiTheme="minorHAnsi" w:eastAsia="Times New Roman" w:hAnsiTheme="minorHAnsi" w:cstheme="minorHAnsi"/>
        </w:rPr>
      </w:pPr>
      <w:r w:rsidRPr="00C61848">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p w14:paraId="12827913" w14:textId="1D91FDF8" w:rsidR="00AB7F95" w:rsidRPr="00B32DB1" w:rsidRDefault="00AB7F95" w:rsidP="00715F38">
      <w:pPr>
        <w:spacing w:line="319" w:lineRule="auto"/>
        <w:jc w:val="both"/>
        <w:rPr>
          <w:rFonts w:asciiTheme="minorHAnsi" w:eastAsia="Times New Roman" w:hAnsiTheme="minorHAnsi" w:cstheme="minorHAnsi"/>
        </w:rPr>
      </w:pPr>
    </w:p>
    <w:p w14:paraId="5C3225FA" w14:textId="22BE9340" w:rsidR="00FE6FFF" w:rsidRDefault="004A3292" w:rsidP="00715F38">
      <w:pPr>
        <w:spacing w:line="319" w:lineRule="auto"/>
        <w:ind w:left="567"/>
        <w:jc w:val="both"/>
        <w:rPr>
          <w:rFonts w:asciiTheme="minorHAnsi" w:hAnsiTheme="minorHAnsi" w:cstheme="minorHAnsi"/>
        </w:rPr>
      </w:pPr>
      <w:bookmarkStart w:id="22" w:name="_Hlk85019839"/>
      <w:r w:rsidRPr="003E3E74">
        <w:rPr>
          <w:rFonts w:asciiTheme="minorHAnsi" w:hAnsiTheme="minorHAnsi" w:cstheme="minorHAnsi"/>
        </w:rPr>
        <w:lastRenderedPageBreak/>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Pr="003E3E74">
        <w:rPr>
          <w:rFonts w:asciiTheme="minorHAnsi" w:hAnsiTheme="minorHAnsi" w:cstheme="minorHAnsi"/>
        </w:rPr>
        <w:t>z wykonawców wspólnie ubiegających się o udzielenie zamówienia lub podmiot udostępniający zasoby</w:t>
      </w:r>
      <w:r w:rsidR="00BF35CA" w:rsidRPr="003E3E74">
        <w:rPr>
          <w:rFonts w:asciiTheme="minorHAnsi" w:hAnsiTheme="minorHAnsi" w:cstheme="minorHAnsi"/>
        </w:rPr>
        <w:t>.</w:t>
      </w:r>
    </w:p>
    <w:bookmarkEnd w:id="22"/>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4E6F7783" w14:textId="15A455BE" w:rsidR="00AB7F95" w:rsidRPr="00B32DB1" w:rsidRDefault="009E1A40"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b/>
        </w:rPr>
        <w:t xml:space="preserve">b) </w:t>
      </w:r>
      <w:r w:rsidR="00AB7F95" w:rsidRPr="00B32DB1">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39463498" w14:textId="77777777" w:rsidR="008E0673" w:rsidRPr="008E0673" w:rsidRDefault="008E0673" w:rsidP="008E0673">
      <w:pPr>
        <w:spacing w:line="319" w:lineRule="auto"/>
        <w:ind w:left="539"/>
        <w:jc w:val="both"/>
        <w:rPr>
          <w:rFonts w:ascii="Calibri" w:eastAsia="Times New Roman" w:hAnsi="Calibri" w:cs="Calibri"/>
          <w:b/>
          <w:lang w:val="pl-PL"/>
        </w:rPr>
      </w:pPr>
      <w:r w:rsidRPr="008E0673">
        <w:rPr>
          <w:rFonts w:ascii="Calibri" w:eastAsia="Times New Roman" w:hAnsi="Calibri" w:cs="Calibri"/>
          <w:b/>
          <w:lang w:val="pl-PL"/>
        </w:rPr>
        <w:t>- kierownikiem budowy – min. jedna osoba posiadająca uprawnienia budowlane w specjalności instalacyjnej w zakresie sieci, instalacji i urządzeń elektrycznych i elektroenergetycznych.</w:t>
      </w:r>
    </w:p>
    <w:p w14:paraId="66C49871" w14:textId="77777777" w:rsidR="000E7830" w:rsidRDefault="000E7830" w:rsidP="000E7830">
      <w:pPr>
        <w:spacing w:line="319" w:lineRule="auto"/>
        <w:ind w:left="539"/>
        <w:jc w:val="both"/>
        <w:rPr>
          <w:rFonts w:asciiTheme="minorHAnsi" w:eastAsia="Times New Roman" w:hAnsiTheme="minorHAnsi" w:cstheme="minorHAnsi"/>
        </w:rPr>
      </w:pPr>
    </w:p>
    <w:p w14:paraId="524645FB" w14:textId="3DFA4DD3" w:rsidR="00AB7F95" w:rsidRPr="00B32DB1" w:rsidRDefault="00AB7F95" w:rsidP="000E7830">
      <w:pPr>
        <w:spacing w:line="319"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B32DB1">
        <w:rPr>
          <w:rFonts w:asciiTheme="minorHAnsi" w:eastAsia="Times New Roman" w:hAnsiTheme="minorHAnsi" w:cstheme="minorHAnsi"/>
        </w:rPr>
        <w:t>t.j</w:t>
      </w:r>
      <w:proofErr w:type="spellEnd"/>
      <w:r w:rsidRPr="00B32DB1">
        <w:rPr>
          <w:rFonts w:asciiTheme="minorHAnsi" w:eastAsia="Times New Roman" w:hAnsiTheme="minorHAnsi" w:cstheme="minorHAnsi"/>
        </w:rPr>
        <w:t>.</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835CAF">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835CAF">
        <w:rPr>
          <w:rFonts w:asciiTheme="minorHAnsi" w:eastAsia="Times New Roman" w:hAnsiTheme="minorHAnsi" w:cstheme="minorHAnsi"/>
        </w:rPr>
        <w:t>2351</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B32DB1">
        <w:rPr>
          <w:rFonts w:asciiTheme="minorHAnsi" w:eastAsia="Times New Roman" w:hAnsiTheme="minorHAnsi" w:cstheme="minorHAnsi"/>
        </w:rPr>
        <w:t>t.j.Dz</w:t>
      </w:r>
      <w:proofErr w:type="spellEnd"/>
      <w:r w:rsidRPr="00B32DB1">
        <w:rPr>
          <w:rFonts w:asciiTheme="minorHAnsi" w:eastAsia="Times New Roman" w:hAnsiTheme="minorHAnsi" w:cstheme="minorHAnsi"/>
        </w:rPr>
        <w:t>. U. z 202</w:t>
      </w:r>
      <w:r w:rsidR="002864F5" w:rsidRPr="00B32DB1">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2864F5" w:rsidRPr="00B32DB1">
        <w:rPr>
          <w:rFonts w:asciiTheme="minorHAnsi" w:eastAsia="Times New Roman" w:hAnsiTheme="minorHAnsi" w:cstheme="minorHAnsi"/>
        </w:rPr>
        <w:t>1646</w:t>
      </w:r>
      <w:r w:rsidRPr="00B32DB1">
        <w:rPr>
          <w:rFonts w:asciiTheme="minorHAnsi" w:eastAsia="Times New Roman" w:hAnsiTheme="minorHAnsi" w:cstheme="minorHAnsi"/>
        </w:rPr>
        <w:t xml:space="preserve">), umożliwiające realizację niniejszego zamówienia. </w:t>
      </w:r>
    </w:p>
    <w:p w14:paraId="6CF7A05F" w14:textId="77777777" w:rsidR="00AB7F95" w:rsidRPr="00B32DB1" w:rsidRDefault="00AB7F95" w:rsidP="00AB7F95">
      <w:pPr>
        <w:spacing w:line="240" w:lineRule="auto"/>
        <w:ind w:left="567"/>
        <w:jc w:val="both"/>
        <w:rPr>
          <w:rFonts w:asciiTheme="minorHAnsi" w:eastAsia="Times New Roman" w:hAnsiTheme="minorHAnsi" w:cstheme="minorHAnsi"/>
        </w:rPr>
      </w:pPr>
      <w:bookmarkStart w:id="23" w:name="_Hlk53567073"/>
    </w:p>
    <w:p w14:paraId="3D793620" w14:textId="77777777" w:rsidR="00AB7F95" w:rsidRPr="00B32DB1" w:rsidRDefault="00AB7F95" w:rsidP="00AB7F95">
      <w:pPr>
        <w:spacing w:line="240" w:lineRule="auto"/>
        <w:jc w:val="both"/>
        <w:rPr>
          <w:rFonts w:asciiTheme="minorHAnsi" w:eastAsia="Times New Roman" w:hAnsiTheme="minorHAnsi" w:cstheme="minorHAnsi"/>
        </w:rPr>
      </w:pPr>
    </w:p>
    <w:bookmarkEnd w:id="23"/>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rsidP="00972E16">
      <w:pPr>
        <w:numPr>
          <w:ilvl w:val="0"/>
          <w:numId w:val="16"/>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4" w:name="_Toc65495854"/>
      <w:r w:rsidRPr="008870AA">
        <w:rPr>
          <w:rFonts w:asciiTheme="minorHAnsi" w:hAnsiTheme="minorHAnsi" w:cstheme="minorHAnsi"/>
          <w:b/>
          <w:bCs/>
          <w:sz w:val="24"/>
          <w:szCs w:val="24"/>
        </w:rPr>
        <w:t>IX. Podstawy wykluczenia z postępowania</w:t>
      </w:r>
      <w:bookmarkEnd w:id="24"/>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rsidP="00972E16">
      <w:pPr>
        <w:numPr>
          <w:ilvl w:val="0"/>
          <w:numId w:val="17"/>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0"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1"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777777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2"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3"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4"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5"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7"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8"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19"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0"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1"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77777777"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przesłanki wykluczenia zawarte w art. 7 ust. 1 ustawy z dnia 13 kwietnia 2022 r.  o szczególnych rozwiązaniach w zakresie przeciwdziałania wspieraniu agresji na Ukrainę oraz służących ochronie bezpieczeństwa narodowego (Dz. U. poz. 835):</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DB0E34F"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3EA65E71"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w:t>
      </w:r>
      <w:r w:rsidRPr="00531396">
        <w:rPr>
          <w:rFonts w:asciiTheme="minorHAnsi" w:hAnsiTheme="minorHAnsi" w:cstheme="minorHAnsi"/>
        </w:rPr>
        <w:lastRenderedPageBreak/>
        <w:t>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5" w:name="_Toc65495855"/>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5"/>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w:t>
      </w:r>
      <w:r w:rsidRPr="00545840">
        <w:rPr>
          <w:rFonts w:asciiTheme="minorHAnsi" w:hAnsiTheme="minorHAnsi" w:cstheme="minorHAnsi"/>
        </w:rPr>
        <w:lastRenderedPageBreak/>
        <w:t xml:space="preserve">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6" w:name="_Toc65495856"/>
      <w:r w:rsidRPr="008870AA">
        <w:rPr>
          <w:rFonts w:asciiTheme="minorHAnsi" w:hAnsiTheme="minorHAnsi" w:cstheme="minorHAnsi"/>
          <w:b/>
          <w:bCs/>
          <w:sz w:val="22"/>
          <w:szCs w:val="22"/>
        </w:rPr>
        <w:t>XI. Poleganie na zasobach innych podmiotów</w:t>
      </w:r>
      <w:bookmarkEnd w:id="26"/>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lastRenderedPageBreak/>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7" w:name="_Hlk65499459"/>
      <w:r w:rsidRPr="008870AA">
        <w:rPr>
          <w:rFonts w:asciiTheme="minorHAnsi" w:hAnsiTheme="minorHAnsi" w:cstheme="minorHAnsi"/>
        </w:rPr>
        <w:t xml:space="preserve">Wykonawca powołuje się na jego zasoby, </w:t>
      </w:r>
      <w:bookmarkEnd w:id="27"/>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8" w:name="_Toc65495857"/>
    </w:p>
    <w:p w14:paraId="4ED7F58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XII. Informacja dla Wykonawców wspólnie ubiegających się o udzielenie zamówienia</w:t>
      </w:r>
      <w:bookmarkEnd w:id="28"/>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rsidP="00972E16">
      <w:pPr>
        <w:numPr>
          <w:ilvl w:val="0"/>
          <w:numId w:val="15"/>
        </w:numPr>
        <w:spacing w:line="319" w:lineRule="auto"/>
        <w:ind w:left="426"/>
        <w:jc w:val="both"/>
        <w:rPr>
          <w:rFonts w:asciiTheme="minorHAnsi" w:hAnsiTheme="minorHAnsi" w:cstheme="minorHAnsi"/>
          <w:b/>
          <w:bCs/>
        </w:rPr>
      </w:pPr>
      <w:bookmarkStart w:id="29" w:name="_Hlk63772459"/>
      <w:r w:rsidRPr="008870AA">
        <w:rPr>
          <w:rFonts w:asciiTheme="minorHAnsi" w:hAnsiTheme="minorHAnsi" w:cstheme="minorHAnsi"/>
        </w:rPr>
        <w:t xml:space="preserve">Wykonawcy wspólnie ubiegający się o udzielenie zamówienia dołączają do oferty </w:t>
      </w:r>
      <w:bookmarkStart w:id="30"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9"/>
    <w:bookmarkEnd w:id="30"/>
    <w:p w14:paraId="523ECC6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8870AA" w:rsidRDefault="008870AA" w:rsidP="008870AA">
      <w:pPr>
        <w:spacing w:line="319" w:lineRule="auto"/>
        <w:ind w:left="426"/>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1" w:name="_Toc65495858"/>
      <w:bookmarkStart w:id="32"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1"/>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bookmarkStart w:id="33"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4"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34"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5" w:history="1">
        <w:r w:rsidRPr="008870AA">
          <w:rPr>
            <w:rStyle w:val="Hipercze"/>
            <w:rFonts w:asciiTheme="minorHAnsi" w:hAnsiTheme="minorHAnsi" w:cstheme="minorHAnsi"/>
          </w:rPr>
          <w:t>magdalena.pawlicka@dopiewo.pl</w:t>
        </w:r>
      </w:hyperlink>
    </w:p>
    <w:bookmarkEnd w:id="34"/>
    <w:p w14:paraId="16ED96B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6">
        <w:r w:rsidRPr="008870AA">
          <w:rPr>
            <w:rFonts w:asciiTheme="minorHAnsi" w:hAnsiTheme="minorHAnsi" w:cstheme="minorHAnsi"/>
            <w:u w:val="single"/>
          </w:rPr>
          <w:t>https://platformazakupowa.pl/strona/45-instrukcje</w:t>
        </w:r>
      </w:hyperlink>
    </w:p>
    <w:p w14:paraId="26C9B6AE"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7">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28">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35"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972E16">
      <w:pPr>
        <w:pStyle w:val="Akapitzlist"/>
        <w:numPr>
          <w:ilvl w:val="3"/>
          <w:numId w:val="28"/>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8870AA" w:rsidRDefault="008870AA" w:rsidP="008870AA">
      <w:pPr>
        <w:pStyle w:val="Akapitzlist"/>
        <w:tabs>
          <w:tab w:val="left" w:pos="284"/>
        </w:tabs>
        <w:ind w:left="284"/>
        <w:jc w:val="both"/>
        <w:rPr>
          <w:rFonts w:asciiTheme="minorHAnsi" w:hAnsiTheme="minorHAnsi" w:cstheme="minorHAnsi"/>
        </w:rPr>
      </w:pPr>
      <w:r w:rsidRPr="008870AA">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t>13.2. zalogowanie i kliknięcie w przycisk „Potwierdź ofertę”.</w:t>
      </w:r>
    </w:p>
    <w:p w14:paraId="0A02C902"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15. Wycofanie oferty lub wniosku możliwe jest do zakończeniu terminu składania ofert  w postępowaniu.</w:t>
      </w:r>
    </w:p>
    <w:p w14:paraId="3DCA146B"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8870AA" w:rsidRDefault="008870AA" w:rsidP="00972E16">
      <w:pPr>
        <w:pStyle w:val="Akapitzlist"/>
        <w:numPr>
          <w:ilvl w:val="0"/>
          <w:numId w:val="30"/>
        </w:numPr>
        <w:tabs>
          <w:tab w:val="left" w:pos="284"/>
        </w:tabs>
        <w:ind w:hanging="862"/>
        <w:jc w:val="both"/>
        <w:rPr>
          <w:rFonts w:asciiTheme="minorHAnsi" w:hAnsiTheme="minorHAnsi" w:cstheme="minorHAnsi"/>
        </w:rPr>
      </w:pPr>
      <w:r w:rsidRPr="008870AA">
        <w:rPr>
          <w:rFonts w:asciiTheme="minorHAnsi" w:hAnsiTheme="minorHAnsi" w:cstheme="minorHAnsi"/>
        </w:rPr>
        <w:t>Wykonawca po upływie terminu składania ofert nie może dokonać zmiany złożonej oferty.</w:t>
      </w:r>
    </w:p>
    <w:bookmarkEnd w:id="35"/>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29"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0"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.zip </w:t>
      </w:r>
    </w:p>
    <w:p w14:paraId="35109685"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6" w:name="_Toc65495859"/>
      <w:bookmarkStart w:id="37" w:name="_Hlk66110879"/>
      <w:r w:rsidRPr="008870AA">
        <w:rPr>
          <w:rFonts w:asciiTheme="minorHAnsi" w:hAnsiTheme="minorHAnsi" w:cstheme="minorHAnsi"/>
          <w:b/>
          <w:bCs/>
          <w:sz w:val="24"/>
          <w:szCs w:val="24"/>
        </w:rPr>
        <w:t>XIV. Opis sposobu przygotowania ofert oraz dokumentów wymaganych przez Zamawiającego w SWZ</w:t>
      </w:r>
      <w:bookmarkEnd w:id="36"/>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rsidP="00972E16">
      <w:pPr>
        <w:numPr>
          <w:ilvl w:val="0"/>
          <w:numId w:val="23"/>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8870AA" w:rsidRDefault="008870AA" w:rsidP="00972E16">
      <w:pPr>
        <w:pStyle w:val="Akapitzlist"/>
        <w:numPr>
          <w:ilvl w:val="1"/>
          <w:numId w:val="27"/>
        </w:numPr>
        <w:spacing w:after="0" w:line="319" w:lineRule="auto"/>
        <w:jc w:val="both"/>
        <w:rPr>
          <w:rFonts w:asciiTheme="minorHAnsi" w:hAnsiTheme="minorHAnsi" w:cstheme="minorHAnsi"/>
        </w:rPr>
      </w:pPr>
      <w:r w:rsidRPr="008870AA">
        <w:rPr>
          <w:rFonts w:asciiTheme="minorHAnsi" w:hAnsiTheme="minorHAnsi" w:cstheme="minorHAnsi"/>
          <w:b/>
          <w:bCs/>
        </w:rPr>
        <w:t>Formularz ofertowy</w:t>
      </w:r>
      <w:r w:rsidRPr="008870AA">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0A6F80"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 xml:space="preserve">Oświadczenia, o których mowa w Rozdziale X ust. 1: </w:t>
      </w:r>
    </w:p>
    <w:p w14:paraId="3AC5F5BE"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 xml:space="preserve">Oświadczenie Wykonawcy o niepodleganiu wykluczeniu z postępowania – wzór oświadczenia stanowi załącznik nr 4 do SWZ. </w:t>
      </w:r>
    </w:p>
    <w:p w14:paraId="2F974EE2"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lastRenderedPageBreak/>
        <w:t xml:space="preserve">W przypadku wspólnego ubiegania się o zamówienie przez Wykonawców, </w:t>
      </w:r>
      <w:bookmarkStart w:id="38" w:name="_Hlk65238743"/>
      <w:r w:rsidRPr="00A258D6">
        <w:rPr>
          <w:rFonts w:asciiTheme="majorHAnsi" w:hAnsiTheme="majorHAnsi" w:cstheme="majorHAnsi"/>
        </w:rPr>
        <w:t xml:space="preserve">oświadczenie o niepodleganiu wykluczeniu składa </w:t>
      </w:r>
      <w:bookmarkEnd w:id="38"/>
      <w:r w:rsidRPr="00A258D6">
        <w:rPr>
          <w:rFonts w:asciiTheme="majorHAnsi" w:hAnsiTheme="majorHAnsi" w:cstheme="majorHAnsi"/>
        </w:rPr>
        <w:t>każdy Wykonawca.</w:t>
      </w:r>
    </w:p>
    <w:p w14:paraId="5ABA089F"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gdy Wykonawca polega na zasobach Podmiotu trzeciego oświadczenie o niepodleganiu wykluczeniu i spełnianiu warunków udziału, w zakresie w jakim </w:t>
      </w:r>
      <w:r>
        <w:rPr>
          <w:rFonts w:asciiTheme="majorHAnsi" w:hAnsiTheme="majorHAnsi" w:cstheme="majorHAnsi"/>
        </w:rPr>
        <w:t>g</w:t>
      </w:r>
      <w:r w:rsidRPr="00A258D6">
        <w:rPr>
          <w:rFonts w:asciiTheme="majorHAnsi" w:hAnsiTheme="majorHAnsi" w:cstheme="majorHAnsi"/>
        </w:rPr>
        <w:t>o dotyczą, składa także Podmiot trzeci (załącznik nr 4.1. do SWZ)</w:t>
      </w:r>
    </w:p>
    <w:p w14:paraId="2DE99168" w14:textId="3038C145"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Zobowiązanie innego podmiotu</w:t>
      </w:r>
      <w:r w:rsidRPr="00A258D6">
        <w:rPr>
          <w:rFonts w:asciiTheme="majorHAnsi" w:hAnsiTheme="majorHAnsi" w:cstheme="majorHAnsi"/>
        </w:rPr>
        <w:t>, o którym mowa w Rozdziale XI ust. 3 SWZ (jeżeli dotyczy)</w:t>
      </w:r>
      <w:r w:rsidR="00EE44B6">
        <w:rPr>
          <w:rFonts w:asciiTheme="majorHAnsi" w:hAnsiTheme="majorHAnsi" w:cstheme="majorHAnsi"/>
        </w:rPr>
        <w:t xml:space="preserve"> – wzór oświadczenia stanowi załącznik nr 8 do SWZ.</w:t>
      </w:r>
    </w:p>
    <w:p w14:paraId="747C0DDB"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Oświadczenie</w:t>
      </w:r>
      <w:r w:rsidRPr="00A258D6">
        <w:rPr>
          <w:rFonts w:asciiTheme="majorHAnsi" w:hAnsiTheme="majorHAnsi" w:cstheme="majorHAnsi"/>
        </w:rPr>
        <w:t xml:space="preserve">, z którego wynika, które usługi wykonają poszczególni wykonawcy, według wzoru stanowiącego </w:t>
      </w:r>
      <w:r w:rsidRPr="00481726">
        <w:rPr>
          <w:rFonts w:asciiTheme="majorHAnsi" w:hAnsiTheme="majorHAnsi" w:cstheme="majorHAnsi"/>
          <w:b/>
          <w:bCs/>
        </w:rPr>
        <w:t xml:space="preserve">załącznik nr </w:t>
      </w:r>
      <w:r>
        <w:rPr>
          <w:rFonts w:asciiTheme="majorHAnsi" w:hAnsiTheme="majorHAnsi" w:cstheme="majorHAnsi"/>
          <w:b/>
          <w:bCs/>
        </w:rPr>
        <w:t>7</w:t>
      </w:r>
      <w:r w:rsidRPr="00481726">
        <w:rPr>
          <w:rFonts w:asciiTheme="majorHAnsi" w:hAnsiTheme="majorHAnsi" w:cstheme="majorHAnsi"/>
          <w:b/>
          <w:bCs/>
        </w:rPr>
        <w:t xml:space="preserve"> do SWZ</w:t>
      </w:r>
      <w:r w:rsidRPr="00A258D6">
        <w:rPr>
          <w:rFonts w:asciiTheme="majorHAnsi" w:hAnsiTheme="majorHAnsi" w:cstheme="majorHAnsi"/>
        </w:rPr>
        <w:t xml:space="preserve"> – </w:t>
      </w:r>
      <w:r w:rsidRPr="00A258D6">
        <w:rPr>
          <w:rFonts w:asciiTheme="majorHAnsi" w:hAnsiTheme="majorHAnsi" w:cstheme="majorHAnsi"/>
          <w:b/>
          <w:bCs/>
        </w:rPr>
        <w:t>dotyczy  przypadku Wykonawców wspólnie ubiegających się o zamówienie.</w:t>
      </w:r>
    </w:p>
    <w:p w14:paraId="05D9EC55"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Pełnomocnictwa</w:t>
      </w:r>
      <w:r w:rsidRPr="00A258D6">
        <w:rPr>
          <w:rFonts w:asciiTheme="majorHAnsi" w:hAnsiTheme="majorHAnsi" w:cstheme="majorHAnsi"/>
        </w:rPr>
        <w:t xml:space="preserve"> upoważniające do złożenia oferty, o ile ofertę składa pełnomocnik.</w:t>
      </w:r>
    </w:p>
    <w:p w14:paraId="144C2AA2" w14:textId="2BF45E1B" w:rsidR="001C0A5A"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Pełnomocnictwo dla pełnomocnika</w:t>
      </w:r>
      <w:r w:rsidRPr="00A258D6">
        <w:rPr>
          <w:rFonts w:asciiTheme="majorHAnsi" w:hAnsiTheme="majorHAnsi" w:cstheme="majorHAnsi"/>
        </w:rPr>
        <w:t xml:space="preserve"> do reprezentowania w post</w:t>
      </w:r>
      <w:r w:rsidR="004B7160">
        <w:rPr>
          <w:rFonts w:asciiTheme="majorHAnsi" w:hAnsiTheme="majorHAnsi" w:cstheme="majorHAnsi"/>
        </w:rPr>
        <w:t>ę</w:t>
      </w:r>
      <w:r w:rsidRPr="00A258D6">
        <w:rPr>
          <w:rFonts w:asciiTheme="majorHAnsi" w:hAnsiTheme="majorHAnsi" w:cstheme="maj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rsidP="00972E16">
      <w:pPr>
        <w:pStyle w:val="NormalnyWeb"/>
        <w:numPr>
          <w:ilvl w:val="0"/>
          <w:numId w:val="27"/>
        </w:numPr>
        <w:jc w:val="both"/>
        <w:textAlignment w:val="baseline"/>
        <w:rPr>
          <w:rFonts w:asciiTheme="minorHAnsi" w:hAnsiTheme="minorHAnsi" w:cstheme="minorHAnsi"/>
          <w:sz w:val="22"/>
          <w:szCs w:val="22"/>
        </w:rPr>
      </w:pPr>
      <w:bookmarkStart w:id="39"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7"/>
    <w:bookmarkEnd w:id="39"/>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rsidP="00972E16">
      <w:pPr>
        <w:pStyle w:val="Akapitzlist"/>
        <w:numPr>
          <w:ilvl w:val="0"/>
          <w:numId w:val="27"/>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0" w:name="_Hlk80957306"/>
      <w:r w:rsidRPr="008870AA">
        <w:rPr>
          <w:rFonts w:asciiTheme="minorHAnsi" w:hAnsiTheme="minorHAnsi" w:cstheme="minorHAnsi"/>
        </w:rPr>
        <w:t>muszą zostać podpisane elektronicznym kwalifikowanym podpisem lub podpisem zaufanym lub podpisem osobistym</w:t>
      </w:r>
      <w:bookmarkEnd w:id="40"/>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3">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4">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5">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6">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38"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1" w:name="_Toc65495860"/>
      <w:bookmarkEnd w:id="32"/>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1"/>
    </w:p>
    <w:p w14:paraId="43128FE9" w14:textId="1539B024" w:rsidR="008870AA" w:rsidRPr="00CE2408"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SIWZ,  ceny ofertowej netto, stawki podatku VAT oraz ceny ofertowej brutto za realizację przedmiotu zamówienia</w:t>
      </w:r>
      <w:r w:rsidR="00B435DA">
        <w:rPr>
          <w:rFonts w:asciiTheme="minorHAnsi" w:eastAsia="Times New Roman" w:hAnsiTheme="minorHAnsi" w:cstheme="minorHAnsi"/>
        </w:rPr>
        <w:t>.</w:t>
      </w:r>
    </w:p>
    <w:p w14:paraId="3A27B71C"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8870AA">
        <w:rPr>
          <w:rFonts w:asciiTheme="minorHAnsi" w:eastAsia="Times New Roman" w:hAnsiTheme="minorHAnsi" w:cstheme="minorHAnsi"/>
        </w:rPr>
        <w:lastRenderedPageBreak/>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xml:space="preserve">. Dz. U. z 2019r. poz. 178). </w:t>
      </w:r>
      <w:bookmarkEnd w:id="43"/>
    </w:p>
    <w:bookmarkEnd w:id="42"/>
    <w:p w14:paraId="272B743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106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4" w:name="_Toc65495861"/>
      <w:r w:rsidRPr="008870AA">
        <w:rPr>
          <w:rFonts w:asciiTheme="minorHAnsi" w:hAnsiTheme="minorHAnsi" w:cstheme="minorHAnsi"/>
          <w:b/>
          <w:bCs/>
          <w:sz w:val="22"/>
          <w:szCs w:val="22"/>
        </w:rPr>
        <w:t>XVI. Wymagania dotyczące wadium</w:t>
      </w:r>
      <w:bookmarkEnd w:id="44"/>
      <w:r w:rsidRPr="008870AA">
        <w:rPr>
          <w:rFonts w:asciiTheme="minorHAnsi" w:hAnsiTheme="minorHAnsi" w:cstheme="minorHAnsi"/>
          <w:b/>
          <w:bCs/>
          <w:sz w:val="22"/>
          <w:szCs w:val="22"/>
        </w:rPr>
        <w:t xml:space="preserve"> – Zamawiający nie wymaga wniesienia wadium.</w:t>
      </w: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5" w:name="_Toc65495862"/>
      <w:r w:rsidRPr="008870AA">
        <w:rPr>
          <w:rFonts w:asciiTheme="minorHAnsi" w:hAnsiTheme="minorHAnsi" w:cstheme="minorHAnsi"/>
          <w:b/>
          <w:bCs/>
          <w:sz w:val="22"/>
          <w:szCs w:val="22"/>
        </w:rPr>
        <w:t>XVII. Termin związania ofertą</w:t>
      </w:r>
      <w:bookmarkEnd w:id="45"/>
    </w:p>
    <w:p w14:paraId="68E3EA92" w14:textId="76C3730F"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D32893">
        <w:rPr>
          <w:rFonts w:asciiTheme="minorHAnsi" w:hAnsiTheme="minorHAnsi" w:cstheme="minorHAnsi"/>
          <w:b/>
          <w:bCs/>
          <w:highlight w:val="yellow"/>
        </w:rPr>
        <w:t>10</w:t>
      </w:r>
      <w:r w:rsidRPr="008870AA">
        <w:rPr>
          <w:rFonts w:asciiTheme="minorHAnsi" w:hAnsiTheme="minorHAnsi" w:cstheme="minorHAnsi"/>
          <w:b/>
          <w:bCs/>
          <w:highlight w:val="yellow"/>
        </w:rPr>
        <w:t>.</w:t>
      </w:r>
      <w:r w:rsidR="00E51A42">
        <w:rPr>
          <w:rFonts w:asciiTheme="minorHAnsi" w:hAnsiTheme="minorHAnsi" w:cstheme="minorHAnsi"/>
          <w:b/>
          <w:bCs/>
          <w:highlight w:val="yellow"/>
        </w:rPr>
        <w:t>0</w:t>
      </w:r>
      <w:r w:rsidR="00CD3D7F">
        <w:rPr>
          <w:rFonts w:asciiTheme="minorHAnsi" w:hAnsiTheme="minorHAnsi" w:cstheme="minorHAnsi"/>
          <w:b/>
          <w:bCs/>
          <w:highlight w:val="yellow"/>
        </w:rPr>
        <w:t>6</w:t>
      </w:r>
      <w:r w:rsidRPr="008870AA">
        <w:rPr>
          <w:rFonts w:asciiTheme="minorHAnsi" w:hAnsiTheme="minorHAnsi" w:cstheme="minorHAnsi"/>
          <w:b/>
          <w:bCs/>
          <w:highlight w:val="yellow"/>
        </w:rPr>
        <w:t>.202</w:t>
      </w:r>
      <w:r w:rsidR="00E51A42">
        <w:rPr>
          <w:rFonts w:asciiTheme="minorHAnsi" w:hAnsiTheme="minorHAnsi" w:cstheme="minorHAnsi"/>
          <w:b/>
          <w:bCs/>
          <w:highlight w:val="yellow"/>
        </w:rPr>
        <w:t>2</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rsidP="00972E16">
      <w:pPr>
        <w:numPr>
          <w:ilvl w:val="0"/>
          <w:numId w:val="24"/>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65495863"/>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6"/>
    </w:p>
    <w:p w14:paraId="31387002" w14:textId="39B54C8A" w:rsidR="008870AA" w:rsidRPr="008870AA" w:rsidRDefault="008870AA" w:rsidP="00972E16">
      <w:pPr>
        <w:pStyle w:val="Akapitzlist"/>
        <w:numPr>
          <w:ilvl w:val="0"/>
          <w:numId w:val="18"/>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39">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0"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D32893">
        <w:rPr>
          <w:rFonts w:asciiTheme="minorHAnsi" w:hAnsiTheme="minorHAnsi" w:cstheme="minorHAnsi"/>
          <w:b/>
          <w:bCs/>
          <w:highlight w:val="yellow"/>
        </w:rPr>
        <w:t>12</w:t>
      </w:r>
      <w:r w:rsidRPr="008870AA">
        <w:rPr>
          <w:rFonts w:asciiTheme="minorHAnsi" w:hAnsiTheme="minorHAnsi" w:cstheme="minorHAnsi"/>
          <w:b/>
          <w:bCs/>
          <w:highlight w:val="yellow"/>
        </w:rPr>
        <w:t>.</w:t>
      </w:r>
      <w:r w:rsidR="00B435DA">
        <w:rPr>
          <w:rFonts w:asciiTheme="minorHAnsi" w:hAnsiTheme="minorHAnsi" w:cstheme="minorHAnsi"/>
          <w:b/>
          <w:bCs/>
          <w:highlight w:val="yellow"/>
        </w:rPr>
        <w:t>0</w:t>
      </w:r>
      <w:r w:rsidR="00CD3D7F">
        <w:rPr>
          <w:rFonts w:asciiTheme="minorHAnsi" w:hAnsiTheme="minorHAnsi" w:cstheme="minorHAnsi"/>
          <w:b/>
          <w:bCs/>
          <w:highlight w:val="yellow"/>
        </w:rPr>
        <w:t>5</w:t>
      </w:r>
      <w:r w:rsidRPr="008870AA">
        <w:rPr>
          <w:rFonts w:asciiTheme="minorHAnsi" w:hAnsiTheme="minorHAnsi" w:cstheme="minorHAnsi"/>
          <w:b/>
          <w:bCs/>
          <w:highlight w:val="yellow"/>
        </w:rPr>
        <w:t>.202</w:t>
      </w:r>
      <w:r w:rsidR="00B435DA">
        <w:rPr>
          <w:rFonts w:asciiTheme="minorHAnsi" w:hAnsiTheme="minorHAnsi" w:cstheme="minorHAnsi"/>
          <w:b/>
          <w:bCs/>
          <w:highlight w:val="yellow"/>
        </w:rPr>
        <w:t>2</w:t>
      </w:r>
      <w:r w:rsidRPr="008870AA">
        <w:rPr>
          <w:rFonts w:asciiTheme="minorHAnsi" w:hAnsiTheme="minorHAnsi" w:cstheme="minorHAnsi"/>
          <w:b/>
          <w:bCs/>
          <w:highlight w:val="yellow"/>
        </w:rPr>
        <w:t>r. do godziny 11.00</w:t>
      </w:r>
    </w:p>
    <w:p w14:paraId="5D2DD644" w14:textId="77777777" w:rsidR="008870AA" w:rsidRPr="008870AA"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3">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7" w:name="_Toc65495864"/>
      <w:r w:rsidRPr="008870AA">
        <w:rPr>
          <w:rFonts w:asciiTheme="minorHAnsi" w:hAnsiTheme="minorHAnsi" w:cstheme="minorHAnsi"/>
          <w:b/>
          <w:bCs/>
          <w:sz w:val="22"/>
          <w:szCs w:val="22"/>
        </w:rPr>
        <w:t>XIX. Otwarcie ofert</w:t>
      </w:r>
      <w:bookmarkEnd w:id="47"/>
    </w:p>
    <w:p w14:paraId="792AD29B" w14:textId="1095105D"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930D2E">
        <w:rPr>
          <w:rFonts w:asciiTheme="minorHAnsi" w:hAnsiTheme="minorHAnsi" w:cstheme="minorHAnsi"/>
          <w:b/>
          <w:bCs/>
          <w:highlight w:val="yellow"/>
        </w:rPr>
        <w:t>12</w:t>
      </w:r>
      <w:r w:rsidRPr="00BD054F">
        <w:rPr>
          <w:rFonts w:asciiTheme="minorHAnsi" w:hAnsiTheme="minorHAnsi" w:cstheme="minorHAnsi"/>
          <w:b/>
          <w:bCs/>
          <w:highlight w:val="yellow"/>
        </w:rPr>
        <w:t>.</w:t>
      </w:r>
      <w:r w:rsidR="008E4316">
        <w:rPr>
          <w:rFonts w:asciiTheme="minorHAnsi" w:hAnsiTheme="minorHAnsi" w:cstheme="minorHAnsi"/>
          <w:b/>
          <w:bCs/>
          <w:highlight w:val="yellow"/>
        </w:rPr>
        <w:t>0</w:t>
      </w:r>
      <w:r w:rsidR="00CD3D7F">
        <w:rPr>
          <w:rFonts w:asciiTheme="minorHAnsi" w:hAnsiTheme="minorHAnsi" w:cstheme="minorHAnsi"/>
          <w:b/>
          <w:bCs/>
          <w:highlight w:val="yellow"/>
        </w:rPr>
        <w:t>5</w:t>
      </w:r>
      <w:r w:rsidRPr="00BD054F">
        <w:rPr>
          <w:rFonts w:asciiTheme="minorHAnsi" w:hAnsiTheme="minorHAnsi" w:cstheme="minorHAnsi"/>
          <w:b/>
          <w:bCs/>
          <w:highlight w:val="yellow"/>
        </w:rPr>
        <w:t>.202</w:t>
      </w:r>
      <w:r w:rsidR="008E4316">
        <w:rPr>
          <w:rFonts w:asciiTheme="minorHAnsi" w:hAnsiTheme="minorHAnsi" w:cstheme="minorHAnsi"/>
          <w:b/>
          <w:bCs/>
          <w:highlight w:val="yellow"/>
        </w:rPr>
        <w:t>2r.</w:t>
      </w:r>
      <w:r w:rsidRPr="00BD054F">
        <w:rPr>
          <w:rFonts w:asciiTheme="minorHAnsi" w:hAnsiTheme="minorHAnsi" w:cstheme="minorHAnsi"/>
          <w:b/>
          <w:bCs/>
          <w:highlight w:val="yellow"/>
        </w:rPr>
        <w:t xml:space="preserve"> godz. </w:t>
      </w:r>
      <w:r w:rsidRPr="00930D2E">
        <w:rPr>
          <w:rFonts w:asciiTheme="minorHAnsi" w:hAnsiTheme="minorHAnsi" w:cstheme="minorHAnsi"/>
          <w:b/>
          <w:bCs/>
          <w:highlight w:val="yellow"/>
        </w:rPr>
        <w:t>11.</w:t>
      </w:r>
      <w:r w:rsidR="00930D2E" w:rsidRPr="00930D2E">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4">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lastRenderedPageBreak/>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8" w:name="_Toc65495865"/>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XX. Opis kryteriów oceny ofert wraz z podaniem wag tych kryteriów i sposobu oceny ofert</w:t>
      </w:r>
      <w:bookmarkEnd w:id="48"/>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9"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w:t>
      </w:r>
      <w:proofErr w:type="spellStart"/>
      <w:r w:rsidRPr="008870AA">
        <w:rPr>
          <w:rFonts w:asciiTheme="minorHAnsi" w:eastAsia="Times New Roman" w:hAnsiTheme="minorHAnsi" w:cstheme="minorHAnsi"/>
          <w:b/>
        </w:rPr>
        <w:t>Gx</w:t>
      </w:r>
      <w:proofErr w:type="spellEnd"/>
      <w:r w:rsidRPr="008870AA">
        <w:rPr>
          <w:rFonts w:asciiTheme="minorHAnsi" w:eastAsia="Times New Roman" w:hAnsiTheme="minorHAnsi" w:cstheme="minorHAnsi"/>
          <w:b/>
        </w:rPr>
        <w:t>/</w:t>
      </w:r>
      <w:proofErr w:type="spellStart"/>
      <w:r w:rsidRPr="008870AA">
        <w:rPr>
          <w:rFonts w:asciiTheme="minorHAnsi" w:eastAsia="Times New Roman" w:hAnsiTheme="minorHAnsi" w:cstheme="minorHAnsi"/>
          <w:b/>
        </w:rPr>
        <w:t>Gmax</w:t>
      </w:r>
      <w:proofErr w:type="spellEnd"/>
      <w:r w:rsidRPr="008870AA">
        <w:rPr>
          <w:rFonts w:asciiTheme="minorHAnsi" w:eastAsia="Times New Roman" w:hAnsiTheme="minorHAnsi" w:cstheme="minorHAnsi"/>
          <w:b/>
        </w:rPr>
        <w:t>)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Gmax</w:t>
      </w:r>
      <w:proofErr w:type="spellEnd"/>
      <w:r w:rsidRPr="008870AA">
        <w:rPr>
          <w:rFonts w:asciiTheme="minorHAnsi" w:eastAsia="Times New Roman" w:hAnsiTheme="minorHAnsi" w:cstheme="minorHAnsi"/>
        </w:rPr>
        <w:t xml:space="preserve">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Gx</w:t>
      </w:r>
      <w:proofErr w:type="spellEnd"/>
      <w:r w:rsidRPr="008870AA">
        <w:rPr>
          <w:rFonts w:asciiTheme="minorHAnsi" w:eastAsia="Times New Roman" w:hAnsiTheme="minorHAnsi" w:cstheme="minorHAnsi"/>
        </w:rPr>
        <w:t xml:space="preserve">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1F9890CB"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CD3D7F">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51A29A2"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CD3D7F">
        <w:rPr>
          <w:rFonts w:asciiTheme="minorHAnsi" w:eastAsia="Times New Roman" w:hAnsiTheme="minorHAnsi" w:cstheme="minorHAnsi"/>
          <w:b/>
          <w:bCs/>
          <w:lang w:eastAsia="ar-SA"/>
        </w:rPr>
        <w:t>60</w:t>
      </w:r>
      <w:r w:rsidRPr="008870AA">
        <w:rPr>
          <w:rFonts w:asciiTheme="minorHAnsi" w:eastAsia="Times New Roman" w:hAnsiTheme="minorHAnsi" w:cstheme="minorHAnsi"/>
          <w:b/>
          <w:bCs/>
          <w:lang w:eastAsia="ar-SA"/>
        </w:rPr>
        <w:t xml:space="preserve"> miesi</w:t>
      </w:r>
      <w:r w:rsidR="00CD3D7F">
        <w:rPr>
          <w:rFonts w:asciiTheme="minorHAnsi" w:eastAsia="Times New Roman" w:hAnsiTheme="minorHAnsi" w:cstheme="minorHAnsi"/>
          <w:b/>
          <w:bCs/>
          <w:lang w:eastAsia="ar-SA"/>
        </w:rPr>
        <w:t>ęcy.</w:t>
      </w:r>
    </w:p>
    <w:p w14:paraId="06B9708B" w14:textId="09844D2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lastRenderedPageBreak/>
        <w:t xml:space="preserve">Jeżeli Wykonawca zaproponuje w ofercie okres gwarancji dłuższy niż </w:t>
      </w:r>
      <w:r w:rsidR="00CD3D7F">
        <w:rPr>
          <w:rFonts w:asciiTheme="minorHAnsi" w:eastAsia="Times New Roman" w:hAnsiTheme="minorHAnsi" w:cstheme="minorHAnsi"/>
          <w:lang w:eastAsia="ar-SA"/>
        </w:rPr>
        <w:t>60</w:t>
      </w:r>
      <w:r w:rsidRPr="008870AA">
        <w:rPr>
          <w:rFonts w:asciiTheme="minorHAnsi" w:eastAsia="Times New Roman" w:hAnsiTheme="minorHAnsi" w:cstheme="minorHAnsi"/>
          <w:lang w:eastAsia="ar-SA"/>
        </w:rPr>
        <w:t xml:space="preserve"> miesi</w:t>
      </w:r>
      <w:r w:rsidR="00CD3D7F">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CD3D7F">
        <w:rPr>
          <w:rFonts w:asciiTheme="minorHAnsi" w:eastAsia="Times New Roman" w:hAnsiTheme="minorHAnsi" w:cstheme="minorHAnsi"/>
          <w:lang w:eastAsia="ar-SA"/>
        </w:rPr>
        <w:t>60</w:t>
      </w:r>
      <w:r w:rsidRPr="008870AA">
        <w:rPr>
          <w:rFonts w:asciiTheme="minorHAnsi" w:eastAsia="Times New Roman" w:hAnsiTheme="minorHAnsi" w:cstheme="minorHAnsi"/>
          <w:lang w:eastAsia="ar-SA"/>
        </w:rPr>
        <w:t xml:space="preserve"> miesi</w:t>
      </w:r>
      <w:r w:rsidR="00CD3D7F">
        <w:rPr>
          <w:rFonts w:asciiTheme="minorHAnsi" w:eastAsia="Times New Roman" w:hAnsiTheme="minorHAnsi" w:cstheme="minorHAnsi"/>
          <w:lang w:eastAsia="ar-SA"/>
        </w:rPr>
        <w:t>ęcy.</w:t>
      </w:r>
    </w:p>
    <w:p w14:paraId="131F4A1C" w14:textId="59A4A60F"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CD3D7F">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oferty zostanie odrzucona.</w:t>
      </w:r>
    </w:p>
    <w:p w14:paraId="66869D85" w14:textId="77777777" w:rsidR="00625026" w:rsidRDefault="00625026"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9"/>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0" w:name="_Toc65495866"/>
      <w:r w:rsidRPr="008870AA">
        <w:rPr>
          <w:rFonts w:asciiTheme="minorHAnsi" w:hAnsiTheme="minorHAnsi" w:cstheme="minorHAnsi"/>
          <w:b/>
          <w:bCs/>
          <w:sz w:val="22"/>
          <w:szCs w:val="22"/>
        </w:rPr>
        <w:t>XXI. Wymagania dotyczące zabezpieczenia należytego wykonania umowy.</w:t>
      </w:r>
      <w:bookmarkEnd w:id="50"/>
    </w:p>
    <w:p w14:paraId="415474F1" w14:textId="7A811A32"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Pr="008870AA">
        <w:rPr>
          <w:rFonts w:asciiTheme="minorHAnsi" w:hAnsiTheme="minorHAnsi" w:cstheme="minorHAnsi"/>
          <w:b/>
          <w:bCs/>
        </w:rPr>
        <w:t>5 % ceny całkowitej brutto</w:t>
      </w:r>
      <w:r w:rsidRPr="008870AA">
        <w:rPr>
          <w:rFonts w:asciiTheme="minorHAnsi" w:hAnsiTheme="minorHAnsi" w:cstheme="minorHAnsi"/>
        </w:rPr>
        <w:t xml:space="preserve"> podanej w ofercie, w formach określonych w art. 450 ust. 1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0171339"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rsidP="00053185">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1" w:name="_Toc65495867"/>
      <w:r w:rsidRPr="008870AA">
        <w:rPr>
          <w:rFonts w:asciiTheme="minorHAnsi" w:hAnsiTheme="minorHAnsi" w:cstheme="minorHAnsi"/>
          <w:b/>
          <w:bCs/>
          <w:sz w:val="24"/>
          <w:szCs w:val="24"/>
        </w:rPr>
        <w:t>XXII. Informacje o formalnościach, jakie powinny być dopełnione po wyborze oferty w celu zawarcia umowy</w:t>
      </w:r>
      <w:bookmarkEnd w:id="51"/>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lastRenderedPageBreak/>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2" w:name="_Toc65495868"/>
      <w:r w:rsidRPr="008870AA">
        <w:rPr>
          <w:rFonts w:asciiTheme="minorHAnsi" w:hAnsiTheme="minorHAnsi" w:cstheme="minorHAnsi"/>
          <w:b/>
          <w:bCs/>
          <w:sz w:val="24"/>
          <w:szCs w:val="24"/>
        </w:rPr>
        <w:t>XXIII. Informacje o treści zawieranej umowy oraz możliwości jej zmiany</w:t>
      </w:r>
      <w:bookmarkEnd w:id="52"/>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C9452BD" w14:textId="77777777" w:rsidR="008870AA" w:rsidRPr="008870AA" w:rsidRDefault="008870AA"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3" w:name="_Toc65495869"/>
      <w:r w:rsidRPr="008870AA">
        <w:rPr>
          <w:rFonts w:asciiTheme="minorHAnsi" w:hAnsiTheme="minorHAnsi" w:cstheme="minorHAnsi"/>
          <w:b/>
          <w:bCs/>
          <w:sz w:val="22"/>
          <w:szCs w:val="22"/>
        </w:rPr>
        <w:t>XXIV. Pouczenie o środkach ochrony prawnej przysługujących Wykonawcy</w:t>
      </w:r>
      <w:bookmarkEnd w:id="53"/>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59B56D21" w14:textId="77777777" w:rsidR="008870AA" w:rsidRPr="008870AA" w:rsidRDefault="008870AA" w:rsidP="008870AA">
      <w:pPr>
        <w:spacing w:line="319" w:lineRule="auto"/>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uarrfy5kozla" w:colFirst="0" w:colLast="0"/>
      <w:bookmarkStart w:id="55" w:name="_Toc65495870"/>
      <w:bookmarkEnd w:id="54"/>
      <w:r w:rsidRPr="008870AA">
        <w:rPr>
          <w:rFonts w:asciiTheme="minorHAnsi" w:hAnsiTheme="minorHAnsi" w:cstheme="minorHAnsi"/>
          <w:b/>
          <w:bCs/>
          <w:sz w:val="22"/>
          <w:szCs w:val="22"/>
        </w:rPr>
        <w:t>XXV. Spis załączników</w:t>
      </w:r>
      <w:bookmarkEnd w:id="55"/>
    </w:p>
    <w:p w14:paraId="4C1AC35F" w14:textId="77777777"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25F04871" w14:textId="06DE7E69"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Dokumentacja projektowa wraz z załącznikami</w:t>
      </w:r>
      <w:r w:rsidR="00053185">
        <w:rPr>
          <w:rFonts w:asciiTheme="minorHAnsi" w:hAnsiTheme="minorHAnsi" w:cstheme="minorHAnsi"/>
        </w:rPr>
        <w:t xml:space="preserve">, </w:t>
      </w:r>
      <w:r>
        <w:rPr>
          <w:rFonts w:asciiTheme="minorHAnsi" w:hAnsiTheme="minorHAnsi" w:cstheme="minorHAnsi"/>
        </w:rPr>
        <w:t xml:space="preserve"> przedmiar robót</w:t>
      </w:r>
      <w:r w:rsidR="00C7070E">
        <w:rPr>
          <w:rFonts w:asciiTheme="minorHAnsi" w:hAnsiTheme="minorHAnsi" w:cstheme="minorHAnsi"/>
        </w:rPr>
        <w:t>.</w:t>
      </w:r>
    </w:p>
    <w:p w14:paraId="0E17E102" w14:textId="77777777" w:rsidR="005A014E" w:rsidRPr="00A258D6" w:rsidRDefault="005A014E" w:rsidP="005A014E">
      <w:pPr>
        <w:spacing w:line="319" w:lineRule="auto"/>
        <w:ind w:left="720"/>
        <w:rPr>
          <w:rFonts w:asciiTheme="majorHAnsi" w:hAnsiTheme="majorHAnsi" w:cstheme="majorHAnsi"/>
        </w:rPr>
      </w:pPr>
    </w:p>
    <w:p w14:paraId="43785AE3" w14:textId="77777777" w:rsidR="007C4968" w:rsidRPr="007C4968" w:rsidRDefault="007C4968" w:rsidP="007C4968">
      <w:pPr>
        <w:rPr>
          <w:rFonts w:asciiTheme="minorHAnsi" w:eastAsia="Calibri" w:hAnsiTheme="minorHAnsi" w:cstheme="minorHAnsi"/>
        </w:rPr>
      </w:pPr>
    </w:p>
    <w:p w14:paraId="7B43A1FC" w14:textId="77777777" w:rsidR="007C4968" w:rsidRPr="007C4968" w:rsidRDefault="007C4968" w:rsidP="007C4968">
      <w:pPr>
        <w:rPr>
          <w:rFonts w:asciiTheme="minorHAnsi" w:eastAsia="Calibri" w:hAnsiTheme="minorHAnsi" w:cstheme="minorHAnsi"/>
        </w:rPr>
      </w:pPr>
    </w:p>
    <w:p w14:paraId="6D029BD0" w14:textId="77777777" w:rsidR="007C4968" w:rsidRPr="007C4968" w:rsidRDefault="007C4968" w:rsidP="007C4968">
      <w:pPr>
        <w:rPr>
          <w:rFonts w:asciiTheme="minorHAnsi" w:eastAsia="Calibri" w:hAnsiTheme="minorHAnsi" w:cstheme="minorHAnsi"/>
        </w:rPr>
      </w:pPr>
    </w:p>
    <w:p w14:paraId="18207872" w14:textId="77777777" w:rsidR="007C4968" w:rsidRPr="007C4968" w:rsidRDefault="007C4968" w:rsidP="007C4968">
      <w:pPr>
        <w:rPr>
          <w:rFonts w:asciiTheme="minorHAnsi" w:eastAsia="Calibri" w:hAnsiTheme="minorHAnsi" w:cstheme="minorHAnsi"/>
        </w:rPr>
      </w:pPr>
    </w:p>
    <w:p w14:paraId="30B966E3" w14:textId="77777777" w:rsidR="007C4968" w:rsidRPr="007C4968" w:rsidRDefault="007C4968" w:rsidP="007C4968">
      <w:pPr>
        <w:rPr>
          <w:rFonts w:asciiTheme="minorHAnsi" w:eastAsia="Calibri" w:hAnsiTheme="minorHAnsi" w:cstheme="minorHAnsi"/>
        </w:rPr>
      </w:pPr>
    </w:p>
    <w:p w14:paraId="4924A155" w14:textId="77777777" w:rsidR="00487D3D" w:rsidRPr="008870AA" w:rsidRDefault="00487D3D">
      <w:pPr>
        <w:rPr>
          <w:rFonts w:asciiTheme="minorHAnsi" w:hAnsiTheme="minorHAnsi" w:cstheme="minorHAnsi"/>
        </w:rPr>
      </w:pPr>
    </w:p>
    <w:sectPr w:rsidR="00487D3D" w:rsidRPr="008870AA" w:rsidSect="000C77A6">
      <w:headerReference w:type="default" r:id="rId45"/>
      <w:footerReference w:type="default" r:id="rId46"/>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1CD5" w14:textId="77777777" w:rsidR="005B0918" w:rsidRDefault="005B0918" w:rsidP="008870AA">
      <w:pPr>
        <w:spacing w:line="240" w:lineRule="auto"/>
      </w:pPr>
      <w:r>
        <w:separator/>
      </w:r>
    </w:p>
  </w:endnote>
  <w:endnote w:type="continuationSeparator" w:id="0">
    <w:p w14:paraId="427DF3B3" w14:textId="77777777" w:rsidR="005B0918" w:rsidRDefault="005B091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4A99" w14:textId="51A3AC04" w:rsidR="00697C0A" w:rsidRPr="00697C0A" w:rsidRDefault="00697C0A" w:rsidP="00697C0A">
    <w:pPr>
      <w:pStyle w:val="Nagwek"/>
      <w:rPr>
        <w:rFonts w:ascii="Times New Roman" w:eastAsiaTheme="minorHAnsi" w:hAnsi="Times New Roman" w:cs="Calibri"/>
        <w:kern w:val="3"/>
        <w:sz w:val="24"/>
        <w:lang w:val="pl-PL" w:eastAsia="en-US"/>
      </w:rPr>
    </w:pPr>
    <w:r w:rsidRPr="00697C0A">
      <w:rPr>
        <w:rFonts w:ascii="Times New Roman" w:eastAsiaTheme="minorHAnsi" w:hAnsi="Times New Roman" w:cs="Calibri"/>
        <w:kern w:val="3"/>
        <w:sz w:val="24"/>
        <w:lang w:val="pl-PL" w:eastAsia="en-US"/>
      </w:rPr>
      <w:t xml:space="preserve"> </w:t>
    </w:r>
    <w:r w:rsidRPr="00697C0A">
      <w:rPr>
        <w:rFonts w:ascii="Times New Roman" w:eastAsiaTheme="minorHAnsi" w:hAnsi="Times New Roman" w:cs="Calibri"/>
        <w:kern w:val="3"/>
        <w:sz w:val="24"/>
        <w:lang w:val="pl-PL" w:eastAsia="en-US"/>
      </w:rPr>
      <w:tab/>
    </w:r>
    <w:r w:rsidRPr="00697C0A">
      <w:rPr>
        <w:rFonts w:ascii="Times New Roman" w:eastAsiaTheme="minorHAnsi" w:hAnsi="Times New Roman" w:cs="Calibri"/>
        <w:kern w:val="3"/>
        <w:sz w:val="24"/>
        <w:lang w:val="pl-PL" w:eastAsia="en-US"/>
      </w:rPr>
      <w:tab/>
    </w:r>
    <w:r w:rsidRPr="00697C0A">
      <w:rPr>
        <w:rFonts w:ascii="Times New Roman" w:eastAsia="Times New Roman" w:hAnsi="Times New Roman" w:cs="Times New Roman"/>
        <w:snapToGrid w:val="0"/>
        <w:color w:val="000000"/>
        <w:w w:val="0"/>
        <w:kern w:val="3"/>
        <w:sz w:val="0"/>
        <w:szCs w:val="0"/>
        <w:u w:color="000000"/>
        <w:bdr w:val="none" w:sz="0" w:space="0" w:color="000000"/>
        <w:shd w:val="clear" w:color="000000" w:fill="000000"/>
        <w:lang w:val="x-none" w:eastAsia="x-none" w:bidi="x-none"/>
      </w:rPr>
      <w:t xml:space="preserve"> </w:t>
    </w:r>
  </w:p>
  <w:p w14:paraId="3A19010F" w14:textId="2339661F" w:rsidR="00697C0A" w:rsidRDefault="00697C0A">
    <w:pPr>
      <w:pStyle w:val="Stopka"/>
    </w:pPr>
  </w:p>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9364" w14:textId="77777777" w:rsidR="005B0918" w:rsidRDefault="005B0918" w:rsidP="008870AA">
      <w:pPr>
        <w:spacing w:line="240" w:lineRule="auto"/>
      </w:pPr>
      <w:r>
        <w:separator/>
      </w:r>
    </w:p>
  </w:footnote>
  <w:footnote w:type="continuationSeparator" w:id="0">
    <w:p w14:paraId="136344D0" w14:textId="77777777" w:rsidR="005B0918" w:rsidRDefault="005B0918"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2B110283"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E40F1A">
      <w:rPr>
        <w:rFonts w:asciiTheme="minorHAnsi" w:hAnsiTheme="minorHAnsi" w:cstheme="minorHAnsi"/>
        <w:sz w:val="20"/>
        <w:szCs w:val="20"/>
      </w:rPr>
      <w:t>10</w:t>
    </w:r>
    <w:r w:rsidRPr="002E39C4">
      <w:rPr>
        <w:rFonts w:asciiTheme="minorHAnsi" w:hAnsiTheme="minorHAnsi" w:cstheme="minorHAnsi"/>
        <w:sz w:val="20"/>
        <w:szCs w:val="20"/>
      </w:rPr>
      <w:t>.2022</w:t>
    </w:r>
  </w:p>
  <w:p w14:paraId="78F745C5" w14:textId="77777777" w:rsidR="00096BAC" w:rsidRDefault="005B09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2BA512A"/>
    <w:multiLevelType w:val="hybridMultilevel"/>
    <w:tmpl w:val="AAB21CE0"/>
    <w:lvl w:ilvl="0" w:tplc="C27E0076">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7"/>
  </w:num>
  <w:num w:numId="3" w16cid:durableId="1151558694">
    <w:abstractNumId w:val="3"/>
  </w:num>
  <w:num w:numId="4" w16cid:durableId="2121146668">
    <w:abstractNumId w:val="41"/>
  </w:num>
  <w:num w:numId="5" w16cid:durableId="2021153379">
    <w:abstractNumId w:val="32"/>
  </w:num>
  <w:num w:numId="6" w16cid:durableId="74474843">
    <w:abstractNumId w:val="40"/>
  </w:num>
  <w:num w:numId="7" w16cid:durableId="378820442">
    <w:abstractNumId w:val="37"/>
  </w:num>
  <w:num w:numId="8" w16cid:durableId="10646345">
    <w:abstractNumId w:val="11"/>
  </w:num>
  <w:num w:numId="9" w16cid:durableId="452795543">
    <w:abstractNumId w:val="7"/>
  </w:num>
  <w:num w:numId="10" w16cid:durableId="1056702684">
    <w:abstractNumId w:val="29"/>
  </w:num>
  <w:num w:numId="11" w16cid:durableId="1452360499">
    <w:abstractNumId w:val="13"/>
  </w:num>
  <w:num w:numId="12" w16cid:durableId="111361321">
    <w:abstractNumId w:val="18"/>
  </w:num>
  <w:num w:numId="13" w16cid:durableId="2896665">
    <w:abstractNumId w:val="35"/>
  </w:num>
  <w:num w:numId="14" w16cid:durableId="1527327384">
    <w:abstractNumId w:val="1"/>
  </w:num>
  <w:num w:numId="15" w16cid:durableId="304244796">
    <w:abstractNumId w:val="36"/>
  </w:num>
  <w:num w:numId="16" w16cid:durableId="658389321">
    <w:abstractNumId w:val="30"/>
  </w:num>
  <w:num w:numId="17" w16cid:durableId="157310783">
    <w:abstractNumId w:val="25"/>
  </w:num>
  <w:num w:numId="18" w16cid:durableId="1423138143">
    <w:abstractNumId w:val="20"/>
  </w:num>
  <w:num w:numId="19" w16cid:durableId="2087876343">
    <w:abstractNumId w:val="39"/>
  </w:num>
  <w:num w:numId="20" w16cid:durableId="231618385">
    <w:abstractNumId w:val="19"/>
  </w:num>
  <w:num w:numId="21" w16cid:durableId="1833983622">
    <w:abstractNumId w:val="22"/>
  </w:num>
  <w:num w:numId="22" w16cid:durableId="1233926928">
    <w:abstractNumId w:val="26"/>
  </w:num>
  <w:num w:numId="23" w16cid:durableId="355271092">
    <w:abstractNumId w:val="28"/>
  </w:num>
  <w:num w:numId="24" w16cid:durableId="1933928054">
    <w:abstractNumId w:val="38"/>
  </w:num>
  <w:num w:numId="25" w16cid:durableId="1524703767">
    <w:abstractNumId w:val="27"/>
  </w:num>
  <w:num w:numId="26" w16cid:durableId="418672938">
    <w:abstractNumId w:val="8"/>
  </w:num>
  <w:num w:numId="27" w16cid:durableId="162278437">
    <w:abstractNumId w:val="9"/>
  </w:num>
  <w:num w:numId="28" w16cid:durableId="1922175906">
    <w:abstractNumId w:val="12"/>
  </w:num>
  <w:num w:numId="29" w16cid:durableId="1276905784">
    <w:abstractNumId w:val="5"/>
  </w:num>
  <w:num w:numId="30" w16cid:durableId="1724212298">
    <w:abstractNumId w:val="24"/>
  </w:num>
  <w:num w:numId="31" w16cid:durableId="991101479">
    <w:abstractNumId w:val="14"/>
  </w:num>
  <w:num w:numId="32" w16cid:durableId="1957367239">
    <w:abstractNumId w:val="34"/>
  </w:num>
  <w:num w:numId="33" w16cid:durableId="173956736">
    <w:abstractNumId w:val="31"/>
  </w:num>
  <w:num w:numId="34" w16cid:durableId="237786939">
    <w:abstractNumId w:val="33"/>
  </w:num>
  <w:num w:numId="35" w16cid:durableId="1785802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182088">
    <w:abstractNumId w:val="0"/>
  </w:num>
  <w:num w:numId="37" w16cid:durableId="621809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1744024">
    <w:abstractNumId w:val="16"/>
  </w:num>
  <w:num w:numId="39" w16cid:durableId="372845656">
    <w:abstractNumId w:val="4"/>
  </w:num>
  <w:num w:numId="40" w16cid:durableId="1479418836">
    <w:abstractNumId w:val="2"/>
  </w:num>
  <w:num w:numId="41" w16cid:durableId="16299684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709886">
    <w:abstractNumId w:val="10"/>
  </w:num>
  <w:num w:numId="43" w16cid:durableId="350375321">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12099"/>
    <w:rsid w:val="000248BC"/>
    <w:rsid w:val="00031CF1"/>
    <w:rsid w:val="00044423"/>
    <w:rsid w:val="0005175F"/>
    <w:rsid w:val="00053185"/>
    <w:rsid w:val="00081E49"/>
    <w:rsid w:val="00091A43"/>
    <w:rsid w:val="00094A07"/>
    <w:rsid w:val="000A6AF4"/>
    <w:rsid w:val="000C69D0"/>
    <w:rsid w:val="000C77A6"/>
    <w:rsid w:val="000D14A1"/>
    <w:rsid w:val="000D21F3"/>
    <w:rsid w:val="000E7830"/>
    <w:rsid w:val="00101F71"/>
    <w:rsid w:val="00107067"/>
    <w:rsid w:val="00112736"/>
    <w:rsid w:val="00120BB0"/>
    <w:rsid w:val="00135555"/>
    <w:rsid w:val="001478A7"/>
    <w:rsid w:val="001767F9"/>
    <w:rsid w:val="001A0570"/>
    <w:rsid w:val="001B3328"/>
    <w:rsid w:val="001B7876"/>
    <w:rsid w:val="001C0A5A"/>
    <w:rsid w:val="001F2FF1"/>
    <w:rsid w:val="00204865"/>
    <w:rsid w:val="00220671"/>
    <w:rsid w:val="00230688"/>
    <w:rsid w:val="002331FE"/>
    <w:rsid w:val="00235E15"/>
    <w:rsid w:val="002401B6"/>
    <w:rsid w:val="002411C2"/>
    <w:rsid w:val="002864F5"/>
    <w:rsid w:val="002871A3"/>
    <w:rsid w:val="00296A44"/>
    <w:rsid w:val="00297766"/>
    <w:rsid w:val="002D4F56"/>
    <w:rsid w:val="002E39C4"/>
    <w:rsid w:val="0030371C"/>
    <w:rsid w:val="00311772"/>
    <w:rsid w:val="00311B20"/>
    <w:rsid w:val="00320FE1"/>
    <w:rsid w:val="00351585"/>
    <w:rsid w:val="00360B09"/>
    <w:rsid w:val="00392D2A"/>
    <w:rsid w:val="00393083"/>
    <w:rsid w:val="003A2033"/>
    <w:rsid w:val="003B3F16"/>
    <w:rsid w:val="003D4692"/>
    <w:rsid w:val="003E0CA5"/>
    <w:rsid w:val="003E39FC"/>
    <w:rsid w:val="003E3E74"/>
    <w:rsid w:val="00403F6A"/>
    <w:rsid w:val="0043670B"/>
    <w:rsid w:val="004471EA"/>
    <w:rsid w:val="00487D3D"/>
    <w:rsid w:val="00494791"/>
    <w:rsid w:val="004A3292"/>
    <w:rsid w:val="004B091D"/>
    <w:rsid w:val="004B7160"/>
    <w:rsid w:val="004C6E37"/>
    <w:rsid w:val="004F7D33"/>
    <w:rsid w:val="00500A00"/>
    <w:rsid w:val="00510FD9"/>
    <w:rsid w:val="00544842"/>
    <w:rsid w:val="00545840"/>
    <w:rsid w:val="00567DD2"/>
    <w:rsid w:val="00595D00"/>
    <w:rsid w:val="005A014E"/>
    <w:rsid w:val="005A738A"/>
    <w:rsid w:val="005B0918"/>
    <w:rsid w:val="005B19AF"/>
    <w:rsid w:val="005C39DE"/>
    <w:rsid w:val="005E1D15"/>
    <w:rsid w:val="005F05D5"/>
    <w:rsid w:val="005F065A"/>
    <w:rsid w:val="005F5E33"/>
    <w:rsid w:val="006101ED"/>
    <w:rsid w:val="00625026"/>
    <w:rsid w:val="00626D6B"/>
    <w:rsid w:val="0063784B"/>
    <w:rsid w:val="0067157B"/>
    <w:rsid w:val="00680055"/>
    <w:rsid w:val="006939C2"/>
    <w:rsid w:val="006942A8"/>
    <w:rsid w:val="00697C0A"/>
    <w:rsid w:val="006B2602"/>
    <w:rsid w:val="006E1A86"/>
    <w:rsid w:val="006E2E3E"/>
    <w:rsid w:val="006E7876"/>
    <w:rsid w:val="006F445F"/>
    <w:rsid w:val="006F74B6"/>
    <w:rsid w:val="00701633"/>
    <w:rsid w:val="00703E25"/>
    <w:rsid w:val="00715F38"/>
    <w:rsid w:val="00723DE2"/>
    <w:rsid w:val="00764A11"/>
    <w:rsid w:val="007769DC"/>
    <w:rsid w:val="007800A9"/>
    <w:rsid w:val="00793143"/>
    <w:rsid w:val="007A17B9"/>
    <w:rsid w:val="007A7FB8"/>
    <w:rsid w:val="007B261F"/>
    <w:rsid w:val="007C4968"/>
    <w:rsid w:val="007D6272"/>
    <w:rsid w:val="007E4877"/>
    <w:rsid w:val="007E73AC"/>
    <w:rsid w:val="007F359B"/>
    <w:rsid w:val="008264E3"/>
    <w:rsid w:val="00835CAF"/>
    <w:rsid w:val="00850178"/>
    <w:rsid w:val="00850910"/>
    <w:rsid w:val="008509B7"/>
    <w:rsid w:val="00854EF6"/>
    <w:rsid w:val="00857B2A"/>
    <w:rsid w:val="0087614B"/>
    <w:rsid w:val="008870AA"/>
    <w:rsid w:val="0089362D"/>
    <w:rsid w:val="008E0673"/>
    <w:rsid w:val="008E2A0A"/>
    <w:rsid w:val="008E4316"/>
    <w:rsid w:val="00930D2E"/>
    <w:rsid w:val="00933941"/>
    <w:rsid w:val="00972E16"/>
    <w:rsid w:val="00987D24"/>
    <w:rsid w:val="009A234A"/>
    <w:rsid w:val="009E1A40"/>
    <w:rsid w:val="009F5D8E"/>
    <w:rsid w:val="00A55B7B"/>
    <w:rsid w:val="00A6491C"/>
    <w:rsid w:val="00A65A72"/>
    <w:rsid w:val="00A83A63"/>
    <w:rsid w:val="00A913DE"/>
    <w:rsid w:val="00AB1B91"/>
    <w:rsid w:val="00AB7F95"/>
    <w:rsid w:val="00AC04F9"/>
    <w:rsid w:val="00AF1F40"/>
    <w:rsid w:val="00AF36E0"/>
    <w:rsid w:val="00AF5291"/>
    <w:rsid w:val="00B009C7"/>
    <w:rsid w:val="00B02E9C"/>
    <w:rsid w:val="00B062F4"/>
    <w:rsid w:val="00B14625"/>
    <w:rsid w:val="00B309EE"/>
    <w:rsid w:val="00B32DB1"/>
    <w:rsid w:val="00B42351"/>
    <w:rsid w:val="00B435DA"/>
    <w:rsid w:val="00B532E1"/>
    <w:rsid w:val="00B63403"/>
    <w:rsid w:val="00BA017F"/>
    <w:rsid w:val="00BA2F84"/>
    <w:rsid w:val="00BD054F"/>
    <w:rsid w:val="00BD2813"/>
    <w:rsid w:val="00BD391E"/>
    <w:rsid w:val="00BE50CB"/>
    <w:rsid w:val="00BF1623"/>
    <w:rsid w:val="00BF35CA"/>
    <w:rsid w:val="00C23C83"/>
    <w:rsid w:val="00C27F9F"/>
    <w:rsid w:val="00C354B1"/>
    <w:rsid w:val="00C355D9"/>
    <w:rsid w:val="00C37C2B"/>
    <w:rsid w:val="00C61848"/>
    <w:rsid w:val="00C64A36"/>
    <w:rsid w:val="00C7070E"/>
    <w:rsid w:val="00C75CB3"/>
    <w:rsid w:val="00C7798A"/>
    <w:rsid w:val="00C80A15"/>
    <w:rsid w:val="00CA227A"/>
    <w:rsid w:val="00CC779D"/>
    <w:rsid w:val="00CD3832"/>
    <w:rsid w:val="00CD3D7F"/>
    <w:rsid w:val="00CE2408"/>
    <w:rsid w:val="00CE4C17"/>
    <w:rsid w:val="00CF3094"/>
    <w:rsid w:val="00D116A6"/>
    <w:rsid w:val="00D11D1D"/>
    <w:rsid w:val="00D32893"/>
    <w:rsid w:val="00D35176"/>
    <w:rsid w:val="00D420DA"/>
    <w:rsid w:val="00D5684A"/>
    <w:rsid w:val="00D60AB1"/>
    <w:rsid w:val="00D60D12"/>
    <w:rsid w:val="00D61D92"/>
    <w:rsid w:val="00D66130"/>
    <w:rsid w:val="00DC7156"/>
    <w:rsid w:val="00DE365A"/>
    <w:rsid w:val="00E025ED"/>
    <w:rsid w:val="00E24987"/>
    <w:rsid w:val="00E36E74"/>
    <w:rsid w:val="00E36ECF"/>
    <w:rsid w:val="00E40F1A"/>
    <w:rsid w:val="00E41824"/>
    <w:rsid w:val="00E51A42"/>
    <w:rsid w:val="00E563E1"/>
    <w:rsid w:val="00E9033F"/>
    <w:rsid w:val="00ED0E75"/>
    <w:rsid w:val="00ED702C"/>
    <w:rsid w:val="00EE0719"/>
    <w:rsid w:val="00EE44B6"/>
    <w:rsid w:val="00EF0373"/>
    <w:rsid w:val="00F016E3"/>
    <w:rsid w:val="00F13C47"/>
    <w:rsid w:val="00F208F9"/>
    <w:rsid w:val="00F24D6E"/>
    <w:rsid w:val="00F51FFB"/>
    <w:rsid w:val="00F53ECA"/>
    <w:rsid w:val="00F86CE1"/>
    <w:rsid w:val="00FA4897"/>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pawlicka@dopiew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hyperlink" Target="https://bip.dopiew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magdalena.pawlicka@dopiewo.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pn/dopiewo"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dopiewo"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opiew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26</Pages>
  <Words>10883</Words>
  <Characters>65298</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76</cp:revision>
  <cp:lastPrinted>2022-03-30T08:58:00Z</cp:lastPrinted>
  <dcterms:created xsi:type="dcterms:W3CDTF">2021-12-01T12:49:00Z</dcterms:created>
  <dcterms:modified xsi:type="dcterms:W3CDTF">2022-04-26T10:42:00Z</dcterms:modified>
</cp:coreProperties>
</file>