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11272" w14:paraId="0CDF6627" w14:textId="77777777" w:rsidTr="00D41D14">
        <w:trPr>
          <w:trHeight w:val="1716"/>
        </w:trPr>
        <w:tc>
          <w:tcPr>
            <w:tcW w:w="9356" w:type="dxa"/>
            <w:shd w:val="clear" w:color="auto" w:fill="FFC000"/>
          </w:tcPr>
          <w:p w14:paraId="0585CB07" w14:textId="77777777" w:rsidR="00D11272" w:rsidRDefault="00D11272" w:rsidP="00CC6961">
            <w:pPr>
              <w:spacing w:line="360" w:lineRule="auto"/>
              <w:rPr>
                <w:rFonts w:ascii="Century Gothic" w:eastAsia="Calibri" w:hAnsi="Century Gothic"/>
                <w:b/>
              </w:rPr>
            </w:pPr>
          </w:p>
          <w:p w14:paraId="78CA792C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A63C09">
              <w:rPr>
                <w:rFonts w:ascii="Century Gothic" w:eastAsia="Calibri" w:hAnsi="Century Gothic"/>
                <w:b/>
              </w:rPr>
              <w:t>OŚWIADCZENIE</w:t>
            </w:r>
            <w:r>
              <w:rPr>
                <w:rFonts w:ascii="Century Gothic" w:eastAsia="Calibri" w:hAnsi="Century Gothic"/>
                <w:b/>
              </w:rPr>
              <w:t xml:space="preserve"> WYKONAWCY</w:t>
            </w:r>
          </w:p>
          <w:p w14:paraId="0A977E94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 xml:space="preserve">O BRAKU POWIĄZAŃ OSOBOWYCH I KAPITAŁOWYCH </w:t>
            </w:r>
          </w:p>
          <w:p w14:paraId="70DFB553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>I O NIEPODLEGANIU WYKLUCZENIU</w:t>
            </w:r>
          </w:p>
          <w:p w14:paraId="513C2EE2" w14:textId="77777777" w:rsidR="00D11272" w:rsidRPr="0021738F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715E95AB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4A0C777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5C428EC" w14:textId="1169F5BE" w:rsidR="00D11272" w:rsidRPr="00A63C09" w:rsidRDefault="00D11272" w:rsidP="00293A40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9E68C1">
        <w:rPr>
          <w:rFonts w:ascii="Century Gothic" w:eastAsia="Times New Roman" w:hAnsi="Century Gothic" w:cs="Calibri"/>
          <w:sz w:val="18"/>
          <w:szCs w:val="18"/>
        </w:rPr>
        <w:t xml:space="preserve"> ZO/29</w:t>
      </w:r>
      <w:bookmarkStart w:id="0" w:name="_GoBack"/>
      <w:bookmarkEnd w:id="0"/>
      <w:r>
        <w:rPr>
          <w:rFonts w:ascii="Century Gothic" w:eastAsia="Times New Roman" w:hAnsi="Century Gothic" w:cs="Calibri"/>
          <w:sz w:val="18"/>
          <w:szCs w:val="18"/>
        </w:rPr>
        <w:t>/2022</w:t>
      </w:r>
      <w:r w:rsidRPr="009E1AA6">
        <w:rPr>
          <w:rFonts w:ascii="Century Gothic" w:eastAsia="Times New Roman" w:hAnsi="Century Gothic" w:cs="Calibri"/>
          <w:sz w:val="18"/>
          <w:szCs w:val="18"/>
        </w:rPr>
        <w:t xml:space="preserve"> pn.: </w:t>
      </w:r>
      <w:r w:rsidR="00D41D14" w:rsidRPr="00D41D14">
        <w:rPr>
          <w:rFonts w:ascii="Century Gothic" w:eastAsia="Times New Roman" w:hAnsi="Century Gothic" w:cs="Calibri"/>
          <w:b/>
          <w:sz w:val="18"/>
          <w:szCs w:val="18"/>
        </w:rPr>
        <w:t xml:space="preserve">„USŁUGI TŁUMACZEŃ NA POLSKI JĘZYK MIGOWY </w:t>
      </w:r>
      <w:r w:rsidR="00293A40" w:rsidRPr="00293A40">
        <w:rPr>
          <w:rFonts w:ascii="Century Gothic" w:eastAsia="Times New Roman" w:hAnsi="Century Gothic" w:cs="Calibri"/>
          <w:b/>
          <w:sz w:val="18"/>
          <w:szCs w:val="18"/>
        </w:rPr>
        <w:t>20 FILMÓW</w:t>
      </w:r>
      <w:r w:rsidR="00293A40">
        <w:rPr>
          <w:rFonts w:ascii="Century Gothic" w:eastAsia="Times New Roman" w:hAnsi="Century Gothic" w:cs="Calibri"/>
          <w:b/>
          <w:sz w:val="18"/>
          <w:szCs w:val="18"/>
        </w:rPr>
        <w:t xml:space="preserve"> </w:t>
      </w:r>
      <w:r w:rsidR="00293A40" w:rsidRPr="00293A40">
        <w:rPr>
          <w:rFonts w:ascii="Century Gothic" w:eastAsia="Times New Roman" w:hAnsi="Century Gothic" w:cs="Calibri"/>
          <w:b/>
          <w:sz w:val="18"/>
          <w:szCs w:val="18"/>
        </w:rPr>
        <w:t>I 5 SPOTKAŃ INTEGRACYJNYCH/DKF</w:t>
      </w:r>
      <w:r w:rsidR="00D41D14" w:rsidRPr="00D41D14">
        <w:rPr>
          <w:rFonts w:ascii="Century Gothic" w:eastAsia="Times New Roman" w:hAnsi="Century Gothic" w:cs="Calibri"/>
          <w:b/>
          <w:sz w:val="18"/>
          <w:szCs w:val="18"/>
        </w:rPr>
        <w:t>W RAMACH PROJEKTU „KINO OTWARTE”</w:t>
      </w:r>
      <w:r w:rsidR="00D41D14">
        <w:rPr>
          <w:rFonts w:ascii="Century Gothic" w:eastAsia="Times New Roman" w:hAnsi="Century Gothic" w:cs="Calibri"/>
          <w:b/>
          <w:sz w:val="18"/>
          <w:szCs w:val="18"/>
        </w:rPr>
        <w:t xml:space="preserve">, </w:t>
      </w:r>
      <w:r w:rsidR="00D41D14" w:rsidRPr="00D41D14">
        <w:rPr>
          <w:rFonts w:ascii="Century Gothic" w:eastAsia="Times New Roman" w:hAnsi="Century Gothic" w:cs="Calibri"/>
          <w:b/>
          <w:sz w:val="18"/>
          <w:szCs w:val="18"/>
        </w:rPr>
        <w:t>DLA CENTRUM KULTURY ZAMEK W POZNANIU”</w:t>
      </w:r>
      <w:r w:rsidR="00D41D14">
        <w:rPr>
          <w:rFonts w:ascii="Century Gothic" w:eastAsia="Times New Roman" w:hAnsi="Century Gothic" w:cs="Calibri"/>
          <w:b/>
          <w:sz w:val="18"/>
          <w:szCs w:val="18"/>
        </w:rPr>
        <w:t xml:space="preserve">, </w:t>
      </w:r>
      <w:r w:rsidRPr="00E81021">
        <w:rPr>
          <w:rFonts w:ascii="Century Gothic" w:eastAsia="Times New Roman" w:hAnsi="Century Gothic" w:cs="Calibri"/>
          <w:b/>
          <w:sz w:val="18"/>
          <w:szCs w:val="18"/>
        </w:rPr>
        <w:t>oświadczam/y</w:t>
      </w:r>
      <w:r>
        <w:rPr>
          <w:rFonts w:ascii="Century Gothic" w:eastAsia="Times New Roman" w:hAnsi="Century Gothic" w:cs="Calibri"/>
          <w:sz w:val="18"/>
          <w:szCs w:val="18"/>
        </w:rPr>
        <w:t>, że:</w:t>
      </w:r>
    </w:p>
    <w:p w14:paraId="6162CA10" w14:textId="77777777" w:rsidR="00D11272" w:rsidRDefault="00D11272" w:rsidP="00D11272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25EEA9F8" w14:textId="60CC9C31" w:rsidR="00D11272" w:rsidRPr="00760C58" w:rsidRDefault="00D11272" w:rsidP="00293A40">
      <w:pPr>
        <w:pStyle w:val="Akapitzlist"/>
        <w:widowControl w:val="0"/>
        <w:numPr>
          <w:ilvl w:val="0"/>
          <w:numId w:val="2"/>
        </w:numPr>
        <w:suppressAutoHyphens/>
        <w:spacing w:line="312" w:lineRule="auto"/>
        <w:ind w:left="284" w:hanging="284"/>
        <w:jc w:val="both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6E03DF">
        <w:rPr>
          <w:rFonts w:ascii="Century Gothic" w:hAnsi="Century Gothic" w:cstheme="minorHAnsi"/>
          <w:b/>
          <w:sz w:val="18"/>
          <w:szCs w:val="18"/>
        </w:rPr>
        <w:t>n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>ie występują żadne powiązania kapitałowe lub osobowe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w rozumieniu wzajemnych powiązań między Zamawiającym lub osobami upoważnionymi do zaciągania zobowiązań w imieniu Zamawiającego lub osobami wykonującymi w imieniu Zamawiającego czynności związane z przygotowaniem</w:t>
      </w:r>
      <w:r w:rsidR="00293A40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Pr="00760C58">
        <w:rPr>
          <w:rFonts w:ascii="Century Gothic" w:eastAsia="Times New Roman" w:hAnsi="Century Gothic" w:cs="Calibri"/>
          <w:sz w:val="18"/>
          <w:szCs w:val="18"/>
        </w:rPr>
        <w:t>i przeprowadzeniem procedury wyboru Wykonawcy a Wykonawcą, polegające w szczególności na:</w:t>
      </w:r>
    </w:p>
    <w:p w14:paraId="4FFB66FC" w14:textId="77777777" w:rsidR="00D11272" w:rsidRDefault="00D11272" w:rsidP="00293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709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7AAAADDB" w14:textId="77777777" w:rsidR="00D11272" w:rsidRDefault="00D11272" w:rsidP="00293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709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00DCA260" w14:textId="77777777" w:rsidR="00D11272" w:rsidRDefault="00D11272" w:rsidP="00293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709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2B4DDB13" w14:textId="77777777" w:rsidR="00D11272" w:rsidRPr="00760C58" w:rsidRDefault="00D11272" w:rsidP="00293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709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</w:t>
      </w:r>
      <w:r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64DA2318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1F814818" w14:textId="77777777" w:rsidR="00D11272" w:rsidRDefault="00D11272" w:rsidP="00293A40">
      <w:pPr>
        <w:pStyle w:val="Akapitzlist"/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Times New Roman" w:hAnsi="Century Gothic" w:cs="Calibri"/>
          <w:b/>
          <w:sz w:val="18"/>
          <w:szCs w:val="18"/>
        </w:rPr>
        <w:t>nie podlegam</w:t>
      </w:r>
      <w:r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 xml:space="preserve"> wykluczeniu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</w:t>
      </w:r>
      <w:r>
        <w:rPr>
          <w:rFonts w:ascii="Century Gothic" w:eastAsia="Times New Roman" w:hAnsi="Century Gothic" w:cs="Calibri"/>
          <w:sz w:val="18"/>
          <w:szCs w:val="18"/>
        </w:rPr>
        <w:t xml:space="preserve">na </w:t>
      </w:r>
      <w:r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Century Gothic" w:eastAsia="Calibri" w:hAnsi="Century Gothic"/>
          <w:sz w:val="18"/>
          <w:szCs w:val="18"/>
        </w:rPr>
        <w:t>, tj.</w:t>
      </w:r>
    </w:p>
    <w:p w14:paraId="3DB77FF5" w14:textId="77777777" w:rsidR="00D11272" w:rsidRPr="006E03DF" w:rsidRDefault="00D11272" w:rsidP="00293A40">
      <w:pPr>
        <w:pStyle w:val="Akapitzlist"/>
        <w:spacing w:after="60" w:line="360" w:lineRule="auto"/>
        <w:ind w:hanging="436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Z postępowania o udzielenie zamówienia publicznego wyklucza się:</w:t>
      </w:r>
    </w:p>
    <w:p w14:paraId="43B4BF88" w14:textId="77777777" w:rsidR="00D11272" w:rsidRDefault="00D11272" w:rsidP="00293A40">
      <w:pPr>
        <w:pStyle w:val="Akapitzlist"/>
        <w:numPr>
          <w:ilvl w:val="0"/>
          <w:numId w:val="3"/>
        </w:numPr>
        <w:spacing w:after="60" w:line="360" w:lineRule="auto"/>
        <w:ind w:left="709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 wymienionego</w:t>
      </w:r>
      <w:r>
        <w:rPr>
          <w:rFonts w:ascii="Century Gothic" w:eastAsia="Calibri" w:hAnsi="Century Gothic"/>
          <w:sz w:val="18"/>
          <w:szCs w:val="18"/>
        </w:rPr>
        <w:t xml:space="preserve"> w wykazach określonych w rozpo</w:t>
      </w:r>
      <w:r w:rsidRPr="006E03DF">
        <w:rPr>
          <w:rFonts w:ascii="Century Gothic" w:eastAsia="Calibri" w:hAnsi="Century Gothic"/>
          <w:sz w:val="18"/>
          <w:szCs w:val="18"/>
        </w:rPr>
        <w:t>rządzeniu 765/2006 i rozporządzeniu 269/2014 albo wpisa</w:t>
      </w:r>
      <w:r>
        <w:rPr>
          <w:rFonts w:ascii="Century Gothic" w:eastAsia="Calibri" w:hAnsi="Century Gothic"/>
          <w:sz w:val="18"/>
          <w:szCs w:val="18"/>
        </w:rPr>
        <w:t>nego na listę na podstawie decy</w:t>
      </w:r>
      <w:r w:rsidRPr="006E03DF">
        <w:rPr>
          <w:rFonts w:ascii="Century Gothic" w:eastAsia="Calibri" w:hAnsi="Century Gothic"/>
          <w:sz w:val="18"/>
          <w:szCs w:val="18"/>
        </w:rPr>
        <w:t>zji w sprawie wpisu na listę rozstrzygającej o zastosowaniu środka, o którym mowa w art. 1 pkt 3</w:t>
      </w:r>
    </w:p>
    <w:p w14:paraId="0824A2F8" w14:textId="77777777" w:rsidR="00D11272" w:rsidRDefault="00D11272" w:rsidP="00293A40">
      <w:pPr>
        <w:pStyle w:val="Akapitzlist"/>
        <w:numPr>
          <w:ilvl w:val="0"/>
          <w:numId w:val="3"/>
        </w:numPr>
        <w:spacing w:after="60" w:line="360" w:lineRule="auto"/>
        <w:ind w:left="709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konkursu, którego beneficjentem rzeczywistym w rozumieniu ustawy z dnia 1 marca 2018 r. o przeciwdziałaniu praniu pi</w:t>
      </w:r>
      <w:r>
        <w:rPr>
          <w:rFonts w:ascii="Century Gothic" w:eastAsia="Calibri" w:hAnsi="Century Gothic"/>
          <w:sz w:val="18"/>
          <w:szCs w:val="18"/>
        </w:rPr>
        <w:t>eniędzy oraz finansowaniu terro</w:t>
      </w:r>
      <w:r w:rsidRPr="006E03DF">
        <w:rPr>
          <w:rFonts w:ascii="Century Gothic" w:eastAsia="Calibri" w:hAnsi="Century Gothic"/>
          <w:sz w:val="18"/>
          <w:szCs w:val="18"/>
        </w:rPr>
        <w:t xml:space="preserve">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</w:p>
    <w:p w14:paraId="008CC06A" w14:textId="77777777" w:rsidR="00D11272" w:rsidRPr="006E03DF" w:rsidRDefault="00D11272" w:rsidP="00293A40">
      <w:pPr>
        <w:pStyle w:val="Akapitzlist"/>
        <w:numPr>
          <w:ilvl w:val="0"/>
          <w:numId w:val="3"/>
        </w:numPr>
        <w:spacing w:after="60" w:line="360" w:lineRule="auto"/>
        <w:ind w:left="709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hAnsi="Century Gothic"/>
          <w:sz w:val="18"/>
          <w:szCs w:val="18"/>
        </w:rPr>
        <w:lastRenderedPageBreak/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32BE5E74" w14:textId="77777777" w:rsidR="00D11272" w:rsidRPr="00760C58" w:rsidRDefault="00D11272" w:rsidP="00D11272">
      <w:pPr>
        <w:pStyle w:val="Akapitzlist"/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</w:p>
    <w:p w14:paraId="4C3A479B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72D9E4E0" w14:textId="77777777" w:rsidR="00D11272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2C2E6C8C" w14:textId="77777777" w:rsidR="00D11272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0C07046A" w14:textId="77777777" w:rsidR="00D11272" w:rsidRDefault="00D11272" w:rsidP="00D11272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044109EA" w14:textId="77777777" w:rsidR="00D11272" w:rsidRDefault="00D11272" w:rsidP="00D11272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D11272" w14:paraId="42A6FD52" w14:textId="77777777" w:rsidTr="00CC6961">
        <w:tc>
          <w:tcPr>
            <w:tcW w:w="4815" w:type="dxa"/>
          </w:tcPr>
          <w:p w14:paraId="4E25FA59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220205D8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D11272" w14:paraId="42C8E81E" w14:textId="77777777" w:rsidTr="00CC6961">
        <w:tc>
          <w:tcPr>
            <w:tcW w:w="4815" w:type="dxa"/>
          </w:tcPr>
          <w:p w14:paraId="1B510211" w14:textId="77777777" w:rsidR="00D11272" w:rsidRPr="00384C0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14:paraId="0DC90066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732101B3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Wykonawcy</w:t>
            </w:r>
          </w:p>
          <w:p w14:paraId="544B1627" w14:textId="77777777" w:rsidR="00D11272" w:rsidRPr="000921FB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(osób uprawnionych</w:t>
            </w:r>
          </w:p>
          <w:p w14:paraId="5F9DC62F" w14:textId="77777777" w:rsidR="00D11272" w:rsidRPr="000921FB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307DA815" w14:textId="77777777" w:rsidR="00D11272" w:rsidRPr="009E1AA6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5FA5F7A8" w14:textId="77777777" w:rsidR="00D11272" w:rsidRPr="009E1AA6" w:rsidRDefault="00D11272" w:rsidP="00D11272">
      <w:pPr>
        <w:spacing w:line="312" w:lineRule="auto"/>
        <w:rPr>
          <w:rFonts w:ascii="Calibri" w:hAnsi="Calibri" w:cs="Calibri"/>
          <w:sz w:val="18"/>
          <w:szCs w:val="18"/>
        </w:rPr>
      </w:pPr>
    </w:p>
    <w:p w14:paraId="22C3973E" w14:textId="77777777" w:rsidR="00EA7F87" w:rsidRPr="000623F8" w:rsidRDefault="00EA7F87" w:rsidP="00EA7F87">
      <w:pPr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448DF193" w14:textId="77777777" w:rsidR="00EA7F87" w:rsidRPr="000623F8" w:rsidRDefault="00EA7F87" w:rsidP="00EA7F87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71C1F" w14:textId="77777777" w:rsidR="00110606" w:rsidRDefault="00110606" w:rsidP="009F1122">
      <w:r>
        <w:separator/>
      </w:r>
    </w:p>
  </w:endnote>
  <w:endnote w:type="continuationSeparator" w:id="0">
    <w:p w14:paraId="7636E084" w14:textId="77777777" w:rsidR="00110606" w:rsidRDefault="00110606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5A8DD4A3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9E68C1">
          <w:rPr>
            <w:rFonts w:ascii="Century Gothic" w:hAnsi="Century Gothic"/>
            <w:b/>
            <w:i/>
            <w:noProof/>
            <w:sz w:val="14"/>
            <w:szCs w:val="14"/>
          </w:rPr>
          <w:t>2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EC57E" w14:textId="77777777" w:rsidR="00110606" w:rsidRDefault="00110606" w:rsidP="009F1122">
      <w:r>
        <w:separator/>
      </w:r>
    </w:p>
  </w:footnote>
  <w:footnote w:type="continuationSeparator" w:id="0">
    <w:p w14:paraId="2961B77F" w14:textId="77777777" w:rsidR="00110606" w:rsidRDefault="00110606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6DBCE0C5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D11272">
      <w:rPr>
        <w:rFonts w:ascii="Century Gothic" w:hAnsi="Century Gothic"/>
        <w:b/>
        <w:sz w:val="16"/>
        <w:szCs w:val="16"/>
      </w:rPr>
      <w:t xml:space="preserve">                     </w:t>
    </w:r>
    <w:r w:rsidR="00BB3F16">
      <w:rPr>
        <w:rFonts w:ascii="Century Gothic" w:hAnsi="Century Gothic"/>
        <w:b/>
        <w:i/>
        <w:sz w:val="16"/>
        <w:szCs w:val="16"/>
      </w:rPr>
      <w:t>Załącznik nr 2</w:t>
    </w:r>
    <w:r w:rsidR="00EA7F87" w:rsidRPr="00EA7F87">
      <w:rPr>
        <w:rFonts w:ascii="Century Gothic" w:hAnsi="Century Gothic"/>
        <w:b/>
        <w:i/>
        <w:sz w:val="16"/>
        <w:szCs w:val="16"/>
      </w:rPr>
      <w:t xml:space="preserve"> do </w:t>
    </w:r>
    <w:r w:rsidR="00D11272">
      <w:rPr>
        <w:rFonts w:ascii="Century Gothic" w:hAnsi="Century Gothic"/>
        <w:b/>
        <w:i/>
        <w:sz w:val="16"/>
        <w:szCs w:val="16"/>
      </w:rPr>
      <w:t>ZO/</w:t>
    </w:r>
    <w:r w:rsidR="00D41D14">
      <w:rPr>
        <w:rFonts w:ascii="Century Gothic" w:hAnsi="Century Gothic"/>
        <w:b/>
        <w:i/>
        <w:sz w:val="16"/>
        <w:szCs w:val="16"/>
      </w:rPr>
      <w:t>2</w:t>
    </w:r>
    <w:r w:rsidR="00293A40">
      <w:rPr>
        <w:rFonts w:ascii="Century Gothic" w:hAnsi="Century Gothic"/>
        <w:b/>
        <w:i/>
        <w:sz w:val="16"/>
        <w:szCs w:val="16"/>
      </w:rPr>
      <w:t>9</w:t>
    </w:r>
    <w:r w:rsidR="00F93343" w:rsidRPr="00EA7F87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10606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93A40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E68C1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1272"/>
    <w:rsid w:val="00D133A4"/>
    <w:rsid w:val="00D1736E"/>
    <w:rsid w:val="00D17989"/>
    <w:rsid w:val="00D268BD"/>
    <w:rsid w:val="00D40070"/>
    <w:rsid w:val="00D41D14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32</cp:revision>
  <cp:lastPrinted>2022-09-01T05:17:00Z</cp:lastPrinted>
  <dcterms:created xsi:type="dcterms:W3CDTF">2022-06-13T09:22:00Z</dcterms:created>
  <dcterms:modified xsi:type="dcterms:W3CDTF">2022-12-05T09:45:00Z</dcterms:modified>
</cp:coreProperties>
</file>