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15DB7530" w14:textId="77777777" w:rsidR="00193BAC" w:rsidRPr="008956C2" w:rsidRDefault="003353B2" w:rsidP="00193BAC">
      <w:pPr>
        <w:widowControl w:val="0"/>
        <w:autoSpaceDE w:val="0"/>
        <w:spacing w:after="0"/>
        <w:jc w:val="center"/>
        <w:rPr>
          <w:rFonts w:asciiTheme="majorHAnsi" w:hAnsiTheme="majorHAnsi" w:cs="Arial"/>
          <w:b/>
        </w:rPr>
      </w:pPr>
      <w:r w:rsidRPr="008956C2">
        <w:rPr>
          <w:rFonts w:asciiTheme="majorHAnsi" w:hAnsiTheme="majorHAnsi" w:cs="Century Gothic"/>
          <w:b/>
          <w:bCs/>
        </w:rPr>
        <w:t>„</w:t>
      </w:r>
      <w:r w:rsidR="00193BAC" w:rsidRPr="008956C2">
        <w:rPr>
          <w:rFonts w:asciiTheme="majorHAnsi" w:hAnsiTheme="majorHAnsi" w:cs="Arial"/>
          <w:b/>
        </w:rPr>
        <w:t xml:space="preserve">Rozbudowa drogi powiatowej nr 1329N Boreczno-Iława </w:t>
      </w:r>
    </w:p>
    <w:p w14:paraId="0DC3A0CB" w14:textId="6210AFBA" w:rsidR="00F03AF3" w:rsidRPr="008956C2" w:rsidRDefault="00193BAC" w:rsidP="00193BAC">
      <w:pPr>
        <w:widowControl w:val="0"/>
        <w:autoSpaceDE w:val="0"/>
        <w:spacing w:after="0"/>
        <w:jc w:val="center"/>
        <w:rPr>
          <w:rFonts w:asciiTheme="majorHAnsi" w:hAnsiTheme="majorHAnsi" w:cs="Arial"/>
          <w:b/>
        </w:rPr>
      </w:pPr>
      <w:r w:rsidRPr="008956C2">
        <w:rPr>
          <w:rFonts w:asciiTheme="majorHAnsi" w:hAnsiTheme="majorHAnsi" w:cs="Arial"/>
          <w:b/>
        </w:rPr>
        <w:t>na odcinku Urowo-Iława od km 4+910 do km 16+910</w:t>
      </w:r>
      <w:r w:rsidR="003353B2" w:rsidRPr="008956C2">
        <w:rPr>
          <w:rFonts w:asciiTheme="majorHAnsi" w:hAnsiTheme="majorHAnsi" w:cs="Century Gothic"/>
          <w:b/>
          <w:bCs/>
        </w:rPr>
        <w:t>”</w:t>
      </w:r>
    </w:p>
    <w:p w14:paraId="5E4253E4" w14:textId="31993AA7" w:rsidR="00F03AF3" w:rsidRPr="00DD6DE7" w:rsidRDefault="00F03AF3" w:rsidP="00285867">
      <w:pPr>
        <w:pStyle w:val="Zwykytekst"/>
        <w:spacing w:before="0" w:after="0"/>
        <w:jc w:val="center"/>
        <w:rPr>
          <w:rFonts w:ascii="Cambria" w:hAnsi="Cambria" w:cs="Century Gothic"/>
        </w:rPr>
      </w:pPr>
    </w:p>
    <w:p w14:paraId="1C3024B7" w14:textId="77777777" w:rsidR="00F17E08" w:rsidRDefault="00F17E08" w:rsidP="00F17E08">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7DFD32D4" w14:textId="66961F8D" w:rsidR="00F17E08" w:rsidRPr="00BB3B89" w:rsidRDefault="00F17E08" w:rsidP="00F17E08">
      <w:pPr>
        <w:autoSpaceDE w:val="0"/>
        <w:autoSpaceDN w:val="0"/>
        <w:adjustRightInd w:val="0"/>
        <w:spacing w:before="0" w:after="0" w:line="240" w:lineRule="auto"/>
        <w:rPr>
          <w:rFonts w:asciiTheme="majorHAnsi" w:hAnsiTheme="majorHAnsi" w:cs="ArialMT"/>
          <w:i/>
          <w:lang w:eastAsia="pl-PL" w:bidi="ar-SA"/>
        </w:rPr>
      </w:pPr>
      <w:r w:rsidRPr="00BB3B89">
        <w:rPr>
          <w:rFonts w:asciiTheme="majorHAnsi" w:hAnsiTheme="majorHAnsi" w:cs="Arial-BoldMT"/>
          <w:bCs/>
          <w:i/>
          <w:lang w:eastAsia="pl-PL" w:bidi="ar-SA"/>
        </w:rPr>
        <w:t xml:space="preserve">Identyfikator postępowania: </w:t>
      </w:r>
      <w:r w:rsidR="00BB3B89" w:rsidRPr="00BB3B89">
        <w:rPr>
          <w:rFonts w:asciiTheme="majorHAnsi" w:hAnsiTheme="majorHAnsi" w:cs="Arial"/>
          <w:i/>
        </w:rPr>
        <w:t>ocds-148610-1998b092-9fa5-11ec-baa2-b6d934483bfb</w:t>
      </w:r>
      <w:r w:rsidR="00BB3B89" w:rsidRPr="00BB3B89">
        <w:rPr>
          <w:rFonts w:asciiTheme="majorHAnsi" w:hAnsiTheme="majorHAnsi" w:cs="Arial"/>
          <w:i/>
        </w:rPr>
        <w:t xml:space="preserve"> </w:t>
      </w:r>
    </w:p>
    <w:p w14:paraId="7593F19D" w14:textId="6F6E2740" w:rsidR="00F17E08" w:rsidRPr="00BB3B89" w:rsidRDefault="00F17E08" w:rsidP="00F17E08">
      <w:pPr>
        <w:autoSpaceDE w:val="0"/>
        <w:autoSpaceDN w:val="0"/>
        <w:adjustRightInd w:val="0"/>
        <w:spacing w:before="0" w:after="0" w:line="240" w:lineRule="auto"/>
        <w:rPr>
          <w:rFonts w:asciiTheme="majorHAnsi" w:hAnsiTheme="majorHAnsi" w:cs="ArialMT"/>
          <w:b/>
          <w:i/>
          <w:lang w:eastAsia="pl-PL" w:bidi="ar-SA"/>
        </w:rPr>
      </w:pPr>
      <w:r w:rsidRPr="00BB3B89">
        <w:rPr>
          <w:rFonts w:asciiTheme="majorHAnsi" w:hAnsiTheme="majorHAnsi" w:cs="Arial-BoldMT"/>
          <w:b/>
          <w:bCs/>
          <w:i/>
          <w:lang w:eastAsia="pl-PL" w:bidi="ar-SA"/>
        </w:rPr>
        <w:t xml:space="preserve">Numer ogłoszenia: </w:t>
      </w:r>
      <w:r w:rsidR="00BB3B89" w:rsidRPr="00BB3B89">
        <w:rPr>
          <w:rFonts w:asciiTheme="majorHAnsi" w:hAnsiTheme="majorHAnsi" w:cs="Arial"/>
          <w:i/>
        </w:rPr>
        <w:t>2022/BZP 00080555/01</w:t>
      </w:r>
    </w:p>
    <w:p w14:paraId="47A904F4" w14:textId="789CC643" w:rsidR="00F17E08" w:rsidRPr="00BB3B89" w:rsidRDefault="00F17E08" w:rsidP="00F17E08">
      <w:pPr>
        <w:autoSpaceDE w:val="0"/>
        <w:autoSpaceDN w:val="0"/>
        <w:adjustRightInd w:val="0"/>
        <w:spacing w:before="0" w:after="0" w:line="240" w:lineRule="auto"/>
        <w:rPr>
          <w:rFonts w:asciiTheme="majorHAnsi" w:hAnsiTheme="majorHAnsi" w:cs="ArialMT"/>
          <w:i/>
          <w:lang w:eastAsia="pl-PL" w:bidi="ar-SA"/>
        </w:rPr>
      </w:pPr>
      <w:r w:rsidRPr="00BB3B89">
        <w:rPr>
          <w:rFonts w:asciiTheme="majorHAnsi" w:hAnsiTheme="majorHAnsi" w:cs="Arial-BoldMT"/>
          <w:bCs/>
          <w:i/>
          <w:lang w:eastAsia="pl-PL" w:bidi="ar-SA"/>
        </w:rPr>
        <w:t xml:space="preserve">Data ogłoszenia: </w:t>
      </w:r>
      <w:r w:rsidR="00BB3B89" w:rsidRPr="00BB3B89">
        <w:rPr>
          <w:rFonts w:asciiTheme="majorHAnsi" w:hAnsiTheme="majorHAnsi" w:cs="Arial"/>
          <w:i/>
        </w:rPr>
        <w:t>2022-03-09</w:t>
      </w:r>
    </w:p>
    <w:p w14:paraId="22249D21" w14:textId="77777777" w:rsidR="003353B2" w:rsidRPr="00DD6DE7" w:rsidRDefault="003353B2" w:rsidP="00285867">
      <w:pPr>
        <w:pStyle w:val="Zwykytekst"/>
        <w:spacing w:before="0" w:after="0"/>
        <w:jc w:val="center"/>
        <w:rPr>
          <w:rFonts w:ascii="Cambria" w:hAnsi="Cambria" w:cs="Century Gothic"/>
          <w:b/>
          <w:bCs/>
        </w:rPr>
      </w:pPr>
      <w:bookmarkStart w:id="0" w:name="_GoBack"/>
      <w:bookmarkEnd w:id="0"/>
    </w:p>
    <w:p w14:paraId="71ACC04B" w14:textId="4846FA6A"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w:t>
      </w:r>
      <w:r w:rsidR="00B35D4E">
        <w:rPr>
          <w:rFonts w:asciiTheme="majorHAnsi" w:hAnsiTheme="majorHAnsi" w:cs="Century Gothic"/>
          <w:b/>
          <w:bCs/>
        </w:rPr>
        <w:t>3</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B35D4E">
        <w:rPr>
          <w:rFonts w:asciiTheme="majorHAnsi" w:hAnsiTheme="majorHAnsi" w:cs="Century Gothic"/>
          <w:b/>
          <w:bCs/>
        </w:rPr>
        <w:t>6</w:t>
      </w:r>
      <w:r w:rsidR="00010FC7" w:rsidRPr="00A32FDE">
        <w:rPr>
          <w:rFonts w:asciiTheme="majorHAnsi" w:hAnsiTheme="majorHAnsi" w:cs="Century Gothic"/>
          <w:b/>
          <w:bCs/>
        </w:rPr>
        <w:t>.202</w:t>
      </w:r>
      <w:r w:rsidR="00B35D4E">
        <w:rPr>
          <w:rFonts w:asciiTheme="majorHAnsi" w:hAnsiTheme="majorHAnsi" w:cs="Century Gothic"/>
          <w:b/>
          <w:bCs/>
        </w:rPr>
        <w:t>2</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4E53232B"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464424">
        <w:rPr>
          <w:rFonts w:asciiTheme="majorHAnsi" w:hAnsiTheme="majorHAnsi" w:cs="Arial"/>
          <w:b/>
          <w:color w:val="365F91" w:themeColor="accent1" w:themeShade="BF"/>
        </w:rPr>
        <w:t>2</w:t>
      </w:r>
      <w:r w:rsidR="00AA4F17">
        <w:rPr>
          <w:rFonts w:asciiTheme="majorHAnsi" w:hAnsiTheme="majorHAnsi" w:cs="Arial"/>
          <w:b/>
          <w:color w:val="365F91" w:themeColor="accent1" w:themeShade="BF"/>
        </w:rPr>
        <w:t>4</w:t>
      </w:r>
      <w:r w:rsidR="002E17B8">
        <w:rPr>
          <w:rFonts w:asciiTheme="majorHAnsi" w:hAnsiTheme="majorHAnsi" w:cs="Arial"/>
          <w:b/>
          <w:color w:val="365F91" w:themeColor="accent1" w:themeShade="BF"/>
        </w:rPr>
        <w:t>.0</w:t>
      </w:r>
      <w:r w:rsidR="00464424">
        <w:rPr>
          <w:rFonts w:asciiTheme="majorHAnsi" w:hAnsiTheme="majorHAnsi" w:cs="Arial"/>
          <w:b/>
          <w:color w:val="365F91" w:themeColor="accent1" w:themeShade="BF"/>
        </w:rPr>
        <w:t>3</w:t>
      </w:r>
      <w:r w:rsidRPr="00A32FDE">
        <w:rPr>
          <w:rFonts w:asciiTheme="majorHAnsi" w:hAnsiTheme="majorHAnsi" w:cs="Arial"/>
          <w:b/>
          <w:color w:val="365F91" w:themeColor="accent1" w:themeShade="BF"/>
        </w:rPr>
        <w:t>.202</w:t>
      </w:r>
      <w:r w:rsidR="00193BAC">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4A57C670"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464424">
        <w:rPr>
          <w:rFonts w:asciiTheme="majorHAnsi" w:hAnsiTheme="majorHAnsi" w:cs="Arial"/>
          <w:b/>
          <w:color w:val="365F91" w:themeColor="accent1" w:themeShade="BF"/>
        </w:rPr>
        <w:t>2</w:t>
      </w:r>
      <w:r w:rsidR="00AA4F17">
        <w:rPr>
          <w:rFonts w:asciiTheme="majorHAnsi" w:hAnsiTheme="majorHAnsi" w:cs="Arial"/>
          <w:b/>
          <w:color w:val="365F91" w:themeColor="accent1" w:themeShade="BF"/>
        </w:rPr>
        <w:t>4</w:t>
      </w:r>
      <w:r w:rsidR="002E17B8">
        <w:rPr>
          <w:rFonts w:asciiTheme="majorHAnsi" w:hAnsiTheme="majorHAnsi" w:cs="Arial"/>
          <w:b/>
          <w:color w:val="365F91" w:themeColor="accent1" w:themeShade="BF"/>
        </w:rPr>
        <w:t>.0</w:t>
      </w:r>
      <w:r w:rsidR="00464424">
        <w:rPr>
          <w:rFonts w:asciiTheme="majorHAnsi" w:hAnsiTheme="majorHAnsi" w:cs="Arial"/>
          <w:b/>
          <w:color w:val="365F91" w:themeColor="accent1" w:themeShade="BF"/>
        </w:rPr>
        <w:t>3</w:t>
      </w:r>
      <w:r w:rsidRPr="00A32FDE">
        <w:rPr>
          <w:rFonts w:asciiTheme="majorHAnsi" w:hAnsiTheme="majorHAnsi" w:cs="Arial"/>
          <w:b/>
          <w:color w:val="365F91" w:themeColor="accent1" w:themeShade="BF"/>
        </w:rPr>
        <w:t>.202</w:t>
      </w:r>
      <w:r w:rsidR="00193BAC">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464424">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464424">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377FFD8C"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193BAC">
        <w:rPr>
          <w:rFonts w:asciiTheme="majorHAnsi" w:hAnsiTheme="majorHAnsi" w:cs="Arial"/>
        </w:rPr>
        <w:t>0</w:t>
      </w:r>
      <w:r w:rsidR="00AA4F17">
        <w:rPr>
          <w:rFonts w:asciiTheme="majorHAnsi" w:hAnsiTheme="majorHAnsi" w:cs="Arial"/>
        </w:rPr>
        <w:t>9</w:t>
      </w:r>
      <w:r w:rsidRPr="00A32FDE">
        <w:rPr>
          <w:rFonts w:asciiTheme="majorHAnsi" w:hAnsiTheme="majorHAnsi" w:cs="Arial"/>
        </w:rPr>
        <w:t>.</w:t>
      </w:r>
      <w:r>
        <w:rPr>
          <w:rFonts w:asciiTheme="majorHAnsi" w:hAnsiTheme="majorHAnsi" w:cs="Arial"/>
        </w:rPr>
        <w:t>03</w:t>
      </w:r>
      <w:r w:rsidRPr="00A32FDE">
        <w:rPr>
          <w:rFonts w:asciiTheme="majorHAnsi" w:hAnsiTheme="majorHAnsi" w:cs="Arial"/>
        </w:rPr>
        <w:t>.20</w:t>
      </w:r>
      <w:r>
        <w:rPr>
          <w:rFonts w:asciiTheme="majorHAnsi" w:hAnsiTheme="majorHAnsi" w:cs="Arial"/>
        </w:rPr>
        <w:t>2</w:t>
      </w:r>
      <w:r w:rsidR="00193BAC">
        <w:rPr>
          <w:rFonts w:asciiTheme="majorHAnsi" w:hAnsiTheme="majorHAnsi" w:cs="Arial"/>
        </w:rPr>
        <w:t>2</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404BA540" w:rsidR="00A32FDE" w:rsidRDefault="00A32FDE" w:rsidP="00F17E08">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193BAC">
        <w:rPr>
          <w:rFonts w:asciiTheme="majorHAnsi" w:hAnsiTheme="majorHAnsi" w:cs="Arial"/>
        </w:rPr>
        <w:t>0</w:t>
      </w:r>
      <w:r w:rsidR="00AA4F17">
        <w:rPr>
          <w:rFonts w:asciiTheme="majorHAnsi" w:hAnsiTheme="majorHAnsi" w:cs="Arial"/>
        </w:rPr>
        <w:t>9</w:t>
      </w:r>
      <w:r w:rsidRPr="00A32FDE">
        <w:rPr>
          <w:rFonts w:asciiTheme="majorHAnsi" w:hAnsiTheme="majorHAnsi" w:cs="Arial"/>
        </w:rPr>
        <w:t>.03.202</w:t>
      </w:r>
      <w:r w:rsidR="00193BAC">
        <w:rPr>
          <w:rFonts w:asciiTheme="majorHAnsi" w:hAnsiTheme="majorHAnsi" w:cs="Arial"/>
        </w:rPr>
        <w:t>2</w:t>
      </w:r>
      <w:r w:rsidRPr="00A32FDE">
        <w:rPr>
          <w:rFonts w:asciiTheme="majorHAnsi" w:hAnsiTheme="majorHAnsi" w:cs="Arial"/>
        </w:rPr>
        <w:t xml:space="preserve"> r.                                                                          </w:t>
      </w:r>
    </w:p>
    <w:p w14:paraId="2C07C952" w14:textId="77777777" w:rsidR="00F17E08" w:rsidRDefault="00F17E08" w:rsidP="00F17E08">
      <w:pPr>
        <w:pStyle w:val="Zwykytekst1"/>
        <w:spacing w:before="0" w:after="0" w:line="240" w:lineRule="auto"/>
        <w:rPr>
          <w:rFonts w:asciiTheme="majorHAnsi" w:hAnsiTheme="majorHAnsi" w:cs="Arial"/>
        </w:rPr>
      </w:pPr>
    </w:p>
    <w:p w14:paraId="41C3106D" w14:textId="77777777" w:rsidR="00F17E08" w:rsidRPr="00F17E08" w:rsidRDefault="00F17E08" w:rsidP="00F17E08">
      <w:pPr>
        <w:pStyle w:val="Zwykytekst1"/>
        <w:spacing w:before="0" w:after="0" w:line="240" w:lineRule="auto"/>
        <w:rPr>
          <w:rFonts w:asciiTheme="majorHAnsi" w:hAnsiTheme="majorHAnsi" w:cs="Arial"/>
        </w:rPr>
      </w:pPr>
    </w:p>
    <w:p w14:paraId="5595894C" w14:textId="77777777" w:rsidR="003353B2" w:rsidRDefault="003353B2" w:rsidP="00285867">
      <w:pPr>
        <w:pStyle w:val="Zwykytekst"/>
        <w:spacing w:before="0" w:after="0"/>
        <w:jc w:val="both"/>
        <w:rPr>
          <w:rFonts w:ascii="Cambria" w:hAnsi="Cambria" w:cs="Century Gothic"/>
          <w:color w:val="FF0000"/>
        </w:rPr>
      </w:pPr>
    </w:p>
    <w:p w14:paraId="552FD9F4" w14:textId="77777777" w:rsidR="00464424" w:rsidRPr="00DD6DE7" w:rsidRDefault="00464424"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1C2C55B1"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3CE2223C" w14:textId="77777777" w:rsidR="00B0273D"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97641546" w:history="1">
        <w:r w:rsidR="00B0273D" w:rsidRPr="00E57B2C">
          <w:rPr>
            <w:rStyle w:val="Hipercze"/>
            <w:rFonts w:ascii="Cambria" w:hAnsi="Cambria"/>
            <w:noProof/>
          </w:rPr>
          <w:t>§I.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Nazwa oraz adres Zamawiającego:</w:t>
        </w:r>
        <w:r w:rsidR="00B0273D">
          <w:rPr>
            <w:noProof/>
            <w:webHidden/>
          </w:rPr>
          <w:tab/>
        </w:r>
        <w:r w:rsidR="00B0273D">
          <w:rPr>
            <w:noProof/>
            <w:webHidden/>
          </w:rPr>
          <w:fldChar w:fldCharType="begin"/>
        </w:r>
        <w:r w:rsidR="00B0273D">
          <w:rPr>
            <w:noProof/>
            <w:webHidden/>
          </w:rPr>
          <w:instrText xml:space="preserve"> PAGEREF _Toc97641546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4A4830BD"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47" w:history="1">
        <w:r w:rsidR="00B0273D" w:rsidRPr="00E57B2C">
          <w:rPr>
            <w:rStyle w:val="Hipercze"/>
            <w:rFonts w:ascii="Cambria" w:hAnsi="Cambria"/>
            <w:noProof/>
          </w:rPr>
          <w:t>§II.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B0273D">
          <w:rPr>
            <w:noProof/>
            <w:webHidden/>
          </w:rPr>
          <w:tab/>
        </w:r>
        <w:r w:rsidR="00B0273D">
          <w:rPr>
            <w:noProof/>
            <w:webHidden/>
          </w:rPr>
          <w:fldChar w:fldCharType="begin"/>
        </w:r>
        <w:r w:rsidR="00B0273D">
          <w:rPr>
            <w:noProof/>
            <w:webHidden/>
          </w:rPr>
          <w:instrText xml:space="preserve"> PAGEREF _Toc97641547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4E828D70"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48" w:history="1">
        <w:r w:rsidR="00B0273D" w:rsidRPr="00E57B2C">
          <w:rPr>
            <w:rStyle w:val="Hipercze"/>
            <w:rFonts w:ascii="Cambria" w:hAnsi="Cambria"/>
            <w:noProof/>
          </w:rPr>
          <w:t>§III.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Tryb udzielenia zamówienia</w:t>
        </w:r>
        <w:r w:rsidR="00B0273D">
          <w:rPr>
            <w:noProof/>
            <w:webHidden/>
          </w:rPr>
          <w:tab/>
        </w:r>
        <w:r w:rsidR="00B0273D">
          <w:rPr>
            <w:noProof/>
            <w:webHidden/>
          </w:rPr>
          <w:fldChar w:fldCharType="begin"/>
        </w:r>
        <w:r w:rsidR="00B0273D">
          <w:rPr>
            <w:noProof/>
            <w:webHidden/>
          </w:rPr>
          <w:instrText xml:space="preserve"> PAGEREF _Toc97641548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0178E62C"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49" w:history="1">
        <w:r w:rsidR="00B0273D" w:rsidRPr="00E57B2C">
          <w:rPr>
            <w:rStyle w:val="Hipercze"/>
            <w:rFonts w:ascii="Cambria" w:hAnsi="Cambria"/>
            <w:noProof/>
          </w:rPr>
          <w:t>§IV.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czy zamawiający przewiduje wybór najkorzystniejszej oferty z możliwością prowadzenia negocjacji</w:t>
        </w:r>
        <w:r w:rsidR="00B0273D">
          <w:rPr>
            <w:noProof/>
            <w:webHidden/>
          </w:rPr>
          <w:tab/>
        </w:r>
        <w:r w:rsidR="00B0273D">
          <w:rPr>
            <w:noProof/>
            <w:webHidden/>
          </w:rPr>
          <w:fldChar w:fldCharType="begin"/>
        </w:r>
        <w:r w:rsidR="00B0273D">
          <w:rPr>
            <w:noProof/>
            <w:webHidden/>
          </w:rPr>
          <w:instrText xml:space="preserve"> PAGEREF _Toc97641549 \h </w:instrText>
        </w:r>
        <w:r w:rsidR="00B0273D">
          <w:rPr>
            <w:noProof/>
            <w:webHidden/>
          </w:rPr>
        </w:r>
        <w:r w:rsidR="00B0273D">
          <w:rPr>
            <w:noProof/>
            <w:webHidden/>
          </w:rPr>
          <w:fldChar w:fldCharType="separate"/>
        </w:r>
        <w:r w:rsidR="000B66D0">
          <w:rPr>
            <w:noProof/>
            <w:webHidden/>
          </w:rPr>
          <w:t>5</w:t>
        </w:r>
        <w:r w:rsidR="00B0273D">
          <w:rPr>
            <w:noProof/>
            <w:webHidden/>
          </w:rPr>
          <w:fldChar w:fldCharType="end"/>
        </w:r>
      </w:hyperlink>
    </w:p>
    <w:p w14:paraId="1622C95A"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50" w:history="1">
        <w:r w:rsidR="00B0273D" w:rsidRPr="00E57B2C">
          <w:rPr>
            <w:rStyle w:val="Hipercze"/>
            <w:rFonts w:ascii="Cambria" w:hAnsi="Cambria"/>
            <w:noProof/>
          </w:rPr>
          <w:t>§V.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przedmiotu zamówienia</w:t>
        </w:r>
        <w:r w:rsidR="00B0273D">
          <w:rPr>
            <w:noProof/>
            <w:webHidden/>
          </w:rPr>
          <w:tab/>
        </w:r>
        <w:r w:rsidR="00B0273D">
          <w:rPr>
            <w:noProof/>
            <w:webHidden/>
          </w:rPr>
          <w:fldChar w:fldCharType="begin"/>
        </w:r>
        <w:r w:rsidR="00B0273D">
          <w:rPr>
            <w:noProof/>
            <w:webHidden/>
          </w:rPr>
          <w:instrText xml:space="preserve"> PAGEREF _Toc97641550 \h </w:instrText>
        </w:r>
        <w:r w:rsidR="00B0273D">
          <w:rPr>
            <w:noProof/>
            <w:webHidden/>
          </w:rPr>
        </w:r>
        <w:r w:rsidR="00B0273D">
          <w:rPr>
            <w:noProof/>
            <w:webHidden/>
          </w:rPr>
          <w:fldChar w:fldCharType="separate"/>
        </w:r>
        <w:r w:rsidR="000B66D0">
          <w:rPr>
            <w:noProof/>
            <w:webHidden/>
          </w:rPr>
          <w:t>5</w:t>
        </w:r>
        <w:r w:rsidR="00B0273D">
          <w:rPr>
            <w:noProof/>
            <w:webHidden/>
          </w:rPr>
          <w:fldChar w:fldCharType="end"/>
        </w:r>
      </w:hyperlink>
    </w:p>
    <w:p w14:paraId="4F935158"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51" w:history="1">
        <w:r w:rsidR="00B0273D" w:rsidRPr="00E57B2C">
          <w:rPr>
            <w:rStyle w:val="Hipercze"/>
            <w:rFonts w:ascii="Cambria" w:hAnsi="Cambria"/>
            <w:noProof/>
          </w:rPr>
          <w:t>§VI.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wykonania zamówienia</w:t>
        </w:r>
        <w:r w:rsidR="00B0273D">
          <w:rPr>
            <w:noProof/>
            <w:webHidden/>
          </w:rPr>
          <w:tab/>
        </w:r>
        <w:r w:rsidR="00B0273D">
          <w:rPr>
            <w:noProof/>
            <w:webHidden/>
          </w:rPr>
          <w:fldChar w:fldCharType="begin"/>
        </w:r>
        <w:r w:rsidR="00B0273D">
          <w:rPr>
            <w:noProof/>
            <w:webHidden/>
          </w:rPr>
          <w:instrText xml:space="preserve"> PAGEREF _Toc97641551 \h </w:instrText>
        </w:r>
        <w:r w:rsidR="00B0273D">
          <w:rPr>
            <w:noProof/>
            <w:webHidden/>
          </w:rPr>
        </w:r>
        <w:r w:rsidR="00B0273D">
          <w:rPr>
            <w:noProof/>
            <w:webHidden/>
          </w:rPr>
          <w:fldChar w:fldCharType="separate"/>
        </w:r>
        <w:r w:rsidR="000B66D0">
          <w:rPr>
            <w:noProof/>
            <w:webHidden/>
          </w:rPr>
          <w:t>8</w:t>
        </w:r>
        <w:r w:rsidR="00B0273D">
          <w:rPr>
            <w:noProof/>
            <w:webHidden/>
          </w:rPr>
          <w:fldChar w:fldCharType="end"/>
        </w:r>
      </w:hyperlink>
    </w:p>
    <w:p w14:paraId="61A48588"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52" w:history="1">
        <w:r w:rsidR="00B0273D" w:rsidRPr="00E57B2C">
          <w:rPr>
            <w:rStyle w:val="Hipercze"/>
            <w:rFonts w:ascii="Cambria" w:hAnsi="Cambria"/>
            <w:noProof/>
          </w:rPr>
          <w:t>§VII.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Informacja o warunkach udziału w postępowaniu</w:t>
        </w:r>
        <w:r w:rsidR="00B0273D">
          <w:rPr>
            <w:noProof/>
            <w:webHidden/>
          </w:rPr>
          <w:tab/>
        </w:r>
        <w:r w:rsidR="00B0273D">
          <w:rPr>
            <w:noProof/>
            <w:webHidden/>
          </w:rPr>
          <w:fldChar w:fldCharType="begin"/>
        </w:r>
        <w:r w:rsidR="00B0273D">
          <w:rPr>
            <w:noProof/>
            <w:webHidden/>
          </w:rPr>
          <w:instrText xml:space="preserve"> PAGEREF _Toc97641552 \h </w:instrText>
        </w:r>
        <w:r w:rsidR="00B0273D">
          <w:rPr>
            <w:noProof/>
            <w:webHidden/>
          </w:rPr>
        </w:r>
        <w:r w:rsidR="00B0273D">
          <w:rPr>
            <w:noProof/>
            <w:webHidden/>
          </w:rPr>
          <w:fldChar w:fldCharType="separate"/>
        </w:r>
        <w:r w:rsidR="000B66D0">
          <w:rPr>
            <w:noProof/>
            <w:webHidden/>
          </w:rPr>
          <w:t>8</w:t>
        </w:r>
        <w:r w:rsidR="00B0273D">
          <w:rPr>
            <w:noProof/>
            <w:webHidden/>
          </w:rPr>
          <w:fldChar w:fldCharType="end"/>
        </w:r>
      </w:hyperlink>
    </w:p>
    <w:p w14:paraId="7FA38B6B"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53" w:history="1">
        <w:r w:rsidR="00B0273D" w:rsidRPr="00E57B2C">
          <w:rPr>
            <w:rStyle w:val="Hipercze"/>
            <w:rFonts w:ascii="Cambria" w:hAnsi="Cambria"/>
            <w:noProof/>
          </w:rPr>
          <w:t>§VIII.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Podstawy do wykluczenia</w:t>
        </w:r>
        <w:r w:rsidR="00B0273D">
          <w:rPr>
            <w:noProof/>
            <w:webHidden/>
          </w:rPr>
          <w:tab/>
        </w:r>
        <w:r w:rsidR="00B0273D">
          <w:rPr>
            <w:noProof/>
            <w:webHidden/>
          </w:rPr>
          <w:fldChar w:fldCharType="begin"/>
        </w:r>
        <w:r w:rsidR="00B0273D">
          <w:rPr>
            <w:noProof/>
            <w:webHidden/>
          </w:rPr>
          <w:instrText xml:space="preserve"> PAGEREF _Toc97641553 \h </w:instrText>
        </w:r>
        <w:r w:rsidR="00B0273D">
          <w:rPr>
            <w:noProof/>
            <w:webHidden/>
          </w:rPr>
        </w:r>
        <w:r w:rsidR="00B0273D">
          <w:rPr>
            <w:noProof/>
            <w:webHidden/>
          </w:rPr>
          <w:fldChar w:fldCharType="separate"/>
        </w:r>
        <w:r w:rsidR="000B66D0">
          <w:rPr>
            <w:noProof/>
            <w:webHidden/>
          </w:rPr>
          <w:t>10</w:t>
        </w:r>
        <w:r w:rsidR="00B0273D">
          <w:rPr>
            <w:noProof/>
            <w:webHidden/>
          </w:rPr>
          <w:fldChar w:fldCharType="end"/>
        </w:r>
      </w:hyperlink>
    </w:p>
    <w:p w14:paraId="40287FFB"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54" w:history="1">
        <w:r w:rsidR="00B0273D" w:rsidRPr="00E57B2C">
          <w:rPr>
            <w:rStyle w:val="Hipercze"/>
            <w:rFonts w:ascii="Cambria" w:hAnsi="Cambria"/>
            <w:noProof/>
          </w:rPr>
          <w:t>§IX.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B0273D">
          <w:rPr>
            <w:noProof/>
            <w:webHidden/>
          </w:rPr>
          <w:tab/>
        </w:r>
        <w:r w:rsidR="00B0273D">
          <w:rPr>
            <w:noProof/>
            <w:webHidden/>
          </w:rPr>
          <w:fldChar w:fldCharType="begin"/>
        </w:r>
        <w:r w:rsidR="00B0273D">
          <w:rPr>
            <w:noProof/>
            <w:webHidden/>
          </w:rPr>
          <w:instrText xml:space="preserve"> PAGEREF _Toc97641554 \h </w:instrText>
        </w:r>
        <w:r w:rsidR="00B0273D">
          <w:rPr>
            <w:noProof/>
            <w:webHidden/>
          </w:rPr>
        </w:r>
        <w:r w:rsidR="00B0273D">
          <w:rPr>
            <w:noProof/>
            <w:webHidden/>
          </w:rPr>
          <w:fldChar w:fldCharType="separate"/>
        </w:r>
        <w:r w:rsidR="000B66D0">
          <w:rPr>
            <w:noProof/>
            <w:webHidden/>
          </w:rPr>
          <w:t>11</w:t>
        </w:r>
        <w:r w:rsidR="00B0273D">
          <w:rPr>
            <w:noProof/>
            <w:webHidden/>
          </w:rPr>
          <w:fldChar w:fldCharType="end"/>
        </w:r>
      </w:hyperlink>
    </w:p>
    <w:p w14:paraId="6CC2A09D"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55" w:history="1">
        <w:r w:rsidR="00B0273D" w:rsidRPr="00E57B2C">
          <w:rPr>
            <w:rStyle w:val="Hipercze"/>
            <w:rFonts w:ascii="Cambria" w:hAnsi="Cambria"/>
            <w:noProof/>
          </w:rPr>
          <w:t>§X.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B0273D">
          <w:rPr>
            <w:noProof/>
            <w:webHidden/>
          </w:rPr>
          <w:tab/>
        </w:r>
        <w:r w:rsidR="00B0273D">
          <w:rPr>
            <w:noProof/>
            <w:webHidden/>
          </w:rPr>
          <w:fldChar w:fldCharType="begin"/>
        </w:r>
        <w:r w:rsidR="00B0273D">
          <w:rPr>
            <w:noProof/>
            <w:webHidden/>
          </w:rPr>
          <w:instrText xml:space="preserve"> PAGEREF _Toc97641555 \h </w:instrText>
        </w:r>
        <w:r w:rsidR="00B0273D">
          <w:rPr>
            <w:noProof/>
            <w:webHidden/>
          </w:rPr>
        </w:r>
        <w:r w:rsidR="00B0273D">
          <w:rPr>
            <w:noProof/>
            <w:webHidden/>
          </w:rPr>
          <w:fldChar w:fldCharType="separate"/>
        </w:r>
        <w:r w:rsidR="000B66D0">
          <w:rPr>
            <w:noProof/>
            <w:webHidden/>
          </w:rPr>
          <w:t>13</w:t>
        </w:r>
        <w:r w:rsidR="00B0273D">
          <w:rPr>
            <w:noProof/>
            <w:webHidden/>
          </w:rPr>
          <w:fldChar w:fldCharType="end"/>
        </w:r>
      </w:hyperlink>
    </w:p>
    <w:p w14:paraId="01989E7A"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56" w:history="1">
        <w:r w:rsidR="00B0273D" w:rsidRPr="00E57B2C">
          <w:rPr>
            <w:rStyle w:val="Hipercze"/>
            <w:rFonts w:ascii="Cambria" w:hAnsi="Cambria"/>
            <w:noProof/>
          </w:rPr>
          <w:t>§XI.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sposobu przygotowania oferty</w:t>
        </w:r>
        <w:r w:rsidR="00B0273D">
          <w:rPr>
            <w:noProof/>
            <w:webHidden/>
          </w:rPr>
          <w:tab/>
        </w:r>
        <w:r w:rsidR="00B0273D">
          <w:rPr>
            <w:noProof/>
            <w:webHidden/>
          </w:rPr>
          <w:fldChar w:fldCharType="begin"/>
        </w:r>
        <w:r w:rsidR="00B0273D">
          <w:rPr>
            <w:noProof/>
            <w:webHidden/>
          </w:rPr>
          <w:instrText xml:space="preserve"> PAGEREF _Toc97641556 \h </w:instrText>
        </w:r>
        <w:r w:rsidR="00B0273D">
          <w:rPr>
            <w:noProof/>
            <w:webHidden/>
          </w:rPr>
        </w:r>
        <w:r w:rsidR="00B0273D">
          <w:rPr>
            <w:noProof/>
            <w:webHidden/>
          </w:rPr>
          <w:fldChar w:fldCharType="separate"/>
        </w:r>
        <w:r w:rsidR="000B66D0">
          <w:rPr>
            <w:noProof/>
            <w:webHidden/>
          </w:rPr>
          <w:t>15</w:t>
        </w:r>
        <w:r w:rsidR="00B0273D">
          <w:rPr>
            <w:noProof/>
            <w:webHidden/>
          </w:rPr>
          <w:fldChar w:fldCharType="end"/>
        </w:r>
      </w:hyperlink>
    </w:p>
    <w:p w14:paraId="5704501D"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57" w:history="1">
        <w:r w:rsidR="00B0273D" w:rsidRPr="00E57B2C">
          <w:rPr>
            <w:rStyle w:val="Hipercze"/>
            <w:rFonts w:ascii="Cambria" w:hAnsi="Cambria"/>
            <w:noProof/>
          </w:rPr>
          <w:t>§XII.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Wskazanie osób uprawnionych do komunikowania się z wykonawcami</w:t>
        </w:r>
        <w:r w:rsidR="00B0273D">
          <w:rPr>
            <w:noProof/>
            <w:webHidden/>
          </w:rPr>
          <w:tab/>
        </w:r>
        <w:r w:rsidR="00B0273D">
          <w:rPr>
            <w:noProof/>
            <w:webHidden/>
          </w:rPr>
          <w:fldChar w:fldCharType="begin"/>
        </w:r>
        <w:r w:rsidR="00B0273D">
          <w:rPr>
            <w:noProof/>
            <w:webHidden/>
          </w:rPr>
          <w:instrText xml:space="preserve"> PAGEREF _Toc97641557 \h </w:instrText>
        </w:r>
        <w:r w:rsidR="00B0273D">
          <w:rPr>
            <w:noProof/>
            <w:webHidden/>
          </w:rPr>
        </w:r>
        <w:r w:rsidR="00B0273D">
          <w:rPr>
            <w:noProof/>
            <w:webHidden/>
          </w:rPr>
          <w:fldChar w:fldCharType="separate"/>
        </w:r>
        <w:r w:rsidR="000B66D0">
          <w:rPr>
            <w:noProof/>
            <w:webHidden/>
          </w:rPr>
          <w:t>20</w:t>
        </w:r>
        <w:r w:rsidR="00B0273D">
          <w:rPr>
            <w:noProof/>
            <w:webHidden/>
          </w:rPr>
          <w:fldChar w:fldCharType="end"/>
        </w:r>
      </w:hyperlink>
    </w:p>
    <w:p w14:paraId="5B823F4D"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58" w:history="1">
        <w:r w:rsidR="00B0273D" w:rsidRPr="00E57B2C">
          <w:rPr>
            <w:rStyle w:val="Hipercze"/>
            <w:rFonts w:ascii="Cambria" w:hAnsi="Cambria"/>
            <w:noProof/>
          </w:rPr>
          <w:t>§XIII.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związania ofertą</w:t>
        </w:r>
        <w:r w:rsidR="00B0273D">
          <w:rPr>
            <w:noProof/>
            <w:webHidden/>
          </w:rPr>
          <w:tab/>
        </w:r>
        <w:r w:rsidR="00B0273D">
          <w:rPr>
            <w:noProof/>
            <w:webHidden/>
          </w:rPr>
          <w:fldChar w:fldCharType="begin"/>
        </w:r>
        <w:r w:rsidR="00B0273D">
          <w:rPr>
            <w:noProof/>
            <w:webHidden/>
          </w:rPr>
          <w:instrText xml:space="preserve"> PAGEREF _Toc97641558 \h </w:instrText>
        </w:r>
        <w:r w:rsidR="00B0273D">
          <w:rPr>
            <w:noProof/>
            <w:webHidden/>
          </w:rPr>
        </w:r>
        <w:r w:rsidR="00B0273D">
          <w:rPr>
            <w:noProof/>
            <w:webHidden/>
          </w:rPr>
          <w:fldChar w:fldCharType="separate"/>
        </w:r>
        <w:r w:rsidR="000B66D0">
          <w:rPr>
            <w:noProof/>
            <w:webHidden/>
          </w:rPr>
          <w:t>21</w:t>
        </w:r>
        <w:r w:rsidR="00B0273D">
          <w:rPr>
            <w:noProof/>
            <w:webHidden/>
          </w:rPr>
          <w:fldChar w:fldCharType="end"/>
        </w:r>
      </w:hyperlink>
    </w:p>
    <w:p w14:paraId="2EC35F51"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59" w:history="1">
        <w:r w:rsidR="00B0273D" w:rsidRPr="00E57B2C">
          <w:rPr>
            <w:rStyle w:val="Hipercze"/>
            <w:rFonts w:ascii="Cambria" w:hAnsi="Cambria"/>
            <w:noProof/>
          </w:rPr>
          <w:t>§XIV.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otwarcia ofert</w:t>
        </w:r>
        <w:r w:rsidR="00B0273D">
          <w:rPr>
            <w:noProof/>
            <w:webHidden/>
          </w:rPr>
          <w:tab/>
        </w:r>
        <w:r w:rsidR="00B0273D">
          <w:rPr>
            <w:noProof/>
            <w:webHidden/>
          </w:rPr>
          <w:fldChar w:fldCharType="begin"/>
        </w:r>
        <w:r w:rsidR="00B0273D">
          <w:rPr>
            <w:noProof/>
            <w:webHidden/>
          </w:rPr>
          <w:instrText xml:space="preserve"> PAGEREF _Toc97641559 \h </w:instrText>
        </w:r>
        <w:r w:rsidR="00B0273D">
          <w:rPr>
            <w:noProof/>
            <w:webHidden/>
          </w:rPr>
        </w:r>
        <w:r w:rsidR="00B0273D">
          <w:rPr>
            <w:noProof/>
            <w:webHidden/>
          </w:rPr>
          <w:fldChar w:fldCharType="separate"/>
        </w:r>
        <w:r w:rsidR="000B66D0">
          <w:rPr>
            <w:noProof/>
            <w:webHidden/>
          </w:rPr>
          <w:t>21</w:t>
        </w:r>
        <w:r w:rsidR="00B0273D">
          <w:rPr>
            <w:noProof/>
            <w:webHidden/>
          </w:rPr>
          <w:fldChar w:fldCharType="end"/>
        </w:r>
      </w:hyperlink>
    </w:p>
    <w:p w14:paraId="182C60F3"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60" w:history="1">
        <w:r w:rsidR="00B0273D" w:rsidRPr="00E57B2C">
          <w:rPr>
            <w:rStyle w:val="Hipercze"/>
            <w:rFonts w:ascii="Cambria" w:hAnsi="Cambria"/>
            <w:noProof/>
          </w:rPr>
          <w:t>§XV.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Sposób obliczenia ceny</w:t>
        </w:r>
        <w:r w:rsidR="00B0273D">
          <w:rPr>
            <w:noProof/>
            <w:webHidden/>
          </w:rPr>
          <w:tab/>
        </w:r>
        <w:r w:rsidR="00B0273D">
          <w:rPr>
            <w:noProof/>
            <w:webHidden/>
          </w:rPr>
          <w:fldChar w:fldCharType="begin"/>
        </w:r>
        <w:r w:rsidR="00B0273D">
          <w:rPr>
            <w:noProof/>
            <w:webHidden/>
          </w:rPr>
          <w:instrText xml:space="preserve"> PAGEREF _Toc97641560 \h </w:instrText>
        </w:r>
        <w:r w:rsidR="00B0273D">
          <w:rPr>
            <w:noProof/>
            <w:webHidden/>
          </w:rPr>
        </w:r>
        <w:r w:rsidR="00B0273D">
          <w:rPr>
            <w:noProof/>
            <w:webHidden/>
          </w:rPr>
          <w:fldChar w:fldCharType="separate"/>
        </w:r>
        <w:r w:rsidR="000B66D0">
          <w:rPr>
            <w:noProof/>
            <w:webHidden/>
          </w:rPr>
          <w:t>22</w:t>
        </w:r>
        <w:r w:rsidR="00B0273D">
          <w:rPr>
            <w:noProof/>
            <w:webHidden/>
          </w:rPr>
          <w:fldChar w:fldCharType="end"/>
        </w:r>
      </w:hyperlink>
    </w:p>
    <w:p w14:paraId="798FF86E"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61" w:history="1">
        <w:r w:rsidR="00B0273D" w:rsidRPr="00E57B2C">
          <w:rPr>
            <w:rStyle w:val="Hipercze"/>
            <w:rFonts w:ascii="Cambria" w:hAnsi="Cambria"/>
            <w:noProof/>
          </w:rPr>
          <w:t>§XVI.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kryteriów oceny ofert wraz z podaniem wag tych kryteriów i sposobu oceny ofert</w:t>
        </w:r>
        <w:r w:rsidR="00B0273D">
          <w:rPr>
            <w:noProof/>
            <w:webHidden/>
          </w:rPr>
          <w:tab/>
        </w:r>
        <w:r w:rsidR="00B0273D">
          <w:rPr>
            <w:noProof/>
            <w:webHidden/>
          </w:rPr>
          <w:fldChar w:fldCharType="begin"/>
        </w:r>
        <w:r w:rsidR="00B0273D">
          <w:rPr>
            <w:noProof/>
            <w:webHidden/>
          </w:rPr>
          <w:instrText xml:space="preserve"> PAGEREF _Toc97641561 \h </w:instrText>
        </w:r>
        <w:r w:rsidR="00B0273D">
          <w:rPr>
            <w:noProof/>
            <w:webHidden/>
          </w:rPr>
        </w:r>
        <w:r w:rsidR="00B0273D">
          <w:rPr>
            <w:noProof/>
            <w:webHidden/>
          </w:rPr>
          <w:fldChar w:fldCharType="separate"/>
        </w:r>
        <w:r w:rsidR="000B66D0">
          <w:rPr>
            <w:noProof/>
            <w:webHidden/>
          </w:rPr>
          <w:t>24</w:t>
        </w:r>
        <w:r w:rsidR="00B0273D">
          <w:rPr>
            <w:noProof/>
            <w:webHidden/>
          </w:rPr>
          <w:fldChar w:fldCharType="end"/>
        </w:r>
      </w:hyperlink>
    </w:p>
    <w:p w14:paraId="233A8FF8"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62" w:history="1">
        <w:r w:rsidR="00B0273D" w:rsidRPr="00E57B2C">
          <w:rPr>
            <w:rStyle w:val="Hipercze"/>
            <w:rFonts w:ascii="Cambria" w:hAnsi="Cambria"/>
            <w:noProof/>
          </w:rPr>
          <w:t>§XVII.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informacje o formalnościach, jakie muszą zostać dopełnione po wyborze oferty w celu zawarcia umowy w sprawie zamówienia publicznego;</w:t>
        </w:r>
        <w:r w:rsidR="00B0273D">
          <w:rPr>
            <w:noProof/>
            <w:webHidden/>
          </w:rPr>
          <w:tab/>
        </w:r>
        <w:r w:rsidR="00B0273D">
          <w:rPr>
            <w:noProof/>
            <w:webHidden/>
          </w:rPr>
          <w:fldChar w:fldCharType="begin"/>
        </w:r>
        <w:r w:rsidR="00B0273D">
          <w:rPr>
            <w:noProof/>
            <w:webHidden/>
          </w:rPr>
          <w:instrText xml:space="preserve"> PAGEREF _Toc97641562 \h </w:instrText>
        </w:r>
        <w:r w:rsidR="00B0273D">
          <w:rPr>
            <w:noProof/>
            <w:webHidden/>
          </w:rPr>
        </w:r>
        <w:r w:rsidR="00B0273D">
          <w:rPr>
            <w:noProof/>
            <w:webHidden/>
          </w:rPr>
          <w:fldChar w:fldCharType="separate"/>
        </w:r>
        <w:r w:rsidR="000B66D0">
          <w:rPr>
            <w:noProof/>
            <w:webHidden/>
          </w:rPr>
          <w:t>25</w:t>
        </w:r>
        <w:r w:rsidR="00B0273D">
          <w:rPr>
            <w:noProof/>
            <w:webHidden/>
          </w:rPr>
          <w:fldChar w:fldCharType="end"/>
        </w:r>
      </w:hyperlink>
    </w:p>
    <w:p w14:paraId="18B1E840"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63" w:history="1">
        <w:r w:rsidR="00B0273D" w:rsidRPr="00E57B2C">
          <w:rPr>
            <w:rStyle w:val="Hipercze"/>
            <w:rFonts w:ascii="Cambria" w:hAnsi="Cambria"/>
            <w:noProof/>
          </w:rPr>
          <w:t>§XVIII.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Projektowane postanowienia umowy w sprawie zamówienia publicznego, które zostaną wprowadzone do treści tej umowy;</w:t>
        </w:r>
        <w:r w:rsidR="00B0273D">
          <w:rPr>
            <w:noProof/>
            <w:webHidden/>
          </w:rPr>
          <w:tab/>
        </w:r>
        <w:r w:rsidR="00B0273D">
          <w:rPr>
            <w:noProof/>
            <w:webHidden/>
          </w:rPr>
          <w:fldChar w:fldCharType="begin"/>
        </w:r>
        <w:r w:rsidR="00B0273D">
          <w:rPr>
            <w:noProof/>
            <w:webHidden/>
          </w:rPr>
          <w:instrText xml:space="preserve"> PAGEREF _Toc97641563 \h </w:instrText>
        </w:r>
        <w:r w:rsidR="00B0273D">
          <w:rPr>
            <w:noProof/>
            <w:webHidden/>
          </w:rPr>
        </w:r>
        <w:r w:rsidR="00B0273D">
          <w:rPr>
            <w:noProof/>
            <w:webHidden/>
          </w:rPr>
          <w:fldChar w:fldCharType="separate"/>
        </w:r>
        <w:r w:rsidR="000B66D0">
          <w:rPr>
            <w:noProof/>
            <w:webHidden/>
          </w:rPr>
          <w:t>26</w:t>
        </w:r>
        <w:r w:rsidR="00B0273D">
          <w:rPr>
            <w:noProof/>
            <w:webHidden/>
          </w:rPr>
          <w:fldChar w:fldCharType="end"/>
        </w:r>
      </w:hyperlink>
    </w:p>
    <w:p w14:paraId="7C2799D7"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64" w:history="1">
        <w:r w:rsidR="00B0273D" w:rsidRPr="00E57B2C">
          <w:rPr>
            <w:rStyle w:val="Hipercze"/>
            <w:rFonts w:ascii="Cambria" w:hAnsi="Cambria"/>
            <w:noProof/>
          </w:rPr>
          <w:t>§XIX.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Pouczenie o środkach ochrony prawnej przysługujących wykonawcy.</w:t>
        </w:r>
        <w:r w:rsidR="00B0273D">
          <w:rPr>
            <w:noProof/>
            <w:webHidden/>
          </w:rPr>
          <w:tab/>
        </w:r>
        <w:r w:rsidR="00B0273D">
          <w:rPr>
            <w:noProof/>
            <w:webHidden/>
          </w:rPr>
          <w:fldChar w:fldCharType="begin"/>
        </w:r>
        <w:r w:rsidR="00B0273D">
          <w:rPr>
            <w:noProof/>
            <w:webHidden/>
          </w:rPr>
          <w:instrText xml:space="preserve"> PAGEREF _Toc97641564 \h </w:instrText>
        </w:r>
        <w:r w:rsidR="00B0273D">
          <w:rPr>
            <w:noProof/>
            <w:webHidden/>
          </w:rPr>
        </w:r>
        <w:r w:rsidR="00B0273D">
          <w:rPr>
            <w:noProof/>
            <w:webHidden/>
          </w:rPr>
          <w:fldChar w:fldCharType="separate"/>
        </w:r>
        <w:r w:rsidR="000B66D0">
          <w:rPr>
            <w:noProof/>
            <w:webHidden/>
          </w:rPr>
          <w:t>26</w:t>
        </w:r>
        <w:r w:rsidR="00B0273D">
          <w:rPr>
            <w:noProof/>
            <w:webHidden/>
          </w:rPr>
          <w:fldChar w:fldCharType="end"/>
        </w:r>
      </w:hyperlink>
    </w:p>
    <w:p w14:paraId="1645CEF6"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65" w:history="1">
        <w:r w:rsidR="00B0273D" w:rsidRPr="00E57B2C">
          <w:rPr>
            <w:rStyle w:val="Hipercze"/>
            <w:rFonts w:ascii="Cambria" w:hAnsi="Cambria"/>
            <w:noProof/>
          </w:rPr>
          <w:t>§XX.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Opis części zamówienia</w:t>
        </w:r>
        <w:r w:rsidR="00B0273D">
          <w:rPr>
            <w:noProof/>
            <w:webHidden/>
          </w:rPr>
          <w:tab/>
        </w:r>
        <w:r w:rsidR="00B0273D">
          <w:rPr>
            <w:noProof/>
            <w:webHidden/>
          </w:rPr>
          <w:fldChar w:fldCharType="begin"/>
        </w:r>
        <w:r w:rsidR="00B0273D">
          <w:rPr>
            <w:noProof/>
            <w:webHidden/>
          </w:rPr>
          <w:instrText xml:space="preserve"> PAGEREF _Toc97641565 \h </w:instrText>
        </w:r>
        <w:r w:rsidR="00B0273D">
          <w:rPr>
            <w:noProof/>
            <w:webHidden/>
          </w:rPr>
        </w:r>
        <w:r w:rsidR="00B0273D">
          <w:rPr>
            <w:noProof/>
            <w:webHidden/>
          </w:rPr>
          <w:fldChar w:fldCharType="separate"/>
        </w:r>
        <w:r w:rsidR="000B66D0">
          <w:rPr>
            <w:noProof/>
            <w:webHidden/>
          </w:rPr>
          <w:t>27</w:t>
        </w:r>
        <w:r w:rsidR="00B0273D">
          <w:rPr>
            <w:noProof/>
            <w:webHidden/>
          </w:rPr>
          <w:fldChar w:fldCharType="end"/>
        </w:r>
      </w:hyperlink>
    </w:p>
    <w:p w14:paraId="0F215E9B"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66" w:history="1">
        <w:r w:rsidR="00B0273D" w:rsidRPr="00E57B2C">
          <w:rPr>
            <w:rStyle w:val="Hipercze"/>
            <w:rFonts w:ascii="Cambria" w:hAnsi="Cambria"/>
            <w:noProof/>
          </w:rPr>
          <w:t>§XXI.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B0273D">
          <w:rPr>
            <w:noProof/>
            <w:webHidden/>
          </w:rPr>
          <w:tab/>
        </w:r>
        <w:r w:rsidR="00B0273D">
          <w:rPr>
            <w:noProof/>
            <w:webHidden/>
          </w:rPr>
          <w:fldChar w:fldCharType="begin"/>
        </w:r>
        <w:r w:rsidR="00B0273D">
          <w:rPr>
            <w:noProof/>
            <w:webHidden/>
          </w:rPr>
          <w:instrText xml:space="preserve"> PAGEREF _Toc97641566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0E370C5F"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67" w:history="1">
        <w:r w:rsidR="00B0273D" w:rsidRPr="00E57B2C">
          <w:rPr>
            <w:rStyle w:val="Hipercze"/>
            <w:rFonts w:ascii="Cambria" w:hAnsi="Cambria"/>
            <w:noProof/>
          </w:rPr>
          <w:t>§XXII.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B0273D">
          <w:rPr>
            <w:noProof/>
            <w:webHidden/>
          </w:rPr>
          <w:tab/>
        </w:r>
        <w:r w:rsidR="00B0273D">
          <w:rPr>
            <w:noProof/>
            <w:webHidden/>
          </w:rPr>
          <w:fldChar w:fldCharType="begin"/>
        </w:r>
        <w:r w:rsidR="00B0273D">
          <w:rPr>
            <w:noProof/>
            <w:webHidden/>
          </w:rPr>
          <w:instrText xml:space="preserve"> PAGEREF _Toc97641567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70E2447E"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68" w:history="1">
        <w:r w:rsidR="00B0273D" w:rsidRPr="00E57B2C">
          <w:rPr>
            <w:rStyle w:val="Hipercze"/>
            <w:rFonts w:ascii="Cambria" w:hAnsi="Cambria"/>
            <w:noProof/>
          </w:rPr>
          <w:t>§XXIII.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w zakresie zatrudnienia na podstawie stosunku pracy, w okolicznościach, o których mowa w art. 95 ustawy Pzp;</w:t>
        </w:r>
        <w:r w:rsidR="00B0273D">
          <w:rPr>
            <w:noProof/>
            <w:webHidden/>
          </w:rPr>
          <w:tab/>
        </w:r>
        <w:r w:rsidR="00B0273D">
          <w:rPr>
            <w:noProof/>
            <w:webHidden/>
          </w:rPr>
          <w:fldChar w:fldCharType="begin"/>
        </w:r>
        <w:r w:rsidR="00B0273D">
          <w:rPr>
            <w:noProof/>
            <w:webHidden/>
          </w:rPr>
          <w:instrText xml:space="preserve"> PAGEREF _Toc97641568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336A8784"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69" w:history="1">
        <w:r w:rsidR="00B0273D" w:rsidRPr="00E57B2C">
          <w:rPr>
            <w:rStyle w:val="Hipercze"/>
            <w:rFonts w:ascii="Cambria" w:hAnsi="Cambria"/>
            <w:noProof/>
          </w:rPr>
          <w:t>§XXIV.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w zakresie zatrudnienia osób, o których mowa w art. 96 ust. 2 pkt 2, jeżeli zamawiający przewiduje takie wymagania;</w:t>
        </w:r>
        <w:r w:rsidR="00B0273D">
          <w:rPr>
            <w:noProof/>
            <w:webHidden/>
          </w:rPr>
          <w:tab/>
        </w:r>
        <w:r w:rsidR="00B0273D">
          <w:rPr>
            <w:noProof/>
            <w:webHidden/>
          </w:rPr>
          <w:fldChar w:fldCharType="begin"/>
        </w:r>
        <w:r w:rsidR="00B0273D">
          <w:rPr>
            <w:noProof/>
            <w:webHidden/>
          </w:rPr>
          <w:instrText xml:space="preserve"> PAGEREF _Toc97641569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18DDA29B"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70" w:history="1">
        <w:r w:rsidR="00B0273D" w:rsidRPr="00E57B2C">
          <w:rPr>
            <w:rStyle w:val="Hipercze"/>
            <w:rFonts w:ascii="Cambria" w:hAnsi="Cambria"/>
            <w:noProof/>
          </w:rPr>
          <w:t>§XXV.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B0273D">
          <w:rPr>
            <w:noProof/>
            <w:webHidden/>
          </w:rPr>
          <w:tab/>
        </w:r>
        <w:r w:rsidR="00B0273D">
          <w:rPr>
            <w:noProof/>
            <w:webHidden/>
          </w:rPr>
          <w:fldChar w:fldCharType="begin"/>
        </w:r>
        <w:r w:rsidR="00B0273D">
          <w:rPr>
            <w:noProof/>
            <w:webHidden/>
          </w:rPr>
          <w:instrText xml:space="preserve"> PAGEREF _Toc97641570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09B3CB03"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71" w:history="1">
        <w:r w:rsidR="00B0273D" w:rsidRPr="00E57B2C">
          <w:rPr>
            <w:rStyle w:val="Hipercze"/>
            <w:rFonts w:ascii="Cambria" w:hAnsi="Cambria"/>
            <w:noProof/>
          </w:rPr>
          <w:t>§XXVI.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dotyczące wadium, w tym jego kwotę, jeżeli zamawiający przewiduje obowiązek wniesienia wadium</w:t>
        </w:r>
        <w:r w:rsidR="00B0273D">
          <w:rPr>
            <w:noProof/>
            <w:webHidden/>
          </w:rPr>
          <w:tab/>
        </w:r>
        <w:r w:rsidR="00B0273D">
          <w:rPr>
            <w:noProof/>
            <w:webHidden/>
          </w:rPr>
          <w:fldChar w:fldCharType="begin"/>
        </w:r>
        <w:r w:rsidR="00B0273D">
          <w:rPr>
            <w:noProof/>
            <w:webHidden/>
          </w:rPr>
          <w:instrText xml:space="preserve"> PAGEREF _Toc97641571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517FD621"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72" w:history="1">
        <w:r w:rsidR="00B0273D" w:rsidRPr="00E57B2C">
          <w:rPr>
            <w:rStyle w:val="Hipercze"/>
            <w:rFonts w:ascii="Cambria" w:hAnsi="Cambria"/>
            <w:noProof/>
          </w:rPr>
          <w:t>§XXVII.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przewidywanych zamówieniach, o których mowa w art. 214 ust. 1 pkt 7 , jeżeli zamawiający przewiduje udzielenie takich zamówień</w:t>
        </w:r>
        <w:r w:rsidR="00B0273D">
          <w:rPr>
            <w:noProof/>
            <w:webHidden/>
          </w:rPr>
          <w:tab/>
        </w:r>
        <w:r w:rsidR="00B0273D">
          <w:rPr>
            <w:noProof/>
            <w:webHidden/>
          </w:rPr>
          <w:fldChar w:fldCharType="begin"/>
        </w:r>
        <w:r w:rsidR="00B0273D">
          <w:rPr>
            <w:noProof/>
            <w:webHidden/>
          </w:rPr>
          <w:instrText xml:space="preserve"> PAGEREF _Toc97641572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304697FD"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73" w:history="1">
        <w:r w:rsidR="00B0273D" w:rsidRPr="00E57B2C">
          <w:rPr>
            <w:rStyle w:val="Hipercze"/>
            <w:rFonts w:ascii="Cambria" w:hAnsi="Cambria"/>
            <w:noProof/>
          </w:rPr>
          <w:t>§XXVIII.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B0273D">
          <w:rPr>
            <w:noProof/>
            <w:webHidden/>
          </w:rPr>
          <w:tab/>
        </w:r>
        <w:r w:rsidR="00B0273D">
          <w:rPr>
            <w:noProof/>
            <w:webHidden/>
          </w:rPr>
          <w:fldChar w:fldCharType="begin"/>
        </w:r>
        <w:r w:rsidR="00B0273D">
          <w:rPr>
            <w:noProof/>
            <w:webHidden/>
          </w:rPr>
          <w:instrText xml:space="preserve"> PAGEREF _Toc97641573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1F41A33F"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74" w:history="1">
        <w:r w:rsidR="00B0273D" w:rsidRPr="00E57B2C">
          <w:rPr>
            <w:rStyle w:val="Hipercze"/>
            <w:rFonts w:ascii="Cambria" w:hAnsi="Cambria"/>
            <w:noProof/>
          </w:rPr>
          <w:t>§XXIX.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B0273D">
          <w:rPr>
            <w:noProof/>
            <w:webHidden/>
          </w:rPr>
          <w:tab/>
        </w:r>
        <w:r w:rsidR="00B0273D">
          <w:rPr>
            <w:noProof/>
            <w:webHidden/>
          </w:rPr>
          <w:fldChar w:fldCharType="begin"/>
        </w:r>
        <w:r w:rsidR="00B0273D">
          <w:rPr>
            <w:noProof/>
            <w:webHidden/>
          </w:rPr>
          <w:instrText xml:space="preserve"> PAGEREF _Toc97641574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342075AA"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75" w:history="1">
        <w:r w:rsidR="00B0273D" w:rsidRPr="00E57B2C">
          <w:rPr>
            <w:rStyle w:val="Hipercze"/>
            <w:rFonts w:ascii="Cambria" w:hAnsi="Cambria"/>
            <w:noProof/>
          </w:rPr>
          <w:t>§XXX.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zwrotu kosztów udziału w postępowaniu, jeżeli zamawiający przewiduje ich zwrot;</w:t>
        </w:r>
        <w:r w:rsidR="00B0273D">
          <w:rPr>
            <w:noProof/>
            <w:webHidden/>
          </w:rPr>
          <w:tab/>
        </w:r>
        <w:r w:rsidR="00B0273D">
          <w:rPr>
            <w:noProof/>
            <w:webHidden/>
          </w:rPr>
          <w:fldChar w:fldCharType="begin"/>
        </w:r>
        <w:r w:rsidR="00B0273D">
          <w:rPr>
            <w:noProof/>
            <w:webHidden/>
          </w:rPr>
          <w:instrText xml:space="preserve"> PAGEREF _Toc97641575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5C4EC310"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76" w:history="1">
        <w:r w:rsidR="00B0273D" w:rsidRPr="00E57B2C">
          <w:rPr>
            <w:rStyle w:val="Hipercze"/>
            <w:rFonts w:ascii="Cambria" w:hAnsi="Cambria"/>
            <w:noProof/>
          </w:rPr>
          <w:t>§XXXI.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obowiązku osobistego wykonania przez wykonawcę kluczowych zadań, jeżeli zamawiający dokonuje takiego zastrzeżenia zgodnie z art. 60 i art. 121 ustawy pzp</w:t>
        </w:r>
        <w:r w:rsidR="00B0273D">
          <w:rPr>
            <w:noProof/>
            <w:webHidden/>
          </w:rPr>
          <w:tab/>
        </w:r>
        <w:r w:rsidR="00B0273D">
          <w:rPr>
            <w:noProof/>
            <w:webHidden/>
          </w:rPr>
          <w:fldChar w:fldCharType="begin"/>
        </w:r>
        <w:r w:rsidR="00B0273D">
          <w:rPr>
            <w:noProof/>
            <w:webHidden/>
          </w:rPr>
          <w:instrText xml:space="preserve"> PAGEREF _Toc97641576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549E2184"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77" w:history="1">
        <w:r w:rsidR="00B0273D" w:rsidRPr="00E57B2C">
          <w:rPr>
            <w:rStyle w:val="Hipercze"/>
            <w:rFonts w:ascii="Cambria" w:hAnsi="Cambria"/>
            <w:noProof/>
          </w:rPr>
          <w:t>§XXXII.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Maksymalna liczba wykonawców, z którymi zamawiający zawrze umowę ramową, jeżeli zamawiający przewiduje zawarcie umowy ramowej</w:t>
        </w:r>
        <w:r w:rsidR="00B0273D">
          <w:rPr>
            <w:noProof/>
            <w:webHidden/>
          </w:rPr>
          <w:tab/>
        </w:r>
        <w:r w:rsidR="00B0273D">
          <w:rPr>
            <w:noProof/>
            <w:webHidden/>
          </w:rPr>
          <w:fldChar w:fldCharType="begin"/>
        </w:r>
        <w:r w:rsidR="00B0273D">
          <w:rPr>
            <w:noProof/>
            <w:webHidden/>
          </w:rPr>
          <w:instrText xml:space="preserve"> PAGEREF _Toc97641577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5178A396"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78" w:history="1">
        <w:r w:rsidR="00B0273D" w:rsidRPr="00E57B2C">
          <w:rPr>
            <w:rStyle w:val="Hipercze"/>
            <w:rFonts w:ascii="Cambria" w:hAnsi="Cambria"/>
            <w:noProof/>
          </w:rPr>
          <w:t>§XXXIII.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B0273D">
          <w:rPr>
            <w:noProof/>
            <w:webHidden/>
          </w:rPr>
          <w:tab/>
        </w:r>
        <w:r w:rsidR="00B0273D">
          <w:rPr>
            <w:noProof/>
            <w:webHidden/>
          </w:rPr>
          <w:fldChar w:fldCharType="begin"/>
        </w:r>
        <w:r w:rsidR="00B0273D">
          <w:rPr>
            <w:noProof/>
            <w:webHidden/>
          </w:rPr>
          <w:instrText xml:space="preserve"> PAGEREF _Toc97641578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1C289B25"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79" w:history="1">
        <w:r w:rsidR="00B0273D" w:rsidRPr="00E57B2C">
          <w:rPr>
            <w:rStyle w:val="Hipercze"/>
            <w:rFonts w:ascii="Cambria" w:hAnsi="Cambria"/>
            <w:noProof/>
          </w:rPr>
          <w:t>§XXXIV.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Wymóg lub możliwość złożenia ofert w postaci katalogów elektronicznych lub dołączenia katalogów elektronicznych do oferty, w sytuacji określonej w art. 93 ustawy pzp;</w:t>
        </w:r>
        <w:r w:rsidR="00B0273D">
          <w:rPr>
            <w:noProof/>
            <w:webHidden/>
          </w:rPr>
          <w:tab/>
        </w:r>
        <w:r w:rsidR="00B0273D">
          <w:rPr>
            <w:noProof/>
            <w:webHidden/>
          </w:rPr>
          <w:fldChar w:fldCharType="begin"/>
        </w:r>
        <w:r w:rsidR="00B0273D">
          <w:rPr>
            <w:noProof/>
            <w:webHidden/>
          </w:rPr>
          <w:instrText xml:space="preserve"> PAGEREF _Toc97641579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5CD49243"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80" w:history="1">
        <w:r w:rsidR="00B0273D" w:rsidRPr="00E57B2C">
          <w:rPr>
            <w:rStyle w:val="Hipercze"/>
            <w:rFonts w:ascii="Cambria" w:hAnsi="Cambria"/>
            <w:noProof/>
          </w:rPr>
          <w:t>§XXXV.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zabezpieczenia należytego wykonania umowy.</w:t>
        </w:r>
        <w:r w:rsidR="00B0273D">
          <w:rPr>
            <w:noProof/>
            <w:webHidden/>
          </w:rPr>
          <w:tab/>
        </w:r>
        <w:r w:rsidR="00B0273D">
          <w:rPr>
            <w:noProof/>
            <w:webHidden/>
          </w:rPr>
          <w:fldChar w:fldCharType="begin"/>
        </w:r>
        <w:r w:rsidR="00B0273D">
          <w:rPr>
            <w:noProof/>
            <w:webHidden/>
          </w:rPr>
          <w:instrText xml:space="preserve"> PAGEREF _Toc97641580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61FBFA8A" w14:textId="77777777" w:rsidR="00B0273D" w:rsidRDefault="00CA2DF5">
      <w:pPr>
        <w:pStyle w:val="Spistreci1"/>
        <w:rPr>
          <w:rFonts w:asciiTheme="minorHAnsi" w:eastAsiaTheme="minorEastAsia" w:hAnsiTheme="minorHAnsi" w:cstheme="minorBidi"/>
          <w:noProof/>
          <w:sz w:val="22"/>
          <w:szCs w:val="22"/>
          <w:lang w:eastAsia="pl-PL" w:bidi="ar-SA"/>
        </w:rPr>
      </w:pPr>
      <w:hyperlink w:anchor="_Toc97641581" w:history="1">
        <w:r w:rsidR="00B0273D" w:rsidRPr="00E57B2C">
          <w:rPr>
            <w:rStyle w:val="Hipercze"/>
            <w:rFonts w:ascii="Cambria" w:hAnsi="Cambria"/>
            <w:noProof/>
          </w:rPr>
          <w:t>§XXXVI.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Calibri"/>
            <w:noProof/>
          </w:rPr>
          <w:t>Klauzula informacyjna z art. 13 RODO</w:t>
        </w:r>
        <w:r w:rsidR="00B0273D">
          <w:rPr>
            <w:noProof/>
            <w:webHidden/>
          </w:rPr>
          <w:tab/>
        </w:r>
        <w:r w:rsidR="00B0273D">
          <w:rPr>
            <w:noProof/>
            <w:webHidden/>
          </w:rPr>
          <w:fldChar w:fldCharType="begin"/>
        </w:r>
        <w:r w:rsidR="00B0273D">
          <w:rPr>
            <w:noProof/>
            <w:webHidden/>
          </w:rPr>
          <w:instrText xml:space="preserve"> PAGEREF _Toc97641581 \h </w:instrText>
        </w:r>
        <w:r w:rsidR="00B0273D">
          <w:rPr>
            <w:noProof/>
            <w:webHidden/>
          </w:rPr>
        </w:r>
        <w:r w:rsidR="00B0273D">
          <w:rPr>
            <w:noProof/>
            <w:webHidden/>
          </w:rPr>
          <w:fldChar w:fldCharType="separate"/>
        </w:r>
        <w:r w:rsidR="000B66D0">
          <w:rPr>
            <w:noProof/>
            <w:webHidden/>
          </w:rPr>
          <w:t>32</w:t>
        </w:r>
        <w:r w:rsidR="00B0273D">
          <w:rPr>
            <w:noProof/>
            <w:webHidden/>
          </w:rPr>
          <w:fldChar w:fldCharType="end"/>
        </w:r>
      </w:hyperlink>
    </w:p>
    <w:p w14:paraId="1AC7770C" w14:textId="77777777" w:rsidR="00B0273D" w:rsidRDefault="00CA2DF5">
      <w:pPr>
        <w:pStyle w:val="Spistreci4"/>
        <w:rPr>
          <w:rFonts w:asciiTheme="minorHAnsi" w:eastAsiaTheme="minorEastAsia" w:hAnsiTheme="minorHAnsi" w:cstheme="minorBidi"/>
          <w:noProof/>
          <w:sz w:val="22"/>
          <w:szCs w:val="22"/>
          <w:lang w:eastAsia="pl-PL" w:bidi="ar-SA"/>
        </w:rPr>
      </w:pPr>
      <w:hyperlink w:anchor="_Toc97641582" w:history="1">
        <w:r w:rsidR="00B0273D" w:rsidRPr="00E57B2C">
          <w:rPr>
            <w:rStyle w:val="Hipercze"/>
            <w:rFonts w:ascii="Cambria" w:hAnsi="Cambria" w:cs="Century Gothic"/>
            <w:noProof/>
          </w:rPr>
          <w:t>Załącznik nr 1 do SWZ - Formularz ofertowy</w:t>
        </w:r>
        <w:r w:rsidR="00B0273D">
          <w:rPr>
            <w:noProof/>
            <w:webHidden/>
          </w:rPr>
          <w:tab/>
        </w:r>
        <w:r w:rsidR="00B0273D">
          <w:rPr>
            <w:noProof/>
            <w:webHidden/>
          </w:rPr>
          <w:fldChar w:fldCharType="begin"/>
        </w:r>
        <w:r w:rsidR="00B0273D">
          <w:rPr>
            <w:noProof/>
            <w:webHidden/>
          </w:rPr>
          <w:instrText xml:space="preserve"> PAGEREF _Toc97641582 \h </w:instrText>
        </w:r>
        <w:r w:rsidR="00B0273D">
          <w:rPr>
            <w:noProof/>
            <w:webHidden/>
          </w:rPr>
        </w:r>
        <w:r w:rsidR="00B0273D">
          <w:rPr>
            <w:noProof/>
            <w:webHidden/>
          </w:rPr>
          <w:fldChar w:fldCharType="separate"/>
        </w:r>
        <w:r w:rsidR="000B66D0">
          <w:rPr>
            <w:noProof/>
            <w:webHidden/>
          </w:rPr>
          <w:t>33</w:t>
        </w:r>
        <w:r w:rsidR="00B0273D">
          <w:rPr>
            <w:noProof/>
            <w:webHidden/>
          </w:rPr>
          <w:fldChar w:fldCharType="end"/>
        </w:r>
      </w:hyperlink>
    </w:p>
    <w:p w14:paraId="712EC4F3" w14:textId="77777777" w:rsidR="00B0273D" w:rsidRDefault="00CA2DF5">
      <w:pPr>
        <w:pStyle w:val="Spistreci4"/>
        <w:rPr>
          <w:rFonts w:asciiTheme="minorHAnsi" w:eastAsiaTheme="minorEastAsia" w:hAnsiTheme="minorHAnsi" w:cstheme="minorBidi"/>
          <w:noProof/>
          <w:sz w:val="22"/>
          <w:szCs w:val="22"/>
          <w:lang w:eastAsia="pl-PL" w:bidi="ar-SA"/>
        </w:rPr>
      </w:pPr>
      <w:hyperlink w:anchor="_Toc97641583" w:history="1">
        <w:r w:rsidR="00B0273D" w:rsidRPr="00E57B2C">
          <w:rPr>
            <w:rStyle w:val="Hipercze"/>
            <w:rFonts w:ascii="Cambria" w:hAnsi="Cambria" w:cs="Century Gothic"/>
            <w:noProof/>
          </w:rPr>
          <w:t>Załącznik nr 2A do SWZ - oświadczenie o spełnianiu warunków oraz o braku podstaw do wykluczenia</w:t>
        </w:r>
        <w:r w:rsidR="00B0273D">
          <w:rPr>
            <w:noProof/>
            <w:webHidden/>
          </w:rPr>
          <w:tab/>
        </w:r>
        <w:r w:rsidR="00B0273D">
          <w:rPr>
            <w:noProof/>
            <w:webHidden/>
          </w:rPr>
          <w:fldChar w:fldCharType="begin"/>
        </w:r>
        <w:r w:rsidR="00B0273D">
          <w:rPr>
            <w:noProof/>
            <w:webHidden/>
          </w:rPr>
          <w:instrText xml:space="preserve"> PAGEREF _Toc97641583 \h </w:instrText>
        </w:r>
        <w:r w:rsidR="00B0273D">
          <w:rPr>
            <w:noProof/>
            <w:webHidden/>
          </w:rPr>
        </w:r>
        <w:r w:rsidR="00B0273D">
          <w:rPr>
            <w:noProof/>
            <w:webHidden/>
          </w:rPr>
          <w:fldChar w:fldCharType="separate"/>
        </w:r>
        <w:r w:rsidR="000B66D0">
          <w:rPr>
            <w:noProof/>
            <w:webHidden/>
          </w:rPr>
          <w:t>35</w:t>
        </w:r>
        <w:r w:rsidR="00B0273D">
          <w:rPr>
            <w:noProof/>
            <w:webHidden/>
          </w:rPr>
          <w:fldChar w:fldCharType="end"/>
        </w:r>
      </w:hyperlink>
    </w:p>
    <w:p w14:paraId="2A4683F5" w14:textId="77777777" w:rsidR="00B0273D" w:rsidRDefault="00CA2DF5">
      <w:pPr>
        <w:pStyle w:val="Spistreci4"/>
        <w:rPr>
          <w:rFonts w:asciiTheme="minorHAnsi" w:eastAsiaTheme="minorEastAsia" w:hAnsiTheme="minorHAnsi" w:cstheme="minorBidi"/>
          <w:noProof/>
          <w:sz w:val="22"/>
          <w:szCs w:val="22"/>
          <w:lang w:eastAsia="pl-PL" w:bidi="ar-SA"/>
        </w:rPr>
      </w:pPr>
      <w:hyperlink w:anchor="_Toc97641584" w:history="1">
        <w:r w:rsidR="00B0273D" w:rsidRPr="00E57B2C">
          <w:rPr>
            <w:rStyle w:val="Hipercze"/>
            <w:rFonts w:ascii="Cambria" w:hAnsi="Cambria" w:cs="Century Gothic"/>
            <w:noProof/>
          </w:rPr>
          <w:t>Załącznik nr 2B do SWZ - oświadczenie o spełnianiu warunków oraz o braku podstaw do wykluczenia podmiotu udostępniającego zasoby</w:t>
        </w:r>
        <w:r w:rsidR="00B0273D">
          <w:rPr>
            <w:noProof/>
            <w:webHidden/>
          </w:rPr>
          <w:tab/>
        </w:r>
        <w:r w:rsidR="00B0273D">
          <w:rPr>
            <w:noProof/>
            <w:webHidden/>
          </w:rPr>
          <w:fldChar w:fldCharType="begin"/>
        </w:r>
        <w:r w:rsidR="00B0273D">
          <w:rPr>
            <w:noProof/>
            <w:webHidden/>
          </w:rPr>
          <w:instrText xml:space="preserve"> PAGEREF _Toc97641584 \h </w:instrText>
        </w:r>
        <w:r w:rsidR="00B0273D">
          <w:rPr>
            <w:noProof/>
            <w:webHidden/>
          </w:rPr>
        </w:r>
        <w:r w:rsidR="00B0273D">
          <w:rPr>
            <w:noProof/>
            <w:webHidden/>
          </w:rPr>
          <w:fldChar w:fldCharType="separate"/>
        </w:r>
        <w:r w:rsidR="000B66D0">
          <w:rPr>
            <w:noProof/>
            <w:webHidden/>
          </w:rPr>
          <w:t>37</w:t>
        </w:r>
        <w:r w:rsidR="00B0273D">
          <w:rPr>
            <w:noProof/>
            <w:webHidden/>
          </w:rPr>
          <w:fldChar w:fldCharType="end"/>
        </w:r>
      </w:hyperlink>
    </w:p>
    <w:p w14:paraId="6E411436" w14:textId="77777777" w:rsidR="00B0273D" w:rsidRDefault="00CA2DF5">
      <w:pPr>
        <w:pStyle w:val="Spistreci4"/>
        <w:rPr>
          <w:rFonts w:asciiTheme="minorHAnsi" w:eastAsiaTheme="minorEastAsia" w:hAnsiTheme="minorHAnsi" w:cstheme="minorBidi"/>
          <w:noProof/>
          <w:sz w:val="22"/>
          <w:szCs w:val="22"/>
          <w:lang w:eastAsia="pl-PL" w:bidi="ar-SA"/>
        </w:rPr>
      </w:pPr>
      <w:hyperlink w:anchor="_Toc97641585" w:history="1">
        <w:r w:rsidR="00B0273D" w:rsidRPr="00E57B2C">
          <w:rPr>
            <w:rStyle w:val="Hipercze"/>
            <w:rFonts w:ascii="Cambria" w:hAnsi="Cambria" w:cs="Century Gothic"/>
            <w:noProof/>
          </w:rPr>
          <w:t>Załącznik nr 3 do SWZ - wykaz wykonanych robót</w:t>
        </w:r>
        <w:r w:rsidR="00B0273D">
          <w:rPr>
            <w:noProof/>
            <w:webHidden/>
          </w:rPr>
          <w:tab/>
        </w:r>
        <w:r w:rsidR="00B0273D">
          <w:rPr>
            <w:noProof/>
            <w:webHidden/>
          </w:rPr>
          <w:fldChar w:fldCharType="begin"/>
        </w:r>
        <w:r w:rsidR="00B0273D">
          <w:rPr>
            <w:noProof/>
            <w:webHidden/>
          </w:rPr>
          <w:instrText xml:space="preserve"> PAGEREF _Toc97641585 \h </w:instrText>
        </w:r>
        <w:r w:rsidR="00B0273D">
          <w:rPr>
            <w:noProof/>
            <w:webHidden/>
          </w:rPr>
        </w:r>
        <w:r w:rsidR="00B0273D">
          <w:rPr>
            <w:noProof/>
            <w:webHidden/>
          </w:rPr>
          <w:fldChar w:fldCharType="separate"/>
        </w:r>
        <w:r w:rsidR="000B66D0">
          <w:rPr>
            <w:noProof/>
            <w:webHidden/>
          </w:rPr>
          <w:t>38</w:t>
        </w:r>
        <w:r w:rsidR="00B0273D">
          <w:rPr>
            <w:noProof/>
            <w:webHidden/>
          </w:rPr>
          <w:fldChar w:fldCharType="end"/>
        </w:r>
      </w:hyperlink>
    </w:p>
    <w:p w14:paraId="51B13D06" w14:textId="77777777" w:rsidR="00B0273D" w:rsidRDefault="00CA2DF5">
      <w:pPr>
        <w:pStyle w:val="Spistreci4"/>
        <w:rPr>
          <w:rFonts w:asciiTheme="minorHAnsi" w:eastAsiaTheme="minorEastAsia" w:hAnsiTheme="minorHAnsi" w:cstheme="minorBidi"/>
          <w:noProof/>
          <w:sz w:val="22"/>
          <w:szCs w:val="22"/>
          <w:lang w:eastAsia="pl-PL" w:bidi="ar-SA"/>
        </w:rPr>
      </w:pPr>
      <w:hyperlink w:anchor="_Toc97641586" w:history="1">
        <w:r w:rsidR="00B0273D" w:rsidRPr="00E57B2C">
          <w:rPr>
            <w:rStyle w:val="Hipercze"/>
            <w:rFonts w:ascii="Cambria" w:hAnsi="Cambria" w:cs="Century Gothic"/>
            <w:noProof/>
          </w:rPr>
          <w:t>Załącznik nr 4 do SWZ - wykaz osób</w:t>
        </w:r>
        <w:r w:rsidR="00B0273D">
          <w:rPr>
            <w:noProof/>
            <w:webHidden/>
          </w:rPr>
          <w:tab/>
        </w:r>
        <w:r w:rsidR="00B0273D">
          <w:rPr>
            <w:noProof/>
            <w:webHidden/>
          </w:rPr>
          <w:fldChar w:fldCharType="begin"/>
        </w:r>
        <w:r w:rsidR="00B0273D">
          <w:rPr>
            <w:noProof/>
            <w:webHidden/>
          </w:rPr>
          <w:instrText xml:space="preserve"> PAGEREF _Toc97641586 \h </w:instrText>
        </w:r>
        <w:r w:rsidR="00B0273D">
          <w:rPr>
            <w:noProof/>
            <w:webHidden/>
          </w:rPr>
        </w:r>
        <w:r w:rsidR="00B0273D">
          <w:rPr>
            <w:noProof/>
            <w:webHidden/>
          </w:rPr>
          <w:fldChar w:fldCharType="separate"/>
        </w:r>
        <w:r w:rsidR="000B66D0">
          <w:rPr>
            <w:noProof/>
            <w:webHidden/>
          </w:rPr>
          <w:t>39</w:t>
        </w:r>
        <w:r w:rsidR="00B0273D">
          <w:rPr>
            <w:noProof/>
            <w:webHidden/>
          </w:rPr>
          <w:fldChar w:fldCharType="end"/>
        </w:r>
      </w:hyperlink>
    </w:p>
    <w:p w14:paraId="177EEE1E" w14:textId="77777777" w:rsidR="00B0273D" w:rsidRDefault="00CA2DF5">
      <w:pPr>
        <w:pStyle w:val="Spistreci4"/>
        <w:rPr>
          <w:rFonts w:asciiTheme="minorHAnsi" w:eastAsiaTheme="minorEastAsia" w:hAnsiTheme="minorHAnsi" w:cstheme="minorBidi"/>
          <w:noProof/>
          <w:sz w:val="22"/>
          <w:szCs w:val="22"/>
          <w:lang w:eastAsia="pl-PL" w:bidi="ar-SA"/>
        </w:rPr>
      </w:pPr>
      <w:hyperlink w:anchor="_Toc97641587" w:history="1">
        <w:r w:rsidR="00B0273D" w:rsidRPr="00E57B2C">
          <w:rPr>
            <w:rStyle w:val="Hipercze"/>
            <w:rFonts w:ascii="Cambria" w:hAnsi="Cambria" w:cs="Century Gothic"/>
            <w:noProof/>
          </w:rPr>
          <w:t>Załącznik Nr 5 do SWZ - informacja o przynależności do grupy kapitałowej</w:t>
        </w:r>
        <w:r w:rsidR="00B0273D">
          <w:rPr>
            <w:noProof/>
            <w:webHidden/>
          </w:rPr>
          <w:tab/>
        </w:r>
        <w:r w:rsidR="00B0273D">
          <w:rPr>
            <w:noProof/>
            <w:webHidden/>
          </w:rPr>
          <w:fldChar w:fldCharType="begin"/>
        </w:r>
        <w:r w:rsidR="00B0273D">
          <w:rPr>
            <w:noProof/>
            <w:webHidden/>
          </w:rPr>
          <w:instrText xml:space="preserve"> PAGEREF _Toc97641587 \h </w:instrText>
        </w:r>
        <w:r w:rsidR="00B0273D">
          <w:rPr>
            <w:noProof/>
            <w:webHidden/>
          </w:rPr>
        </w:r>
        <w:r w:rsidR="00B0273D">
          <w:rPr>
            <w:noProof/>
            <w:webHidden/>
          </w:rPr>
          <w:fldChar w:fldCharType="separate"/>
        </w:r>
        <w:r w:rsidR="000B66D0">
          <w:rPr>
            <w:noProof/>
            <w:webHidden/>
          </w:rPr>
          <w:t>40</w:t>
        </w:r>
        <w:r w:rsidR="00B0273D">
          <w:rPr>
            <w:noProof/>
            <w:webHidden/>
          </w:rPr>
          <w:fldChar w:fldCharType="end"/>
        </w:r>
      </w:hyperlink>
    </w:p>
    <w:p w14:paraId="7B81ADB1" w14:textId="77777777" w:rsidR="00B0273D" w:rsidRDefault="00CA2DF5">
      <w:pPr>
        <w:pStyle w:val="Spistreci4"/>
        <w:rPr>
          <w:rFonts w:asciiTheme="minorHAnsi" w:eastAsiaTheme="minorEastAsia" w:hAnsiTheme="minorHAnsi" w:cstheme="minorBidi"/>
          <w:noProof/>
          <w:sz w:val="22"/>
          <w:szCs w:val="22"/>
          <w:lang w:eastAsia="pl-PL" w:bidi="ar-SA"/>
        </w:rPr>
      </w:pPr>
      <w:hyperlink w:anchor="_Toc97641588" w:history="1">
        <w:r w:rsidR="00B0273D" w:rsidRPr="00E57B2C">
          <w:rPr>
            <w:rStyle w:val="Hipercze"/>
            <w:rFonts w:ascii="Cambria" w:hAnsi="Cambria" w:cs="Century Gothic"/>
            <w:noProof/>
          </w:rPr>
          <w:t>Załącznik nr 6 do SWZ wzór/projekt umowy</w:t>
        </w:r>
        <w:r w:rsidR="00B0273D">
          <w:rPr>
            <w:noProof/>
            <w:webHidden/>
          </w:rPr>
          <w:tab/>
        </w:r>
        <w:r w:rsidR="00B0273D">
          <w:rPr>
            <w:noProof/>
            <w:webHidden/>
          </w:rPr>
          <w:fldChar w:fldCharType="begin"/>
        </w:r>
        <w:r w:rsidR="00B0273D">
          <w:rPr>
            <w:noProof/>
            <w:webHidden/>
          </w:rPr>
          <w:instrText xml:space="preserve"> PAGEREF _Toc97641588 \h </w:instrText>
        </w:r>
        <w:r w:rsidR="00B0273D">
          <w:rPr>
            <w:noProof/>
            <w:webHidden/>
          </w:rPr>
        </w:r>
        <w:r w:rsidR="00B0273D">
          <w:rPr>
            <w:noProof/>
            <w:webHidden/>
          </w:rPr>
          <w:fldChar w:fldCharType="separate"/>
        </w:r>
        <w:r w:rsidR="000B66D0">
          <w:rPr>
            <w:noProof/>
            <w:webHidden/>
          </w:rPr>
          <w:t>41</w:t>
        </w:r>
        <w:r w:rsidR="00B0273D">
          <w:rPr>
            <w:noProof/>
            <w:webHidden/>
          </w:rPr>
          <w:fldChar w:fldCharType="end"/>
        </w:r>
      </w:hyperlink>
    </w:p>
    <w:p w14:paraId="38F1535E" w14:textId="77777777" w:rsidR="00B0273D" w:rsidRDefault="00CA2DF5">
      <w:pPr>
        <w:pStyle w:val="Spistreci4"/>
        <w:rPr>
          <w:rFonts w:asciiTheme="minorHAnsi" w:eastAsiaTheme="minorEastAsia" w:hAnsiTheme="minorHAnsi" w:cstheme="minorBidi"/>
          <w:noProof/>
          <w:sz w:val="22"/>
          <w:szCs w:val="22"/>
          <w:lang w:eastAsia="pl-PL" w:bidi="ar-SA"/>
        </w:rPr>
      </w:pPr>
      <w:hyperlink w:anchor="_Toc97641589" w:history="1">
        <w:r w:rsidR="00B0273D" w:rsidRPr="00E57B2C">
          <w:rPr>
            <w:rStyle w:val="Hipercze"/>
            <w:rFonts w:ascii="Cambria" w:hAnsi="Cambria" w:cs="Century Gothic"/>
            <w:noProof/>
          </w:rPr>
          <w:t>załącznik nr 8 - zobowiązanie podmiotu trzeciego</w:t>
        </w:r>
        <w:r w:rsidR="00B0273D">
          <w:rPr>
            <w:noProof/>
            <w:webHidden/>
          </w:rPr>
          <w:tab/>
        </w:r>
        <w:r w:rsidR="00B0273D">
          <w:rPr>
            <w:noProof/>
            <w:webHidden/>
          </w:rPr>
          <w:fldChar w:fldCharType="begin"/>
        </w:r>
        <w:r w:rsidR="00B0273D">
          <w:rPr>
            <w:noProof/>
            <w:webHidden/>
          </w:rPr>
          <w:instrText xml:space="preserve"> PAGEREF _Toc97641589 \h </w:instrText>
        </w:r>
        <w:r w:rsidR="00B0273D">
          <w:rPr>
            <w:noProof/>
            <w:webHidden/>
          </w:rPr>
        </w:r>
        <w:r w:rsidR="00B0273D">
          <w:rPr>
            <w:noProof/>
            <w:webHidden/>
          </w:rPr>
          <w:fldChar w:fldCharType="separate"/>
        </w:r>
        <w:r w:rsidR="000B66D0">
          <w:rPr>
            <w:noProof/>
            <w:webHidden/>
          </w:rPr>
          <w:t>61</w:t>
        </w:r>
        <w:r w:rsidR="00B0273D">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97641546"/>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97641547"/>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97641548"/>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1FC31FE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w:t>
      </w:r>
      <w:r w:rsidR="00193BAC">
        <w:rPr>
          <w:rFonts w:ascii="Cambria" w:hAnsi="Cambria" w:cs="Calibri"/>
        </w:rPr>
        <w:t>1</w:t>
      </w:r>
      <w:r w:rsidR="00FB73ED" w:rsidRPr="00C652F2">
        <w:rPr>
          <w:rFonts w:ascii="Cambria" w:hAnsi="Cambria" w:cs="Calibri"/>
        </w:rPr>
        <w:t>.</w:t>
      </w:r>
      <w:r w:rsidR="00193BAC">
        <w:rPr>
          <w:rFonts w:ascii="Cambria" w:hAnsi="Cambria" w:cs="Calibri"/>
        </w:rPr>
        <w:t>275</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35076532"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w:t>
      </w:r>
      <w:r w:rsidR="00193BAC">
        <w:rPr>
          <w:rFonts w:ascii="Cambria" w:hAnsi="Cambria" w:cs="Calibri"/>
        </w:rPr>
        <w:t>1</w:t>
      </w:r>
      <w:r w:rsidR="00FE373E" w:rsidRPr="00C652F2">
        <w:rPr>
          <w:rFonts w:ascii="Cambria" w:hAnsi="Cambria" w:cs="Calibri"/>
        </w:rPr>
        <w:t>.</w:t>
      </w:r>
      <w:r w:rsidR="00193BAC">
        <w:rPr>
          <w:rFonts w:ascii="Cambria" w:hAnsi="Cambria" w:cs="Calibri"/>
        </w:rPr>
        <w:t>1646</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4E44B249"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sidR="00193BAC">
        <w:rPr>
          <w:rFonts w:ascii="Cambria" w:hAnsi="Cambria" w:cs="Century Gothic"/>
        </w:rPr>
        <w:t>77</w:t>
      </w:r>
      <w:r>
        <w:rPr>
          <w:rFonts w:ascii="Cambria" w:hAnsi="Cambria" w:cs="Century Gothic"/>
        </w:rPr>
        <w:t xml:space="preserve">), </w:t>
      </w:r>
    </w:p>
    <w:p w14:paraId="045F21FB" w14:textId="6AB3DC48"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193BAC">
        <w:rPr>
          <w:rFonts w:ascii="Cambria" w:hAnsi="Cambria"/>
          <w:color w:val="000000"/>
          <w:sz w:val="20"/>
          <w:szCs w:val="20"/>
        </w:rPr>
        <w:t xml:space="preserve"> </w:t>
      </w:r>
      <w:r w:rsidR="00193BAC" w:rsidRPr="00C652F2">
        <w:rPr>
          <w:rFonts w:ascii="Cambria" w:hAnsi="Cambria"/>
        </w:rPr>
        <w:t xml:space="preserve"> (tekst jednolity Dz.U.2020.1740 z </w:t>
      </w:r>
      <w:proofErr w:type="spellStart"/>
      <w:r w:rsidR="00193BAC" w:rsidRPr="00C652F2">
        <w:rPr>
          <w:rFonts w:ascii="Cambria" w:hAnsi="Cambria"/>
        </w:rPr>
        <w:t>późn</w:t>
      </w:r>
      <w:proofErr w:type="spellEnd"/>
      <w:r w:rsidR="00193BAC" w:rsidRPr="00C652F2">
        <w:rPr>
          <w:rFonts w:ascii="Cambria" w:hAnsi="Cambria"/>
        </w:rPr>
        <w:t>. zm.);</w:t>
      </w:r>
    </w:p>
    <w:p w14:paraId="6032796F" w14:textId="0496A054" w:rsidR="002712F7" w:rsidRDefault="002712F7" w:rsidP="002712F7">
      <w:pPr>
        <w:pStyle w:val="Akapitzlist10"/>
        <w:numPr>
          <w:ilvl w:val="0"/>
          <w:numId w:val="4"/>
        </w:numPr>
        <w:spacing w:before="0" w:after="0" w:line="269" w:lineRule="auto"/>
        <w:ind w:left="357" w:hanging="357"/>
        <w:jc w:val="both"/>
        <w:rPr>
          <w:rFonts w:ascii="Cambria" w:hAnsi="Cambria" w:cs="Century Gothic"/>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dofinasowania </w:t>
      </w:r>
      <w:r>
        <w:rPr>
          <w:rFonts w:ascii="Cambria" w:hAnsi="Cambria" w:cs="Century Gothic"/>
          <w:sz w:val="20"/>
        </w:rPr>
        <w:t xml:space="preserve">w ramach </w:t>
      </w:r>
      <w:r w:rsidR="00BC6C36">
        <w:rPr>
          <w:rFonts w:ascii="Cambria" w:hAnsi="Cambria" w:cs="Century Gothic"/>
          <w:sz w:val="20"/>
        </w:rPr>
        <w:t xml:space="preserve">Rządowego </w:t>
      </w:r>
      <w:r>
        <w:rPr>
          <w:rFonts w:ascii="Cambria" w:hAnsi="Cambria" w:cs="Century Gothic"/>
          <w:sz w:val="20"/>
        </w:rPr>
        <w:t xml:space="preserve">Funduszu </w:t>
      </w:r>
      <w:r w:rsidR="00BC6C36">
        <w:rPr>
          <w:rFonts w:ascii="Cambria" w:hAnsi="Cambria" w:cs="Century Gothic"/>
          <w:sz w:val="20"/>
        </w:rPr>
        <w:t xml:space="preserve">Rozwoju </w:t>
      </w:r>
      <w:r>
        <w:rPr>
          <w:rFonts w:ascii="Cambria" w:hAnsi="Cambria" w:cs="Century Gothic"/>
          <w:sz w:val="20"/>
        </w:rPr>
        <w:t xml:space="preserve">Dróg.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sidR="00BB3B89">
        <w:rPr>
          <w:rFonts w:ascii="Cambria" w:hAnsi="Cambria" w:cs="Century Gothic"/>
          <w:sz w:val="20"/>
        </w:rPr>
        <w:t>n</w:t>
      </w:r>
      <w:r w:rsidRPr="00676BAD">
        <w:rPr>
          <w:rFonts w:ascii="Cambria" w:hAnsi="Cambria" w:cs="Century Gothic"/>
          <w:sz w:val="20"/>
        </w:rPr>
        <w:t xml:space="preserve">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97641549"/>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97641550"/>
      <w:r w:rsidRPr="0022175A">
        <w:rPr>
          <w:rFonts w:ascii="Cambria" w:hAnsi="Cambria"/>
        </w:rPr>
        <w:t>Opis przedmiotu zamówienia</w:t>
      </w:r>
      <w:bookmarkEnd w:id="6"/>
    </w:p>
    <w:p w14:paraId="3DAE7A51" w14:textId="26F883DC" w:rsidR="00232DF3" w:rsidRPr="00885CA9" w:rsidRDefault="00232DF3" w:rsidP="000137D6">
      <w:pPr>
        <w:widowControl w:val="0"/>
        <w:autoSpaceDE w:val="0"/>
        <w:spacing w:before="0" w:after="0" w:line="240" w:lineRule="auto"/>
        <w:rPr>
          <w:rFonts w:asciiTheme="majorHAnsi" w:hAnsiTheme="majorHAnsi" w:cs="Arial"/>
          <w:b/>
        </w:rPr>
      </w:pPr>
      <w:bookmarkStart w:id="7" w:name="_Hlk16146108"/>
      <w:r w:rsidRPr="00885CA9">
        <w:rPr>
          <w:rFonts w:asciiTheme="majorHAnsi" w:hAnsiTheme="majorHAnsi"/>
        </w:rPr>
        <w:t xml:space="preserve">Przedmiotem zamówienia </w:t>
      </w:r>
      <w:r w:rsidR="00F91258" w:rsidRPr="00885CA9">
        <w:rPr>
          <w:rFonts w:asciiTheme="majorHAnsi" w:hAnsiTheme="majorHAnsi" w:cs="Arial"/>
          <w:shd w:val="clear" w:color="auto" w:fill="FFFFFF"/>
        </w:rPr>
        <w:t xml:space="preserve">jest </w:t>
      </w:r>
      <w:r w:rsidR="00F91258" w:rsidRPr="00885CA9">
        <w:rPr>
          <w:rFonts w:asciiTheme="majorHAnsi" w:hAnsiTheme="majorHAnsi" w:cs="Arial"/>
          <w:i/>
          <w:shd w:val="clear" w:color="auto" w:fill="FFFFFF"/>
        </w:rPr>
        <w:t>„</w:t>
      </w:r>
      <w:r w:rsidR="00193BAC" w:rsidRPr="00885CA9">
        <w:rPr>
          <w:rFonts w:asciiTheme="majorHAnsi" w:hAnsiTheme="majorHAnsi" w:cs="Arial"/>
          <w:b/>
        </w:rPr>
        <w:t>Rozbudowa drogi powiatowej nr 1329N Boreczno-Iława na odcinku Urowo-Iława od km 4+910 do km 16+910</w:t>
      </w:r>
      <w:r w:rsidR="00F91258" w:rsidRPr="00885CA9">
        <w:rPr>
          <w:rFonts w:asciiTheme="majorHAnsi" w:hAnsiTheme="majorHAnsi" w:cs="Arial"/>
          <w:i/>
        </w:rPr>
        <w:t xml:space="preserve">„. </w:t>
      </w:r>
      <w:r w:rsidRPr="00885CA9">
        <w:rPr>
          <w:rFonts w:asciiTheme="majorHAnsi" w:hAnsiTheme="majorHAnsi"/>
        </w:rPr>
        <w:t xml:space="preserve">Przedmiot zamówienia nazwany jest w dalszej części </w:t>
      </w:r>
      <w:r w:rsidR="009B12E4" w:rsidRPr="00885CA9">
        <w:rPr>
          <w:rFonts w:asciiTheme="majorHAnsi" w:hAnsiTheme="majorHAnsi"/>
        </w:rPr>
        <w:t>SWZ</w:t>
      </w:r>
      <w:r w:rsidRPr="00885CA9">
        <w:rPr>
          <w:rFonts w:asciiTheme="majorHAnsi" w:hAnsiTheme="majorHAnsi"/>
        </w:rPr>
        <w:t xml:space="preserve"> „obiektem” lub „przedmiotem zamówienia”.</w:t>
      </w:r>
    </w:p>
    <w:p w14:paraId="69974A64" w14:textId="77777777" w:rsidR="00232DF3" w:rsidRPr="00885CA9" w:rsidRDefault="00232DF3" w:rsidP="00CE1A85">
      <w:pPr>
        <w:pStyle w:val="Tekstpodstawowy"/>
        <w:numPr>
          <w:ilvl w:val="0"/>
          <w:numId w:val="20"/>
        </w:numPr>
        <w:spacing w:before="0" w:after="40" w:line="264" w:lineRule="auto"/>
        <w:ind w:left="357"/>
        <w:jc w:val="both"/>
        <w:rPr>
          <w:rFonts w:asciiTheme="majorHAnsi" w:hAnsiTheme="majorHAnsi"/>
        </w:rPr>
      </w:pPr>
      <w:r w:rsidRPr="00885CA9">
        <w:rPr>
          <w:rFonts w:asciiTheme="majorHAnsi" w:hAnsiTheme="majorHAnsi"/>
          <w:b/>
          <w:bCs/>
        </w:rPr>
        <w:t xml:space="preserve">Przedmiot zamówienia </w:t>
      </w:r>
      <w:r w:rsidR="003901C1" w:rsidRPr="00885CA9">
        <w:rPr>
          <w:rFonts w:asciiTheme="majorHAnsi" w:hAnsiTheme="majorHAnsi"/>
          <w:b/>
          <w:bCs/>
        </w:rPr>
        <w:t>obejmuje w szczególności</w:t>
      </w:r>
      <w:r w:rsidRPr="00885CA9">
        <w:rPr>
          <w:rFonts w:asciiTheme="majorHAnsi" w:hAnsiTheme="majorHAnsi"/>
          <w:b/>
          <w:bCs/>
        </w:rPr>
        <w:t>:</w:t>
      </w:r>
    </w:p>
    <w:p w14:paraId="02E0F43D" w14:textId="55266307" w:rsidR="00D74177" w:rsidRPr="00DC7005" w:rsidRDefault="00D74177" w:rsidP="00DC7005">
      <w:pPr>
        <w:pStyle w:val="Akapitzlist"/>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Inwestycja położona jest w obrębie drogi powiatowej 1329N Boreczno-Iława na odcinku</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Urowo-Iława. Wykonanie dokumentacji obejmuje odcinek (km drogi powiatowej) od</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4+910 do km 16+910 - długość 12,00 km, od miejscowości Tynwałd do miejscowości</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Urowo (łącznie z miejscowością Urowo). Inwestycja położona jest w województwie</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warmińsko- -mazurskim, w powiecie iławskim na terenie dwóch gmin: Iława (od km</w:t>
      </w:r>
    </w:p>
    <w:p w14:paraId="1A366164" w14:textId="77777777" w:rsidR="00BC00D0" w:rsidRDefault="004B3C5E" w:rsidP="00DC7005">
      <w:pPr>
        <w:pStyle w:val="Akapitzlist"/>
        <w:autoSpaceDE w:val="0"/>
        <w:autoSpaceDN w:val="0"/>
        <w:adjustRightInd w:val="0"/>
        <w:spacing w:before="0" w:after="0" w:line="240" w:lineRule="auto"/>
        <w:ind w:left="426"/>
        <w:jc w:val="both"/>
        <w:rPr>
          <w:rFonts w:asciiTheme="majorHAnsi" w:hAnsiTheme="majorHAnsi" w:cs="Arial"/>
        </w:rPr>
      </w:pPr>
      <w:r>
        <w:rPr>
          <w:rFonts w:asciiTheme="majorHAnsi" w:hAnsiTheme="majorHAnsi" w:cs="Cambria"/>
          <w:lang w:eastAsia="pl-PL" w:bidi="ar-SA"/>
        </w:rPr>
        <w:t xml:space="preserve">projektowego </w:t>
      </w:r>
      <w:r w:rsidR="00D74177" w:rsidRPr="00DC7005">
        <w:rPr>
          <w:rFonts w:asciiTheme="majorHAnsi" w:hAnsiTheme="majorHAnsi" w:cs="Cambria"/>
          <w:lang w:eastAsia="pl-PL" w:bidi="ar-SA"/>
        </w:rPr>
        <w:t xml:space="preserve">0+000 do km 8+965), i Zalewo (od km </w:t>
      </w:r>
      <w:r>
        <w:rPr>
          <w:rFonts w:asciiTheme="majorHAnsi" w:hAnsiTheme="majorHAnsi" w:cs="Cambria"/>
          <w:lang w:eastAsia="pl-PL" w:bidi="ar-SA"/>
        </w:rPr>
        <w:t>projektowego</w:t>
      </w:r>
      <w:r w:rsidRPr="00DC7005">
        <w:rPr>
          <w:rFonts w:asciiTheme="majorHAnsi" w:hAnsiTheme="majorHAnsi" w:cs="Cambria"/>
          <w:lang w:eastAsia="pl-PL" w:bidi="ar-SA"/>
        </w:rPr>
        <w:t xml:space="preserve"> </w:t>
      </w:r>
      <w:r w:rsidR="00D74177" w:rsidRPr="00DC7005">
        <w:rPr>
          <w:rFonts w:asciiTheme="majorHAnsi" w:hAnsiTheme="majorHAnsi" w:cs="Cambria"/>
          <w:lang w:eastAsia="pl-PL" w:bidi="ar-SA"/>
        </w:rPr>
        <w:t>8+965 do km 12+000). Rozbudowywany odcinek drogi zlokalizowany jest gównie wśród pól uprawnych i lasów oraz</w:t>
      </w:r>
      <w:r w:rsidR="00885CA9" w:rsidRPr="00DC7005">
        <w:rPr>
          <w:rFonts w:asciiTheme="majorHAnsi" w:hAnsiTheme="majorHAnsi" w:cs="Cambria"/>
          <w:lang w:eastAsia="pl-PL" w:bidi="ar-SA"/>
        </w:rPr>
        <w:t xml:space="preserve"> </w:t>
      </w:r>
      <w:r w:rsidR="00D74177" w:rsidRPr="00DC7005">
        <w:rPr>
          <w:rFonts w:asciiTheme="majorHAnsi" w:hAnsiTheme="majorHAnsi" w:cs="Cambria"/>
          <w:lang w:eastAsia="pl-PL" w:bidi="ar-SA"/>
        </w:rPr>
        <w:t xml:space="preserve">fragmentarycznej niskiej zabudowy jednorodzinnej i zagrodowo-mieszkaniowej. </w:t>
      </w:r>
      <w:r w:rsidR="00D74177" w:rsidRPr="00DC7005">
        <w:rPr>
          <w:rFonts w:asciiTheme="majorHAnsi" w:hAnsiTheme="majorHAnsi" w:cs="Arial"/>
          <w:bCs/>
          <w:shd w:val="clear" w:color="auto" w:fill="FFFFFF"/>
        </w:rPr>
        <w:t>Istniejąca nawierzchnia asfaltobetonowa szerokości zmiennej 4,50-</w:t>
      </w:r>
      <w:r w:rsidR="0044097F" w:rsidRPr="00DC7005">
        <w:rPr>
          <w:rFonts w:asciiTheme="majorHAnsi" w:hAnsiTheme="majorHAnsi" w:cs="Arial"/>
          <w:bCs/>
          <w:shd w:val="clear" w:color="auto" w:fill="FFFFFF"/>
        </w:rPr>
        <w:t>6</w:t>
      </w:r>
      <w:r w:rsidR="00D74177" w:rsidRPr="00DC7005">
        <w:rPr>
          <w:rFonts w:asciiTheme="majorHAnsi" w:hAnsiTheme="majorHAnsi" w:cs="Arial"/>
          <w:bCs/>
          <w:shd w:val="clear" w:color="auto" w:fill="FFFFFF"/>
        </w:rPr>
        <w:t xml:space="preserve">,00 m wraz z istniejącymi zjazdami wymaga </w:t>
      </w:r>
      <w:r w:rsidR="00BC00D0">
        <w:rPr>
          <w:rFonts w:asciiTheme="majorHAnsi" w:hAnsiTheme="majorHAnsi" w:cs="Arial"/>
          <w:bCs/>
          <w:shd w:val="clear" w:color="auto" w:fill="FFFFFF"/>
        </w:rPr>
        <w:t>przebudowy</w:t>
      </w:r>
      <w:r w:rsidR="00D74177" w:rsidRPr="00DC7005">
        <w:rPr>
          <w:rFonts w:asciiTheme="majorHAnsi" w:hAnsiTheme="majorHAnsi" w:cs="Arial"/>
          <w:bCs/>
          <w:shd w:val="clear" w:color="auto" w:fill="FFFFFF"/>
        </w:rPr>
        <w:t xml:space="preserve"> z uwagi na jej nierówną nawierzchnię, pofałdowania oraz liczne spękania podłużne świadczące o miejscowej utracie nośności. </w:t>
      </w:r>
      <w:r w:rsidR="0044097F" w:rsidRPr="00DC7005">
        <w:rPr>
          <w:rFonts w:asciiTheme="majorHAnsi" w:hAnsiTheme="majorHAnsi" w:cs="Cambria"/>
          <w:lang w:eastAsia="pl-PL" w:bidi="ar-SA"/>
        </w:rPr>
        <w:t xml:space="preserve">Droga należy do klasy drogi Z, obecnie kategoria ruch drogi to KR2 do rozbudowy przyjęto kategorię KR3. </w:t>
      </w:r>
      <w:r w:rsidR="00D74177" w:rsidRPr="00DC7005">
        <w:rPr>
          <w:rFonts w:asciiTheme="majorHAnsi" w:hAnsiTheme="majorHAnsi" w:cs="Arial"/>
        </w:rPr>
        <w:t>Inwestycja ma na celu poprawę parametrów technicznych i eksploatacyjnych drogi.</w:t>
      </w:r>
      <w:r w:rsidR="0044097F" w:rsidRPr="00DC7005">
        <w:rPr>
          <w:rFonts w:asciiTheme="majorHAnsi" w:hAnsiTheme="majorHAnsi" w:cs="Arial"/>
        </w:rPr>
        <w:t xml:space="preserve"> </w:t>
      </w:r>
      <w:r w:rsidR="0044097F" w:rsidRPr="00DC7005">
        <w:rPr>
          <w:rFonts w:asciiTheme="majorHAnsi" w:hAnsiTheme="majorHAnsi" w:cs="Cambria"/>
          <w:lang w:eastAsia="pl-PL" w:bidi="ar-SA"/>
        </w:rPr>
        <w:t>Po obu str</w:t>
      </w:r>
      <w:r w:rsidR="00885CA9" w:rsidRPr="00DC7005">
        <w:rPr>
          <w:rFonts w:asciiTheme="majorHAnsi" w:hAnsiTheme="majorHAnsi" w:cs="Cambria"/>
          <w:lang w:eastAsia="pl-PL" w:bidi="ar-SA"/>
        </w:rPr>
        <w:t xml:space="preserve">onach jezdni zlokalizowane jest </w:t>
      </w:r>
      <w:r w:rsidR="0044097F" w:rsidRPr="00DC7005">
        <w:rPr>
          <w:rFonts w:asciiTheme="majorHAnsi" w:hAnsiTheme="majorHAnsi" w:cs="Cambria"/>
          <w:lang w:eastAsia="pl-PL" w:bidi="ar-SA"/>
        </w:rPr>
        <w:t xml:space="preserve">pobocze po którym poruszają się piesi, </w:t>
      </w:r>
      <w:r w:rsidR="009E4D4C">
        <w:rPr>
          <w:rFonts w:asciiTheme="majorHAnsi" w:hAnsiTheme="majorHAnsi" w:cs="Cambria"/>
          <w:lang w:eastAsia="pl-PL" w:bidi="ar-SA"/>
        </w:rPr>
        <w:t>posesje</w:t>
      </w:r>
      <w:r w:rsidR="00885CA9" w:rsidRPr="00DC7005">
        <w:rPr>
          <w:rFonts w:asciiTheme="majorHAnsi" w:hAnsiTheme="majorHAnsi" w:cs="Cambria"/>
          <w:lang w:eastAsia="pl-PL" w:bidi="ar-SA"/>
        </w:rPr>
        <w:t xml:space="preserve"> </w:t>
      </w:r>
      <w:r w:rsidR="0044097F" w:rsidRPr="00DC7005">
        <w:rPr>
          <w:rFonts w:asciiTheme="majorHAnsi" w:hAnsiTheme="majorHAnsi" w:cs="Cambria"/>
          <w:lang w:eastAsia="pl-PL" w:bidi="ar-SA"/>
        </w:rPr>
        <w:t xml:space="preserve">posiadają zjazdy w większości gruntowe. Odwodnienie drogi odbywa się </w:t>
      </w:r>
      <w:r w:rsidR="00BC00D0">
        <w:rPr>
          <w:rFonts w:asciiTheme="majorHAnsi" w:hAnsiTheme="majorHAnsi" w:cs="Cambria"/>
          <w:lang w:eastAsia="pl-PL" w:bidi="ar-SA"/>
        </w:rPr>
        <w:t>powierzchniowo</w:t>
      </w:r>
      <w:r w:rsidR="0044097F" w:rsidRPr="00DC7005">
        <w:rPr>
          <w:rFonts w:asciiTheme="majorHAnsi" w:hAnsiTheme="majorHAnsi" w:cs="Cambria"/>
          <w:lang w:eastAsia="pl-PL" w:bidi="ar-SA"/>
        </w:rPr>
        <w:t xml:space="preserve"> do</w:t>
      </w:r>
      <w:r w:rsidR="00885CA9" w:rsidRPr="00DC7005">
        <w:rPr>
          <w:rFonts w:asciiTheme="majorHAnsi" w:hAnsiTheme="majorHAnsi" w:cs="Cambria"/>
          <w:lang w:eastAsia="pl-PL" w:bidi="ar-SA"/>
        </w:rPr>
        <w:t xml:space="preserve"> </w:t>
      </w:r>
      <w:r w:rsidR="0044097F" w:rsidRPr="00DC7005">
        <w:rPr>
          <w:rFonts w:asciiTheme="majorHAnsi" w:hAnsiTheme="majorHAnsi" w:cs="Cambria"/>
          <w:lang w:eastAsia="pl-PL" w:bidi="ar-SA"/>
        </w:rPr>
        <w:t xml:space="preserve">pobliskich rowów oraz na tereny przyległe. </w:t>
      </w:r>
      <w:r w:rsidR="0044097F" w:rsidRPr="00DC7005">
        <w:rPr>
          <w:rFonts w:asciiTheme="majorHAnsi" w:hAnsiTheme="majorHAnsi" w:cs="Arial"/>
        </w:rPr>
        <w:t>Istniejące rowy, przepusty pod drogą i pod zjazdami są zamulone.</w:t>
      </w:r>
      <w:r w:rsidR="00885CA9" w:rsidRPr="00DC7005">
        <w:rPr>
          <w:rFonts w:asciiTheme="majorHAnsi" w:hAnsiTheme="majorHAnsi" w:cs="Arial"/>
        </w:rPr>
        <w:t xml:space="preserve"> </w:t>
      </w:r>
    </w:p>
    <w:p w14:paraId="1EB77E0A" w14:textId="3342FB7E" w:rsidR="0044097F" w:rsidRPr="00DC7005" w:rsidRDefault="0044097F" w:rsidP="00DC7005">
      <w:pPr>
        <w:pStyle w:val="Akapitzlist"/>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Korony, pnie i korzenie istniejących drzew zostaną zabezpieczone na czas trwania prac</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budowlanych (np. poprzez odeskowanie pni, owinięcie matami słomianymi lub trzcinowymi).</w:t>
      </w:r>
    </w:p>
    <w:p w14:paraId="4734C685" w14:textId="79ABDB2A" w:rsidR="00D74177" w:rsidRPr="008921A0" w:rsidRDefault="00AA094D" w:rsidP="008921A0">
      <w:pPr>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Przyjęto wzmocnienie istniejącej konstrukcji nawierzchni w oparciu badania</w:t>
      </w:r>
      <w:r w:rsidR="00885CA9" w:rsidRPr="00DC7005">
        <w:rPr>
          <w:rFonts w:asciiTheme="majorHAnsi" w:hAnsiTheme="majorHAnsi" w:cs="Cambria"/>
          <w:lang w:eastAsia="pl-PL" w:bidi="ar-SA"/>
        </w:rPr>
        <w:t xml:space="preserve"> g</w:t>
      </w:r>
      <w:r w:rsidRPr="00DC7005">
        <w:rPr>
          <w:rFonts w:asciiTheme="majorHAnsi" w:hAnsiTheme="majorHAnsi" w:cs="Cambria"/>
          <w:lang w:eastAsia="pl-PL" w:bidi="ar-SA"/>
        </w:rPr>
        <w:t xml:space="preserve">eologiczne – stwierdzono występowanie podłoża G1. Zaprojektowano wykonanie frezowania </w:t>
      </w:r>
      <w:r w:rsidRPr="00DC7005">
        <w:rPr>
          <w:rFonts w:asciiTheme="majorHAnsi" w:hAnsiTheme="majorHAnsi" w:cs="Times-Roman"/>
          <w:lang w:eastAsia="pl-PL" w:bidi="ar-SA"/>
        </w:rPr>
        <w:t>korekcyjnego – ok. 2 cm i wykonanie nakładki</w:t>
      </w:r>
      <w:r w:rsidR="008921A0">
        <w:rPr>
          <w:rFonts w:asciiTheme="majorHAnsi" w:hAnsiTheme="majorHAnsi" w:cs="Times-Roman"/>
          <w:lang w:eastAsia="pl-PL" w:bidi="ar-SA"/>
        </w:rPr>
        <w:t xml:space="preserve"> gr. 12 cm</w:t>
      </w:r>
      <w:r w:rsidR="00BC00D0">
        <w:rPr>
          <w:rFonts w:asciiTheme="majorHAnsi" w:hAnsiTheme="majorHAnsi" w:cs="Times-Roman"/>
          <w:lang w:eastAsia="pl-PL" w:bidi="ar-SA"/>
        </w:rPr>
        <w:t xml:space="preserve"> oraz wykonanie na poszerzeniu przyjętej konstrukcji gr. 36 cm </w:t>
      </w:r>
      <w:r w:rsidRPr="00DC7005">
        <w:rPr>
          <w:rFonts w:asciiTheme="majorHAnsi" w:hAnsiTheme="majorHAnsi" w:cs="Times-Roman"/>
          <w:lang w:eastAsia="pl-PL" w:bidi="ar-SA"/>
        </w:rPr>
        <w:t>. Na całym odcinku nale</w:t>
      </w:r>
      <w:r w:rsidRPr="00DC7005">
        <w:rPr>
          <w:rFonts w:asciiTheme="majorHAnsi" w:hAnsiTheme="majorHAnsi" w:cs="TimesNewRoman"/>
          <w:lang w:eastAsia="pl-PL" w:bidi="ar-SA"/>
        </w:rPr>
        <w:t>ż</w:t>
      </w:r>
      <w:r w:rsidRPr="00DC7005">
        <w:rPr>
          <w:rFonts w:asciiTheme="majorHAnsi" w:hAnsiTheme="majorHAnsi" w:cs="Times-Roman"/>
          <w:lang w:eastAsia="pl-PL" w:bidi="ar-SA"/>
        </w:rPr>
        <w:t>y wykona</w:t>
      </w:r>
      <w:r w:rsidRPr="00DC7005">
        <w:rPr>
          <w:rFonts w:asciiTheme="majorHAnsi" w:hAnsiTheme="majorHAnsi" w:cs="TimesNewRoman"/>
          <w:lang w:eastAsia="pl-PL" w:bidi="ar-SA"/>
        </w:rPr>
        <w:t xml:space="preserve">ć </w:t>
      </w:r>
      <w:r w:rsidR="008921A0">
        <w:rPr>
          <w:rFonts w:asciiTheme="majorHAnsi" w:hAnsiTheme="majorHAnsi" w:cs="Times-Roman"/>
          <w:lang w:eastAsia="pl-PL" w:bidi="ar-SA"/>
        </w:rPr>
        <w:t>cię</w:t>
      </w:r>
      <w:r w:rsidRPr="00DC7005">
        <w:rPr>
          <w:rFonts w:asciiTheme="majorHAnsi" w:hAnsiTheme="majorHAnsi" w:cs="Times-Roman"/>
          <w:lang w:eastAsia="pl-PL" w:bidi="ar-SA"/>
        </w:rPr>
        <w:t>cie nawierzchni pod poszerzenie jezdni</w:t>
      </w:r>
      <w:r w:rsidR="00BC00D0">
        <w:rPr>
          <w:rFonts w:asciiTheme="majorHAnsi" w:hAnsiTheme="majorHAnsi" w:cs="Times-Roman"/>
          <w:lang w:eastAsia="pl-PL" w:bidi="ar-SA"/>
        </w:rPr>
        <w:t xml:space="preserve"> zgodnie z dokumentacją projektową</w:t>
      </w:r>
      <w:r w:rsidRPr="00DC7005">
        <w:rPr>
          <w:rFonts w:asciiTheme="majorHAnsi" w:hAnsiTheme="majorHAnsi" w:cs="Times-Roman"/>
          <w:lang w:eastAsia="pl-PL" w:bidi="ar-SA"/>
        </w:rPr>
        <w:t>. Na poł</w:t>
      </w:r>
      <w:r w:rsidRPr="00DC7005">
        <w:rPr>
          <w:rFonts w:asciiTheme="majorHAnsi" w:hAnsiTheme="majorHAnsi" w:cs="TimesNewRoman"/>
          <w:lang w:eastAsia="pl-PL" w:bidi="ar-SA"/>
        </w:rPr>
        <w:t>ą</w:t>
      </w:r>
      <w:r w:rsidRPr="00DC7005">
        <w:rPr>
          <w:rFonts w:asciiTheme="majorHAnsi" w:hAnsiTheme="majorHAnsi" w:cs="Times-Roman"/>
          <w:lang w:eastAsia="pl-PL" w:bidi="ar-SA"/>
        </w:rPr>
        <w:t>czeniu konstrukcji wykona</w:t>
      </w:r>
      <w:r w:rsidRPr="00DC7005">
        <w:rPr>
          <w:rFonts w:asciiTheme="majorHAnsi" w:hAnsiTheme="majorHAnsi" w:cs="TimesNewRoman"/>
          <w:lang w:eastAsia="pl-PL" w:bidi="ar-SA"/>
        </w:rPr>
        <w:t xml:space="preserve">ć </w:t>
      </w:r>
      <w:r w:rsidRPr="00DC7005">
        <w:rPr>
          <w:rFonts w:asciiTheme="majorHAnsi" w:hAnsiTheme="majorHAnsi" w:cs="Times-Roman"/>
          <w:lang w:eastAsia="pl-PL" w:bidi="ar-SA"/>
        </w:rPr>
        <w:t>poł</w:t>
      </w:r>
      <w:r w:rsidRPr="00DC7005">
        <w:rPr>
          <w:rFonts w:asciiTheme="majorHAnsi" w:hAnsiTheme="majorHAnsi" w:cs="TimesNewRoman"/>
          <w:lang w:eastAsia="pl-PL" w:bidi="ar-SA"/>
        </w:rPr>
        <w:t>ą</w:t>
      </w:r>
      <w:r w:rsidR="008921A0">
        <w:rPr>
          <w:rFonts w:asciiTheme="majorHAnsi" w:hAnsiTheme="majorHAnsi" w:cs="Times-Roman"/>
          <w:lang w:eastAsia="pl-PL" w:bidi="ar-SA"/>
        </w:rPr>
        <w:t xml:space="preserve">czenie z siatki szklanej </w:t>
      </w:r>
      <w:r w:rsidRPr="00DC7005">
        <w:rPr>
          <w:rFonts w:asciiTheme="majorHAnsi" w:hAnsiTheme="majorHAnsi" w:cs="Times-Roman"/>
          <w:lang w:eastAsia="pl-PL" w:bidi="ar-SA"/>
        </w:rPr>
        <w:t>o szeroko</w:t>
      </w:r>
      <w:r w:rsidRPr="00DC7005">
        <w:rPr>
          <w:rFonts w:asciiTheme="majorHAnsi" w:hAnsiTheme="majorHAnsi" w:cs="TimesNewRoman"/>
          <w:lang w:eastAsia="pl-PL" w:bidi="ar-SA"/>
        </w:rPr>
        <w:t>ś</w:t>
      </w:r>
      <w:r w:rsidRPr="00DC7005">
        <w:rPr>
          <w:rFonts w:asciiTheme="majorHAnsi" w:hAnsiTheme="majorHAnsi" w:cs="Times-Roman"/>
          <w:lang w:eastAsia="pl-PL" w:bidi="ar-SA"/>
        </w:rPr>
        <w:t xml:space="preserve">ci 1,0 m. </w:t>
      </w:r>
      <w:r w:rsidR="00AD2CE5">
        <w:rPr>
          <w:rFonts w:asciiTheme="majorHAnsi" w:hAnsiTheme="majorHAnsi" w:cs="Times-Roman"/>
          <w:lang w:eastAsia="pl-PL" w:bidi="ar-SA"/>
        </w:rPr>
        <w:t xml:space="preserve">Na całej długości zaprojektowano ograniczenie jezdni opornikiem betonowym. </w:t>
      </w:r>
      <w:r w:rsidRPr="00DC7005">
        <w:rPr>
          <w:rFonts w:asciiTheme="majorHAnsi" w:hAnsiTheme="majorHAnsi" w:cs="Times-Roman"/>
          <w:lang w:eastAsia="pl-PL" w:bidi="ar-SA"/>
        </w:rPr>
        <w:t xml:space="preserve">Jezdnia, zjazdy publiczne, zatoki autobusowe przewidziano z asfaltobetonu. </w:t>
      </w:r>
      <w:r w:rsidRPr="00DC7005">
        <w:rPr>
          <w:rFonts w:asciiTheme="majorHAnsi" w:hAnsiTheme="majorHAnsi" w:cs="Cambria,Bold"/>
          <w:bCs/>
          <w:lang w:eastAsia="pl-PL" w:bidi="ar-SA"/>
        </w:rPr>
        <w:t xml:space="preserve">Zjazdy indywidualne w miejscu występowania zabudowy, chodnik i dojść do furtek zaprojektowano z kostki betonowej </w:t>
      </w:r>
      <w:proofErr w:type="spellStart"/>
      <w:r w:rsidRPr="00DC7005">
        <w:rPr>
          <w:rFonts w:asciiTheme="majorHAnsi" w:hAnsiTheme="majorHAnsi" w:cs="Cambria,Bold"/>
          <w:bCs/>
          <w:lang w:eastAsia="pl-PL" w:bidi="ar-SA"/>
        </w:rPr>
        <w:t>bezfazowej</w:t>
      </w:r>
      <w:proofErr w:type="spellEnd"/>
      <w:r w:rsidRPr="00DC7005">
        <w:rPr>
          <w:rFonts w:asciiTheme="majorHAnsi" w:hAnsiTheme="majorHAnsi" w:cs="Cambria,Bold"/>
          <w:bCs/>
          <w:lang w:eastAsia="pl-PL" w:bidi="ar-SA"/>
        </w:rPr>
        <w:t xml:space="preserve">. </w:t>
      </w:r>
      <w:r w:rsidR="008921A0">
        <w:rPr>
          <w:rFonts w:asciiTheme="majorHAnsi" w:hAnsiTheme="majorHAnsi" w:cs="Cambria,Bold"/>
          <w:bCs/>
          <w:lang w:eastAsia="pl-PL" w:bidi="ar-SA"/>
        </w:rPr>
        <w:t>Zjazdy</w:t>
      </w:r>
      <w:r w:rsidRPr="00DC7005">
        <w:rPr>
          <w:rFonts w:asciiTheme="majorHAnsi" w:hAnsiTheme="majorHAnsi" w:cs="Cambria,Bold"/>
          <w:bCs/>
          <w:lang w:eastAsia="pl-PL" w:bidi="ar-SA"/>
        </w:rPr>
        <w:t xml:space="preserve"> indywidualn</w:t>
      </w:r>
      <w:r w:rsidR="008921A0">
        <w:rPr>
          <w:rFonts w:asciiTheme="majorHAnsi" w:hAnsiTheme="majorHAnsi" w:cs="Cambria,Bold"/>
          <w:bCs/>
          <w:lang w:eastAsia="pl-PL" w:bidi="ar-SA"/>
        </w:rPr>
        <w:t>e</w:t>
      </w:r>
      <w:r w:rsidRPr="00DC7005">
        <w:rPr>
          <w:rFonts w:asciiTheme="majorHAnsi" w:hAnsiTheme="majorHAnsi" w:cs="Cambria,Bold"/>
          <w:bCs/>
          <w:lang w:eastAsia="pl-PL" w:bidi="ar-SA"/>
        </w:rPr>
        <w:t xml:space="preserve"> na pola zaplanowano z </w:t>
      </w:r>
      <w:r w:rsidRPr="00DC7005">
        <w:rPr>
          <w:rFonts w:asciiTheme="majorHAnsi" w:hAnsiTheme="majorHAnsi" w:cs="Cambria"/>
          <w:lang w:eastAsia="pl-PL" w:bidi="ar-SA"/>
        </w:rPr>
        <w:t xml:space="preserve">kruszywa z tłucznia kamiennego, </w:t>
      </w:r>
      <w:r w:rsidRPr="00DC7005">
        <w:rPr>
          <w:rFonts w:asciiTheme="majorHAnsi" w:hAnsiTheme="majorHAnsi" w:cs="Cambria,Bold"/>
          <w:bCs/>
          <w:lang w:eastAsia="pl-PL" w:bidi="ar-SA"/>
        </w:rPr>
        <w:t xml:space="preserve">pobocze </w:t>
      </w:r>
      <w:r w:rsidRPr="00DC7005">
        <w:rPr>
          <w:rFonts w:asciiTheme="majorHAnsi" w:hAnsiTheme="majorHAnsi" w:cs="Cambria"/>
          <w:lang w:eastAsia="pl-PL" w:bidi="ar-SA"/>
        </w:rPr>
        <w:t xml:space="preserve">z kruszywa naturalnego stabilizowanego mechanicznie. </w:t>
      </w:r>
      <w:r w:rsidR="008921A0" w:rsidRPr="00DC7005">
        <w:rPr>
          <w:rFonts w:asciiTheme="majorHAnsi" w:hAnsiTheme="majorHAnsi" w:cs="Arial"/>
        </w:rPr>
        <w:t>Wykonawca wliczy do wyceny wykonanie zjazdów gruntowych na pola i drogi nienaniesione w dokumentacji a przynależne i niezbędne do obsługi działki/posesji w miejscach widocznych w terenie</w:t>
      </w:r>
      <w:r w:rsidR="008921A0">
        <w:rPr>
          <w:rFonts w:asciiTheme="majorHAnsi" w:hAnsiTheme="majorHAnsi" w:cs="Cambria"/>
          <w:lang w:eastAsia="pl-PL" w:bidi="ar-SA"/>
        </w:rPr>
        <w:t xml:space="preserve">. </w:t>
      </w:r>
      <w:r w:rsidRPr="00DC7005">
        <w:rPr>
          <w:rFonts w:asciiTheme="majorHAnsi" w:hAnsiTheme="majorHAnsi" w:cs="Cambria"/>
          <w:lang w:eastAsia="pl-PL" w:bidi="ar-SA"/>
        </w:rPr>
        <w:t>Wody z jezdni i chodników odprowadzane będą do rowów, na skarpy nasypów, pobocza chłonne oraz pasy zieleni. W ramach rozbudowy zaplanowano budowę 10 wylotów do rowu ze studzienek z wpustami oraz ś</w:t>
      </w:r>
      <w:r w:rsidR="0014422B" w:rsidRPr="00DC7005">
        <w:rPr>
          <w:rFonts w:asciiTheme="majorHAnsi" w:hAnsiTheme="majorHAnsi" w:cs="Cambria"/>
          <w:lang w:eastAsia="pl-PL" w:bidi="ar-SA"/>
        </w:rPr>
        <w:t xml:space="preserve">ciekiem </w:t>
      </w:r>
      <w:proofErr w:type="spellStart"/>
      <w:r w:rsidR="0014422B" w:rsidRPr="00DC7005">
        <w:rPr>
          <w:rFonts w:asciiTheme="majorHAnsi" w:hAnsiTheme="majorHAnsi" w:cs="Cambria"/>
          <w:lang w:eastAsia="pl-PL" w:bidi="ar-SA"/>
        </w:rPr>
        <w:t>podchodnikowym</w:t>
      </w:r>
      <w:proofErr w:type="spellEnd"/>
      <w:r w:rsidR="0014422B" w:rsidRPr="00DC7005">
        <w:rPr>
          <w:rFonts w:asciiTheme="majorHAnsi" w:hAnsiTheme="majorHAnsi" w:cs="Cambria"/>
          <w:lang w:eastAsia="pl-PL" w:bidi="ar-SA"/>
        </w:rPr>
        <w:t xml:space="preserve">. W związku z wykonaniem poszerzenia jezdni należy zwiększyć długość przepustów pod drogą. Projekt zakłada rozbiórkę 7 istniejących przepustów oraz budowę nowych z rur PEHD o średnicy 80 cm, 100 cm i 200 cm. </w:t>
      </w:r>
      <w:r w:rsidR="00BC00D0">
        <w:rPr>
          <w:rFonts w:asciiTheme="majorHAnsi" w:hAnsiTheme="majorHAnsi" w:cs="Cambria"/>
          <w:lang w:eastAsia="pl-PL" w:bidi="ar-SA"/>
        </w:rPr>
        <w:t xml:space="preserve">Do </w:t>
      </w:r>
      <w:r w:rsidR="0014422B" w:rsidRPr="00DC7005">
        <w:rPr>
          <w:rFonts w:asciiTheme="majorHAnsi" w:hAnsiTheme="majorHAnsi" w:cs="Cambria"/>
          <w:lang w:eastAsia="pl-PL" w:bidi="ar-SA"/>
        </w:rPr>
        <w:t xml:space="preserve">remontu i odmulenia przewidziano 3 przepusty pod drogą. Zaprojektowano w miejscu występowania rowu </w:t>
      </w:r>
      <w:r w:rsidR="008921A0">
        <w:rPr>
          <w:rFonts w:asciiTheme="majorHAnsi" w:hAnsiTheme="majorHAnsi" w:cs="Cambria"/>
          <w:lang w:eastAsia="pl-PL" w:bidi="ar-SA"/>
        </w:rPr>
        <w:t xml:space="preserve">pod zjazdami </w:t>
      </w:r>
      <w:r w:rsidR="0014422B" w:rsidRPr="00DC7005">
        <w:rPr>
          <w:rFonts w:asciiTheme="majorHAnsi" w:hAnsiTheme="majorHAnsi" w:cs="Cambria"/>
          <w:lang w:eastAsia="pl-PL" w:bidi="ar-SA"/>
        </w:rPr>
        <w:t xml:space="preserve">jednolitych przepustów z rur PEHD o średnicy 40 cm. Przebudowa rowów na całym odcinku drogi polega na zmianie parametrów rowów poprzez przesunięcie ich i dostosowanie do rozbudowy drogi. </w:t>
      </w:r>
      <w:r w:rsidR="0014422B" w:rsidRPr="00DC7005">
        <w:rPr>
          <w:rFonts w:asciiTheme="majorHAnsi" w:hAnsiTheme="majorHAnsi" w:cs="Arial"/>
          <w:bCs/>
          <w:shd w:val="clear" w:color="auto" w:fill="FFFFFF"/>
        </w:rPr>
        <w:t>Oświetlenie 4 przejść dla pieszych zostanie wykonane wg odrębnego opracowania jako etap II inwestycji</w:t>
      </w:r>
      <w:r w:rsidR="00885CA9" w:rsidRPr="00DC7005">
        <w:rPr>
          <w:rFonts w:asciiTheme="majorHAnsi" w:hAnsiTheme="majorHAnsi" w:cs="Arial"/>
          <w:bCs/>
          <w:shd w:val="clear" w:color="auto" w:fill="FFFFFF"/>
        </w:rPr>
        <w:t xml:space="preserve">. Zamawiający jest na etapie </w:t>
      </w:r>
      <w:r w:rsidR="0014422B" w:rsidRPr="00DC7005">
        <w:rPr>
          <w:rFonts w:asciiTheme="majorHAnsi" w:hAnsiTheme="majorHAnsi" w:cs="Arial"/>
          <w:bCs/>
          <w:shd w:val="clear" w:color="auto" w:fill="FFFFFF"/>
        </w:rPr>
        <w:t>opracowywania dokumentacji.</w:t>
      </w:r>
      <w:r w:rsidR="00885CA9" w:rsidRPr="00DC7005">
        <w:rPr>
          <w:rFonts w:asciiTheme="majorHAnsi" w:hAnsiTheme="majorHAnsi" w:cs="Cambria"/>
          <w:lang w:eastAsia="pl-PL" w:bidi="ar-SA"/>
        </w:rPr>
        <w:t xml:space="preserve"> </w:t>
      </w:r>
      <w:r w:rsidR="0014422B" w:rsidRPr="00DC7005">
        <w:rPr>
          <w:rFonts w:asciiTheme="majorHAnsi" w:hAnsiTheme="majorHAnsi" w:cs="Cambria"/>
          <w:lang w:eastAsia="pl-PL" w:bidi="ar-SA"/>
        </w:rPr>
        <w:t>Zmiany stałej organizacji ruchu po rozbudowie przedmiotow</w:t>
      </w:r>
      <w:r w:rsidR="00885CA9" w:rsidRPr="00DC7005">
        <w:rPr>
          <w:rFonts w:asciiTheme="majorHAnsi" w:hAnsiTheme="majorHAnsi" w:cs="Cambria"/>
          <w:lang w:eastAsia="pl-PL" w:bidi="ar-SA"/>
        </w:rPr>
        <w:t xml:space="preserve">ego odcinka drogi powiatowej nr </w:t>
      </w:r>
      <w:r w:rsidR="0014422B" w:rsidRPr="00DC7005">
        <w:rPr>
          <w:rFonts w:asciiTheme="majorHAnsi" w:hAnsiTheme="majorHAnsi" w:cs="Cambria"/>
          <w:lang w:eastAsia="pl-PL" w:bidi="ar-SA"/>
        </w:rPr>
        <w:t>1329N przedstawiono w proj</w:t>
      </w:r>
      <w:r w:rsidR="008921A0">
        <w:rPr>
          <w:rFonts w:asciiTheme="majorHAnsi" w:hAnsiTheme="majorHAnsi" w:cs="Cambria"/>
          <w:lang w:eastAsia="pl-PL" w:bidi="ar-SA"/>
        </w:rPr>
        <w:t>ekcie stałej organizacji ruchu.</w:t>
      </w:r>
    </w:p>
    <w:p w14:paraId="0E221B2D" w14:textId="09049150" w:rsidR="00F91258" w:rsidRPr="00D74177" w:rsidRDefault="00F91258" w:rsidP="00F91258">
      <w:pPr>
        <w:widowControl w:val="0"/>
        <w:autoSpaceDE w:val="0"/>
        <w:spacing w:after="0"/>
        <w:ind w:left="357" w:firstLine="709"/>
        <w:rPr>
          <w:rFonts w:asciiTheme="majorHAnsi" w:hAnsiTheme="majorHAnsi" w:cs="Arial"/>
          <w:b/>
        </w:rPr>
      </w:pPr>
      <w:r w:rsidRPr="00D74177">
        <w:rPr>
          <w:rFonts w:asciiTheme="majorHAnsi" w:hAnsiTheme="majorHAnsi" w:cs="Arial"/>
          <w:bCs/>
          <w:shd w:val="clear" w:color="auto" w:fill="FFFFFF"/>
        </w:rPr>
        <w:t xml:space="preserve">Zakres zamówienia dla odcinka </w:t>
      </w:r>
      <w:r w:rsidRPr="00D74177">
        <w:rPr>
          <w:rFonts w:asciiTheme="majorHAnsi" w:hAnsiTheme="majorHAnsi" w:cs="Arial"/>
          <w:i/>
          <w:shd w:val="clear" w:color="auto" w:fill="FFFFFF"/>
        </w:rPr>
        <w:t>„</w:t>
      </w:r>
      <w:r w:rsidR="000137D6" w:rsidRPr="00D74177">
        <w:rPr>
          <w:rFonts w:asciiTheme="majorHAnsi" w:hAnsiTheme="majorHAnsi" w:cs="Arial"/>
          <w:b/>
        </w:rPr>
        <w:t>Rozbudowa drogi powiatowej nr 1329N Boreczno-Iława na odcinku Urowo-Iława od km 4+910 do km 16+910</w:t>
      </w:r>
      <w:r w:rsidRPr="00D74177">
        <w:rPr>
          <w:rFonts w:asciiTheme="majorHAnsi" w:hAnsiTheme="majorHAnsi" w:cs="Arial"/>
          <w:i/>
        </w:rPr>
        <w:t>„</w:t>
      </w:r>
      <w:r w:rsidRPr="00D74177">
        <w:rPr>
          <w:rFonts w:asciiTheme="majorHAnsi" w:hAnsiTheme="majorHAnsi" w:cs="Arial"/>
        </w:rPr>
        <w:t xml:space="preserve"> na dł. </w:t>
      </w:r>
      <w:r w:rsidR="00696602" w:rsidRPr="00D74177">
        <w:rPr>
          <w:rFonts w:asciiTheme="majorHAnsi" w:hAnsiTheme="majorHAnsi" w:cs="Arial"/>
        </w:rPr>
        <w:t xml:space="preserve"> </w:t>
      </w:r>
      <w:r w:rsidR="000137D6" w:rsidRPr="00D74177">
        <w:rPr>
          <w:rFonts w:asciiTheme="majorHAnsi" w:hAnsiTheme="majorHAnsi" w:cs="Arial"/>
        </w:rPr>
        <w:t>1200</w:t>
      </w:r>
      <w:r w:rsidRPr="00D74177">
        <w:rPr>
          <w:rFonts w:asciiTheme="majorHAnsi" w:hAnsiTheme="majorHAnsi" w:cs="Arial"/>
        </w:rPr>
        <w:t xml:space="preserve">,00 </w:t>
      </w:r>
      <w:proofErr w:type="spellStart"/>
      <w:r w:rsidRPr="00D74177">
        <w:rPr>
          <w:rFonts w:asciiTheme="majorHAnsi" w:hAnsiTheme="majorHAnsi" w:cs="Arial"/>
        </w:rPr>
        <w:t>mb</w:t>
      </w:r>
      <w:proofErr w:type="spellEnd"/>
      <w:r w:rsidRPr="00D74177">
        <w:rPr>
          <w:rFonts w:asciiTheme="majorHAnsi" w:hAnsiTheme="majorHAnsi" w:cs="Arial"/>
        </w:rPr>
        <w:t xml:space="preserve"> </w:t>
      </w:r>
      <w:r w:rsidRPr="00D74177">
        <w:rPr>
          <w:rFonts w:asciiTheme="majorHAnsi" w:hAnsiTheme="majorHAnsi" w:cs="Arial"/>
          <w:bCs/>
          <w:shd w:val="clear" w:color="auto" w:fill="FFFFFF"/>
        </w:rPr>
        <w:t>obejmuje:</w:t>
      </w:r>
    </w:p>
    <w:bookmarkEnd w:id="7"/>
    <w:p w14:paraId="7C55139A" w14:textId="586BFBFC" w:rsidR="00D74177" w:rsidRPr="0021383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213837">
        <w:rPr>
          <w:rFonts w:asciiTheme="majorHAnsi" w:hAnsiTheme="majorHAnsi" w:cs="Arial"/>
          <w:bCs/>
          <w:shd w:val="clear" w:color="auto" w:fill="FFFFFF"/>
        </w:rPr>
        <w:t xml:space="preserve">opracowanie i </w:t>
      </w:r>
      <w:r w:rsidR="00BC00D0">
        <w:rPr>
          <w:rFonts w:asciiTheme="majorHAnsi" w:hAnsiTheme="majorHAnsi" w:cs="Arial"/>
          <w:bCs/>
          <w:shd w:val="clear" w:color="auto" w:fill="FFFFFF"/>
        </w:rPr>
        <w:t xml:space="preserve">uzyskanie </w:t>
      </w:r>
      <w:r w:rsidRPr="00213837">
        <w:rPr>
          <w:rFonts w:asciiTheme="majorHAnsi" w:hAnsiTheme="majorHAnsi" w:cs="Arial"/>
          <w:bCs/>
          <w:shd w:val="clear" w:color="auto" w:fill="FFFFFF"/>
        </w:rPr>
        <w:t>zatwierdzeni</w:t>
      </w:r>
      <w:r w:rsidR="00BC00D0">
        <w:rPr>
          <w:rFonts w:asciiTheme="majorHAnsi" w:hAnsiTheme="majorHAnsi" w:cs="Arial"/>
          <w:bCs/>
          <w:shd w:val="clear" w:color="auto" w:fill="FFFFFF"/>
        </w:rPr>
        <w:t>a</w:t>
      </w:r>
      <w:r w:rsidRPr="00213837">
        <w:rPr>
          <w:rFonts w:asciiTheme="majorHAnsi" w:hAnsiTheme="majorHAnsi" w:cs="Arial"/>
          <w:bCs/>
          <w:shd w:val="clear" w:color="auto" w:fill="FFFFFF"/>
        </w:rPr>
        <w:t xml:space="preserve"> projektu organizacji </w:t>
      </w:r>
      <w:r w:rsidR="00BC00D0">
        <w:rPr>
          <w:rFonts w:asciiTheme="majorHAnsi" w:hAnsiTheme="majorHAnsi" w:cs="Arial"/>
          <w:bCs/>
          <w:shd w:val="clear" w:color="auto" w:fill="FFFFFF"/>
        </w:rPr>
        <w:t xml:space="preserve">ruchu na czas prowadzenia robót, </w:t>
      </w:r>
      <w:r w:rsidRPr="00213837">
        <w:rPr>
          <w:rFonts w:asciiTheme="majorHAnsi" w:hAnsiTheme="majorHAnsi" w:cs="Arial"/>
          <w:bCs/>
          <w:shd w:val="clear" w:color="auto" w:fill="FFFFFF"/>
        </w:rPr>
        <w:t xml:space="preserve">ustawienie na okres inwestycji stosownego oznakowania na czas prowadzenia robót. Wykonawca opracuje projekt czasowej organizacji ruchu dla robót niewymagających całkowitego zamknięcia jezdni </w:t>
      </w:r>
      <w:r w:rsidRPr="00213837">
        <w:rPr>
          <w:rFonts w:asciiTheme="majorHAnsi" w:hAnsiTheme="majorHAnsi" w:cs="Arial"/>
          <w:bCs/>
          <w:shd w:val="clear" w:color="auto" w:fill="FFFFFF"/>
        </w:rPr>
        <w:lastRenderedPageBreak/>
        <w:t>oraz dla robót objętych przebudową/wymianą przepustów pod drogą poprzez zamknięcie odcin</w:t>
      </w:r>
      <w:r w:rsidR="00213837" w:rsidRPr="00213837">
        <w:rPr>
          <w:rFonts w:asciiTheme="majorHAnsi" w:hAnsiTheme="majorHAnsi" w:cs="Arial"/>
          <w:bCs/>
          <w:shd w:val="clear" w:color="auto" w:fill="FFFFFF"/>
        </w:rPr>
        <w:t>ka drogi i zapewnienie objazdu;</w:t>
      </w:r>
    </w:p>
    <w:p w14:paraId="187A6DD3" w14:textId="375A1903" w:rsidR="00213837" w:rsidRPr="00213837" w:rsidRDefault="0021383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213837">
        <w:rPr>
          <w:rFonts w:asciiTheme="majorHAnsi" w:hAnsiTheme="majorHAnsi" w:cs="Arial"/>
        </w:rPr>
        <w:t xml:space="preserve">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w:t>
      </w:r>
      <w:r>
        <w:rPr>
          <w:rFonts w:asciiTheme="majorHAnsi" w:hAnsiTheme="majorHAnsi" w:cs="Arial"/>
        </w:rPr>
        <w:t>będzie Wykonawca;</w:t>
      </w:r>
    </w:p>
    <w:p w14:paraId="66DDFE98" w14:textId="6065145E" w:rsidR="00D74177" w:rsidRPr="00213837" w:rsidRDefault="00D74177" w:rsidP="00CE1A85">
      <w:pPr>
        <w:numPr>
          <w:ilvl w:val="0"/>
          <w:numId w:val="73"/>
        </w:numPr>
        <w:tabs>
          <w:tab w:val="clear" w:pos="1154"/>
          <w:tab w:val="num" w:pos="900"/>
        </w:tabs>
        <w:spacing w:before="0" w:after="0" w:line="240" w:lineRule="auto"/>
        <w:ind w:left="896" w:hanging="539"/>
        <w:jc w:val="both"/>
        <w:rPr>
          <w:rFonts w:asciiTheme="majorHAnsi" w:hAnsiTheme="majorHAnsi" w:cs="Arial"/>
          <w:bCs/>
          <w:shd w:val="clear" w:color="auto" w:fill="FFFFFF"/>
        </w:rPr>
      </w:pPr>
      <w:r w:rsidRPr="00213837">
        <w:rPr>
          <w:rFonts w:asciiTheme="majorHAnsi" w:hAnsiTheme="majorHAnsi" w:cs="Arial"/>
        </w:rPr>
        <w:t xml:space="preserve">pobranie zasadniczej mapy z powiatowego </w:t>
      </w:r>
      <w:r w:rsidRPr="00213837">
        <w:rPr>
          <w:rStyle w:val="Uwydatnienie"/>
          <w:rFonts w:asciiTheme="majorHAnsi" w:hAnsiTheme="majorHAnsi" w:cs="Arial"/>
          <w:caps w:val="0"/>
          <w:color w:val="auto"/>
        </w:rPr>
        <w:t>zasobu geodezyjnego</w:t>
      </w:r>
      <w:r w:rsidRPr="00213837">
        <w:rPr>
          <w:rFonts w:asciiTheme="majorHAnsi" w:hAnsiTheme="majorHAnsi" w:cs="Arial"/>
        </w:rPr>
        <w:t xml:space="preserve"> i </w:t>
      </w:r>
      <w:r w:rsidRPr="00213837">
        <w:rPr>
          <w:rStyle w:val="Uwydatnienie"/>
          <w:rFonts w:asciiTheme="majorHAnsi" w:hAnsiTheme="majorHAnsi" w:cs="Arial"/>
          <w:caps w:val="0"/>
          <w:color w:val="auto"/>
        </w:rPr>
        <w:t>kartograficznego przed rozpoczęciem prac w celu zapoznania się z ewentualnym dodatkowym</w:t>
      </w:r>
      <w:r w:rsidR="00205F1C" w:rsidRPr="00213837">
        <w:rPr>
          <w:rStyle w:val="Uwydatnienie"/>
          <w:rFonts w:asciiTheme="majorHAnsi" w:hAnsiTheme="majorHAnsi" w:cs="Arial"/>
          <w:caps w:val="0"/>
          <w:color w:val="auto"/>
        </w:rPr>
        <w:t xml:space="preserve"> uzbrojeniem terenu i uniknięciem</w:t>
      </w:r>
      <w:r w:rsidRPr="00213837">
        <w:rPr>
          <w:rStyle w:val="Uwydatnienie"/>
          <w:rFonts w:asciiTheme="majorHAnsi" w:hAnsiTheme="majorHAnsi" w:cs="Arial"/>
          <w:caps w:val="0"/>
          <w:color w:val="auto"/>
        </w:rPr>
        <w:t xml:space="preserve"> kolizji;</w:t>
      </w:r>
    </w:p>
    <w:p w14:paraId="6D7CEC9A" w14:textId="354D20F1"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w:t>
      </w:r>
      <w:r w:rsidR="00213837">
        <w:rPr>
          <w:rFonts w:asciiTheme="majorHAnsi" w:hAnsiTheme="majorHAnsi" w:cs="Arial"/>
          <w:bCs/>
          <w:shd w:val="clear" w:color="auto" w:fill="FFFFFF"/>
        </w:rPr>
        <w:t>ńczeniu prac zgłosić do odbioru;</w:t>
      </w:r>
    </w:p>
    <w:p w14:paraId="6C8DB28C" w14:textId="18AF2BB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należy wykonać wszelkie prace wymagane w decyzji środowiskowej</w:t>
      </w:r>
      <w:r w:rsidR="00AA4F17">
        <w:rPr>
          <w:rFonts w:asciiTheme="majorHAnsi" w:hAnsiTheme="majorHAnsi" w:cs="Arial"/>
          <w:bCs/>
          <w:shd w:val="clear" w:color="auto" w:fill="FFFFFF"/>
        </w:rPr>
        <w:t xml:space="preserve"> (montaż budek dla nietoperzy z trocinobetonu po stronie Zamawiającego)</w:t>
      </w:r>
      <w:r w:rsidRPr="00D74177">
        <w:rPr>
          <w:rFonts w:asciiTheme="majorHAnsi" w:hAnsiTheme="majorHAnsi" w:cs="Arial"/>
          <w:bCs/>
          <w:shd w:val="clear" w:color="auto" w:fill="FFFFFF"/>
        </w:rPr>
        <w:t xml:space="preserve">, opiniach, uzgodnieniach; </w:t>
      </w:r>
    </w:p>
    <w:p w14:paraId="1307A690" w14:textId="4A85B989"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 xml:space="preserve">roboty przygotowawcze, pomiarowe, rozbiórkowe (odtworzenie trasy i punktów wysokościowych przez uprawnionego geodetę, regulacja </w:t>
      </w:r>
      <w:r w:rsidRPr="00AC1700">
        <w:rPr>
          <w:rFonts w:asciiTheme="majorHAnsi" w:hAnsiTheme="majorHAnsi" w:cs="Arial"/>
          <w:bCs/>
          <w:shd w:val="clear" w:color="auto" w:fill="FFFFFF"/>
        </w:rPr>
        <w:t>istniejących urządzeń, usunięcie</w:t>
      </w:r>
      <w:r w:rsidR="00885CA9" w:rsidRPr="00AC1700">
        <w:rPr>
          <w:rFonts w:asciiTheme="majorHAnsi" w:hAnsiTheme="majorHAnsi" w:cs="Arial"/>
          <w:bCs/>
          <w:shd w:val="clear" w:color="auto" w:fill="FFFFFF"/>
        </w:rPr>
        <w:t xml:space="preserve"> </w:t>
      </w:r>
      <w:r w:rsidRPr="00AC1700">
        <w:rPr>
          <w:rFonts w:asciiTheme="majorHAnsi" w:hAnsiTheme="majorHAnsi" w:cs="Arial"/>
          <w:bCs/>
          <w:shd w:val="clear" w:color="auto" w:fill="FFFFFF"/>
        </w:rPr>
        <w:t>drzew</w:t>
      </w:r>
      <w:r w:rsidR="002C433F">
        <w:rPr>
          <w:rFonts w:asciiTheme="majorHAnsi" w:hAnsiTheme="majorHAnsi" w:cs="Arial"/>
          <w:bCs/>
          <w:shd w:val="clear" w:color="auto" w:fill="FFFFFF"/>
        </w:rPr>
        <w:t xml:space="preserve"> – ilość drzew </w:t>
      </w:r>
      <w:r w:rsidR="00464424" w:rsidRPr="00AC1700">
        <w:rPr>
          <w:rFonts w:asciiTheme="majorHAnsi" w:hAnsiTheme="majorHAnsi" w:cs="Arial"/>
          <w:bCs/>
          <w:shd w:val="clear" w:color="auto" w:fill="FFFFFF"/>
        </w:rPr>
        <w:t>, usunięcie</w:t>
      </w:r>
      <w:r w:rsidR="00885CA9" w:rsidRPr="00AC1700">
        <w:rPr>
          <w:rFonts w:asciiTheme="majorHAnsi" w:hAnsiTheme="majorHAnsi" w:cs="Arial"/>
          <w:bCs/>
          <w:shd w:val="clear" w:color="auto" w:fill="FFFFFF"/>
        </w:rPr>
        <w:t xml:space="preserve"> </w:t>
      </w:r>
      <w:r w:rsidRPr="00AC1700">
        <w:rPr>
          <w:rFonts w:asciiTheme="majorHAnsi" w:hAnsiTheme="majorHAnsi" w:cs="Arial"/>
          <w:bCs/>
          <w:shd w:val="clear" w:color="auto" w:fill="FFFFFF"/>
        </w:rPr>
        <w:t xml:space="preserve">karp, usunięcie </w:t>
      </w:r>
      <w:r w:rsidRPr="00D74177">
        <w:rPr>
          <w:rFonts w:asciiTheme="majorHAnsi" w:hAnsiTheme="majorHAnsi" w:cs="Arial"/>
          <w:bCs/>
          <w:shd w:val="clear" w:color="auto" w:fill="FFFFFF"/>
        </w:rPr>
        <w:t>krzewów);</w:t>
      </w:r>
    </w:p>
    <w:p w14:paraId="278DA5F9" w14:textId="6AF5960A"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obustronne wygrodzenia drogi (płotki herpetologiczne) na odc. od km 1+800 do km 1+900, od km 3+100 do km 3+300, od km 11+500 do km 11+600</w:t>
      </w:r>
      <w:r w:rsidR="00213837">
        <w:rPr>
          <w:rFonts w:asciiTheme="majorHAnsi" w:hAnsiTheme="majorHAnsi" w:cs="Arial"/>
          <w:bCs/>
          <w:shd w:val="clear" w:color="auto" w:fill="FFFFFF"/>
        </w:rPr>
        <w:t>;</w:t>
      </w:r>
    </w:p>
    <w:p w14:paraId="00251C20" w14:textId="6A89EB53"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roboty ziemne; montaż rur osłonowych pod zjazdami i jezdnią na sieciach doziemnych</w:t>
      </w:r>
      <w:r w:rsidR="00213837">
        <w:rPr>
          <w:rFonts w:asciiTheme="majorHAnsi" w:hAnsiTheme="majorHAnsi" w:cs="Arial"/>
          <w:bCs/>
          <w:shd w:val="clear" w:color="auto" w:fill="FFFFFF"/>
        </w:rPr>
        <w:t>;</w:t>
      </w:r>
    </w:p>
    <w:p w14:paraId="2AB4A2DC"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 xml:space="preserve">odwodnienie pasa drogowego (pobocze chłonne, ścieki </w:t>
      </w:r>
      <w:proofErr w:type="spellStart"/>
      <w:r w:rsidRPr="00D74177">
        <w:rPr>
          <w:rFonts w:asciiTheme="majorHAnsi" w:hAnsiTheme="majorHAnsi" w:cs="Arial"/>
          <w:bCs/>
          <w:shd w:val="clear" w:color="auto" w:fill="FFFFFF"/>
        </w:rPr>
        <w:t>podchodnikowe</w:t>
      </w:r>
      <w:proofErr w:type="spellEnd"/>
      <w:r w:rsidRPr="00D74177">
        <w:rPr>
          <w:rFonts w:asciiTheme="majorHAnsi" w:hAnsiTheme="majorHAnsi" w:cs="Arial"/>
          <w:bCs/>
          <w:shd w:val="clear" w:color="auto" w:fill="FFFFFF"/>
        </w:rPr>
        <w:t>, ściek skarpowy, przepusty pod drogą do odmulenia i remontu oraz przebudowy, wpusty z osadnikiem, przebudowa i budowa rowów</w:t>
      </w:r>
      <w:r w:rsidRPr="00D74177">
        <w:rPr>
          <w:rFonts w:asciiTheme="majorHAnsi" w:hAnsiTheme="majorHAnsi" w:cs="Arial"/>
        </w:rPr>
        <w:t xml:space="preserve">), przy istniejącej w terenie melioracji należy </w:t>
      </w:r>
      <w:proofErr w:type="spellStart"/>
      <w:r w:rsidRPr="00D74177">
        <w:rPr>
          <w:rFonts w:asciiTheme="majorHAnsi" w:hAnsiTheme="majorHAnsi" w:cs="Arial"/>
        </w:rPr>
        <w:t>obrukować</w:t>
      </w:r>
      <w:proofErr w:type="spellEnd"/>
      <w:r w:rsidRPr="00D74177">
        <w:rPr>
          <w:rFonts w:asciiTheme="majorHAnsi" w:hAnsiTheme="majorHAnsi" w:cs="Arial"/>
        </w:rPr>
        <w:t xml:space="preserve"> brukiem kamiennym wloty do studni, oczyścić istniejące w terenie studnie melioracyjne;</w:t>
      </w:r>
    </w:p>
    <w:p w14:paraId="6ED8A458"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 xml:space="preserve">wykonanie poszerzenia jezdni, ujednolicenie szerokości jezdni do 6,00 </w:t>
      </w:r>
      <w:proofErr w:type="spellStart"/>
      <w:r w:rsidRPr="00D74177">
        <w:rPr>
          <w:rFonts w:asciiTheme="majorHAnsi" w:hAnsiTheme="majorHAnsi" w:cs="Arial"/>
        </w:rPr>
        <w:t>mb</w:t>
      </w:r>
      <w:proofErr w:type="spellEnd"/>
      <w:r w:rsidRPr="00D74177">
        <w:rPr>
          <w:rFonts w:asciiTheme="majorHAnsi" w:hAnsiTheme="majorHAnsi" w:cs="Arial"/>
        </w:rPr>
        <w:t>;</w:t>
      </w:r>
    </w:p>
    <w:p w14:paraId="0825A4B4"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przebudowa zjazdów publicznych i indywidualnych oraz na pola;</w:t>
      </w:r>
    </w:p>
    <w:p w14:paraId="272C540D" w14:textId="5FD1AB18"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 xml:space="preserve">wykonanie chodnika w </w:t>
      </w:r>
      <w:proofErr w:type="spellStart"/>
      <w:r w:rsidRPr="00D74177">
        <w:rPr>
          <w:rFonts w:asciiTheme="majorHAnsi" w:hAnsiTheme="majorHAnsi" w:cs="Arial"/>
        </w:rPr>
        <w:t>msc</w:t>
      </w:r>
      <w:proofErr w:type="spellEnd"/>
      <w:r w:rsidRPr="00D74177">
        <w:rPr>
          <w:rFonts w:asciiTheme="majorHAnsi" w:hAnsiTheme="majorHAnsi" w:cs="Arial"/>
        </w:rPr>
        <w:t>. Makowo i Urowo, należy wykonać w miejscu występowania w terenie dojścia do istniejąc</w:t>
      </w:r>
      <w:r w:rsidR="00205F1C">
        <w:rPr>
          <w:rFonts w:asciiTheme="majorHAnsi" w:hAnsiTheme="majorHAnsi" w:cs="Arial"/>
        </w:rPr>
        <w:t>ych</w:t>
      </w:r>
      <w:r w:rsidRPr="00D74177">
        <w:rPr>
          <w:rFonts w:asciiTheme="majorHAnsi" w:hAnsiTheme="majorHAnsi" w:cs="Arial"/>
        </w:rPr>
        <w:t xml:space="preserve"> furt</w:t>
      </w:r>
      <w:r w:rsidR="00205F1C">
        <w:rPr>
          <w:rFonts w:asciiTheme="majorHAnsi" w:hAnsiTheme="majorHAnsi" w:cs="Arial"/>
        </w:rPr>
        <w:t>ek</w:t>
      </w:r>
      <w:r w:rsidRPr="00D74177">
        <w:rPr>
          <w:rFonts w:asciiTheme="majorHAnsi" w:hAnsiTheme="majorHAnsi" w:cs="Arial"/>
        </w:rPr>
        <w:t xml:space="preserve"> a nie ujęt</w:t>
      </w:r>
      <w:r w:rsidR="00205F1C">
        <w:rPr>
          <w:rFonts w:asciiTheme="majorHAnsi" w:hAnsiTheme="majorHAnsi" w:cs="Arial"/>
        </w:rPr>
        <w:t>ych</w:t>
      </w:r>
      <w:r w:rsidRPr="00D74177">
        <w:rPr>
          <w:rFonts w:asciiTheme="majorHAnsi" w:hAnsiTheme="majorHAnsi" w:cs="Arial"/>
        </w:rPr>
        <w:t xml:space="preserve"> w dokumentacji ;</w:t>
      </w:r>
    </w:p>
    <w:p w14:paraId="6AA13536"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wykonanie zatok autobusowych i peronów;</w:t>
      </w:r>
    </w:p>
    <w:p w14:paraId="45834530" w14:textId="1C06D5BE" w:rsidR="00D74177" w:rsidRPr="00BC00D0"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BC00D0">
        <w:rPr>
          <w:rFonts w:asciiTheme="majorHAnsi" w:hAnsiTheme="majorHAnsi" w:cs="Arial"/>
        </w:rPr>
        <w:t>przebu</w:t>
      </w:r>
      <w:r w:rsidR="00213837" w:rsidRPr="00BC00D0">
        <w:rPr>
          <w:rFonts w:asciiTheme="majorHAnsi" w:hAnsiTheme="majorHAnsi" w:cs="Arial"/>
        </w:rPr>
        <w:t>dowa przepustów pod zjazdami</w:t>
      </w:r>
      <w:r w:rsidR="00BC00D0" w:rsidRPr="00BC00D0">
        <w:rPr>
          <w:rFonts w:asciiTheme="majorHAnsi" w:hAnsiTheme="majorHAnsi" w:cs="Arial"/>
        </w:rPr>
        <w:t xml:space="preserve">, </w:t>
      </w:r>
      <w:r w:rsidR="00BC00D0" w:rsidRPr="00BC00D0">
        <w:rPr>
          <w:rFonts w:asciiTheme="majorHAnsi" w:hAnsiTheme="majorHAnsi" w:cs="Arial"/>
          <w:bCs/>
          <w:shd w:val="clear" w:color="auto" w:fill="FFFFFF"/>
        </w:rPr>
        <w:t>przepusty pod drogą do odmulenia i remontu oraz przebudowy</w:t>
      </w:r>
      <w:r w:rsidR="00213837" w:rsidRPr="00BC00D0">
        <w:rPr>
          <w:rFonts w:asciiTheme="majorHAnsi" w:hAnsiTheme="majorHAnsi" w:cs="Arial"/>
        </w:rPr>
        <w:t>;</w:t>
      </w:r>
    </w:p>
    <w:p w14:paraId="580223D8"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wbudowanie podbudowy oraz w-wy odsączającej;</w:t>
      </w:r>
    </w:p>
    <w:p w14:paraId="6525F467"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ułożenie nawierzchni z betonu asfaltowego, kostki betonowej;</w:t>
      </w:r>
    </w:p>
    <w:p w14:paraId="7C1DF293" w14:textId="58B34C11"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przestawienie i montaż istniejących wiat autobusowych</w:t>
      </w:r>
      <w:r w:rsidR="00213837">
        <w:rPr>
          <w:rFonts w:asciiTheme="majorHAnsi" w:hAnsiTheme="majorHAnsi" w:cs="Arial"/>
          <w:bCs/>
          <w:shd w:val="clear" w:color="auto" w:fill="FFFFFF"/>
        </w:rPr>
        <w:t>;</w:t>
      </w:r>
    </w:p>
    <w:p w14:paraId="23EFE578" w14:textId="717A11D2"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D74177">
        <w:rPr>
          <w:rFonts w:asciiTheme="majorHAnsi" w:hAnsiTheme="majorHAnsi" w:cs="Arial"/>
        </w:rPr>
        <w:t>obustronne pobocze wraz z formowaniem poboczy z kruszywa (szerokość 1,00-1,10 m )</w:t>
      </w:r>
      <w:r w:rsidR="00213837">
        <w:rPr>
          <w:rFonts w:asciiTheme="majorHAnsi" w:hAnsiTheme="majorHAnsi" w:cs="Arial"/>
        </w:rPr>
        <w:t>;</w:t>
      </w:r>
    </w:p>
    <w:p w14:paraId="4542EE02" w14:textId="00200358"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D74177">
        <w:rPr>
          <w:rFonts w:asciiTheme="majorHAnsi" w:hAnsiTheme="majorHAnsi" w:cs="Arial"/>
          <w:bCs/>
          <w:shd w:val="clear" w:color="auto" w:fill="FFFFFF"/>
        </w:rPr>
        <w:t>roboty wykończeniowe, pielęgnacja drzew</w:t>
      </w:r>
      <w:r w:rsidR="00396EE4">
        <w:rPr>
          <w:rFonts w:asciiTheme="majorHAnsi" w:hAnsiTheme="majorHAnsi" w:cs="Arial"/>
          <w:bCs/>
          <w:shd w:val="clear" w:color="auto" w:fill="FFFFFF"/>
        </w:rPr>
        <w:t xml:space="preserve"> w</w:t>
      </w:r>
      <w:r w:rsidR="00E05027">
        <w:rPr>
          <w:rFonts w:asciiTheme="majorHAnsi" w:hAnsiTheme="majorHAnsi" w:cs="Arial"/>
          <w:bCs/>
          <w:shd w:val="clear" w:color="auto" w:fill="FFFFFF"/>
        </w:rPr>
        <w:t>g</w:t>
      </w:r>
      <w:r w:rsidR="00396EE4">
        <w:rPr>
          <w:rFonts w:asciiTheme="majorHAnsi" w:hAnsiTheme="majorHAnsi" w:cs="Arial"/>
          <w:bCs/>
          <w:shd w:val="clear" w:color="auto" w:fill="FFFFFF"/>
        </w:rPr>
        <w:t xml:space="preserve"> odrębnego opracowania</w:t>
      </w:r>
      <w:r w:rsidRPr="00D74177">
        <w:rPr>
          <w:rFonts w:asciiTheme="majorHAnsi" w:hAnsiTheme="majorHAnsi" w:cs="Arial"/>
          <w:bCs/>
          <w:shd w:val="clear" w:color="auto" w:fill="FFFFFF"/>
        </w:rPr>
        <w:t>, nasadzenia zastępcze 320 drzew (opalikowanie);</w:t>
      </w:r>
    </w:p>
    <w:p w14:paraId="3D5AB4AC"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stałe oznakowanie i elementy bezpieczeństwa ruchu:</w:t>
      </w:r>
    </w:p>
    <w:p w14:paraId="5BD1F1AA" w14:textId="730AA9D6" w:rsidR="00D74177" w:rsidRPr="00D74177" w:rsidRDefault="00D74177" w:rsidP="00CE1A85">
      <w:pPr>
        <w:pStyle w:val="Akapitzlist"/>
        <w:numPr>
          <w:ilvl w:val="0"/>
          <w:numId w:val="74"/>
        </w:numPr>
        <w:suppressAutoHyphens/>
        <w:spacing w:before="0" w:after="0" w:line="240" w:lineRule="auto"/>
        <w:jc w:val="both"/>
        <w:rPr>
          <w:rFonts w:asciiTheme="majorHAnsi" w:hAnsiTheme="majorHAnsi" w:cs="Arial"/>
          <w:bCs/>
          <w:shd w:val="clear" w:color="auto" w:fill="FFFFFF"/>
        </w:rPr>
      </w:pPr>
      <w:r w:rsidRPr="00D74177">
        <w:rPr>
          <w:rFonts w:asciiTheme="majorHAnsi" w:hAnsiTheme="majorHAnsi" w:cs="Arial"/>
          <w:bCs/>
          <w:shd w:val="clear" w:color="auto" w:fill="FFFFFF"/>
        </w:rPr>
        <w:t>oznakowanie stałej organizacji ruchu zgodnie z zatwierdzonym projektem</w:t>
      </w:r>
      <w:r w:rsidRPr="00D74177">
        <w:rPr>
          <w:rFonts w:asciiTheme="majorHAnsi" w:hAnsiTheme="majorHAnsi" w:cs="Arial"/>
        </w:rPr>
        <w:t>, przejścia dla pieszych wyposażone w wtopione elementy odblaskowe (kocie oczka) oraz dwa rzędy płytek z wypustkami koloru żółtego</w:t>
      </w:r>
      <w:r w:rsidR="00213837">
        <w:rPr>
          <w:rFonts w:asciiTheme="majorHAnsi" w:hAnsiTheme="majorHAnsi" w:cs="Arial"/>
        </w:rPr>
        <w:t>;</w:t>
      </w:r>
    </w:p>
    <w:p w14:paraId="289BED5E" w14:textId="77777777" w:rsidR="00BC6C36" w:rsidRDefault="00D74177" w:rsidP="00BC6C36">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stałą obsługę geodezyjną oraz wykonanie geodezyjnego p</w:t>
      </w:r>
      <w:r w:rsidR="00213837">
        <w:rPr>
          <w:rFonts w:asciiTheme="majorHAnsi" w:hAnsiTheme="majorHAnsi" w:cs="Arial"/>
          <w:bCs/>
          <w:shd w:val="clear" w:color="auto" w:fill="FFFFFF"/>
        </w:rPr>
        <w:t xml:space="preserve">omiaru powykonawczego </w:t>
      </w:r>
      <w:r w:rsidR="00213837">
        <w:rPr>
          <w:rFonts w:asciiTheme="majorHAnsi" w:hAnsiTheme="majorHAnsi" w:cs="Arial"/>
          <w:bCs/>
          <w:shd w:val="clear" w:color="auto" w:fill="FFFFFF"/>
        </w:rPr>
        <w:br/>
        <w:t>(3 egz.);</w:t>
      </w:r>
    </w:p>
    <w:p w14:paraId="115B3A45" w14:textId="5F78095D" w:rsidR="00D74177" w:rsidRPr="00BC6C36" w:rsidRDefault="00BC6C36" w:rsidP="00BC6C36">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BC6C36">
        <w:rPr>
          <w:rFonts w:asciiTheme="majorHAnsi" w:hAnsiTheme="majorHAnsi" w:cs="Arial"/>
          <w:bCs/>
          <w:shd w:val="clear" w:color="auto" w:fill="FFFFFF"/>
        </w:rPr>
        <w:t xml:space="preserve">zamieszczenie na początku i na końcu realizowanego zadania tablic informacyjnych (treść uzgodnić z Zamawiającym). </w:t>
      </w:r>
      <w:r w:rsidRPr="00BC6C36">
        <w:rPr>
          <w:rFonts w:asciiTheme="majorHAnsi" w:hAnsiTheme="majorHAnsi" w:cs="Arial"/>
        </w:rPr>
        <w:t>Wykonawca umieści tablice zgodnie ze wskazaniami Zamawiającego i zgodnie ze szczegółowymi wytycznymi dotyczącymi wyglądu i ustawienia tablic informacyjnych znajdującymi się na stronie internetowej Warmińsko-Mazurskiego Urzędu Wojewódzkiego w Olsztynie - Rządowy Fundusz Rozwoju Dróg - Tablica informacyjna (wzór MI). Tablice powinny być  wykonane z blachy stalowej ocynkowanej, napisy oraz tło tablicy należy</w:t>
      </w:r>
      <w:r>
        <w:rPr>
          <w:rFonts w:asciiTheme="majorHAnsi" w:hAnsiTheme="majorHAnsi" w:cs="Arial"/>
        </w:rPr>
        <w:t xml:space="preserve"> wykonać z folii nie odblaskowej </w:t>
      </w:r>
      <w:r w:rsidR="00D74177" w:rsidRPr="00BC6C36">
        <w:rPr>
          <w:rFonts w:asciiTheme="majorHAnsi" w:hAnsiTheme="majorHAnsi" w:cs="Arial"/>
          <w:bCs/>
          <w:shd w:val="clear" w:color="auto" w:fill="FFFFFF"/>
        </w:rPr>
        <w:t>(treść uzgodnić z Zamawiającym)</w:t>
      </w:r>
      <w:r w:rsidR="00213837" w:rsidRPr="00BC6C36">
        <w:rPr>
          <w:rFonts w:asciiTheme="majorHAnsi" w:hAnsiTheme="majorHAnsi" w:cs="Arial"/>
          <w:bCs/>
          <w:shd w:val="clear" w:color="auto" w:fill="FFFFFF"/>
        </w:rPr>
        <w:t>.</w:t>
      </w:r>
    </w:p>
    <w:p w14:paraId="0651941F" w14:textId="77777777" w:rsidR="00BC6C36" w:rsidRDefault="00585588" w:rsidP="00BC6C36">
      <w:pPr>
        <w:pStyle w:val="Tekstpodstawowy"/>
        <w:numPr>
          <w:ilvl w:val="0"/>
          <w:numId w:val="20"/>
        </w:numPr>
        <w:spacing w:before="0" w:after="0" w:line="240"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xml:space="preserve">), </w:t>
      </w:r>
      <w:r w:rsidR="002712F7" w:rsidRPr="00BC6C36">
        <w:rPr>
          <w:rFonts w:asciiTheme="majorHAnsi" w:hAnsiTheme="majorHAnsi"/>
        </w:rPr>
        <w:t>przedmiarach robót, SWZ, wzorze umowy wraz załącznikami.</w:t>
      </w:r>
    </w:p>
    <w:p w14:paraId="25A53B69" w14:textId="02AC2C07" w:rsidR="00BC6C36" w:rsidRPr="00BC6C36" w:rsidRDefault="00BC6C36" w:rsidP="00BC6C36">
      <w:pPr>
        <w:pStyle w:val="Tekstpodstawowy"/>
        <w:numPr>
          <w:ilvl w:val="0"/>
          <w:numId w:val="20"/>
        </w:numPr>
        <w:spacing w:before="0" w:after="0" w:line="240" w:lineRule="auto"/>
        <w:ind w:left="357"/>
        <w:jc w:val="both"/>
        <w:rPr>
          <w:rFonts w:asciiTheme="majorHAnsi" w:hAnsiTheme="majorHAnsi"/>
        </w:rPr>
      </w:pPr>
      <w:r w:rsidRPr="00BC6C36">
        <w:rPr>
          <w:rFonts w:asciiTheme="majorHAnsi" w:hAnsiTheme="majorHAnsi" w:cs="Arial"/>
        </w:rPr>
        <w:t>Zamawiający nie planuje podziału zamówienia na części, gdyż jego wielkość nie stanowi bariery dostępu do zamówienia dla MŚP. Jednocześnie podział zamówienia na części groziłby:</w:t>
      </w:r>
    </w:p>
    <w:p w14:paraId="4EE4E54A" w14:textId="77777777"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14:paraId="3E3D1FED" w14:textId="77777777"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14:paraId="25F0E59B" w14:textId="34AA3C78"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14:paraId="13C2AE16" w14:textId="77777777" w:rsidR="00E91B25" w:rsidRPr="00BC6C36" w:rsidRDefault="00E91B25" w:rsidP="00BC6C36">
      <w:pPr>
        <w:pStyle w:val="Tekstpodstawowy"/>
        <w:numPr>
          <w:ilvl w:val="0"/>
          <w:numId w:val="20"/>
        </w:numPr>
        <w:spacing w:before="0" w:after="0" w:line="240" w:lineRule="auto"/>
        <w:ind w:left="426" w:hanging="426"/>
        <w:rPr>
          <w:rFonts w:asciiTheme="majorHAnsi" w:hAnsiTheme="majorHAnsi" w:cs="Arial"/>
        </w:rPr>
      </w:pPr>
      <w:r w:rsidRPr="00BC6C36">
        <w:rPr>
          <w:rFonts w:asciiTheme="majorHAnsi" w:hAnsiTheme="majorHAnsi" w:cs="Arial"/>
          <w:bCs/>
          <w:shd w:val="clear" w:color="auto" w:fill="FFFFFF"/>
        </w:rPr>
        <w:lastRenderedPageBreak/>
        <w:t xml:space="preserve">Roboty będące przedmiotem zamówienia wymagają zezwolenia na realizację inwestycji drogowej (w posiadaniu Zamawiającego). </w:t>
      </w:r>
    </w:p>
    <w:p w14:paraId="34F0B674" w14:textId="4639281C" w:rsidR="006B5E63" w:rsidRPr="006B5E63" w:rsidRDefault="002712F7" w:rsidP="00BC6C36">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t>
      </w:r>
      <w:r w:rsidR="002C433F">
        <w:rPr>
          <w:rFonts w:asciiTheme="majorHAnsi" w:eastAsiaTheme="majorEastAsia" w:hAnsiTheme="majorHAnsi" w:cstheme="majorBidi"/>
        </w:rPr>
        <w:t xml:space="preserve">Ilość drzew przeznaczonych do wycinki jest ilością obligatoryjną. </w:t>
      </w:r>
      <w:r w:rsidRPr="002712F7">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1FAA5CC1" w14:textId="11945F9A" w:rsidR="006B5E63" w:rsidRPr="006B5E63" w:rsidRDefault="006B5E63" w:rsidP="00CE1A8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14:paraId="51C6A3BB" w14:textId="1D15CFCA" w:rsidR="002712F7" w:rsidRPr="006B5E63" w:rsidRDefault="002712F7" w:rsidP="00CE1A8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sidRPr="006B5E63">
        <w:rPr>
          <w:rFonts w:asciiTheme="majorHAnsi" w:hAnsiTheme="majorHAnsi" w:cstheme="minorHAnsi"/>
          <w:bCs/>
          <w:shd w:val="clear" w:color="auto" w:fill="FFFFFF"/>
        </w:rPr>
        <w:t>.</w:t>
      </w:r>
    </w:p>
    <w:p w14:paraId="275BC235" w14:textId="77777777" w:rsidR="00585588" w:rsidRPr="002712F7" w:rsidRDefault="00585588" w:rsidP="00CE1A8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CE1A8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CE1A85">
      <w:pPr>
        <w:pStyle w:val="Tekstpodstawowy"/>
        <w:numPr>
          <w:ilvl w:val="0"/>
          <w:numId w:val="25"/>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7ABA8DBF" w:rsidR="002712F7" w:rsidRPr="002712F7" w:rsidRDefault="002712F7" w:rsidP="00CE1A85">
      <w:pPr>
        <w:pStyle w:val="Tekstpodstawowy"/>
        <w:numPr>
          <w:ilvl w:val="0"/>
          <w:numId w:val="25"/>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CE1A85">
      <w:pPr>
        <w:pStyle w:val="Tekstpodstawowy"/>
        <w:numPr>
          <w:ilvl w:val="0"/>
          <w:numId w:val="25"/>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CE1A85">
      <w:pPr>
        <w:pStyle w:val="Tekstpodstawowy"/>
        <w:numPr>
          <w:ilvl w:val="0"/>
          <w:numId w:val="25"/>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CE1A8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CE1A8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CE1A85">
      <w:pPr>
        <w:pStyle w:val="Tekstpodstawowy"/>
        <w:numPr>
          <w:ilvl w:val="0"/>
          <w:numId w:val="20"/>
        </w:numPr>
        <w:spacing w:before="0" w:after="0" w:line="269" w:lineRule="auto"/>
        <w:ind w:left="357"/>
        <w:jc w:val="both"/>
        <w:rPr>
          <w:rFonts w:ascii="Cambria" w:hAnsi="Cambria"/>
        </w:rPr>
      </w:pPr>
      <w:r w:rsidRPr="00622C98">
        <w:rPr>
          <w:rFonts w:ascii="Cambria" w:hAnsi="Cambria"/>
        </w:rPr>
        <w:lastRenderedPageBreak/>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15007DD9" w14:textId="4EE8B35D" w:rsidR="006B5E63" w:rsidRPr="00EC3512" w:rsidRDefault="00EC3512" w:rsidP="006B5E63">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04004F54" w14:textId="77777777" w:rsidR="003353B2" w:rsidRPr="00BC00D0" w:rsidRDefault="003353B2" w:rsidP="00A32FDE">
      <w:pPr>
        <w:pStyle w:val="Nagwek1"/>
        <w:shd w:val="clear" w:color="auto" w:fill="auto"/>
        <w:ind w:left="567" w:hanging="567"/>
        <w:rPr>
          <w:rFonts w:ascii="Cambria" w:hAnsi="Cambria"/>
          <w:color w:val="auto"/>
        </w:rPr>
      </w:pPr>
      <w:bookmarkStart w:id="8" w:name="_Toc97641551"/>
      <w:r w:rsidRPr="00C75E82">
        <w:rPr>
          <w:rFonts w:ascii="Cambria" w:hAnsi="Cambria"/>
        </w:rPr>
        <w:t>Termin wykonania zamówienia</w:t>
      </w:r>
      <w:bookmarkEnd w:id="8"/>
    </w:p>
    <w:p w14:paraId="1C264B99" w14:textId="00C7FB21" w:rsidR="006B5E63" w:rsidRPr="006B5E63" w:rsidRDefault="00844A28" w:rsidP="00CE1A85">
      <w:pPr>
        <w:pStyle w:val="Tekstpodstawowy"/>
        <w:numPr>
          <w:ilvl w:val="0"/>
          <w:numId w:val="19"/>
        </w:numPr>
        <w:spacing w:before="0" w:after="0"/>
        <w:rPr>
          <w:rFonts w:asciiTheme="majorHAnsi" w:hAnsiTheme="majorHAnsi" w:cs="Century Gothic"/>
        </w:rPr>
      </w:pPr>
      <w:r w:rsidRPr="00BC00D0">
        <w:rPr>
          <w:rFonts w:asciiTheme="majorHAnsi" w:hAnsiTheme="majorHAnsi" w:cs="Century Gothic"/>
        </w:rPr>
        <w:t xml:space="preserve">Wykonawca zobowiązany jest zrealizować przedmiot zamówienia w terminie </w:t>
      </w:r>
      <w:r w:rsidR="001F447A" w:rsidRPr="00BC00D0">
        <w:rPr>
          <w:rFonts w:asciiTheme="majorHAnsi" w:hAnsiTheme="majorHAnsi" w:cs="Century Gothic"/>
          <w:b/>
        </w:rPr>
        <w:t xml:space="preserve">do dnia </w:t>
      </w:r>
      <w:r w:rsidR="00DC7005" w:rsidRPr="00BC00D0">
        <w:rPr>
          <w:rFonts w:asciiTheme="majorHAnsi" w:hAnsiTheme="majorHAnsi" w:cs="Arial"/>
          <w:b/>
          <w:bCs/>
        </w:rPr>
        <w:t>30.1</w:t>
      </w:r>
      <w:r w:rsidR="00BC00D0" w:rsidRPr="00BC00D0">
        <w:rPr>
          <w:rFonts w:asciiTheme="majorHAnsi" w:hAnsiTheme="majorHAnsi" w:cs="Arial"/>
          <w:b/>
          <w:bCs/>
        </w:rPr>
        <w:t>0</w:t>
      </w:r>
      <w:r w:rsidR="00DC7005" w:rsidRPr="00BC00D0">
        <w:rPr>
          <w:rFonts w:asciiTheme="majorHAnsi" w:hAnsiTheme="majorHAnsi" w:cs="Arial"/>
          <w:b/>
          <w:bCs/>
        </w:rPr>
        <w:t xml:space="preserve">.2023 </w:t>
      </w:r>
      <w:r w:rsidR="001F447A" w:rsidRPr="00BC00D0">
        <w:rPr>
          <w:rFonts w:asciiTheme="majorHAnsi" w:hAnsiTheme="majorHAnsi" w:cs="Century Gothic"/>
          <w:b/>
        </w:rPr>
        <w:t>r.</w:t>
      </w:r>
      <w:r w:rsidR="001F447A" w:rsidRPr="00BC00D0">
        <w:rPr>
          <w:rFonts w:asciiTheme="majorHAnsi" w:hAnsiTheme="majorHAnsi" w:cs="Century Gothic"/>
        </w:rPr>
        <w:t xml:space="preserve"> </w:t>
      </w:r>
      <w:r w:rsidRPr="00BC00D0">
        <w:rPr>
          <w:rFonts w:asciiTheme="majorHAnsi" w:hAnsiTheme="majorHAnsi" w:cs="Century Gothic"/>
        </w:rPr>
        <w:t xml:space="preserve">od </w:t>
      </w:r>
      <w:r w:rsidRPr="006B5E63">
        <w:rPr>
          <w:rFonts w:asciiTheme="majorHAnsi" w:hAnsiTheme="majorHAnsi" w:cs="Century Gothic"/>
        </w:rPr>
        <w:t>dnia podpisania umowy.</w:t>
      </w:r>
    </w:p>
    <w:p w14:paraId="5035E634" w14:textId="77777777" w:rsidR="006B5E63" w:rsidRPr="003901C1" w:rsidRDefault="006B5E63" w:rsidP="006B5E63">
      <w:pPr>
        <w:pStyle w:val="Tekstpodstawowy"/>
        <w:spacing w:before="0" w:after="0"/>
        <w:ind w:left="357"/>
        <w:rPr>
          <w:rFonts w:ascii="Cambria" w:hAnsi="Cambria" w:cs="Century Gothic"/>
        </w:rPr>
      </w:pP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97641552"/>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CE1A85">
      <w:pPr>
        <w:pStyle w:val="Akapitzlist10"/>
        <w:numPr>
          <w:ilvl w:val="0"/>
          <w:numId w:val="39"/>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CE1A85">
      <w:pPr>
        <w:pStyle w:val="Akapitzlist10"/>
        <w:numPr>
          <w:ilvl w:val="0"/>
          <w:numId w:val="39"/>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CE1A85">
      <w:pPr>
        <w:pStyle w:val="Akapitzlist10"/>
        <w:numPr>
          <w:ilvl w:val="1"/>
          <w:numId w:val="41"/>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1CC3F516" w:rsidR="00197EDA" w:rsidRPr="003901C1"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197EDA">
        <w:rPr>
          <w:rFonts w:asciiTheme="majorHAnsi" w:hAnsiTheme="majorHAnsi" w:cs="Arial"/>
          <w:sz w:val="20"/>
          <w:szCs w:val="20"/>
          <w:u w:val="single"/>
        </w:rPr>
        <w:t xml:space="preserve">minimum dwóch zadań o wartości </w:t>
      </w:r>
      <w:r w:rsidR="001A4CF0">
        <w:rPr>
          <w:rFonts w:asciiTheme="majorHAnsi" w:hAnsiTheme="majorHAnsi" w:cs="Arial"/>
          <w:sz w:val="20"/>
          <w:szCs w:val="20"/>
          <w:u w:val="single"/>
        </w:rPr>
        <w:t xml:space="preserve">każdego </w:t>
      </w:r>
      <w:r w:rsidRPr="00197EDA">
        <w:rPr>
          <w:rFonts w:asciiTheme="majorHAnsi" w:hAnsiTheme="majorHAnsi" w:cs="Arial"/>
          <w:sz w:val="20"/>
          <w:szCs w:val="20"/>
          <w:u w:val="single"/>
        </w:rPr>
        <w:t xml:space="preserve">min. </w:t>
      </w:r>
      <w:r w:rsidR="00B0273D">
        <w:rPr>
          <w:rFonts w:asciiTheme="majorHAnsi" w:hAnsiTheme="majorHAnsi" w:cs="Arial"/>
          <w:sz w:val="20"/>
          <w:szCs w:val="20"/>
          <w:u w:val="single"/>
        </w:rPr>
        <w:t>1 0</w:t>
      </w:r>
      <w:r w:rsidRPr="00197EDA">
        <w:rPr>
          <w:rFonts w:asciiTheme="majorHAnsi" w:hAnsiTheme="majorHAnsi" w:cs="Arial"/>
          <w:sz w:val="20"/>
          <w:szCs w:val="20"/>
          <w:u w:val="single"/>
        </w:rPr>
        <w:t>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pol</w:t>
      </w:r>
      <w:r w:rsidR="006B5E63">
        <w:rPr>
          <w:rFonts w:asciiTheme="majorHAnsi" w:hAnsiTheme="majorHAnsi" w:cs="Arial"/>
          <w:color w:val="000000" w:themeColor="text1"/>
          <w:sz w:val="20"/>
          <w:szCs w:val="20"/>
        </w:rPr>
        <w:t xml:space="preserve">egające na </w:t>
      </w:r>
      <w:r w:rsidR="00A4433C">
        <w:rPr>
          <w:rFonts w:asciiTheme="majorHAnsi" w:hAnsiTheme="majorHAnsi" w:cs="Arial"/>
          <w:color w:val="000000" w:themeColor="text1"/>
          <w:sz w:val="20"/>
          <w:szCs w:val="20"/>
        </w:rPr>
        <w:t>remon</w:t>
      </w:r>
      <w:r w:rsidR="00847C4D">
        <w:rPr>
          <w:rFonts w:asciiTheme="majorHAnsi" w:hAnsiTheme="majorHAnsi" w:cs="Arial"/>
          <w:color w:val="000000" w:themeColor="text1"/>
          <w:sz w:val="20"/>
          <w:szCs w:val="20"/>
        </w:rPr>
        <w:t xml:space="preserve">cie, </w:t>
      </w:r>
      <w:r w:rsidR="006B5E63">
        <w:rPr>
          <w:rFonts w:asciiTheme="majorHAnsi" w:hAnsiTheme="majorHAnsi" w:cs="Arial"/>
          <w:color w:val="000000" w:themeColor="text1"/>
          <w:sz w:val="20"/>
          <w:szCs w:val="20"/>
        </w:rPr>
        <w:t>budowie lub</w:t>
      </w:r>
      <w:r w:rsidR="001A4CF0">
        <w:rPr>
          <w:rFonts w:asciiTheme="majorHAnsi" w:hAnsiTheme="majorHAnsi" w:cs="Arial"/>
          <w:color w:val="000000" w:themeColor="text1"/>
          <w:sz w:val="20"/>
          <w:szCs w:val="20"/>
        </w:rPr>
        <w:t xml:space="preserve"> przebudowie</w:t>
      </w:r>
      <w:r w:rsidRPr="00197EDA">
        <w:rPr>
          <w:rFonts w:asciiTheme="majorHAnsi" w:hAnsiTheme="majorHAnsi" w:cs="Arial"/>
          <w:sz w:val="20"/>
          <w:szCs w:val="20"/>
        </w:rPr>
        <w:t>.</w:t>
      </w:r>
    </w:p>
    <w:p w14:paraId="454605C6" w14:textId="77777777" w:rsidR="00197EDA"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2A585BCA" w14:textId="77777777" w:rsidR="00197EDA" w:rsidRPr="00A32FDE"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14:paraId="1AC62C93" w14:textId="77777777" w:rsidR="00197EDA" w:rsidRPr="00716F6D"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14:paraId="3FA8D539" w14:textId="77777777" w:rsidR="00197EDA" w:rsidRPr="009B12E4"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1630B1AC" w14:textId="504C3ACE" w:rsidR="00C367F8" w:rsidRPr="00084B99" w:rsidRDefault="00197EDA" w:rsidP="00084B99">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14:paraId="7FED121C" w14:textId="77777777" w:rsidR="00197EDA" w:rsidRPr="004B2BA6" w:rsidRDefault="009B12E4" w:rsidP="00CE1A85">
      <w:pPr>
        <w:pStyle w:val="Akapitzlist10"/>
        <w:numPr>
          <w:ilvl w:val="1"/>
          <w:numId w:val="41"/>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00197EDA"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44DCC4EB" w14:textId="6A8AF296" w:rsidR="00197EDA" w:rsidRPr="00197EDA" w:rsidRDefault="00197EDA" w:rsidP="00CE1A85">
      <w:pPr>
        <w:pStyle w:val="Akapitzlist10"/>
        <w:numPr>
          <w:ilvl w:val="2"/>
          <w:numId w:val="76"/>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lastRenderedPageBreak/>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14:paraId="65355BA7" w14:textId="279E061A" w:rsidR="00197EDA" w:rsidRPr="00084B99" w:rsidRDefault="00197EDA" w:rsidP="00084B99">
      <w:pPr>
        <w:pStyle w:val="Akapitzlist10"/>
        <w:numPr>
          <w:ilvl w:val="2"/>
          <w:numId w:val="76"/>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Pr>
          <w:rFonts w:ascii="Cambria" w:hAnsi="Cambria" w:cs="Tahoma"/>
          <w:bCs/>
          <w:sz w:val="20"/>
          <w:szCs w:val="20"/>
          <w:u w:val="single"/>
        </w:rPr>
        <w:t xml:space="preserve">obowiązków </w:t>
      </w:r>
      <w:r w:rsidRPr="0071098D">
        <w:rPr>
          <w:rFonts w:ascii="Cambria" w:hAnsi="Cambria" w:cs="Tahoma"/>
          <w:bCs/>
          <w:sz w:val="20"/>
          <w:szCs w:val="20"/>
          <w:u w:val="single"/>
        </w:rPr>
        <w:t xml:space="preserve">kierowników robót ww. specjalnościach przez jedną osobę pod warunkiem posiadania </w:t>
      </w:r>
      <w:r>
        <w:rPr>
          <w:rFonts w:ascii="Cambria" w:hAnsi="Cambria" w:cs="Tahoma"/>
          <w:bCs/>
          <w:sz w:val="20"/>
          <w:szCs w:val="20"/>
          <w:u w:val="single"/>
        </w:rPr>
        <w:t xml:space="preserve">przez nią </w:t>
      </w:r>
      <w:r w:rsidRPr="0071098D">
        <w:rPr>
          <w:rFonts w:ascii="Cambria" w:hAnsi="Cambria" w:cs="Tahoma"/>
          <w:bCs/>
          <w:sz w:val="20"/>
          <w:szCs w:val="20"/>
          <w:u w:val="single"/>
        </w:rPr>
        <w:t>wymaganych uprawnień dla poszczególnych branż</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0707771A" w14:textId="77777777" w:rsidR="001F447A" w:rsidRPr="001F447A" w:rsidRDefault="009B12E4" w:rsidP="00CE1A85">
      <w:pPr>
        <w:pStyle w:val="Akapitzlist10"/>
        <w:numPr>
          <w:ilvl w:val="1"/>
          <w:numId w:val="41"/>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CE1A85">
      <w:pPr>
        <w:pStyle w:val="Akapitzlist10"/>
        <w:numPr>
          <w:ilvl w:val="0"/>
          <w:numId w:val="39"/>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CE1A85">
      <w:pPr>
        <w:pStyle w:val="Teksttreci0"/>
        <w:numPr>
          <w:ilvl w:val="0"/>
          <w:numId w:val="45"/>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 xml:space="preserve">Wykonawca nie może, po upływie terminu składania ofert, powoływać się na </w:t>
      </w:r>
      <w:r w:rsidRPr="00D02E00">
        <w:rPr>
          <w:rFonts w:ascii="Cambria" w:hAnsi="Cambria" w:cs="Arial"/>
          <w:sz w:val="20"/>
        </w:rPr>
        <w:lastRenderedPageBreak/>
        <w:t>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CE1A85">
      <w:pPr>
        <w:pStyle w:val="Akapitzlist10"/>
        <w:numPr>
          <w:ilvl w:val="0"/>
          <w:numId w:val="39"/>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97641553"/>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CE1A85">
      <w:pPr>
        <w:pStyle w:val="Akapitzlist10"/>
        <w:numPr>
          <w:ilvl w:val="0"/>
          <w:numId w:val="47"/>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z innymi wykonawcami porozumienie mające na celu zakłócenie konkurencji, w szczególności jeżeli należąc </w:t>
      </w:r>
      <w:r w:rsidRPr="00A556CF">
        <w:rPr>
          <w:rFonts w:ascii="Cambria" w:hAnsi="Cambria" w:cs="Arial"/>
          <w:sz w:val="20"/>
        </w:rPr>
        <w:lastRenderedPageBreak/>
        <w:t>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CE1A8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CE1A85">
      <w:pPr>
        <w:pStyle w:val="Akapitzlist10"/>
        <w:numPr>
          <w:ilvl w:val="0"/>
          <w:numId w:val="47"/>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CE1A8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CE1A85">
      <w:pPr>
        <w:pStyle w:val="Akapitzlist10"/>
        <w:numPr>
          <w:ilvl w:val="0"/>
          <w:numId w:val="47"/>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97641554"/>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CE1A85">
      <w:pPr>
        <w:pStyle w:val="Akapitzlist10"/>
        <w:numPr>
          <w:ilvl w:val="0"/>
          <w:numId w:val="48"/>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CE1A8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CE1A8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CE1A8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CE1A85">
      <w:pPr>
        <w:pStyle w:val="Teksttreci0"/>
        <w:numPr>
          <w:ilvl w:val="0"/>
          <w:numId w:val="49"/>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3787D04A" w:rsidR="00C96634" w:rsidRPr="00C96634" w:rsidRDefault="00FB783A" w:rsidP="00CE1A85">
      <w:pPr>
        <w:pStyle w:val="Teksttreci0"/>
        <w:numPr>
          <w:ilvl w:val="0"/>
          <w:numId w:val="51"/>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o braku przynależności do tej samej grupy kapitałowej, w rozumieniu ustawy z dnia 16 lutego 2007 r. o ochronie konkurencji i konsumentów (Dz. U. z 202</w:t>
      </w:r>
      <w:r w:rsidR="00396EE4">
        <w:rPr>
          <w:rFonts w:ascii="Cambria" w:hAnsi="Cambria" w:cs="Arial"/>
          <w:sz w:val="20"/>
          <w:lang w:eastAsia="en-US" w:bidi="en-US"/>
        </w:rPr>
        <w:t>1</w:t>
      </w:r>
      <w:r w:rsidR="00C96634" w:rsidRPr="00C96634">
        <w:rPr>
          <w:rFonts w:ascii="Cambria" w:hAnsi="Cambria" w:cs="Arial"/>
          <w:sz w:val="20"/>
          <w:lang w:eastAsia="en-US" w:bidi="en-US"/>
        </w:rPr>
        <w:t xml:space="preserve"> r. poz. </w:t>
      </w:r>
      <w:r w:rsidR="00396EE4">
        <w:rPr>
          <w:rFonts w:ascii="Cambria" w:hAnsi="Cambria" w:cs="Arial"/>
          <w:sz w:val="20"/>
          <w:lang w:eastAsia="en-US" w:bidi="en-US"/>
        </w:rPr>
        <w:t>275</w:t>
      </w:r>
      <w:r w:rsidR="00C96634" w:rsidRPr="00C96634">
        <w:rPr>
          <w:rFonts w:ascii="Cambria" w:hAnsi="Cambria" w:cs="Arial"/>
          <w:sz w:val="20"/>
          <w:lang w:eastAsia="en-US" w:bidi="en-US"/>
        </w:rPr>
        <w:t xml:space="preserve">),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CE1A85">
      <w:pPr>
        <w:pStyle w:val="Teksttreci0"/>
        <w:numPr>
          <w:ilvl w:val="0"/>
          <w:numId w:val="51"/>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CE1A85">
      <w:pPr>
        <w:pStyle w:val="Teksttreci0"/>
        <w:numPr>
          <w:ilvl w:val="0"/>
          <w:numId w:val="49"/>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CE1A85">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CE1A85">
      <w:pPr>
        <w:pStyle w:val="Teksttreci0"/>
        <w:numPr>
          <w:ilvl w:val="0"/>
          <w:numId w:val="52"/>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CE1A8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CE1A8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CE1A85">
      <w:pPr>
        <w:pStyle w:val="Akapitzlist10"/>
        <w:numPr>
          <w:ilvl w:val="3"/>
          <w:numId w:val="48"/>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CE1A85">
      <w:pPr>
        <w:pStyle w:val="Akapitzlist10"/>
        <w:numPr>
          <w:ilvl w:val="3"/>
          <w:numId w:val="48"/>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97641555"/>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2748F2AA"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w:t>
      </w:r>
      <w:r w:rsidR="00872BF4">
        <w:rPr>
          <w:rFonts w:asciiTheme="majorHAnsi" w:hAnsiTheme="majorHAnsi" w:cs="Arial"/>
          <w:sz w:val="20"/>
          <w:szCs w:val="20"/>
        </w:rPr>
        <w:t>20</w:t>
      </w:r>
      <w:r w:rsidRPr="00C008B6">
        <w:rPr>
          <w:rFonts w:asciiTheme="majorHAnsi" w:hAnsiTheme="majorHAnsi" w:cs="Arial"/>
          <w:sz w:val="20"/>
          <w:szCs w:val="20"/>
        </w:rPr>
        <w:t xml:space="preserve"> r. poz. </w:t>
      </w:r>
      <w:r w:rsidR="00872BF4">
        <w:rPr>
          <w:rFonts w:asciiTheme="majorHAnsi" w:hAnsiTheme="majorHAnsi" w:cs="Arial"/>
          <w:sz w:val="20"/>
          <w:szCs w:val="20"/>
        </w:rPr>
        <w:t>2452</w:t>
      </w:r>
      <w:r w:rsidRPr="00C008B6">
        <w:rPr>
          <w:rFonts w:asciiTheme="majorHAnsi" w:hAnsiTheme="majorHAnsi" w:cs="Arial"/>
          <w:sz w:val="20"/>
          <w:szCs w:val="20"/>
        </w:rPr>
        <w:t xml:space="preserve">; dalej: “Rozporządzenie w sprawie środków komunikacji”), określa niezbędne wymagania sprzętowo - aplikacyjne umożliwiające pracę na platformazakupowa.pl, tj.: </w:t>
      </w:r>
    </w:p>
    <w:p w14:paraId="71203A63" w14:textId="4BC713C5"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CE1A85">
      <w:pPr>
        <w:pStyle w:val="Akapitzlist"/>
        <w:numPr>
          <w:ilvl w:val="5"/>
          <w:numId w:val="78"/>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CE1A85">
      <w:pPr>
        <w:pStyle w:val="Akapitzlist"/>
        <w:numPr>
          <w:ilvl w:val="5"/>
          <w:numId w:val="78"/>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CA2DF5"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CE1A85">
      <w:pPr>
        <w:pStyle w:val="Akapitzlist"/>
        <w:numPr>
          <w:ilvl w:val="6"/>
          <w:numId w:val="79"/>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CE1A85">
      <w:pPr>
        <w:pStyle w:val="Akapitzlist"/>
        <w:numPr>
          <w:ilvl w:val="6"/>
          <w:numId w:val="79"/>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5DF2C6C"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Dz.U. z 202</w:t>
      </w:r>
      <w:r w:rsidR="00872BF4">
        <w:rPr>
          <w:rFonts w:asciiTheme="majorHAnsi" w:hAnsiTheme="majorHAnsi" w:cstheme="minorHAnsi"/>
          <w:sz w:val="20"/>
          <w:szCs w:val="20"/>
        </w:rPr>
        <w:t>1</w:t>
      </w:r>
      <w:r w:rsidRPr="00C008B6">
        <w:rPr>
          <w:rFonts w:asciiTheme="majorHAnsi" w:hAnsiTheme="majorHAnsi" w:cstheme="minorHAnsi"/>
          <w:sz w:val="20"/>
          <w:szCs w:val="20"/>
        </w:rPr>
        <w:t xml:space="preserve"> r. poz. </w:t>
      </w:r>
      <w:r w:rsidR="00872BF4">
        <w:rPr>
          <w:rFonts w:asciiTheme="majorHAnsi" w:hAnsiTheme="majorHAnsi" w:cstheme="minorHAnsi"/>
          <w:sz w:val="20"/>
          <w:szCs w:val="20"/>
        </w:rPr>
        <w:t>2070</w:t>
      </w:r>
      <w:r w:rsidRPr="00C008B6">
        <w:rPr>
          <w:rFonts w:asciiTheme="majorHAnsi" w:hAnsiTheme="majorHAnsi" w:cstheme="minorHAnsi"/>
          <w:sz w:val="20"/>
          <w:szCs w:val="20"/>
        </w:rPr>
        <w:t xml:space="preserve">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97641556"/>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CE1A8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CE1A8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CE1A85">
      <w:pPr>
        <w:pStyle w:val="Normalny1"/>
        <w:numPr>
          <w:ilvl w:val="5"/>
          <w:numId w:val="79"/>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CE1A85">
      <w:pPr>
        <w:pStyle w:val="Normalny1"/>
        <w:numPr>
          <w:ilvl w:val="5"/>
          <w:numId w:val="79"/>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CE1A85">
      <w:pPr>
        <w:pStyle w:val="Akapitzlist10"/>
        <w:numPr>
          <w:ilvl w:val="1"/>
          <w:numId w:val="39"/>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CE1A85">
      <w:pPr>
        <w:pStyle w:val="Akapitzlist"/>
        <w:numPr>
          <w:ilvl w:val="0"/>
          <w:numId w:val="38"/>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lastRenderedPageBreak/>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CE1A8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CE1A8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CE1A85">
      <w:pPr>
        <w:pStyle w:val="Tekstpodstawowy"/>
        <w:numPr>
          <w:ilvl w:val="0"/>
          <w:numId w:val="57"/>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CE1A85">
      <w:pPr>
        <w:pStyle w:val="Akapitzlist10"/>
        <w:numPr>
          <w:ilvl w:val="0"/>
          <w:numId w:val="69"/>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CE1A8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CE1A8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CE1A85">
      <w:pPr>
        <w:pStyle w:val="Akapitzlist10"/>
        <w:numPr>
          <w:ilvl w:val="0"/>
          <w:numId w:val="38"/>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w:t>
      </w:r>
      <w:r w:rsidRPr="00A671F4">
        <w:rPr>
          <w:rFonts w:asciiTheme="majorHAnsi" w:eastAsia="Arial" w:hAnsiTheme="majorHAnsi"/>
          <w:sz w:val="20"/>
          <w:szCs w:val="20"/>
        </w:rPr>
        <w:lastRenderedPageBreak/>
        <w:t>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w:t>
      </w:r>
      <w:r w:rsidRPr="00A671F4">
        <w:rPr>
          <w:rFonts w:asciiTheme="majorHAnsi" w:hAnsiTheme="majorHAnsi" w:cs="Tahoma"/>
          <w:sz w:val="20"/>
          <w:szCs w:val="20"/>
        </w:rPr>
        <w:lastRenderedPageBreak/>
        <w:t xml:space="preserve">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7" w:name="_Toc97641557"/>
      <w:r w:rsidRPr="006012C9">
        <w:rPr>
          <w:rFonts w:ascii="Cambria" w:hAnsi="Cambria"/>
        </w:rPr>
        <w:t>Wskazanie osób uprawnionych do komunikowania się z wykonawcami</w:t>
      </w:r>
      <w:bookmarkEnd w:id="17"/>
    </w:p>
    <w:p w14:paraId="16BDC056" w14:textId="77777777"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126ED7B7" w:rsidR="00844A28" w:rsidRPr="00201DB4" w:rsidRDefault="00201DB4" w:rsidP="00CE1A85">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adres e</w:t>
      </w:r>
      <w:r w:rsidR="00872BF4">
        <w:rPr>
          <w:rFonts w:asciiTheme="majorHAnsi" w:hAnsiTheme="majorHAnsi" w:cs="Tahoma"/>
          <w:sz w:val="20"/>
          <w:szCs w:val="20"/>
        </w:rPr>
        <w:t>-</w:t>
      </w:r>
      <w:r w:rsidR="00844A28" w:rsidRPr="00201DB4">
        <w:rPr>
          <w:rFonts w:asciiTheme="majorHAnsi" w:hAnsiTheme="majorHAnsi" w:cs="Tahoma"/>
          <w:sz w:val="20"/>
          <w:szCs w:val="20"/>
        </w:rPr>
        <w:t xml:space="preserve">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CE1A85">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CE1A85">
      <w:pPr>
        <w:pStyle w:val="Akapitzlist10"/>
        <w:numPr>
          <w:ilvl w:val="0"/>
          <w:numId w:val="68"/>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60556ABF" w14:textId="0E8B1897" w:rsidR="00844A28" w:rsidRPr="00084B99" w:rsidRDefault="008924F5" w:rsidP="00084B99">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bookmarkEnd w:id="18"/>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97641558"/>
      <w:r w:rsidRPr="006012C9">
        <w:rPr>
          <w:rFonts w:ascii="Cambria" w:hAnsi="Cambria"/>
        </w:rPr>
        <w:t>Termin związania ofertą</w:t>
      </w:r>
      <w:bookmarkEnd w:id="19"/>
    </w:p>
    <w:p w14:paraId="76F7F506" w14:textId="306BDFCE" w:rsidR="00930A74" w:rsidRPr="00930A74" w:rsidRDefault="00930A74" w:rsidP="00CE1A8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CE1A8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14EE645C" w14:textId="2B26055C" w:rsidR="00930A74" w:rsidRPr="00084B99" w:rsidRDefault="00930A74" w:rsidP="00084B99">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Pr="00A3625C" w:rsidRDefault="006012C9" w:rsidP="00A671F4">
      <w:pPr>
        <w:pStyle w:val="Nagwek1"/>
        <w:shd w:val="clear" w:color="auto" w:fill="auto"/>
        <w:ind w:left="567" w:hanging="567"/>
        <w:rPr>
          <w:rFonts w:ascii="Cambria" w:hAnsi="Cambria"/>
          <w:color w:val="auto"/>
        </w:rPr>
      </w:pPr>
      <w:bookmarkStart w:id="20" w:name="_Toc97641559"/>
      <w:r>
        <w:rPr>
          <w:rFonts w:ascii="Cambria" w:hAnsi="Cambria"/>
        </w:rPr>
        <w:t>T</w:t>
      </w:r>
      <w:r w:rsidR="00AD5C15" w:rsidRPr="00AD5C15">
        <w:rPr>
          <w:rFonts w:ascii="Cambria" w:hAnsi="Cambria"/>
        </w:rPr>
        <w:t>ermin otwarcia ofert</w:t>
      </w:r>
      <w:bookmarkEnd w:id="20"/>
    </w:p>
    <w:p w14:paraId="7633953A" w14:textId="036C4E73" w:rsidR="00F71C9C" w:rsidRPr="00A3625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A3625C">
        <w:rPr>
          <w:rFonts w:ascii="Cambria" w:hAnsi="Cambria" w:cs="Arial"/>
          <w:sz w:val="20"/>
          <w:szCs w:val="20"/>
        </w:rPr>
        <w:t xml:space="preserve">Ofertę należy złożyć poprzez Portal </w:t>
      </w:r>
      <w:r w:rsidRPr="00084B99">
        <w:rPr>
          <w:rFonts w:ascii="Cambria" w:hAnsi="Cambria" w:cs="Arial"/>
          <w:b/>
          <w:color w:val="0070C0"/>
          <w:sz w:val="20"/>
          <w:szCs w:val="20"/>
        </w:rPr>
        <w:t xml:space="preserve">do dnia </w:t>
      </w:r>
      <w:r w:rsidR="00F3285C" w:rsidRPr="00084B99">
        <w:rPr>
          <w:rFonts w:ascii="Cambria" w:hAnsi="Cambria" w:cs="Arial"/>
          <w:b/>
          <w:color w:val="0070C0"/>
          <w:sz w:val="20"/>
          <w:szCs w:val="20"/>
        </w:rPr>
        <w:t>2</w:t>
      </w:r>
      <w:r w:rsidR="00084B99" w:rsidRPr="00084B99">
        <w:rPr>
          <w:rFonts w:ascii="Cambria" w:hAnsi="Cambria" w:cs="Arial"/>
          <w:b/>
          <w:color w:val="0070C0"/>
          <w:sz w:val="20"/>
          <w:szCs w:val="20"/>
        </w:rPr>
        <w:t>4</w:t>
      </w:r>
      <w:r w:rsidR="00F11365" w:rsidRPr="00084B99">
        <w:rPr>
          <w:rFonts w:ascii="Cambria" w:hAnsi="Cambria" w:cs="Arial"/>
          <w:b/>
          <w:color w:val="0070C0"/>
          <w:sz w:val="20"/>
          <w:szCs w:val="20"/>
        </w:rPr>
        <w:t>.0</w:t>
      </w:r>
      <w:r w:rsidR="00F3285C" w:rsidRPr="00084B99">
        <w:rPr>
          <w:rFonts w:ascii="Cambria" w:hAnsi="Cambria" w:cs="Arial"/>
          <w:b/>
          <w:color w:val="0070C0"/>
          <w:sz w:val="20"/>
          <w:szCs w:val="20"/>
        </w:rPr>
        <w:t>3</w:t>
      </w:r>
      <w:r w:rsidR="00F11365" w:rsidRPr="00084B99">
        <w:rPr>
          <w:rFonts w:ascii="Cambria" w:hAnsi="Cambria" w:cs="Arial"/>
          <w:b/>
          <w:color w:val="0070C0"/>
          <w:sz w:val="20"/>
          <w:szCs w:val="20"/>
        </w:rPr>
        <w:t>.202</w:t>
      </w:r>
      <w:r w:rsidR="00CA2DF5">
        <w:rPr>
          <w:rFonts w:ascii="Cambria" w:hAnsi="Cambria" w:cs="Arial"/>
          <w:b/>
          <w:color w:val="0070C0"/>
          <w:sz w:val="20"/>
          <w:szCs w:val="20"/>
        </w:rPr>
        <w:t>2</w:t>
      </w:r>
      <w:r w:rsidR="00F11365" w:rsidRPr="00084B99">
        <w:rPr>
          <w:rFonts w:ascii="Cambria" w:hAnsi="Cambria" w:cs="Arial"/>
          <w:b/>
          <w:color w:val="0070C0"/>
          <w:sz w:val="20"/>
          <w:szCs w:val="20"/>
        </w:rPr>
        <w:t xml:space="preserve"> </w:t>
      </w:r>
      <w:r w:rsidRPr="00084B99">
        <w:rPr>
          <w:rFonts w:ascii="Cambria" w:hAnsi="Cambria" w:cs="Arial"/>
          <w:b/>
          <w:color w:val="0070C0"/>
          <w:sz w:val="20"/>
          <w:szCs w:val="20"/>
        </w:rPr>
        <w:t xml:space="preserve">r. do godziny </w:t>
      </w:r>
      <w:r w:rsidR="008B647B" w:rsidRPr="00084B99">
        <w:rPr>
          <w:rFonts w:ascii="Cambria" w:hAnsi="Cambria" w:cs="Arial"/>
          <w:b/>
          <w:bCs/>
          <w:caps/>
          <w:color w:val="0070C0"/>
          <w:sz w:val="20"/>
          <w:szCs w:val="20"/>
        </w:rPr>
        <w:t>9</w:t>
      </w:r>
      <w:r w:rsidRPr="00084B99">
        <w:rPr>
          <w:rFonts w:ascii="Cambria" w:hAnsi="Cambria" w:cs="Arial"/>
          <w:b/>
          <w:color w:val="0070C0"/>
          <w:sz w:val="20"/>
          <w:szCs w:val="20"/>
        </w:rPr>
        <w:t>:00</w:t>
      </w:r>
      <w:r w:rsidRPr="00084B99">
        <w:rPr>
          <w:rFonts w:ascii="Cambria" w:hAnsi="Cambria" w:cs="Arial"/>
          <w:color w:val="0070C0"/>
          <w:sz w:val="20"/>
          <w:szCs w:val="20"/>
        </w:rPr>
        <w:t>.</w:t>
      </w:r>
    </w:p>
    <w:p w14:paraId="729621EC" w14:textId="77777777" w:rsidR="008B647B" w:rsidRPr="008B647B" w:rsidRDefault="00F71C9C" w:rsidP="00CE1A8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CE1A8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CE1A8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CE1A8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CE1A85">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CE1A85">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CE1A8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CE1A8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97641560"/>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CE1A85">
      <w:pPr>
        <w:pStyle w:val="Tekstpodstawowy"/>
        <w:numPr>
          <w:ilvl w:val="0"/>
          <w:numId w:val="26"/>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CE1A85">
      <w:pPr>
        <w:pStyle w:val="Tekstpodstawowy"/>
        <w:numPr>
          <w:ilvl w:val="0"/>
          <w:numId w:val="26"/>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wynikające z utrudnień lokalizacyjnych placu budowy (m.in. brak miejsca do składowania materiałów budowlanych), </w:t>
      </w:r>
    </w:p>
    <w:p w14:paraId="343D3E66" w14:textId="096301B1"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lastRenderedPageBreak/>
        <w:t xml:space="preserve">odtworzenie nawierzchni, ewentualne uszkodzenia urządzeń podziemnych w obrębie placu budowy i wykonywanych robót, </w:t>
      </w:r>
    </w:p>
    <w:p w14:paraId="1AE2724F"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CE1A85">
      <w:pPr>
        <w:numPr>
          <w:ilvl w:val="0"/>
          <w:numId w:val="27"/>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CE1A85">
      <w:pPr>
        <w:numPr>
          <w:ilvl w:val="0"/>
          <w:numId w:val="27"/>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CE1A85">
      <w:pPr>
        <w:numPr>
          <w:ilvl w:val="0"/>
          <w:numId w:val="27"/>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CE1A85">
      <w:pPr>
        <w:numPr>
          <w:ilvl w:val="0"/>
          <w:numId w:val="27"/>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CE1A85">
      <w:pPr>
        <w:numPr>
          <w:ilvl w:val="0"/>
          <w:numId w:val="27"/>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16628B28" w:rsidR="00F71C9C" w:rsidRPr="00172E54" w:rsidRDefault="00F71C9C" w:rsidP="00CE1A85">
      <w:pPr>
        <w:pStyle w:val="Tekstpodstawowy"/>
        <w:numPr>
          <w:ilvl w:val="0"/>
          <w:numId w:val="26"/>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w:t>
      </w:r>
      <w:r w:rsidR="001363A2">
        <w:rPr>
          <w:rFonts w:ascii="Cambria" w:hAnsi="Cambria" w:cs="Calibri"/>
        </w:rPr>
        <w:t>1</w:t>
      </w:r>
      <w:r w:rsidRPr="00D05A45">
        <w:rPr>
          <w:rFonts w:ascii="Cambria" w:hAnsi="Cambria" w:cs="Calibri"/>
        </w:rPr>
        <w:t>.</w:t>
      </w:r>
      <w:r w:rsidR="001363A2">
        <w:rPr>
          <w:rFonts w:ascii="Cambria" w:hAnsi="Cambria" w:cs="Calibri"/>
        </w:rPr>
        <w:t>685</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4C189EEB" w:rsidR="00F71C9C" w:rsidRPr="00172E54" w:rsidRDefault="00F71C9C" w:rsidP="00CE1A85">
      <w:pPr>
        <w:pStyle w:val="Tekstpodstawowy"/>
        <w:numPr>
          <w:ilvl w:val="0"/>
          <w:numId w:val="26"/>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1363A2">
        <w:rPr>
          <w:rFonts w:ascii="Cambria" w:hAnsi="Cambria"/>
        </w:rPr>
        <w:t>21 poz</w:t>
      </w:r>
      <w:r w:rsidRPr="00172E54">
        <w:rPr>
          <w:rFonts w:ascii="Cambria" w:hAnsi="Cambria"/>
        </w:rPr>
        <w:t>.</w:t>
      </w:r>
      <w:r w:rsidR="001363A2">
        <w:rPr>
          <w:rFonts w:ascii="Cambria" w:hAnsi="Cambria"/>
        </w:rPr>
        <w:t xml:space="preserve"> 2454</w:t>
      </w:r>
      <w:r w:rsidRPr="00172E54">
        <w:rPr>
          <w:rFonts w:ascii="Cambria" w:hAnsi="Cambria"/>
        </w:rPr>
        <w:t xml:space="preserve">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CE1A85">
      <w:pPr>
        <w:pStyle w:val="Tekstpodstawowy"/>
        <w:numPr>
          <w:ilvl w:val="0"/>
          <w:numId w:val="26"/>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CE1A8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292248CC" w:rsidR="004227D0" w:rsidRPr="001840AE" w:rsidRDefault="004227D0" w:rsidP="00CE1A85">
      <w:pPr>
        <w:pStyle w:val="Tekstpodstawowy"/>
        <w:numPr>
          <w:ilvl w:val="0"/>
          <w:numId w:val="26"/>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w:t>
      </w:r>
      <w:r w:rsidR="001363A2" w:rsidRPr="00172E54">
        <w:rPr>
          <w:rFonts w:ascii="Cambria" w:hAnsi="Cambria"/>
        </w:rPr>
        <w:t>U.20</w:t>
      </w:r>
      <w:r w:rsidR="001363A2">
        <w:rPr>
          <w:rFonts w:ascii="Cambria" w:hAnsi="Cambria"/>
        </w:rPr>
        <w:t>21</w:t>
      </w:r>
      <w:r w:rsidR="001363A2" w:rsidRPr="00172E54">
        <w:rPr>
          <w:rFonts w:ascii="Cambria" w:hAnsi="Cambria"/>
        </w:rPr>
        <w:t>.</w:t>
      </w:r>
      <w:r w:rsidR="001363A2">
        <w:rPr>
          <w:rFonts w:ascii="Cambria" w:hAnsi="Cambria"/>
        </w:rPr>
        <w:t>poz. 2454</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lastRenderedPageBreak/>
        <w:t>wskazania wartości towaru lub usługi objętego obowiązkiem podatkowym zamawiającego, bez kwoty podatku;</w:t>
      </w:r>
    </w:p>
    <w:p w14:paraId="2E7A8FF2" w14:textId="2B1BD8F7"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CE1A8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97641561"/>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3F510A3F" w:rsidR="004227D0" w:rsidRPr="0044007E" w:rsidRDefault="0044007E" w:rsidP="0044007E">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CE1A85">
      <w:pPr>
        <w:pStyle w:val="Tekstpodstawowy"/>
        <w:numPr>
          <w:ilvl w:val="0"/>
          <w:numId w:val="80"/>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CE1A85">
      <w:pPr>
        <w:pStyle w:val="Akapitzlist"/>
        <w:numPr>
          <w:ilvl w:val="0"/>
          <w:numId w:val="80"/>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3796AF2" w:rsidR="0044007E" w:rsidRPr="0044007E" w:rsidRDefault="0044007E" w:rsidP="00CE1A85">
      <w:pPr>
        <w:pStyle w:val="Akapitzlist"/>
        <w:numPr>
          <w:ilvl w:val="0"/>
          <w:numId w:val="80"/>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lastRenderedPageBreak/>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CE1A85">
      <w:pPr>
        <w:pStyle w:val="Tekstpodstawowy"/>
        <w:numPr>
          <w:ilvl w:val="0"/>
          <w:numId w:val="80"/>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97641562"/>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CE1A85">
      <w:pPr>
        <w:pStyle w:val="Tekstpodstawowy"/>
        <w:numPr>
          <w:ilvl w:val="0"/>
          <w:numId w:val="62"/>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lastRenderedPageBreak/>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CE1A85">
      <w:pPr>
        <w:pStyle w:val="Tekstpodstawowy"/>
        <w:numPr>
          <w:ilvl w:val="0"/>
          <w:numId w:val="62"/>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CE1A85">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CE1A85">
      <w:pPr>
        <w:pStyle w:val="Tekstpodstawowy"/>
        <w:numPr>
          <w:ilvl w:val="2"/>
          <w:numId w:val="28"/>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CE1A85">
      <w:pPr>
        <w:numPr>
          <w:ilvl w:val="0"/>
          <w:numId w:val="29"/>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CE1A85">
      <w:pPr>
        <w:numPr>
          <w:ilvl w:val="0"/>
          <w:numId w:val="29"/>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harmonogram rzeczowo-finansowy stanowić będzie załącznik nr 1 do umowy.</w:t>
      </w:r>
    </w:p>
    <w:p w14:paraId="2A5B2270" w14:textId="77777777" w:rsidR="00CF073C" w:rsidRPr="00D078E1" w:rsidRDefault="00CF073C" w:rsidP="00CE1A85">
      <w:pPr>
        <w:pStyle w:val="Tekstpodstawowy"/>
        <w:numPr>
          <w:ilvl w:val="2"/>
          <w:numId w:val="28"/>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CE1A85">
      <w:pPr>
        <w:numPr>
          <w:ilvl w:val="0"/>
          <w:numId w:val="30"/>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14DC4315" w14:textId="5A9B03A0" w:rsidR="008924F5" w:rsidRPr="00084B99" w:rsidRDefault="008924F5" w:rsidP="00084B99">
      <w:pPr>
        <w:pStyle w:val="Nagwek1"/>
        <w:shd w:val="clear" w:color="auto" w:fill="auto"/>
        <w:ind w:left="567" w:hanging="567"/>
        <w:rPr>
          <w:rFonts w:ascii="Cambria" w:hAnsi="Cambria"/>
        </w:rPr>
      </w:pPr>
      <w:bookmarkStart w:id="24" w:name="_Toc97641563"/>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6C87787A" w14:textId="77777777" w:rsidR="00084B99" w:rsidRDefault="00084B99" w:rsidP="008924F5">
      <w:pPr>
        <w:pStyle w:val="Tekstpodstawowy"/>
        <w:spacing w:before="0" w:after="0"/>
        <w:jc w:val="both"/>
        <w:rPr>
          <w:rFonts w:asciiTheme="majorHAnsi" w:hAnsiTheme="majorHAnsi"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2E290960" w14:textId="030EDED6" w:rsidR="00C45DDB" w:rsidRPr="00084B99" w:rsidRDefault="000E5856" w:rsidP="00084B99">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6F99A1D4" w14:textId="7C82C493" w:rsidR="00AD5C15" w:rsidRPr="00AD5C15" w:rsidRDefault="00206A17" w:rsidP="00A671F4">
      <w:pPr>
        <w:pStyle w:val="Nagwek1"/>
        <w:shd w:val="clear" w:color="auto" w:fill="auto"/>
        <w:ind w:left="567" w:hanging="567"/>
        <w:rPr>
          <w:rFonts w:ascii="Cambria" w:hAnsi="Cambria"/>
        </w:rPr>
      </w:pPr>
      <w:bookmarkStart w:id="25" w:name="_Toc97641564"/>
      <w:r>
        <w:rPr>
          <w:rFonts w:ascii="Cambria" w:hAnsi="Cambria"/>
        </w:rPr>
        <w:t>P</w:t>
      </w:r>
      <w:r w:rsidR="00AD5C15" w:rsidRPr="00AD5C15">
        <w:rPr>
          <w:rFonts w:ascii="Cambria" w:hAnsi="Cambria"/>
        </w:rPr>
        <w:t>ouczenie o środkach ochrony prawnej przysługujących wykonawcy.</w:t>
      </w:r>
      <w:bookmarkEnd w:id="25"/>
    </w:p>
    <w:p w14:paraId="4727F693" w14:textId="632B527F" w:rsidR="00930A74" w:rsidRDefault="00930A74" w:rsidP="00930A74">
      <w:pPr>
        <w:pStyle w:val="Akapitzlist10"/>
        <w:spacing w:before="0" w:after="0" w:line="269" w:lineRule="auto"/>
        <w:contextualSpacing/>
        <w:rPr>
          <w:rFonts w:ascii="Cambria" w:hAnsi="Cambria" w:cs="Tahoma"/>
          <w:sz w:val="20"/>
          <w:szCs w:val="20"/>
        </w:rPr>
      </w:pPr>
    </w:p>
    <w:p w14:paraId="257D036C" w14:textId="071E9909"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lastRenderedPageBreak/>
        <w:t>Odwołanie przysługuje na:</w:t>
      </w:r>
    </w:p>
    <w:p w14:paraId="1ADE3BE8" w14:textId="3A38C3AC" w:rsidR="00FE0BD4" w:rsidRPr="00FE0BD4" w:rsidRDefault="00FE0BD4" w:rsidP="00CE1A85">
      <w:pPr>
        <w:pStyle w:val="Tekstpodstawowy"/>
        <w:numPr>
          <w:ilvl w:val="2"/>
          <w:numId w:val="64"/>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CE1A85">
      <w:pPr>
        <w:pStyle w:val="Tekstpodstawowy"/>
        <w:numPr>
          <w:ilvl w:val="2"/>
          <w:numId w:val="64"/>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CE1A85">
      <w:pPr>
        <w:pStyle w:val="Tekstpodstawowy"/>
        <w:numPr>
          <w:ilvl w:val="2"/>
          <w:numId w:val="65"/>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CE1A85">
      <w:pPr>
        <w:pStyle w:val="Tekstpodstawowy"/>
        <w:numPr>
          <w:ilvl w:val="2"/>
          <w:numId w:val="65"/>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CE1A85">
      <w:pPr>
        <w:pStyle w:val="Tekstpodstawowy"/>
        <w:numPr>
          <w:ilvl w:val="0"/>
          <w:numId w:val="63"/>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97641565"/>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CE1A85">
      <w:pPr>
        <w:pStyle w:val="Tekstpodstawowy"/>
        <w:numPr>
          <w:ilvl w:val="2"/>
          <w:numId w:val="66"/>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CE1A85">
      <w:pPr>
        <w:pStyle w:val="Tekstpodstawowy"/>
        <w:numPr>
          <w:ilvl w:val="2"/>
          <w:numId w:val="66"/>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CE1A85">
      <w:pPr>
        <w:pStyle w:val="Tekstpodstawowy"/>
        <w:numPr>
          <w:ilvl w:val="2"/>
          <w:numId w:val="66"/>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CE1A85">
      <w:pPr>
        <w:pStyle w:val="Tekstpodstawowy"/>
        <w:numPr>
          <w:ilvl w:val="2"/>
          <w:numId w:val="66"/>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w:t>
      </w:r>
      <w:r w:rsidR="000E5856" w:rsidRPr="000E5856">
        <w:rPr>
          <w:rFonts w:asciiTheme="majorHAnsi" w:hAnsiTheme="majorHAnsi" w:cs="Arial"/>
          <w:color w:val="000000" w:themeColor="text1"/>
        </w:rPr>
        <w:lastRenderedPageBreak/>
        <w:t>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CE1A85">
      <w:pPr>
        <w:pStyle w:val="Tekstpodstawowy"/>
        <w:numPr>
          <w:ilvl w:val="2"/>
          <w:numId w:val="66"/>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97641566"/>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CE1A85">
      <w:pPr>
        <w:pStyle w:val="Tekstpodstawowy"/>
        <w:numPr>
          <w:ilvl w:val="0"/>
          <w:numId w:val="33"/>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CE1A85">
      <w:pPr>
        <w:pStyle w:val="Tekstpodstawowy"/>
        <w:numPr>
          <w:ilvl w:val="0"/>
          <w:numId w:val="33"/>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CE1A85">
      <w:pPr>
        <w:pStyle w:val="Tekstpodstawowy"/>
        <w:numPr>
          <w:ilvl w:val="0"/>
          <w:numId w:val="33"/>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97641567"/>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97641568"/>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97641569"/>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97641570"/>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97641571"/>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15FF1D11" w14:textId="01EDD257" w:rsidR="00927462" w:rsidRPr="00927462" w:rsidRDefault="00927462" w:rsidP="00CE1A85">
      <w:pPr>
        <w:widowControl w:val="0"/>
        <w:numPr>
          <w:ilvl w:val="0"/>
          <w:numId w:val="81"/>
        </w:numPr>
        <w:tabs>
          <w:tab w:val="clear" w:pos="720"/>
          <w:tab w:val="num" w:pos="426"/>
        </w:tabs>
        <w:autoSpaceDE w:val="0"/>
        <w:spacing w:before="0" w:after="0" w:line="240" w:lineRule="auto"/>
        <w:ind w:left="426" w:hanging="426"/>
        <w:jc w:val="both"/>
        <w:rPr>
          <w:rFonts w:asciiTheme="majorHAnsi" w:hAnsiTheme="majorHAnsi" w:cs="Arial"/>
        </w:rPr>
      </w:pPr>
      <w:r w:rsidRPr="00927462">
        <w:rPr>
          <w:rFonts w:asciiTheme="majorHAnsi" w:hAnsiTheme="majorHAnsi" w:cs="Arial"/>
        </w:rPr>
        <w:lastRenderedPageBreak/>
        <w:t>Zamawiający wymaga wniesienia wadium w wysokości</w:t>
      </w:r>
      <w:r w:rsidRPr="00927462">
        <w:rPr>
          <w:rFonts w:asciiTheme="majorHAnsi" w:hAnsiTheme="majorHAnsi" w:cs="Arial"/>
          <w:lang w:eastAsia="pl-PL"/>
        </w:rPr>
        <w:t xml:space="preserve">: </w:t>
      </w:r>
      <w:r w:rsidR="00B35D4E">
        <w:rPr>
          <w:rFonts w:asciiTheme="majorHAnsi" w:hAnsiTheme="majorHAnsi" w:cs="Arial"/>
          <w:u w:val="single"/>
        </w:rPr>
        <w:t>75</w:t>
      </w:r>
      <w:r w:rsidRPr="00A4433C">
        <w:rPr>
          <w:rFonts w:asciiTheme="majorHAnsi" w:hAnsiTheme="majorHAnsi" w:cs="Arial"/>
          <w:u w:val="single"/>
        </w:rPr>
        <w:t xml:space="preserve"> 000,00 zł</w:t>
      </w:r>
      <w:r w:rsidRPr="00927462">
        <w:rPr>
          <w:rFonts w:asciiTheme="majorHAnsi" w:hAnsiTheme="majorHAnsi" w:cs="Arial"/>
        </w:rPr>
        <w:t xml:space="preserve"> (słownie: </w:t>
      </w:r>
      <w:r w:rsidR="00B35D4E">
        <w:rPr>
          <w:rFonts w:asciiTheme="majorHAnsi" w:hAnsiTheme="majorHAnsi" w:cs="Arial"/>
        </w:rPr>
        <w:t>siedemdziesiąt pięć</w:t>
      </w:r>
      <w:r w:rsidR="00A4433C">
        <w:rPr>
          <w:rFonts w:asciiTheme="majorHAnsi" w:hAnsiTheme="majorHAnsi" w:cs="Arial"/>
        </w:rPr>
        <w:t xml:space="preserve"> tysięcy</w:t>
      </w:r>
      <w:r w:rsidRPr="00927462">
        <w:rPr>
          <w:rFonts w:asciiTheme="majorHAnsi" w:hAnsiTheme="majorHAnsi" w:cs="Arial"/>
        </w:rPr>
        <w:t xml:space="preserve"> złotych) </w:t>
      </w:r>
      <w:r w:rsidRPr="00927462">
        <w:rPr>
          <w:rFonts w:asciiTheme="majorHAnsi" w:hAnsiTheme="majorHAnsi" w:cs="Arial"/>
          <w:lang w:eastAsia="pl-PL"/>
        </w:rPr>
        <w:t xml:space="preserve">w terminie do dnia </w:t>
      </w:r>
      <w:r w:rsidR="00F3285C" w:rsidRPr="00084B99">
        <w:rPr>
          <w:rFonts w:asciiTheme="majorHAnsi" w:hAnsiTheme="majorHAnsi" w:cs="Arial"/>
          <w:b/>
          <w:color w:val="0070C0"/>
        </w:rPr>
        <w:t>2</w:t>
      </w:r>
      <w:r w:rsidR="00084B99" w:rsidRPr="00084B99">
        <w:rPr>
          <w:rFonts w:asciiTheme="majorHAnsi" w:hAnsiTheme="majorHAnsi" w:cs="Arial"/>
          <w:b/>
          <w:color w:val="0070C0"/>
        </w:rPr>
        <w:t>4</w:t>
      </w:r>
      <w:r w:rsidRPr="00084B99">
        <w:rPr>
          <w:rFonts w:asciiTheme="majorHAnsi" w:hAnsiTheme="majorHAnsi" w:cs="Arial"/>
          <w:b/>
          <w:color w:val="0070C0"/>
        </w:rPr>
        <w:t>.0</w:t>
      </w:r>
      <w:r w:rsidR="00F3285C" w:rsidRPr="00084B99">
        <w:rPr>
          <w:rFonts w:asciiTheme="majorHAnsi" w:hAnsiTheme="majorHAnsi" w:cs="Arial"/>
          <w:b/>
          <w:color w:val="0070C0"/>
        </w:rPr>
        <w:t>3</w:t>
      </w:r>
      <w:r w:rsidRPr="00084B99">
        <w:rPr>
          <w:rFonts w:asciiTheme="majorHAnsi" w:hAnsiTheme="majorHAnsi" w:cs="Arial"/>
          <w:b/>
          <w:color w:val="0070C0"/>
        </w:rPr>
        <w:t>.20</w:t>
      </w:r>
      <w:r w:rsidR="00F3285C" w:rsidRPr="00084B99">
        <w:rPr>
          <w:rFonts w:asciiTheme="majorHAnsi" w:hAnsiTheme="majorHAnsi" w:cs="Arial"/>
          <w:b/>
          <w:color w:val="0070C0"/>
        </w:rPr>
        <w:t>22</w:t>
      </w:r>
      <w:r w:rsidRPr="00084B99">
        <w:rPr>
          <w:rFonts w:asciiTheme="majorHAnsi" w:hAnsiTheme="majorHAnsi" w:cs="Arial"/>
          <w:b/>
          <w:color w:val="0070C0"/>
        </w:rPr>
        <w:t xml:space="preserve"> r.</w:t>
      </w:r>
      <w:r w:rsidRPr="00084B99">
        <w:rPr>
          <w:rFonts w:asciiTheme="majorHAnsi" w:hAnsiTheme="majorHAnsi" w:cs="Arial"/>
          <w:b/>
          <w:color w:val="0070C0"/>
          <w:lang w:eastAsia="pl-PL"/>
        </w:rPr>
        <w:t xml:space="preserve"> do godz. 09:00</w:t>
      </w:r>
      <w:r w:rsidRPr="00084B99">
        <w:rPr>
          <w:rFonts w:asciiTheme="majorHAnsi" w:hAnsiTheme="majorHAnsi" w:cs="Arial"/>
          <w:color w:val="0070C0"/>
          <w:lang w:eastAsia="pl-PL"/>
        </w:rPr>
        <w:t>.</w:t>
      </w:r>
    </w:p>
    <w:p w14:paraId="770ACB33" w14:textId="77777777" w:rsidR="00927462" w:rsidRPr="00927462" w:rsidRDefault="00927462" w:rsidP="00CE1A85">
      <w:pPr>
        <w:numPr>
          <w:ilvl w:val="0"/>
          <w:numId w:val="81"/>
        </w:numPr>
        <w:tabs>
          <w:tab w:val="clear" w:pos="720"/>
          <w:tab w:val="num" w:pos="426"/>
        </w:tabs>
        <w:spacing w:before="0" w:after="0" w:line="240" w:lineRule="auto"/>
        <w:ind w:left="426" w:hanging="426"/>
        <w:rPr>
          <w:rFonts w:asciiTheme="majorHAnsi" w:hAnsiTheme="majorHAnsi" w:cs="Arial"/>
          <w:lang w:eastAsia="pl-PL"/>
        </w:rPr>
      </w:pPr>
      <w:r w:rsidRPr="00927462">
        <w:rPr>
          <w:rFonts w:asciiTheme="majorHAnsi" w:hAnsiTheme="majorHAnsi" w:cs="Arial"/>
          <w:u w:val="single"/>
          <w:lang w:eastAsia="pl-PL"/>
        </w:rPr>
        <w:t>Wadium</w:t>
      </w:r>
      <w:r w:rsidRPr="00927462">
        <w:rPr>
          <w:rFonts w:asciiTheme="majorHAnsi" w:hAnsiTheme="majorHAnsi" w:cs="Arial"/>
          <w:lang w:eastAsia="pl-PL"/>
        </w:rPr>
        <w:t xml:space="preserve"> może być wniesione w następującej formie:</w:t>
      </w:r>
    </w:p>
    <w:p w14:paraId="742252F1"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 xml:space="preserve">Pieniądzu - przelewem na konto zamawiającego: Powiatowy Zarząd Dróg w Iławie, </w:t>
      </w:r>
      <w:r w:rsidRPr="00961588">
        <w:rPr>
          <w:rFonts w:asciiTheme="majorHAnsi" w:hAnsiTheme="majorHAnsi" w:cs="Arial"/>
          <w:b/>
          <w:lang w:eastAsia="pl-PL"/>
        </w:rPr>
        <w:t xml:space="preserve">Bank BGŻ S.A. Oddział w Iławie Nr 65 2030 0045 1110 0000 0167 0730, </w:t>
      </w:r>
      <w:r w:rsidRPr="00927462">
        <w:rPr>
          <w:rFonts w:asciiTheme="majorHAnsi" w:hAnsiTheme="majorHAnsi" w:cs="Arial"/>
          <w:lang w:eastAsia="pl-PL"/>
        </w:rPr>
        <w:t>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14:paraId="63D4EBA6"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Gwarancji bankowej</w:t>
      </w:r>
    </w:p>
    <w:p w14:paraId="7A612222"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 xml:space="preserve">Gwarancji ubezpieczeniowej </w:t>
      </w:r>
    </w:p>
    <w:p w14:paraId="7B676297"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Poręczeniach udzielanych przez podmioty, o których mowa w art. 6b ust. 5 pkt 2 ustawy z dnia 9 listopada 2000 r. o utworzeniu Polskiej Agencji Rozwoju Przedsiębiorczości .</w:t>
      </w:r>
    </w:p>
    <w:p w14:paraId="483E3EF4" w14:textId="77777777" w:rsidR="00927462" w:rsidRPr="00927462" w:rsidRDefault="00927462" w:rsidP="00CE1A85">
      <w:pPr>
        <w:numPr>
          <w:ilvl w:val="0"/>
          <w:numId w:val="81"/>
        </w:numPr>
        <w:tabs>
          <w:tab w:val="clear" w:pos="720"/>
          <w:tab w:val="num" w:pos="426"/>
        </w:tabs>
        <w:spacing w:before="0" w:after="0" w:line="240" w:lineRule="auto"/>
        <w:ind w:left="426" w:hanging="426"/>
        <w:jc w:val="both"/>
        <w:rPr>
          <w:rFonts w:asciiTheme="majorHAnsi" w:hAnsiTheme="majorHAnsi" w:cs="Arial"/>
          <w:lang w:eastAsia="pl-PL"/>
        </w:rPr>
      </w:pPr>
      <w:r w:rsidRPr="00927462">
        <w:rPr>
          <w:rFonts w:asciiTheme="majorHAnsi" w:hAnsiTheme="majorHAnsi" w:cs="Arial"/>
          <w:lang w:eastAsia="pl-PL"/>
        </w:rPr>
        <w:t>W zależności od wybranej formy wadium (ust.2 pkt b)-e)) – zaleca się kserokopię dokumentu potwierdzającego wniesienie wadium dołączyć do oferty, a oryginał złożyć w siedzibie Zamawiającego w pok. Nr 4 (pn. - pt. 07:00-15:00)</w:t>
      </w:r>
    </w:p>
    <w:p w14:paraId="1701F979" w14:textId="77777777" w:rsidR="00927462" w:rsidRPr="00927462" w:rsidRDefault="00927462" w:rsidP="00CE1A85">
      <w:pPr>
        <w:numPr>
          <w:ilvl w:val="0"/>
          <w:numId w:val="81"/>
        </w:numPr>
        <w:tabs>
          <w:tab w:val="clear" w:pos="720"/>
          <w:tab w:val="num" w:pos="426"/>
        </w:tabs>
        <w:spacing w:before="0" w:after="0" w:line="240" w:lineRule="auto"/>
        <w:ind w:left="426" w:hanging="426"/>
        <w:rPr>
          <w:rFonts w:asciiTheme="majorHAnsi" w:hAnsiTheme="majorHAnsi" w:cs="Arial"/>
          <w:lang w:eastAsia="pl-PL"/>
        </w:rPr>
      </w:pPr>
      <w:r w:rsidRPr="00927462">
        <w:rPr>
          <w:rFonts w:asciiTheme="majorHAnsi" w:hAnsiTheme="majorHAnsi" w:cs="Arial"/>
          <w:lang w:eastAsia="pl-PL"/>
        </w:rPr>
        <w:t>Gwarancja bankowa lub ubezpieczeniowa, stanowiąca formę wniesienia wadium, winna spełniać, co najmniej następujące wymogi (pod rygorem wykluczenia wykonawcy):</w:t>
      </w:r>
    </w:p>
    <w:p w14:paraId="41CC60D6" w14:textId="77777777"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 xml:space="preserve">wskazywać beneficjenta gwarancji, tj. </w:t>
      </w:r>
      <w:r w:rsidRPr="006B22D6">
        <w:rPr>
          <w:rFonts w:asciiTheme="majorHAnsi" w:hAnsiTheme="majorHAnsi" w:cs="Arial"/>
          <w:lang w:eastAsia="ar-SA"/>
        </w:rPr>
        <w:t>Powiat Iławski, ul. Gen Wł. Andersa 2 A, 14-200 Iława, NIP 744-17-74-059 reprezentowanym przez jego jednostkę organizacyjną – Powiatowy Zarząd Dróg w Iławie, ul. Tadeusza Kościuszki 33A, 14-200 Iława</w:t>
      </w:r>
    </w:p>
    <w:p w14:paraId="58ABCF54" w14:textId="77777777"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wskazywać Wykonawcę, czyli zleceniodawcę gwarancji</w:t>
      </w:r>
    </w:p>
    <w:p w14:paraId="523D9E55" w14:textId="1DF34F30"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kwotę gwarantowaną w zł (ustaloną w SWZ),</w:t>
      </w:r>
    </w:p>
    <w:p w14:paraId="20F01466" w14:textId="7D0DAD1F"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termin ważności (wynikający z SWZ),</w:t>
      </w:r>
    </w:p>
    <w:p w14:paraId="354B47A6" w14:textId="6BDA1D32"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przedmiot gwarancji (wynikający z SWZ),</w:t>
      </w:r>
    </w:p>
    <w:p w14:paraId="101C8B4F" w14:textId="27EB6221" w:rsidR="006B22D6"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rPr>
        <w:t xml:space="preserve">musi </w:t>
      </w:r>
      <w:r w:rsidRPr="006C4EC7">
        <w:rPr>
          <w:rFonts w:asciiTheme="majorHAnsi" w:hAnsiTheme="majorHAnsi" w:cs="Arial"/>
          <w:lang w:eastAsia="pl-PL"/>
        </w:rPr>
        <w:t>zawierać klauzule gwarantujące bezwarunkową wypłatę na rzecz zamawiającego - tj. być gwarancją nie odwoływalną, bezwarunkową, płatną na każde żądanie do wypłaty Zamawiającemu pełnej kwoty wadium w następujących okolicznościach:</w:t>
      </w:r>
    </w:p>
    <w:p w14:paraId="7627EB44" w14:textId="77777777" w:rsidR="00927462" w:rsidRPr="006C4EC7" w:rsidRDefault="00927462" w:rsidP="006B22D6">
      <w:pPr>
        <w:tabs>
          <w:tab w:val="num" w:pos="1134"/>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 gdy wykonawca odmówił podpisania umowy w sprawie zamówienia publicznego na warunkach określonych w ofercie; </w:t>
      </w:r>
    </w:p>
    <w:p w14:paraId="177E2DF4" w14:textId="77777777" w:rsidR="006B22D6" w:rsidRPr="006C4EC7" w:rsidRDefault="00927462" w:rsidP="006B22D6">
      <w:pPr>
        <w:tabs>
          <w:tab w:val="num" w:pos="1134"/>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 zawarcie umowy w sprawie zamówienia publicznego stało się niemożliwe  z przyczyn leżących po stronie wykonawcy; </w:t>
      </w:r>
    </w:p>
    <w:p w14:paraId="794828A3" w14:textId="77777777" w:rsidR="006B22D6"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 xml:space="preserve">być gwarancją nie odwoływalną, płatną na każde żądanie do wypłaty Zamawiającemu pełnej kwoty wadium w przypadku gdy </w:t>
      </w:r>
      <w:r w:rsidR="006B22D6" w:rsidRPr="006C4EC7">
        <w:rPr>
          <w:rFonts w:asciiTheme="majorHAnsi" w:hAnsiTheme="majorHAnsi" w:cs="Calibri"/>
          <w:color w:val="000000"/>
          <w:lang w:eastAsia="pl-PL" w:bidi="ar-SA"/>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p>
    <w:p w14:paraId="39D046F8" w14:textId="604BE90D" w:rsidR="00927462"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14:paraId="063F6E0A" w14:textId="77777777" w:rsidR="00927462" w:rsidRPr="006C4EC7" w:rsidRDefault="00927462" w:rsidP="00CE1A85">
      <w:pPr>
        <w:numPr>
          <w:ilvl w:val="0"/>
          <w:numId w:val="81"/>
        </w:numPr>
        <w:tabs>
          <w:tab w:val="num" w:pos="426"/>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Wadium wniesione w pieniądzu zamawiający przechowuje na rachunku bankowym. </w:t>
      </w:r>
    </w:p>
    <w:p w14:paraId="4A6D3638" w14:textId="77777777" w:rsidR="00927462" w:rsidRPr="006C4EC7" w:rsidRDefault="00927462" w:rsidP="00CE1A85">
      <w:pPr>
        <w:numPr>
          <w:ilvl w:val="0"/>
          <w:numId w:val="81"/>
        </w:numPr>
        <w:tabs>
          <w:tab w:val="num" w:pos="426"/>
        </w:tabs>
        <w:spacing w:before="0" w:after="0" w:line="240" w:lineRule="auto"/>
        <w:ind w:left="426" w:hanging="426"/>
        <w:jc w:val="both"/>
        <w:rPr>
          <w:rFonts w:asciiTheme="majorHAnsi" w:hAnsiTheme="majorHAnsi" w:cs="Arial"/>
          <w:lang w:eastAsia="pl-PL"/>
        </w:rPr>
      </w:pPr>
      <w:r w:rsidRPr="006C4EC7">
        <w:rPr>
          <w:rFonts w:asciiTheme="majorHAnsi" w:hAnsiTheme="majorHAnsi" w:cs="Arial"/>
          <w:lang w:eastAsia="pl-PL"/>
        </w:rPr>
        <w:t xml:space="preserve">Wadium musi obejmować cały okres związania z ofertą. </w:t>
      </w:r>
    </w:p>
    <w:p w14:paraId="5AC5F236" w14:textId="77777777" w:rsidR="00927462" w:rsidRPr="00927462" w:rsidRDefault="00927462" w:rsidP="00CE1A85">
      <w:pPr>
        <w:pStyle w:val="Akapitzlist"/>
        <w:numPr>
          <w:ilvl w:val="0"/>
          <w:numId w:val="81"/>
        </w:numPr>
        <w:tabs>
          <w:tab w:val="num" w:pos="426"/>
        </w:tabs>
        <w:spacing w:before="0" w:after="0" w:line="240" w:lineRule="auto"/>
        <w:ind w:left="426" w:hanging="426"/>
        <w:jc w:val="both"/>
        <w:rPr>
          <w:rFonts w:asciiTheme="majorHAnsi" w:hAnsiTheme="majorHAnsi" w:cs="Arial"/>
          <w:lang w:eastAsia="pl-PL"/>
        </w:rPr>
      </w:pPr>
      <w:r w:rsidRPr="006C4EC7">
        <w:rPr>
          <w:rFonts w:asciiTheme="majorHAnsi" w:hAnsiTheme="majorHAnsi" w:cs="Arial"/>
          <w:color w:val="000000" w:themeColor="text1"/>
        </w:rPr>
        <w:t>W przypadku oferty składanej przez Wykonawców wspólnie ubiegających się o udzielenie zamówienia treść gwarancji bankowej lub ubezpieczeniowej</w:t>
      </w:r>
      <w:r w:rsidRPr="00927462">
        <w:rPr>
          <w:rFonts w:asciiTheme="majorHAnsi" w:hAnsiTheme="majorHAnsi" w:cs="Arial"/>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14:paraId="76E9E2B9" w14:textId="77777777" w:rsidR="00927462" w:rsidRPr="00927462" w:rsidRDefault="00927462" w:rsidP="00CE1A85">
      <w:pPr>
        <w:numPr>
          <w:ilvl w:val="0"/>
          <w:numId w:val="81"/>
        </w:numPr>
        <w:tabs>
          <w:tab w:val="num" w:pos="426"/>
        </w:tabs>
        <w:spacing w:before="0" w:after="0" w:line="240" w:lineRule="auto"/>
        <w:ind w:left="426" w:hanging="426"/>
        <w:jc w:val="both"/>
        <w:rPr>
          <w:rFonts w:asciiTheme="majorHAnsi" w:hAnsiTheme="majorHAnsi" w:cs="Arial"/>
          <w:u w:val="single"/>
          <w:lang w:eastAsia="pl-PL"/>
        </w:rPr>
      </w:pPr>
      <w:r w:rsidRPr="00927462">
        <w:rPr>
          <w:rFonts w:asciiTheme="majorHAnsi" w:hAnsiTheme="majorHAnsi" w:cs="Arial"/>
          <w:u w:val="single"/>
          <w:lang w:eastAsia="pl-PL"/>
        </w:rPr>
        <w:t>Zwrot wadium:</w:t>
      </w:r>
    </w:p>
    <w:p w14:paraId="05ABBCA3" w14:textId="77777777" w:rsidR="00927462" w:rsidRPr="00927462"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927462">
        <w:rPr>
          <w:rFonts w:asciiTheme="majorHAnsi" w:hAnsiTheme="majorHAnsi" w:cs="Arial"/>
          <w:lang w:eastAsia="pl-PL"/>
        </w:rPr>
        <w:t>Zamawiający zwraca wadium wszystkim wykonawcom niezwłocznie po wyborze oferty najkorzystniejszej lub unieważnieniu postępowania, z wyjątkiem wykonawcy, którego oferta została wybrana jako najkorzystniejsza;</w:t>
      </w:r>
    </w:p>
    <w:p w14:paraId="28705C35" w14:textId="77777777" w:rsidR="00927462" w:rsidRPr="00927462"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927462">
        <w:rPr>
          <w:rFonts w:asciiTheme="majorHAnsi" w:hAnsiTheme="majorHAnsi" w:cs="Arial"/>
          <w:lang w:eastAsia="pl-PL"/>
        </w:rPr>
        <w:t>Wykonawcy, którego oferta została wybrana jako najkorzystniejsza, zamawiający zwraca wadium niezwłocznie po zawarciu umowy w sprawie niniejszego zamówienia oraz wniesieniu zabezpieczenia należytego wykonania umowy, jeżeli go żądano.</w:t>
      </w:r>
    </w:p>
    <w:p w14:paraId="798E306C" w14:textId="77777777" w:rsidR="00927462" w:rsidRPr="006C4EC7"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Zamawiający zwraca niezwłocznie wadium, na wniosek wykonawcy, który wycofał ofertę przed upływem terminu składania ofert;</w:t>
      </w:r>
    </w:p>
    <w:p w14:paraId="5EE490E6" w14:textId="77777777" w:rsidR="00927462" w:rsidRPr="006C4EC7"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14:paraId="0197B687" w14:textId="77777777" w:rsidR="00927462" w:rsidRPr="006C4EC7" w:rsidRDefault="00927462" w:rsidP="00CE1A85">
      <w:pPr>
        <w:numPr>
          <w:ilvl w:val="0"/>
          <w:numId w:val="81"/>
        </w:numPr>
        <w:tabs>
          <w:tab w:val="num" w:pos="426"/>
        </w:tabs>
        <w:spacing w:before="0" w:after="0" w:line="240" w:lineRule="auto"/>
        <w:ind w:left="425" w:hanging="425"/>
        <w:rPr>
          <w:rFonts w:asciiTheme="majorHAnsi" w:hAnsiTheme="majorHAnsi" w:cs="Arial"/>
          <w:lang w:eastAsia="pl-PL"/>
        </w:rPr>
      </w:pPr>
      <w:r w:rsidRPr="006C4EC7">
        <w:rPr>
          <w:rFonts w:asciiTheme="majorHAnsi" w:hAnsiTheme="majorHAnsi" w:cs="Arial"/>
          <w:u w:val="single"/>
          <w:lang w:eastAsia="pl-PL"/>
        </w:rPr>
        <w:t>Utrata wadium</w:t>
      </w:r>
      <w:r w:rsidRPr="006C4EC7">
        <w:rPr>
          <w:rFonts w:asciiTheme="majorHAnsi" w:hAnsiTheme="majorHAnsi" w:cs="Arial"/>
          <w:lang w:eastAsia="pl-PL"/>
        </w:rPr>
        <w:t>:</w:t>
      </w:r>
    </w:p>
    <w:p w14:paraId="7DBAF956" w14:textId="77777777" w:rsidR="006B22D6" w:rsidRPr="006C4EC7" w:rsidRDefault="00927462" w:rsidP="006B22D6">
      <w:pPr>
        <w:pStyle w:val="Default"/>
        <w:tabs>
          <w:tab w:val="num" w:pos="426"/>
        </w:tabs>
        <w:spacing w:before="0" w:after="0"/>
        <w:ind w:left="425" w:hanging="425"/>
        <w:rPr>
          <w:rFonts w:asciiTheme="majorHAnsi" w:hAnsiTheme="majorHAnsi" w:cs="Calibri"/>
          <w:sz w:val="20"/>
          <w:szCs w:val="20"/>
        </w:rPr>
      </w:pPr>
      <w:r w:rsidRPr="006C4EC7">
        <w:rPr>
          <w:rFonts w:asciiTheme="majorHAnsi" w:hAnsiTheme="majorHAnsi" w:cs="Arial"/>
          <w:sz w:val="20"/>
          <w:szCs w:val="20"/>
        </w:rPr>
        <w:t xml:space="preserve">Zamawiający zatrzymuje wadium wraz z odsetkami, jeżeli </w:t>
      </w:r>
    </w:p>
    <w:p w14:paraId="55948B3E" w14:textId="30134FF5" w:rsidR="006B22D6" w:rsidRPr="006C4EC7" w:rsidRDefault="006B22D6" w:rsidP="00CE1A85">
      <w:pPr>
        <w:pStyle w:val="Akapitzlist"/>
        <w:numPr>
          <w:ilvl w:val="0"/>
          <w:numId w:val="128"/>
        </w:numPr>
        <w:tabs>
          <w:tab w:val="num" w:pos="426"/>
        </w:tabs>
        <w:autoSpaceDE w:val="0"/>
        <w:autoSpaceDN w:val="0"/>
        <w:adjustRightInd w:val="0"/>
        <w:spacing w:before="0" w:after="0" w:line="240" w:lineRule="auto"/>
        <w:ind w:left="425" w:hanging="425"/>
        <w:rPr>
          <w:rFonts w:asciiTheme="majorHAnsi" w:hAnsiTheme="majorHAnsi" w:cs="Calibri"/>
          <w:color w:val="000000"/>
          <w:lang w:eastAsia="pl-PL" w:bidi="ar-SA"/>
        </w:rPr>
      </w:pPr>
      <w:r w:rsidRPr="006C4EC7">
        <w:rPr>
          <w:rFonts w:asciiTheme="majorHAnsi" w:hAnsiTheme="majorHAnsi" w:cs="Calibri"/>
          <w:color w:val="000000"/>
          <w:lang w:eastAsia="pl-PL" w:bidi="ar-SA"/>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p>
    <w:p w14:paraId="64F57B57" w14:textId="6E423A14" w:rsidR="00927462" w:rsidRPr="006C4EC7" w:rsidRDefault="00927462" w:rsidP="00CE1A85">
      <w:pPr>
        <w:pStyle w:val="Akapitzlist10"/>
        <w:numPr>
          <w:ilvl w:val="0"/>
          <w:numId w:val="128"/>
        </w:numPr>
        <w:tabs>
          <w:tab w:val="num" w:pos="426"/>
        </w:tabs>
        <w:spacing w:before="0" w:after="0" w:line="240" w:lineRule="auto"/>
        <w:ind w:left="425" w:hanging="425"/>
        <w:contextualSpacing/>
        <w:jc w:val="both"/>
        <w:rPr>
          <w:rFonts w:asciiTheme="majorHAnsi" w:hAnsiTheme="majorHAnsi" w:cs="Arial"/>
          <w:sz w:val="20"/>
          <w:szCs w:val="20"/>
          <w:lang w:eastAsia="pl-PL"/>
        </w:rPr>
      </w:pPr>
      <w:r w:rsidRPr="006C4EC7">
        <w:rPr>
          <w:rFonts w:asciiTheme="majorHAnsi" w:hAnsiTheme="majorHAnsi" w:cs="Arial"/>
          <w:sz w:val="20"/>
          <w:szCs w:val="20"/>
          <w:lang w:eastAsia="pl-PL"/>
        </w:rPr>
        <w:t>Zamawiający zatrzymuje wadium wraz z odsetkami, jeżeli wykonawca, którego oferta została wybrana:</w:t>
      </w:r>
    </w:p>
    <w:p w14:paraId="3889AF41" w14:textId="77777777" w:rsidR="0092746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odmówił podpisania umowy w sprawie zamówienia publicznego na warunkach określonych w ofercie;</w:t>
      </w:r>
    </w:p>
    <w:p w14:paraId="15152F53" w14:textId="77777777" w:rsidR="0092746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nie wniósł wymaganego zabezpieczenia wykonania umowy</w:t>
      </w:r>
    </w:p>
    <w:p w14:paraId="72B129F5" w14:textId="32256B2F" w:rsidR="001363A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zawarcie umowy w sprawie zamówienia publicznego stało się niemożliwe z przyczyn leżących po stronie wykonawcy.</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97641572"/>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97641573"/>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CE1A85">
      <w:pPr>
        <w:pStyle w:val="Tekstpodstawowy"/>
        <w:numPr>
          <w:ilvl w:val="0"/>
          <w:numId w:val="42"/>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CE1A85">
      <w:pPr>
        <w:pStyle w:val="Tekstpodstawowy"/>
        <w:numPr>
          <w:ilvl w:val="0"/>
          <w:numId w:val="42"/>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97641574"/>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97641575"/>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97641576"/>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CE1A8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CE1A85">
      <w:pPr>
        <w:pStyle w:val="Tekstpodstawowy"/>
        <w:numPr>
          <w:ilvl w:val="0"/>
          <w:numId w:val="43"/>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CE1A85">
      <w:pPr>
        <w:pStyle w:val="Tekstpodstawowy"/>
        <w:numPr>
          <w:ilvl w:val="0"/>
          <w:numId w:val="43"/>
        </w:numPr>
        <w:spacing w:before="0" w:after="0" w:line="269" w:lineRule="auto"/>
        <w:ind w:left="357"/>
        <w:jc w:val="both"/>
        <w:rPr>
          <w:rFonts w:ascii="Cambria" w:hAnsi="Cambria"/>
        </w:rPr>
      </w:pPr>
      <w:r w:rsidRPr="00C10F46">
        <w:rPr>
          <w:rFonts w:ascii="Cambria" w:hAnsi="Cambria"/>
        </w:rPr>
        <w:lastRenderedPageBreak/>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97641577"/>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97641578"/>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4152747C" w14:textId="0AF3FFE2"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DAC4429" w14:textId="77777777" w:rsidR="00084B99" w:rsidRPr="00084B99" w:rsidRDefault="00084B99" w:rsidP="00E57981">
      <w:pPr>
        <w:shd w:val="clear" w:color="auto" w:fill="FFFFFF"/>
        <w:spacing w:before="0" w:after="72" w:line="396" w:lineRule="atLeast"/>
        <w:rPr>
          <w:rFonts w:ascii="Open Sans" w:hAnsi="Open Sans" w:cs="Open Sans"/>
          <w:color w:val="333333"/>
          <w:sz w:val="16"/>
          <w:szCs w:val="16"/>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97641579"/>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97641580"/>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CE1A85">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CE1A85">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CE1A85">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CE1A85">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67CD65BF" w:rsidR="001B5646" w:rsidRPr="00AF6A6C" w:rsidRDefault="001B5646"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B7589A">
        <w:rPr>
          <w:rFonts w:asciiTheme="majorHAnsi" w:hAnsiTheme="majorHAnsi" w:cs="Arial"/>
          <w:b/>
        </w:rPr>
        <w:t>7</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CE1A85">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CE1A85">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CE1A85">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CE1A85">
      <w:pPr>
        <w:numPr>
          <w:ilvl w:val="2"/>
          <w:numId w:val="23"/>
        </w:numPr>
        <w:spacing w:before="0" w:after="0"/>
        <w:jc w:val="both"/>
        <w:rPr>
          <w:rFonts w:ascii="Cambria" w:hAnsi="Cambria" w:cs="Tahoma"/>
        </w:rPr>
      </w:pPr>
      <w:r w:rsidRPr="00A664CB">
        <w:rPr>
          <w:rFonts w:ascii="Cambria" w:hAnsi="Cambria" w:cs="Tahoma"/>
        </w:rPr>
        <w:lastRenderedPageBreak/>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CE1A85">
      <w:pPr>
        <w:numPr>
          <w:ilvl w:val="2"/>
          <w:numId w:val="23"/>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CE1A85">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CE1A85">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CE1A85">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97641581"/>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97641582"/>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7E8AC11" w:rsidR="003353B2" w:rsidRPr="00B62FA6" w:rsidRDefault="003353B2" w:rsidP="00B62FA6">
      <w:pPr>
        <w:widowControl w:val="0"/>
        <w:autoSpaceDE w:val="0"/>
        <w:spacing w:after="0"/>
        <w:rPr>
          <w:rFonts w:asciiTheme="majorHAnsi" w:hAnsiTheme="majorHAnsi" w:cs="Arial"/>
          <w:b/>
        </w:rPr>
      </w:pPr>
      <w:r w:rsidRPr="00B62FA6">
        <w:rPr>
          <w:rFonts w:asciiTheme="majorHAnsi" w:hAnsiTheme="majorHAnsi" w:cs="Calibri"/>
        </w:rPr>
        <w:t xml:space="preserve">w odpowiedzi na ogłoszenie o </w:t>
      </w:r>
      <w:r w:rsidR="00F56C36" w:rsidRPr="00B62FA6">
        <w:rPr>
          <w:rFonts w:asciiTheme="majorHAnsi" w:hAnsiTheme="majorHAnsi" w:cs="Calibri"/>
        </w:rPr>
        <w:t xml:space="preserve">udzielenie zamówienia publicznego prowadzonego zgodnie z art.275 ust.1 ustawy </w:t>
      </w:r>
      <w:proofErr w:type="spellStart"/>
      <w:r w:rsidR="00F56C36" w:rsidRPr="00B62FA6">
        <w:rPr>
          <w:rFonts w:asciiTheme="majorHAnsi" w:hAnsiTheme="majorHAnsi" w:cs="Calibri"/>
        </w:rPr>
        <w:t>Pzp</w:t>
      </w:r>
      <w:proofErr w:type="spellEnd"/>
      <w:r w:rsidR="00F56C36" w:rsidRPr="00B62FA6">
        <w:rPr>
          <w:rFonts w:asciiTheme="majorHAnsi" w:hAnsiTheme="majorHAnsi" w:cs="Calibri"/>
        </w:rPr>
        <w:t xml:space="preserve"> w trybie podstawowym </w:t>
      </w:r>
      <w:r w:rsidR="00AE0BFF" w:rsidRPr="00B62FA6">
        <w:rPr>
          <w:rFonts w:asciiTheme="majorHAnsi" w:hAnsiTheme="majorHAnsi" w:cs="Calibri"/>
        </w:rPr>
        <w:t>pn</w:t>
      </w:r>
      <w:r w:rsidR="008956C2">
        <w:rPr>
          <w:rFonts w:asciiTheme="majorHAnsi" w:hAnsiTheme="majorHAnsi" w:cs="Calibri"/>
        </w:rPr>
        <w:t xml:space="preserve">. </w:t>
      </w:r>
      <w:r w:rsidR="008956C2" w:rsidRPr="00885CA9">
        <w:rPr>
          <w:rFonts w:asciiTheme="majorHAnsi" w:hAnsiTheme="majorHAnsi" w:cs="Arial"/>
          <w:i/>
          <w:shd w:val="clear" w:color="auto" w:fill="FFFFFF"/>
        </w:rPr>
        <w:t>„</w:t>
      </w:r>
      <w:r w:rsidR="008956C2" w:rsidRPr="00885CA9">
        <w:rPr>
          <w:rFonts w:asciiTheme="majorHAnsi" w:hAnsiTheme="majorHAnsi" w:cs="Arial"/>
          <w:b/>
        </w:rPr>
        <w:t>Rozbudowa drogi powiatowej nr 1329N Boreczno-Iława na odcinku Urowo-Iława od km 4+910 do km 16+910</w:t>
      </w:r>
      <w:r w:rsidR="008956C2" w:rsidRPr="00885CA9">
        <w:rPr>
          <w:rFonts w:asciiTheme="majorHAnsi" w:hAnsiTheme="majorHAnsi" w:cs="Arial"/>
          <w:i/>
        </w:rPr>
        <w:t>„</w:t>
      </w:r>
      <w:r w:rsidR="00EF6A33">
        <w:rPr>
          <w:rFonts w:asciiTheme="majorHAnsi" w:hAnsiTheme="majorHAnsi" w:cs="Arial"/>
          <w:i/>
        </w:rPr>
        <w:t xml:space="preserve"> </w:t>
      </w:r>
      <w:r w:rsidR="00B62FA6" w:rsidRPr="00B62FA6">
        <w:rPr>
          <w:rFonts w:asciiTheme="majorHAnsi" w:hAnsiTheme="majorHAnsi" w:cs="Arial"/>
          <w:lang w:eastAsia="pl-PL"/>
        </w:rPr>
        <w:t>znak sprawy:</w:t>
      </w:r>
      <w:r w:rsidR="00B62FA6" w:rsidRPr="00B62FA6">
        <w:rPr>
          <w:rFonts w:asciiTheme="majorHAnsi" w:hAnsiTheme="majorHAnsi" w:cs="Arial"/>
          <w:color w:val="FF0000"/>
          <w:lang w:eastAsia="pl-PL"/>
        </w:rPr>
        <w:t xml:space="preserve"> </w:t>
      </w:r>
      <w:r w:rsidR="00B62FA6" w:rsidRPr="00B62FA6">
        <w:rPr>
          <w:rFonts w:asciiTheme="majorHAnsi" w:hAnsiTheme="majorHAnsi" w:cs="Arial"/>
          <w:b/>
        </w:rPr>
        <w:t xml:space="preserve"> DT</w:t>
      </w:r>
      <w:r w:rsidR="00EF6A33">
        <w:rPr>
          <w:rFonts w:asciiTheme="majorHAnsi" w:hAnsiTheme="majorHAnsi" w:cs="Arial"/>
          <w:b/>
        </w:rPr>
        <w:t>3</w:t>
      </w:r>
      <w:r w:rsidR="00B62FA6" w:rsidRPr="00B62FA6">
        <w:rPr>
          <w:rFonts w:asciiTheme="majorHAnsi" w:hAnsiTheme="majorHAnsi" w:cs="Arial"/>
          <w:b/>
        </w:rPr>
        <w:t>A.260.</w:t>
      </w:r>
      <w:r w:rsidR="00EF6A33">
        <w:rPr>
          <w:rFonts w:asciiTheme="majorHAnsi" w:hAnsiTheme="majorHAnsi" w:cs="Arial"/>
          <w:b/>
        </w:rPr>
        <w:t>6</w:t>
      </w:r>
      <w:r w:rsidR="00B62FA6"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r w:rsidR="00851546" w:rsidRPr="00B62FA6">
        <w:rPr>
          <w:rFonts w:asciiTheme="majorHAnsi" w:hAnsiTheme="majorHAnsi" w:cs="Calibri"/>
          <w:b/>
          <w:bCs/>
        </w:rPr>
        <w:t>,</w:t>
      </w:r>
      <w:r w:rsidR="00851546" w:rsidRPr="00B62FA6">
        <w:rPr>
          <w:rFonts w:asciiTheme="majorHAnsi" w:hAnsiTheme="majorHAnsi" w:cs="Calibri"/>
        </w:rPr>
        <w:t xml:space="preserve"> składam</w:t>
      </w:r>
      <w:r w:rsidRPr="00B62FA6">
        <w:rPr>
          <w:rFonts w:asciiTheme="majorHAnsi" w:hAnsiTheme="majorHAnsi" w:cs="Calibri"/>
        </w:rPr>
        <w:t>(y) niniejszą ofertę:</w:t>
      </w:r>
    </w:p>
    <w:p w14:paraId="7C9B507A" w14:textId="2BCF773B"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A45161F" w14:textId="64A2B0E7" w:rsidR="00B62FA6" w:rsidRPr="00EF6A33" w:rsidRDefault="00EF6A33" w:rsidP="004B35F1">
            <w:pPr>
              <w:widowControl w:val="0"/>
              <w:autoSpaceDE w:val="0"/>
              <w:spacing w:after="0"/>
              <w:jc w:val="center"/>
              <w:rPr>
                <w:rFonts w:asciiTheme="majorHAnsi" w:hAnsiTheme="majorHAnsi" w:cs="Arial"/>
                <w:i/>
              </w:rPr>
            </w:pPr>
            <w:r w:rsidRPr="00EF6A33">
              <w:rPr>
                <w:rFonts w:asciiTheme="majorHAnsi" w:hAnsiTheme="majorHAnsi" w:cs="Arial"/>
                <w:i/>
                <w:shd w:val="clear" w:color="auto" w:fill="FFFFFF"/>
              </w:rPr>
              <w:t>„</w:t>
            </w:r>
            <w:r w:rsidRPr="00EF6A33">
              <w:rPr>
                <w:rFonts w:asciiTheme="majorHAnsi" w:hAnsiTheme="majorHAnsi" w:cs="Arial"/>
                <w:i/>
              </w:rPr>
              <w:t>Rozbudowa drogi powiatowej nr 1329N Boreczno-Iława na odcinku Urowo-Iława od km 4+910 do km 16+910„</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CE1A85">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006314D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422BD63"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3C87DE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6D9296E0" w14:textId="77777777" w:rsidR="00A3625C" w:rsidRPr="005B00A4" w:rsidRDefault="00A3625C"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CA2DF5">
        <w:rPr>
          <w:rFonts w:ascii="Cambria" w:hAnsi="Cambria" w:cs="Century Gothic"/>
          <w:b/>
          <w:bCs/>
        </w:rPr>
      </w:r>
      <w:r w:rsidR="00CA2DF5">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A2DF5">
        <w:rPr>
          <w:rFonts w:ascii="Cambria" w:hAnsi="Cambria" w:cs="Century Gothic"/>
          <w:b/>
          <w:bCs/>
        </w:rPr>
      </w:r>
      <w:r w:rsidR="00CA2DF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A2DF5">
        <w:rPr>
          <w:rFonts w:ascii="Cambria" w:hAnsi="Cambria" w:cs="Century Gothic"/>
          <w:b/>
          <w:bCs/>
        </w:rPr>
      </w:r>
      <w:r w:rsidR="00CA2DF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A2DF5">
        <w:rPr>
          <w:rFonts w:ascii="Cambria" w:hAnsi="Cambria" w:cs="Century Gothic"/>
          <w:b/>
          <w:bCs/>
        </w:rPr>
      </w:r>
      <w:r w:rsidR="00CA2DF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1AA96BD9" w:rsidR="00462614" w:rsidRDefault="00462614" w:rsidP="00CE1A8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w:t>
      </w:r>
      <w:r w:rsidR="00EF6A33">
        <w:rPr>
          <w:rFonts w:ascii="Cambria" w:hAnsi="Cambria" w:cs="Century Gothic"/>
          <w:sz w:val="20"/>
          <w:szCs w:val="20"/>
        </w:rPr>
        <w:t>1</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00EF6A33">
        <w:rPr>
          <w:rFonts w:ascii="Cambria" w:hAnsi="Cambria" w:cs="Century Gothic"/>
          <w:sz w:val="20"/>
          <w:szCs w:val="20"/>
        </w:rPr>
        <w:t>685</w:t>
      </w:r>
      <w:r>
        <w:rPr>
          <w:rFonts w:ascii="Cambria" w:hAnsi="Cambria" w:cs="Century Gothic"/>
          <w:sz w:val="20"/>
          <w:szCs w:val="20"/>
        </w:rPr>
        <w:t xml:space="preserve"> ze zm.), </w:t>
      </w:r>
    </w:p>
    <w:p w14:paraId="768714BB" w14:textId="0D54EFC6" w:rsidR="00462614" w:rsidRDefault="00462614" w:rsidP="00CE1A8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w:t>
      </w:r>
      <w:r w:rsidR="00EF6A33">
        <w:rPr>
          <w:rFonts w:ascii="Cambria" w:hAnsi="Cambria" w:cs="Century Gothic"/>
          <w:sz w:val="20"/>
          <w:szCs w:val="20"/>
        </w:rPr>
        <w:t>1</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00EF6A33">
        <w:rPr>
          <w:rFonts w:ascii="Cambria" w:hAnsi="Cambria" w:cs="Century Gothic"/>
          <w:sz w:val="20"/>
          <w:szCs w:val="20"/>
        </w:rPr>
        <w:t>685</w:t>
      </w:r>
      <w:r>
        <w:rPr>
          <w:rFonts w:ascii="Cambria" w:hAnsi="Cambria" w:cs="Century Gothic"/>
          <w:sz w:val="20"/>
          <w:szCs w:val="20"/>
        </w:rPr>
        <w:t xml:space="preserve"> ze zm.), w związku z powyższym wskazujemy: </w:t>
      </w:r>
    </w:p>
    <w:p w14:paraId="0823CC3B" w14:textId="3B3EA233" w:rsid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064DCB63" w:rsidR="00462614" w:rsidRDefault="00901CD4" w:rsidP="00901CD4">
      <w:pPr>
        <w:ind w:firstLine="709"/>
        <w:rPr>
          <w:rFonts w:ascii="Cambria" w:hAnsi="Cambria"/>
          <w:i/>
        </w:rPr>
      </w:pPr>
      <w:r w:rsidRPr="00901CD4">
        <w:rPr>
          <w:rFonts w:ascii="Cambria" w:hAnsi="Cambria"/>
          <w:i/>
        </w:rPr>
        <w:t>Ofertę składamy na ………………….. kolejno ponumerowanych stronach.</w:t>
      </w:r>
    </w:p>
    <w:p w14:paraId="2FD34271" w14:textId="77777777" w:rsidR="00901CD4" w:rsidRDefault="00901CD4" w:rsidP="00901CD4">
      <w:pPr>
        <w:ind w:firstLine="709"/>
        <w:rPr>
          <w:rFonts w:ascii="Cambria" w:hAnsi="Cambria"/>
          <w:i/>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97641583"/>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3C05AC76"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A3C3B" w:rsidRPr="00885CA9">
        <w:rPr>
          <w:rFonts w:asciiTheme="majorHAnsi" w:hAnsiTheme="majorHAnsi" w:cs="Arial"/>
          <w:i/>
          <w:shd w:val="clear" w:color="auto" w:fill="FFFFFF"/>
        </w:rPr>
        <w:t>„</w:t>
      </w:r>
      <w:r w:rsidR="001A3C3B" w:rsidRPr="00885CA9">
        <w:rPr>
          <w:rFonts w:asciiTheme="majorHAnsi" w:hAnsiTheme="majorHAnsi" w:cs="Arial"/>
          <w:b/>
        </w:rPr>
        <w:t>Rozbudowa drogi powiatowej nr 1329N Boreczno-Iława na odcinku Urowo-Iława od km 4+910 do km 16+910</w:t>
      </w:r>
      <w:r w:rsidR="001A3C3B" w:rsidRPr="00885CA9">
        <w:rPr>
          <w:rFonts w:asciiTheme="majorHAnsi" w:hAnsiTheme="majorHAnsi" w:cs="Arial"/>
          <w:i/>
        </w:rPr>
        <w:t>„</w:t>
      </w:r>
      <w:r w:rsidR="001A3C3B">
        <w:rPr>
          <w:rFonts w:asciiTheme="majorHAnsi" w:hAnsiTheme="majorHAnsi" w:cs="Arial"/>
          <w:i/>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1A3C3B">
        <w:rPr>
          <w:rFonts w:asciiTheme="majorHAnsi" w:hAnsiTheme="majorHAnsi" w:cs="Arial"/>
          <w:b/>
        </w:rPr>
        <w:t>6</w:t>
      </w:r>
      <w:r w:rsidR="001A3C3B" w:rsidRPr="00B62FA6">
        <w:rPr>
          <w:rFonts w:asciiTheme="majorHAnsi" w:hAnsiTheme="majorHAnsi" w:cs="Arial"/>
          <w:b/>
        </w:rPr>
        <w:t>.20</w:t>
      </w:r>
      <w:r w:rsidR="001A3C3B">
        <w:rPr>
          <w:rFonts w:asciiTheme="majorHAnsi" w:hAnsiTheme="majorHAnsi" w:cs="Arial"/>
          <w:b/>
        </w:rPr>
        <w:t xml:space="preserve">22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CE1A85">
      <w:pPr>
        <w:pStyle w:val="Akapitzlist1"/>
        <w:numPr>
          <w:ilvl w:val="0"/>
          <w:numId w:val="67"/>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CE1A85">
      <w:pPr>
        <w:pStyle w:val="Akapitzlist"/>
        <w:numPr>
          <w:ilvl w:val="1"/>
          <w:numId w:val="67"/>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CE1A85">
      <w:pPr>
        <w:pStyle w:val="Akapitzlist"/>
        <w:numPr>
          <w:ilvl w:val="1"/>
          <w:numId w:val="67"/>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CE1A85">
      <w:pPr>
        <w:pStyle w:val="Akapitzlist10"/>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CE1A85">
      <w:pPr>
        <w:pStyle w:val="Akapitzlist"/>
        <w:numPr>
          <w:ilvl w:val="1"/>
          <w:numId w:val="67"/>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CE1A85">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CE1A85">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CE1A85">
      <w:pPr>
        <w:pStyle w:val="Akapitzlist10"/>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CE1A85">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CE1A85">
      <w:pPr>
        <w:pStyle w:val="Akapitzlist"/>
        <w:numPr>
          <w:ilvl w:val="1"/>
          <w:numId w:val="67"/>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CE1A85">
      <w:pPr>
        <w:pStyle w:val="Akapitzlist"/>
        <w:numPr>
          <w:ilvl w:val="1"/>
          <w:numId w:val="67"/>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A2DF5">
        <w:rPr>
          <w:rFonts w:ascii="Cambria" w:hAnsi="Cambria" w:cs="Century Gothic"/>
          <w:b/>
          <w:bCs/>
        </w:rPr>
      </w:r>
      <w:r w:rsidR="00CA2DF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A2DF5">
        <w:rPr>
          <w:rFonts w:ascii="Cambria" w:hAnsi="Cambria" w:cs="Century Gothic"/>
          <w:b/>
          <w:bCs/>
        </w:rPr>
      </w:r>
      <w:r w:rsidR="00CA2DF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97641584"/>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204DCB14"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A3C3B" w:rsidRPr="00885CA9">
        <w:rPr>
          <w:rFonts w:asciiTheme="majorHAnsi" w:hAnsiTheme="majorHAnsi" w:cs="Arial"/>
          <w:i/>
          <w:shd w:val="clear" w:color="auto" w:fill="FFFFFF"/>
        </w:rPr>
        <w:t>„</w:t>
      </w:r>
      <w:r w:rsidR="001A3C3B" w:rsidRPr="00885CA9">
        <w:rPr>
          <w:rFonts w:asciiTheme="majorHAnsi" w:hAnsiTheme="majorHAnsi" w:cs="Arial"/>
          <w:b/>
        </w:rPr>
        <w:t>Rozbudowa drogi powiatowej nr 1329N Boreczno-Iława na odcinku Urowo-Iława od km 4+910 do km 16+910</w:t>
      </w:r>
      <w:r w:rsidR="001A3C3B" w:rsidRPr="00885CA9">
        <w:rPr>
          <w:rFonts w:asciiTheme="majorHAnsi" w:hAnsiTheme="majorHAnsi" w:cs="Arial"/>
          <w:i/>
        </w:rPr>
        <w:t>„</w:t>
      </w:r>
      <w:r w:rsidR="001A3C3B">
        <w:rPr>
          <w:rFonts w:asciiTheme="majorHAnsi" w:hAnsiTheme="majorHAnsi" w:cs="Arial"/>
          <w:i/>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1A3C3B">
        <w:rPr>
          <w:rFonts w:asciiTheme="majorHAnsi" w:hAnsiTheme="majorHAnsi" w:cs="Arial"/>
          <w:b/>
        </w:rPr>
        <w:t>6</w:t>
      </w:r>
      <w:r w:rsidR="001A3C3B" w:rsidRPr="00B62FA6">
        <w:rPr>
          <w:rFonts w:asciiTheme="majorHAnsi" w:hAnsiTheme="majorHAnsi" w:cs="Arial"/>
          <w:b/>
        </w:rPr>
        <w:t>.20</w:t>
      </w:r>
      <w:r w:rsidR="001A3C3B">
        <w:rPr>
          <w:rFonts w:asciiTheme="majorHAnsi" w:hAnsiTheme="majorHAnsi" w:cs="Arial"/>
          <w:b/>
        </w:rPr>
        <w:t xml:space="preserve">22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CE1A85">
      <w:pPr>
        <w:pStyle w:val="Akapitzlist10"/>
        <w:numPr>
          <w:ilvl w:val="0"/>
          <w:numId w:val="7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CE1A8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CE1A8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CE1A85">
      <w:pPr>
        <w:pStyle w:val="Akapitzlist"/>
        <w:numPr>
          <w:ilvl w:val="1"/>
          <w:numId w:val="7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CE1A85">
      <w:pPr>
        <w:pStyle w:val="Akapitzlist10"/>
        <w:numPr>
          <w:ilvl w:val="0"/>
          <w:numId w:val="72"/>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CE1A85">
      <w:pPr>
        <w:pStyle w:val="Akapitzlist"/>
        <w:numPr>
          <w:ilvl w:val="1"/>
          <w:numId w:val="72"/>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CE1A85">
      <w:pPr>
        <w:pStyle w:val="Akapitzlist10"/>
        <w:numPr>
          <w:ilvl w:val="0"/>
          <w:numId w:val="7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CE1A85">
      <w:pPr>
        <w:pStyle w:val="Akapitzlist"/>
        <w:numPr>
          <w:ilvl w:val="1"/>
          <w:numId w:val="72"/>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CE1A85">
      <w:pPr>
        <w:pStyle w:val="Akapitzlist"/>
        <w:numPr>
          <w:ilvl w:val="1"/>
          <w:numId w:val="72"/>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A2DF5">
        <w:rPr>
          <w:rFonts w:ascii="Cambria" w:hAnsi="Cambria" w:cs="Century Gothic"/>
          <w:b/>
          <w:bCs/>
        </w:rPr>
      </w:r>
      <w:r w:rsidR="00CA2DF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A2DF5">
        <w:rPr>
          <w:rFonts w:ascii="Cambria" w:hAnsi="Cambria" w:cs="Century Gothic"/>
          <w:b/>
          <w:bCs/>
        </w:rPr>
      </w:r>
      <w:r w:rsidR="00CA2DF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97641585"/>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073EE08D" w14:textId="77777777" w:rsidR="001A3C3B" w:rsidRDefault="001A3C3B" w:rsidP="0009540A">
      <w:pPr>
        <w:spacing w:before="0" w:after="0"/>
        <w:rPr>
          <w:rFonts w:asciiTheme="majorHAnsi" w:hAnsiTheme="majorHAnsi" w:cs="Arial"/>
          <w:b/>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DT</w:t>
      </w:r>
      <w:r>
        <w:rPr>
          <w:rFonts w:asciiTheme="majorHAnsi" w:hAnsiTheme="majorHAnsi" w:cs="Arial"/>
          <w:b/>
        </w:rPr>
        <w:t>3</w:t>
      </w:r>
      <w:r w:rsidRPr="00B62FA6">
        <w:rPr>
          <w:rFonts w:asciiTheme="majorHAnsi" w:hAnsiTheme="majorHAnsi" w:cs="Arial"/>
          <w:b/>
        </w:rPr>
        <w:t>A.260.</w:t>
      </w:r>
      <w:r>
        <w:rPr>
          <w:rFonts w:asciiTheme="majorHAnsi" w:hAnsiTheme="majorHAnsi" w:cs="Arial"/>
          <w:b/>
        </w:rPr>
        <w:t>6</w:t>
      </w:r>
      <w:r w:rsidRPr="00B62FA6">
        <w:rPr>
          <w:rFonts w:asciiTheme="majorHAnsi" w:hAnsiTheme="majorHAnsi" w:cs="Arial"/>
          <w:b/>
        </w:rPr>
        <w:t>.20</w:t>
      </w:r>
      <w:r>
        <w:rPr>
          <w:rFonts w:asciiTheme="majorHAnsi" w:hAnsiTheme="majorHAnsi" w:cs="Arial"/>
          <w:b/>
        </w:rPr>
        <w:t>22</w:t>
      </w:r>
    </w:p>
    <w:p w14:paraId="40D16A71" w14:textId="12392B7C"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0C9467BB" w:rsidR="001C14EA" w:rsidRPr="000A2EA3" w:rsidRDefault="00E103BC" w:rsidP="00432CBF">
            <w:pPr>
              <w:spacing w:before="0" w:after="0"/>
              <w:jc w:val="center"/>
              <w:rPr>
                <w:rFonts w:ascii="Cambria" w:hAnsi="Cambria"/>
                <w:b/>
                <w:sz w:val="18"/>
                <w:szCs w:val="18"/>
              </w:rPr>
            </w:pPr>
            <w:r>
              <w:rPr>
                <w:rFonts w:ascii="Cambria" w:hAnsi="Cambria"/>
                <w:b/>
                <w:sz w:val="18"/>
                <w:szCs w:val="18"/>
              </w:rPr>
              <w:t>1 0</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504386EA" w:rsidR="001C14EA" w:rsidRPr="00E8441E" w:rsidRDefault="00E103BC" w:rsidP="00432CBF">
            <w:pPr>
              <w:spacing w:before="0" w:after="0"/>
              <w:jc w:val="center"/>
              <w:rPr>
                <w:rFonts w:ascii="Cambria" w:hAnsi="Cambria"/>
                <w:b/>
              </w:rPr>
            </w:pPr>
            <w:r>
              <w:rPr>
                <w:rFonts w:ascii="Cambria" w:hAnsi="Cambria"/>
                <w:b/>
                <w:sz w:val="18"/>
                <w:szCs w:val="18"/>
              </w:rPr>
              <w:t>1 0</w:t>
            </w:r>
            <w:r w:rsidR="001C14EA" w:rsidRPr="000A2EA3">
              <w:rPr>
                <w:rFonts w:ascii="Cambria" w:hAnsi="Cambria"/>
                <w:b/>
                <w:sz w:val="18"/>
                <w:szCs w:val="18"/>
              </w:rPr>
              <w:t>00.000,00/…………………</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CE1A85">
      <w:pPr>
        <w:numPr>
          <w:ilvl w:val="0"/>
          <w:numId w:val="32"/>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CE1A85">
      <w:pPr>
        <w:numPr>
          <w:ilvl w:val="0"/>
          <w:numId w:val="32"/>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97641586"/>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2D5DD4E9" w14:textId="1A036F52" w:rsidR="007963C8" w:rsidRDefault="00EF6A33" w:rsidP="007963C8">
      <w:pPr>
        <w:spacing w:before="0" w:after="0"/>
        <w:rPr>
          <w:rFonts w:asciiTheme="majorHAnsi" w:hAnsiTheme="majorHAnsi" w:cs="Arial"/>
          <w:b/>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r w:rsidR="007963C8" w:rsidRPr="00B62FA6">
        <w:rPr>
          <w:rFonts w:asciiTheme="majorHAnsi" w:hAnsiTheme="majorHAnsi" w:cs="Arial"/>
          <w:lang w:eastAsia="pl-PL"/>
        </w:rPr>
        <w:t>znak sprawy:</w:t>
      </w:r>
      <w:r w:rsidR="007963C8" w:rsidRPr="00B62FA6">
        <w:rPr>
          <w:rFonts w:asciiTheme="majorHAnsi" w:hAnsiTheme="majorHAnsi" w:cs="Arial"/>
          <w:color w:val="FF0000"/>
          <w:lang w:eastAsia="pl-PL"/>
        </w:rPr>
        <w:t xml:space="preserve"> </w:t>
      </w:r>
      <w:r w:rsidR="007963C8" w:rsidRPr="00B62FA6">
        <w:rPr>
          <w:rFonts w:asciiTheme="majorHAnsi" w:hAnsiTheme="majorHAnsi" w:cs="Arial"/>
          <w:b/>
        </w:rPr>
        <w:t xml:space="preserve"> </w:t>
      </w:r>
      <w:r w:rsidR="00F11365" w:rsidRPr="00B62FA6">
        <w:rPr>
          <w:rFonts w:asciiTheme="majorHAnsi" w:hAnsiTheme="majorHAnsi" w:cs="Arial"/>
          <w:b/>
        </w:rPr>
        <w:t>DT</w:t>
      </w:r>
      <w:r>
        <w:rPr>
          <w:rFonts w:asciiTheme="majorHAnsi" w:hAnsiTheme="majorHAnsi" w:cs="Arial"/>
          <w:b/>
        </w:rPr>
        <w:t>3</w:t>
      </w:r>
      <w:r w:rsidR="00F11365" w:rsidRPr="00B62FA6">
        <w:rPr>
          <w:rFonts w:asciiTheme="majorHAnsi" w:hAnsiTheme="majorHAnsi" w:cs="Arial"/>
          <w:b/>
        </w:rPr>
        <w:t>A.260.</w:t>
      </w:r>
      <w:r>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w:t>
      </w:r>
      <w:r>
        <w:rPr>
          <w:rFonts w:asciiTheme="majorHAnsi" w:hAnsiTheme="majorHAnsi" w:cs="Arial"/>
          <w:b/>
        </w:rPr>
        <w:t>2</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14:paraId="7AE27C31"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14:paraId="58A365EF" w14:textId="5DC34C06" w:rsidR="007963C8" w:rsidRPr="00A15FF6" w:rsidRDefault="007963C8" w:rsidP="007963C8">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CE1A85">
      <w:pPr>
        <w:numPr>
          <w:ilvl w:val="0"/>
          <w:numId w:val="31"/>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97641587"/>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1EF69878"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EF6A33" w:rsidRPr="00885CA9">
        <w:rPr>
          <w:rFonts w:asciiTheme="majorHAnsi" w:hAnsiTheme="majorHAnsi" w:cs="Arial"/>
          <w:i/>
          <w:shd w:val="clear" w:color="auto" w:fill="FFFFFF"/>
        </w:rPr>
        <w:t>„</w:t>
      </w:r>
      <w:r w:rsidR="00EF6A33" w:rsidRPr="00885CA9">
        <w:rPr>
          <w:rFonts w:asciiTheme="majorHAnsi" w:hAnsiTheme="majorHAnsi" w:cs="Arial"/>
          <w:b/>
        </w:rPr>
        <w:t>Rozbudowa drogi powiatowej nr 1329N Boreczno-Iława na odcinku Urowo-Iława od km 4+910 do km 16+910</w:t>
      </w:r>
      <w:r w:rsidR="00EF6A33" w:rsidRPr="00885CA9">
        <w:rPr>
          <w:rFonts w:asciiTheme="majorHAnsi" w:hAnsiTheme="majorHAnsi" w:cs="Arial"/>
          <w:i/>
        </w:rPr>
        <w:t>„</w:t>
      </w:r>
      <w:r w:rsidR="00EF6A33">
        <w:rPr>
          <w:rFonts w:asciiTheme="majorHAnsi" w:hAnsiTheme="majorHAnsi" w:cs="Arial"/>
          <w:i/>
        </w:rPr>
        <w:t xml:space="preserve"> </w:t>
      </w:r>
      <w:r w:rsidR="00791F79" w:rsidRPr="00B62FA6">
        <w:rPr>
          <w:rFonts w:asciiTheme="majorHAnsi" w:hAnsiTheme="majorHAnsi" w:cs="Arial"/>
          <w:lang w:eastAsia="pl-PL"/>
        </w:rPr>
        <w:t>znak sprawy:</w:t>
      </w:r>
      <w:r w:rsidR="00791F79" w:rsidRPr="00B62FA6">
        <w:rPr>
          <w:rFonts w:asciiTheme="majorHAnsi" w:hAnsiTheme="majorHAnsi" w:cs="Arial"/>
          <w:color w:val="FF0000"/>
          <w:lang w:eastAsia="pl-PL"/>
        </w:rPr>
        <w:t xml:space="preserve"> </w:t>
      </w:r>
      <w:r w:rsidR="00791F79" w:rsidRPr="00B62FA6">
        <w:rPr>
          <w:rFonts w:asciiTheme="majorHAnsi" w:hAnsiTheme="majorHAnsi" w:cs="Arial"/>
          <w:b/>
        </w:rPr>
        <w:t xml:space="preserve"> </w:t>
      </w:r>
      <w:r w:rsidR="00F11365" w:rsidRPr="00B62FA6">
        <w:rPr>
          <w:rFonts w:asciiTheme="majorHAnsi" w:hAnsiTheme="majorHAnsi" w:cs="Arial"/>
          <w:b/>
        </w:rPr>
        <w:t>DT</w:t>
      </w:r>
      <w:r w:rsidR="00EF6A33">
        <w:rPr>
          <w:rFonts w:asciiTheme="majorHAnsi" w:hAnsiTheme="majorHAnsi" w:cs="Arial"/>
          <w:b/>
        </w:rPr>
        <w:t>3</w:t>
      </w:r>
      <w:r w:rsidR="00F11365" w:rsidRPr="00B62FA6">
        <w:rPr>
          <w:rFonts w:asciiTheme="majorHAnsi" w:hAnsiTheme="majorHAnsi" w:cs="Arial"/>
          <w:b/>
        </w:rPr>
        <w:t>A.260.</w:t>
      </w:r>
      <w:r w:rsidR="00EF6A33">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CE1A8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CE1A8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CE1A8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CE1A8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97641588"/>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4F1A7689"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w:t>
      </w:r>
      <w:r w:rsidR="00394EF1">
        <w:rPr>
          <w:rFonts w:asciiTheme="majorHAnsi" w:hAnsiTheme="majorHAnsi" w:cs="Arial"/>
        </w:rPr>
        <w:t>2</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3CACEF00"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00394EF1">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CE1A85">
      <w:pPr>
        <w:widowControl w:val="0"/>
        <w:numPr>
          <w:ilvl w:val="0"/>
          <w:numId w:val="8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CE1A85">
      <w:pPr>
        <w:widowControl w:val="0"/>
        <w:numPr>
          <w:ilvl w:val="0"/>
          <w:numId w:val="8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CE1A85">
      <w:pPr>
        <w:pStyle w:val="Akapitzlist"/>
        <w:numPr>
          <w:ilvl w:val="0"/>
          <w:numId w:val="124"/>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2DFEC620" w:rsidR="00F876D6" w:rsidRPr="00F876D6" w:rsidRDefault="00F876D6" w:rsidP="00CE1A85">
      <w:pPr>
        <w:numPr>
          <w:ilvl w:val="0"/>
          <w:numId w:val="124"/>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394EF1" w:rsidRPr="00885CA9">
        <w:rPr>
          <w:rFonts w:asciiTheme="majorHAnsi" w:hAnsiTheme="majorHAnsi" w:cs="Arial"/>
          <w:i/>
          <w:shd w:val="clear" w:color="auto" w:fill="FFFFFF"/>
        </w:rPr>
        <w:t>„</w:t>
      </w:r>
      <w:r w:rsidR="00394EF1" w:rsidRPr="00885CA9">
        <w:rPr>
          <w:rFonts w:asciiTheme="majorHAnsi" w:hAnsiTheme="majorHAnsi" w:cs="Arial"/>
          <w:b/>
        </w:rPr>
        <w:t>Rozbudowa drogi powiatowej nr 1329N Boreczno-Iława na odcinku Urowo-Iława od km 4+910 do km 16+910</w:t>
      </w:r>
      <w:r w:rsidR="00394EF1" w:rsidRPr="00885CA9">
        <w:rPr>
          <w:rFonts w:asciiTheme="majorHAnsi" w:hAnsiTheme="majorHAnsi" w:cs="Arial"/>
          <w:i/>
        </w:rPr>
        <w:t>„</w:t>
      </w:r>
      <w:r w:rsidR="00394EF1">
        <w:rPr>
          <w:rFonts w:asciiTheme="majorHAnsi" w:hAnsiTheme="majorHAnsi" w:cs="Arial"/>
          <w:i/>
        </w:rPr>
        <w:t xml:space="preserve"> </w:t>
      </w:r>
      <w:r w:rsidRPr="00F876D6">
        <w:rPr>
          <w:rFonts w:ascii="Cambria" w:hAnsi="Cambria"/>
        </w:rPr>
        <w:t>zwanego dalej Obiektem, w taki sposób, aby mógł on:</w:t>
      </w:r>
    </w:p>
    <w:p w14:paraId="1F8E0F74"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CE1A85">
      <w:pPr>
        <w:numPr>
          <w:ilvl w:val="0"/>
          <w:numId w:val="124"/>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0AD3ED88" w:rsidR="00791F79" w:rsidRPr="00AF6A6C" w:rsidRDefault="00791F79" w:rsidP="00CE1A85">
      <w:pPr>
        <w:pStyle w:val="Akapitzlist"/>
        <w:numPr>
          <w:ilvl w:val="0"/>
          <w:numId w:val="87"/>
        </w:numPr>
        <w:tabs>
          <w:tab w:val="clear" w:pos="1146"/>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bCs/>
          <w:i/>
        </w:rPr>
        <w:t xml:space="preserve">Zamawiający zleca a Wykonawca przyjmuje do wykonania przedmiot umowy polegający </w:t>
      </w:r>
      <w:r w:rsidRPr="0071108A">
        <w:rPr>
          <w:rFonts w:asciiTheme="majorHAnsi" w:hAnsiTheme="majorHAnsi" w:cs="Arial"/>
          <w:bCs/>
          <w:i/>
        </w:rPr>
        <w:t xml:space="preserve">na </w:t>
      </w:r>
      <w:r w:rsidR="0071108A" w:rsidRPr="0071108A">
        <w:rPr>
          <w:rFonts w:asciiTheme="majorHAnsi" w:hAnsiTheme="majorHAnsi" w:cs="Arial"/>
          <w:i/>
        </w:rPr>
        <w:t>Rozbudowę</w:t>
      </w:r>
      <w:r w:rsidR="00394EF1" w:rsidRPr="0071108A">
        <w:rPr>
          <w:rFonts w:asciiTheme="majorHAnsi" w:hAnsiTheme="majorHAnsi" w:cs="Arial"/>
          <w:i/>
        </w:rPr>
        <w:t xml:space="preserve"> drogi powiatowej nr 1329N Boreczno-Iława na odcinku Urowo-Iława od km 4+910 do km 16+910</w:t>
      </w:r>
      <w:r w:rsidRPr="00B7589A">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3E88681" w14:textId="1A7CF1E9" w:rsidR="00422369" w:rsidRPr="00422369" w:rsidRDefault="0042236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68B9388A" w:rsidR="00F876D6" w:rsidRPr="001C2D0D" w:rsidRDefault="00F876D6" w:rsidP="00CE1A85">
      <w:pPr>
        <w:numPr>
          <w:ilvl w:val="0"/>
          <w:numId w:val="126"/>
        </w:numPr>
        <w:spacing w:before="0" w:after="0" w:line="240" w:lineRule="auto"/>
        <w:jc w:val="both"/>
        <w:rPr>
          <w:rFonts w:ascii="Cambria" w:hAnsi="Cambria" w:cs="Calibri"/>
        </w:rPr>
      </w:pPr>
      <w:r>
        <w:rPr>
          <w:rFonts w:ascii="Cambria" w:hAnsi="Cambria" w:cs="Calibri"/>
        </w:rPr>
        <w:t xml:space="preserve">Planowany termin zakończenia robót budowlanych </w:t>
      </w:r>
      <w:r w:rsidRPr="0071108A">
        <w:rPr>
          <w:rFonts w:asciiTheme="majorHAnsi" w:hAnsiTheme="majorHAnsi" w:cs="Calibri"/>
        </w:rPr>
        <w:t xml:space="preserve">- </w:t>
      </w:r>
      <w:r w:rsidRPr="0071108A">
        <w:rPr>
          <w:rFonts w:asciiTheme="majorHAnsi" w:hAnsiTheme="majorHAnsi" w:cs="Arial"/>
          <w:b/>
          <w:bCs/>
        </w:rPr>
        <w:t xml:space="preserve">do dnia </w:t>
      </w:r>
      <w:r w:rsidR="0071108A" w:rsidRPr="0071108A">
        <w:rPr>
          <w:rFonts w:asciiTheme="majorHAnsi" w:hAnsiTheme="majorHAnsi" w:cs="Arial"/>
          <w:b/>
          <w:bCs/>
        </w:rPr>
        <w:t>30.1</w:t>
      </w:r>
      <w:r w:rsidR="00F76209">
        <w:rPr>
          <w:rFonts w:asciiTheme="majorHAnsi" w:hAnsiTheme="majorHAnsi" w:cs="Arial"/>
          <w:b/>
          <w:bCs/>
        </w:rPr>
        <w:t>0</w:t>
      </w:r>
      <w:r w:rsidR="0071108A" w:rsidRPr="0071108A">
        <w:rPr>
          <w:rFonts w:asciiTheme="majorHAnsi" w:hAnsiTheme="majorHAnsi" w:cs="Arial"/>
          <w:b/>
          <w:bCs/>
        </w:rPr>
        <w:t>.2023 r.</w:t>
      </w:r>
      <w:r w:rsidR="0071108A" w:rsidRPr="0071108A">
        <w:rPr>
          <w:rFonts w:asciiTheme="majorHAnsi" w:hAnsiTheme="majorHAnsi" w:cs="Calibri"/>
        </w:rPr>
        <w:t xml:space="preserve"> </w:t>
      </w:r>
      <w:r w:rsidRPr="0071108A">
        <w:rPr>
          <w:rFonts w:asciiTheme="majorHAnsi" w:hAnsiTheme="majorHAnsi" w:cs="Calibri"/>
        </w:rPr>
        <w:t>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14:paraId="1883E8B6" w14:textId="6FA022FE"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46BC7FD5" w:rsidR="00F876D6" w:rsidRPr="00BA40ED" w:rsidRDefault="00791F79" w:rsidP="00BA40ED">
      <w:pPr>
        <w:pStyle w:val="Default"/>
        <w:jc w:val="center"/>
        <w:rPr>
          <w:rFonts w:asciiTheme="majorHAnsi" w:hAnsiTheme="majorHAnsi"/>
          <w:b/>
          <w:sz w:val="20"/>
          <w:szCs w:val="20"/>
        </w:rPr>
      </w:pPr>
      <w:r w:rsidRPr="00BA40ED">
        <w:rPr>
          <w:rFonts w:asciiTheme="majorHAnsi" w:hAnsiTheme="majorHAnsi"/>
          <w:b/>
          <w:sz w:val="20"/>
          <w:szCs w:val="20"/>
        </w:rPr>
        <w:t xml:space="preserve">§ 3 </w:t>
      </w:r>
      <w:r w:rsidR="00BA40ED" w:rsidRPr="00BA40ED">
        <w:rPr>
          <w:rFonts w:asciiTheme="majorHAnsi" w:hAnsiTheme="majorHAnsi"/>
          <w:b/>
          <w:sz w:val="20"/>
          <w:szCs w:val="20"/>
        </w:rPr>
        <w:t>Wykonawca</w:t>
      </w:r>
    </w:p>
    <w:p w14:paraId="4B2651CF" w14:textId="77777777" w:rsidR="00F876D6" w:rsidRPr="001C2D0D"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Wykonawca przed rozpoczęciem prac zobowiązany jest do:</w:t>
      </w:r>
    </w:p>
    <w:p w14:paraId="15AA2DC4" w14:textId="77777777" w:rsidR="00791F79" w:rsidRPr="00AF6A6C" w:rsidRDefault="00791F79" w:rsidP="00CE1A85">
      <w:pPr>
        <w:pStyle w:val="Akapitzlist"/>
        <w:numPr>
          <w:ilvl w:val="0"/>
          <w:numId w:val="119"/>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0868B32D" w:rsidR="00791F79" w:rsidRPr="0071108A" w:rsidRDefault="00791F79" w:rsidP="00CE1A85">
      <w:pPr>
        <w:pStyle w:val="Akapitzlist"/>
        <w:numPr>
          <w:ilvl w:val="0"/>
          <w:numId w:val="119"/>
        </w:numPr>
        <w:suppressAutoHyphens/>
        <w:spacing w:before="0" w:after="0" w:line="240" w:lineRule="auto"/>
        <w:jc w:val="both"/>
        <w:rPr>
          <w:rFonts w:asciiTheme="majorHAnsi" w:hAnsiTheme="majorHAnsi" w:cs="Arial"/>
          <w:color w:val="000000" w:themeColor="text1"/>
          <w:lang w:eastAsia="pl-PL"/>
        </w:rPr>
      </w:pPr>
      <w:r w:rsidRPr="0071108A">
        <w:rPr>
          <w:rFonts w:asciiTheme="majorHAnsi" w:hAnsiTheme="majorHAnsi" w:cs="Arial"/>
          <w:color w:val="000000" w:themeColor="text1"/>
          <w:lang w:eastAsia="pl-PL"/>
        </w:rPr>
        <w:t xml:space="preserve">zatwierdzenia organizacji ruchu </w:t>
      </w:r>
      <w:r w:rsidRPr="0071108A">
        <w:rPr>
          <w:rFonts w:asciiTheme="majorHAnsi" w:hAnsiTheme="majorHAnsi" w:cs="Arial"/>
          <w:bCs/>
          <w:shd w:val="clear" w:color="auto" w:fill="FFFFFF"/>
        </w:rPr>
        <w:t>na czas prowadzenia robót przez Starostę Iławskiego w Wydziale Komunikacji</w:t>
      </w:r>
      <w:r w:rsidR="0071108A" w:rsidRPr="0071108A">
        <w:rPr>
          <w:rFonts w:asciiTheme="majorHAnsi" w:hAnsiTheme="majorHAnsi" w:cs="Arial"/>
          <w:bCs/>
          <w:shd w:val="clear" w:color="auto" w:fill="FFFFFF"/>
        </w:rPr>
        <w:t xml:space="preserve"> Starostwa Powiatowego w Iławie. Ustawienie na okres inwestycji stosownego oznakowania na czas prowadzenia robót. Wykonawca opracuje projekt czasowej organizacji ruchu dla robót niewymagających całkowitego zamknięcia jezdni oraz dla robót objętych przebudową/wymianą przepustów pod drogą poprzez zamknięcie odcinka drogi i zapewnienie objazdu.</w:t>
      </w:r>
    </w:p>
    <w:p w14:paraId="74729B88" w14:textId="77777777" w:rsidR="00791F79" w:rsidRPr="00AF6A6C" w:rsidRDefault="00791F79" w:rsidP="00CE1A85">
      <w:pPr>
        <w:numPr>
          <w:ilvl w:val="0"/>
          <w:numId w:val="119"/>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14:paraId="6BC59C60" w14:textId="72C06941" w:rsidR="00791F79" w:rsidRPr="0071108A" w:rsidRDefault="00791F79" w:rsidP="00CE1A85">
      <w:pPr>
        <w:numPr>
          <w:ilvl w:val="0"/>
          <w:numId w:val="119"/>
        </w:numPr>
        <w:spacing w:before="0" w:after="0" w:line="240" w:lineRule="auto"/>
        <w:jc w:val="both"/>
        <w:rPr>
          <w:rFonts w:asciiTheme="majorHAnsi" w:hAnsiTheme="majorHAnsi" w:cs="Arial"/>
          <w:bCs/>
          <w:u w:val="single"/>
          <w:shd w:val="clear" w:color="auto" w:fill="FFFFFF"/>
        </w:rPr>
      </w:pPr>
      <w:r w:rsidRPr="0071108A">
        <w:rPr>
          <w:rFonts w:asciiTheme="majorHAnsi" w:hAnsiTheme="majorHAnsi" w:cs="Arial"/>
          <w:bCs/>
          <w:u w:val="single"/>
          <w:shd w:val="clear" w:color="auto" w:fill="FFFFFF"/>
        </w:rPr>
        <w:t xml:space="preserve">zapoznanie się z decyzją o środowiskowych uwarunkowaniach z dnia </w:t>
      </w:r>
      <w:r w:rsidR="0071108A">
        <w:rPr>
          <w:rFonts w:asciiTheme="majorHAnsi" w:hAnsiTheme="majorHAnsi" w:cs="Arial"/>
          <w:bCs/>
          <w:u w:val="single"/>
          <w:shd w:val="clear" w:color="auto" w:fill="FFFFFF"/>
        </w:rPr>
        <w:t>23</w:t>
      </w:r>
      <w:r w:rsidRPr="0071108A">
        <w:rPr>
          <w:rFonts w:asciiTheme="majorHAnsi" w:hAnsiTheme="majorHAnsi" w:cs="Arial"/>
          <w:bCs/>
          <w:u w:val="single"/>
          <w:shd w:val="clear" w:color="auto" w:fill="FFFFFF"/>
        </w:rPr>
        <w:t xml:space="preserve"> </w:t>
      </w:r>
      <w:r w:rsidR="0071108A">
        <w:rPr>
          <w:rFonts w:asciiTheme="majorHAnsi" w:hAnsiTheme="majorHAnsi" w:cs="Arial"/>
          <w:bCs/>
          <w:u w:val="single"/>
          <w:shd w:val="clear" w:color="auto" w:fill="FFFFFF"/>
        </w:rPr>
        <w:t>maja</w:t>
      </w:r>
      <w:r w:rsidRPr="0071108A">
        <w:rPr>
          <w:rFonts w:asciiTheme="majorHAnsi" w:hAnsiTheme="majorHAnsi" w:cs="Arial"/>
          <w:bCs/>
          <w:u w:val="single"/>
          <w:shd w:val="clear" w:color="auto" w:fill="FFFFFF"/>
        </w:rPr>
        <w:t xml:space="preserve"> 201</w:t>
      </w:r>
      <w:r w:rsidR="0071108A">
        <w:rPr>
          <w:rFonts w:asciiTheme="majorHAnsi" w:hAnsiTheme="majorHAnsi" w:cs="Arial"/>
          <w:bCs/>
          <w:u w:val="single"/>
          <w:shd w:val="clear" w:color="auto" w:fill="FFFFFF"/>
        </w:rPr>
        <w:t>7</w:t>
      </w:r>
      <w:r w:rsidRPr="0071108A">
        <w:rPr>
          <w:rFonts w:asciiTheme="majorHAnsi" w:hAnsiTheme="majorHAnsi" w:cs="Arial"/>
          <w:bCs/>
          <w:u w:val="single"/>
          <w:shd w:val="clear" w:color="auto" w:fill="FFFFFF"/>
        </w:rPr>
        <w:t xml:space="preserve"> r. wydaną dla inwestycji</w:t>
      </w:r>
    </w:p>
    <w:p w14:paraId="699294D3"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CE1A85">
      <w:pPr>
        <w:numPr>
          <w:ilvl w:val="0"/>
          <w:numId w:val="96"/>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E50D1D"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14:paraId="70327752" w14:textId="5B186B5D" w:rsidR="00433F73" w:rsidRPr="00E50D1D" w:rsidRDefault="00433F73" w:rsidP="00CE1A85">
      <w:pPr>
        <w:numPr>
          <w:ilvl w:val="0"/>
          <w:numId w:val="96"/>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14:paraId="2F5C5C1D" w14:textId="77777777" w:rsidR="00791F79" w:rsidRPr="00E50D1D"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lastRenderedPageBreak/>
        <w:t>Wykonawca jest zobowiązany do następujących czynności określonych szczegółowo w postanowieniach umowy, w tym w szczególności do:</w:t>
      </w:r>
    </w:p>
    <w:p w14:paraId="054681FB" w14:textId="4E6D54CB"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w:t>
      </w:r>
      <w:r w:rsidR="00433F73" w:rsidRPr="00E50D1D">
        <w:rPr>
          <w:rFonts w:asciiTheme="majorHAnsi" w:hAnsiTheme="majorHAnsi" w:cs="Arial"/>
          <w:color w:val="000000" w:themeColor="text1"/>
          <w:lang w:eastAsia="pl-PL"/>
        </w:rPr>
        <w:t>rowadzenia dokumentacji budowy, dziennika budowy</w:t>
      </w:r>
    </w:p>
    <w:p w14:paraId="07C4BB79" w14:textId="2158D37F"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potwierdzania wpisem do dziennika budowy działań uprawnionego geodety, </w:t>
      </w:r>
      <w:r w:rsidRPr="00E50D1D">
        <w:rPr>
          <w:rFonts w:asciiTheme="majorHAnsi" w:hAnsiTheme="majorHAnsi" w:cs="Arial"/>
        </w:rPr>
        <w:br/>
        <w:t>w momencie rozpoczęcia prac budowlanych,</w:t>
      </w:r>
    </w:p>
    <w:p w14:paraId="7CF52B8F" w14:textId="77777777"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14:paraId="649501B0" w14:textId="1454ACA4"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harmonogramu rz</w:t>
      </w:r>
      <w:r w:rsidR="00B47BEC" w:rsidRPr="00E50D1D">
        <w:rPr>
          <w:rFonts w:asciiTheme="majorHAnsi" w:hAnsiTheme="majorHAnsi" w:cs="Arial"/>
          <w:u w:val="single"/>
        </w:rPr>
        <w:t>eczowo-finansowego</w:t>
      </w:r>
      <w:r w:rsidRPr="00E50D1D">
        <w:rPr>
          <w:rFonts w:asciiTheme="majorHAnsi" w:hAnsiTheme="majorHAnsi" w:cs="Arial"/>
          <w:u w:val="single"/>
        </w:rPr>
        <w:t xml:space="preserve">.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CE1A85">
      <w:pPr>
        <w:pStyle w:val="Akapitzlist10"/>
        <w:numPr>
          <w:ilvl w:val="0"/>
          <w:numId w:val="97"/>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14:paraId="6966B3C5" w14:textId="240B70F9"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14:paraId="0B27A83A" w14:textId="0B6D60A3"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14:paraId="2EEE90DB" w14:textId="1137F46F"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14:paraId="3305B1BC" w14:textId="7C8059A7"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14:paraId="03B9AF3D" w14:textId="77777777" w:rsidR="00791F79" w:rsidRPr="00E50D1D" w:rsidRDefault="00791F79" w:rsidP="00CE1A85">
      <w:pPr>
        <w:widowControl w:val="0"/>
        <w:numPr>
          <w:ilvl w:val="0"/>
          <w:numId w:val="97"/>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CE1A85">
      <w:pPr>
        <w:widowControl w:val="0"/>
        <w:numPr>
          <w:ilvl w:val="0"/>
          <w:numId w:val="97"/>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E50D1D" w:rsidRDefault="00791F79" w:rsidP="00CE1A85">
      <w:pPr>
        <w:numPr>
          <w:ilvl w:val="0"/>
          <w:numId w:val="97"/>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E50D1D" w:rsidRDefault="00791F79"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6170D0B4" w14:textId="77777777" w:rsidR="00791F79" w:rsidRPr="00E50D1D" w:rsidRDefault="00791F79"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14:paraId="071BEA40" w14:textId="54F63D11" w:rsidR="00433F73" w:rsidRPr="00E50D1D" w:rsidRDefault="00433F73"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14:paraId="6F5B0AE8" w14:textId="77777777" w:rsidR="00433F73" w:rsidRPr="00E50D1D" w:rsidRDefault="00791F79" w:rsidP="00433F73">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lastRenderedPageBreak/>
        <w:t>wykonania geodezyjnego pomiaru powykonawczego.</w:t>
      </w:r>
    </w:p>
    <w:p w14:paraId="5D9AF940" w14:textId="0A492241" w:rsidR="00791F79" w:rsidRPr="00E50D1D" w:rsidRDefault="00791F79" w:rsidP="00433F73">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bCs/>
          <w:shd w:val="clear" w:color="auto" w:fill="FFFFFF"/>
        </w:rPr>
        <w:t>zamieszczenie na początku i na końcu realizowanego zadania tablic informacyjnych (treść uzgodnić z Zamawiającym)</w:t>
      </w:r>
      <w:r w:rsidR="00433F73" w:rsidRPr="00E50D1D">
        <w:rPr>
          <w:rFonts w:asciiTheme="majorHAnsi" w:hAnsiTheme="majorHAnsi" w:cs="Arial"/>
          <w:bCs/>
          <w:shd w:val="clear" w:color="auto" w:fill="FFFFFF"/>
        </w:rPr>
        <w:t xml:space="preserve">. </w:t>
      </w:r>
      <w:r w:rsidR="00433F73" w:rsidRPr="00E50D1D">
        <w:rPr>
          <w:rFonts w:asciiTheme="majorHAnsi" w:hAnsiTheme="majorHAnsi" w:cs="Arial"/>
        </w:rPr>
        <w:t>Wykonawca umieści tablice zgodnie ze wskazaniami Zamawiającego i zgodnie ze szczegółowymi wytycznymi dotyczącymi wyglądu i ustawienia tablic informacyjnych znajdującymi się na stronie internetowej Warmińsko-Mazurskiego U</w:t>
      </w:r>
      <w:r w:rsidR="00B50D0B" w:rsidRPr="00E50D1D">
        <w:rPr>
          <w:rFonts w:asciiTheme="majorHAnsi" w:hAnsiTheme="majorHAnsi" w:cs="Arial"/>
        </w:rPr>
        <w:t xml:space="preserve">rzędu Wojewódzkiego w Olsztynie - </w:t>
      </w:r>
      <w:r w:rsidR="00433F73" w:rsidRPr="00E50D1D">
        <w:rPr>
          <w:rFonts w:asciiTheme="majorHAnsi" w:hAnsiTheme="majorHAnsi" w:cs="Arial"/>
        </w:rPr>
        <w:t xml:space="preserve">Rządowy Fundusz Rozwoju Dróg - Tablica informacyjna (wzór MI). Tablice powinny być  wykonane z blachy stalowej ocynkowanej, napisy oraz tło tablicy należy wykonać z folii </w:t>
      </w:r>
      <w:proofErr w:type="spellStart"/>
      <w:r w:rsidR="00433F73" w:rsidRPr="00E50D1D">
        <w:rPr>
          <w:rFonts w:asciiTheme="majorHAnsi" w:hAnsiTheme="majorHAnsi" w:cs="Arial"/>
        </w:rPr>
        <w:t>nieodblaskowej</w:t>
      </w:r>
      <w:proofErr w:type="spellEnd"/>
      <w:r w:rsidR="00433F73" w:rsidRPr="00E50D1D">
        <w:rPr>
          <w:rFonts w:asciiTheme="majorHAnsi" w:hAnsiTheme="majorHAnsi" w:cs="Arial"/>
        </w:rPr>
        <w:t>.</w:t>
      </w:r>
    </w:p>
    <w:p w14:paraId="1D58F168" w14:textId="77777777" w:rsidR="00791F79"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35A75C7F"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E50D1D">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sidR="00E50D1D">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14:paraId="0506F1B2" w14:textId="2D823307" w:rsidR="00791F79" w:rsidRPr="005B57EA"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0787D5B6" w:rsidR="00791F79" w:rsidRPr="00BA40ED" w:rsidRDefault="00791F79" w:rsidP="00BA40ED">
      <w:pPr>
        <w:pStyle w:val="Default"/>
        <w:jc w:val="center"/>
        <w:rPr>
          <w:rFonts w:asciiTheme="majorHAnsi" w:hAnsiTheme="majorHAnsi"/>
          <w:b/>
          <w:sz w:val="20"/>
          <w:szCs w:val="20"/>
        </w:rPr>
      </w:pPr>
      <w:r w:rsidRPr="00BA40ED">
        <w:rPr>
          <w:rFonts w:asciiTheme="majorHAnsi" w:hAnsiTheme="majorHAnsi"/>
          <w:b/>
          <w:sz w:val="20"/>
          <w:szCs w:val="20"/>
        </w:rPr>
        <w:t xml:space="preserve">§ 4 </w:t>
      </w:r>
      <w:r w:rsidR="00BA40ED" w:rsidRPr="00BA40ED">
        <w:rPr>
          <w:rFonts w:asciiTheme="majorHAnsi" w:hAnsiTheme="majorHAnsi"/>
          <w:b/>
          <w:sz w:val="20"/>
          <w:szCs w:val="20"/>
        </w:rPr>
        <w:t>Obowiązki Zamawiającego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CE1A85">
      <w:pPr>
        <w:numPr>
          <w:ilvl w:val="0"/>
          <w:numId w:val="8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E50D1D"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14:paraId="513B891B" w14:textId="2035A9C8" w:rsidR="00433F73" w:rsidRPr="00E50D1D" w:rsidRDefault="00433F73"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CE1A85">
      <w:pPr>
        <w:numPr>
          <w:ilvl w:val="0"/>
          <w:numId w:val="89"/>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CE1A85">
      <w:pPr>
        <w:numPr>
          <w:ilvl w:val="0"/>
          <w:numId w:val="88"/>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CE1A85">
      <w:pPr>
        <w:numPr>
          <w:ilvl w:val="0"/>
          <w:numId w:val="88"/>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51C40BB3" w:rsidR="00791F79"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14:paraId="02EFCE13" w14:textId="44C15724" w:rsidR="00433F73" w:rsidRPr="00E50D1D" w:rsidRDefault="00433F73"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lastRenderedPageBreak/>
        <w:t>Odbiór końcowy jest dokonywany po zakończeniu przez Wykonawcę wszystkich robót budowlanych składających się na przedmiot umowy.</w:t>
      </w:r>
    </w:p>
    <w:p w14:paraId="37485982" w14:textId="2B16A4BD"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w:t>
      </w:r>
      <w:r w:rsidR="0086565E" w:rsidRPr="00E50D1D">
        <w:rPr>
          <w:rFonts w:asciiTheme="majorHAnsi" w:eastAsia="Arial Narrow" w:hAnsiTheme="majorHAnsi" w:cs="Arial"/>
          <w:lang w:eastAsia="pl-PL"/>
        </w:rPr>
        <w:t>sób wyznaczonych przez Zamawiają</w:t>
      </w:r>
      <w:r w:rsidRPr="00E50D1D">
        <w:rPr>
          <w:rFonts w:asciiTheme="majorHAnsi" w:eastAsia="Arial Narrow" w:hAnsiTheme="majorHAnsi" w:cs="Arial"/>
          <w:lang w:eastAsia="pl-PL"/>
        </w:rPr>
        <w:t>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E50D1D">
      <w:pPr>
        <w:numPr>
          <w:ilvl w:val="0"/>
          <w:numId w:val="100"/>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1477E6AD" w14:textId="41826672" w:rsidR="00B50D0B" w:rsidRPr="00AF6A6C" w:rsidRDefault="00B50D0B"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14:paraId="0EC554D7"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191B7ADF"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1B0380D3" w14:textId="12433976" w:rsidR="00791F79" w:rsidRPr="00E50D1D" w:rsidRDefault="00791F79" w:rsidP="00E50D1D">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8861B0" w:rsidRDefault="00791F79" w:rsidP="00CE1A85">
      <w:pPr>
        <w:numPr>
          <w:ilvl w:val="0"/>
          <w:numId w:val="8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a wynikające wprost z dokumentacji projektowej,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14:paraId="73CCA862" w14:textId="77777777" w:rsidR="00FA34DA" w:rsidRPr="00BA40ED" w:rsidRDefault="00FA34DA" w:rsidP="00FA34DA">
      <w:pPr>
        <w:numPr>
          <w:ilvl w:val="0"/>
          <w:numId w:val="84"/>
        </w:numPr>
        <w:tabs>
          <w:tab w:val="left" w:pos="360"/>
        </w:tabs>
        <w:spacing w:before="0" w:after="0" w:line="240" w:lineRule="auto"/>
        <w:ind w:left="360" w:hanging="360"/>
        <w:jc w:val="both"/>
        <w:rPr>
          <w:rFonts w:asciiTheme="majorHAnsi" w:hAnsiTheme="majorHAnsi" w:cs="Arial"/>
          <w:b/>
          <w:u w:val="single"/>
        </w:rPr>
      </w:pPr>
      <w:r w:rsidRPr="00BA40ED">
        <w:rPr>
          <w:rFonts w:asciiTheme="majorHAnsi" w:hAnsiTheme="majorHAnsi" w:cs="Arial"/>
          <w:u w:val="single"/>
        </w:rPr>
        <w:t>Płatność wynagrodzenia nastąpi etapami:</w:t>
      </w:r>
    </w:p>
    <w:p w14:paraId="0D649EDB" w14:textId="73F8F51C"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t xml:space="preserve">pierwsza część wynagrodzenia po wykonaniu maksymalnie 5% przedmiotu umowy, wg zaawansowania robót </w:t>
      </w:r>
    </w:p>
    <w:p w14:paraId="682EF6B9" w14:textId="30E02A89"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lastRenderedPageBreak/>
        <w:t>druga część wynagrodzenia po wykonaniu maksymalnie 15% przedmiotu umowy, wg zaawansowania robót</w:t>
      </w:r>
    </w:p>
    <w:p w14:paraId="7D4FDD03" w14:textId="22CC8AE2"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trzecia</w:t>
      </w:r>
      <w:r w:rsidR="00FA34DA" w:rsidRPr="008861B0">
        <w:rPr>
          <w:rFonts w:asciiTheme="majorHAnsi" w:hAnsiTheme="majorHAnsi" w:cs="Arial"/>
        </w:rPr>
        <w:t xml:space="preserve"> część wynagrodzenia po wykonaniu maksymalnie 30% przedmiotu umowy, wg zaawansowania robót</w:t>
      </w:r>
    </w:p>
    <w:p w14:paraId="29A14273" w14:textId="1BF8D406"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czwarta</w:t>
      </w:r>
      <w:r w:rsidR="00FA34DA" w:rsidRPr="008861B0">
        <w:rPr>
          <w:rFonts w:asciiTheme="majorHAnsi" w:hAnsiTheme="majorHAnsi" w:cs="Arial"/>
        </w:rPr>
        <w:t xml:space="preserve"> część wynagrodzenia po wykonaniu maksymalnie 45% przedmiotu umowy, wg zaawansowania robót</w:t>
      </w:r>
    </w:p>
    <w:p w14:paraId="19075FC6" w14:textId="33EAAE71"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piąta</w:t>
      </w:r>
      <w:r w:rsidR="00FA34DA" w:rsidRPr="008861B0">
        <w:rPr>
          <w:rFonts w:asciiTheme="majorHAnsi" w:hAnsiTheme="majorHAnsi" w:cs="Arial"/>
        </w:rPr>
        <w:t xml:space="preserve"> część wynagrodzenia po wykonaniu maksymalnie 60% przedmiotu umowy, wg zaawansowania robót</w:t>
      </w:r>
    </w:p>
    <w:p w14:paraId="75047B0F" w14:textId="4D32EABC"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szósta</w:t>
      </w:r>
      <w:r w:rsidR="00FA34DA" w:rsidRPr="008861B0">
        <w:rPr>
          <w:rFonts w:asciiTheme="majorHAnsi" w:hAnsiTheme="majorHAnsi" w:cs="Arial"/>
        </w:rPr>
        <w:t xml:space="preserve"> część wynagrodzenia po wykonaniu maksymalnie 75% przedmiotu umowy, wg zaawansowania robót</w:t>
      </w:r>
    </w:p>
    <w:p w14:paraId="3825A6C8" w14:textId="3564054A"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t>pozostała część wynagrodzenia- po dokonaniu odbioru końcowego</w:t>
      </w:r>
    </w:p>
    <w:p w14:paraId="39E36951" w14:textId="119F10AC" w:rsidR="00791F79" w:rsidRPr="00AF6A6C" w:rsidRDefault="00791F79" w:rsidP="00FA34DA">
      <w:pPr>
        <w:numPr>
          <w:ilvl w:val="0"/>
          <w:numId w:val="8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CE1A85">
      <w:pPr>
        <w:pStyle w:val="Akapitzlist"/>
        <w:numPr>
          <w:ilvl w:val="0"/>
          <w:numId w:val="106"/>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CE1A85">
      <w:pPr>
        <w:pStyle w:val="Akapitzlist"/>
        <w:numPr>
          <w:ilvl w:val="0"/>
          <w:numId w:val="106"/>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14:paraId="462E6F3A"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5606FAEA" w14:textId="26BF5D3F" w:rsidR="00791F79" w:rsidRPr="00E50D1D" w:rsidRDefault="00791F79" w:rsidP="00791F79">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4A61774D" w:rsidR="00791F79" w:rsidRPr="00E50D1D" w:rsidRDefault="00791F79" w:rsidP="00E50D1D">
      <w:pPr>
        <w:pStyle w:val="Akapitzlist"/>
        <w:numPr>
          <w:ilvl w:val="0"/>
          <w:numId w:val="135"/>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14:paraId="31492431" w14:textId="77777777" w:rsidR="00791F79" w:rsidRPr="00E50D1D" w:rsidRDefault="00791F79" w:rsidP="00E50D1D">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E50D1D" w:rsidRDefault="00791F79" w:rsidP="00E50D1D">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14:paraId="371ABD45" w14:textId="6175F894" w:rsidR="00791F79" w:rsidRPr="00BA40ED" w:rsidRDefault="00791F79" w:rsidP="00791F79">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5E72C90C"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sidR="00E50D1D">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w:t>
      </w:r>
      <w:r w:rsidRPr="00AF6A6C">
        <w:rPr>
          <w:rFonts w:asciiTheme="majorHAnsi" w:hAnsiTheme="majorHAnsi" w:cs="Arial"/>
          <w:color w:val="000000" w:themeColor="text1"/>
          <w:lang w:eastAsia="pl-PL"/>
        </w:rPr>
        <w:lastRenderedPageBreak/>
        <w:t xml:space="preserve">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14:paraId="1D31CF21"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A364DB2"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sidR="00E50D1D">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14:paraId="357216AF"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CE1A85">
      <w:pPr>
        <w:widowControl w:val="0"/>
        <w:numPr>
          <w:ilvl w:val="0"/>
          <w:numId w:val="104"/>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CE1A85">
      <w:pPr>
        <w:widowControl w:val="0"/>
        <w:numPr>
          <w:ilvl w:val="0"/>
          <w:numId w:val="104"/>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CE1A85">
      <w:pPr>
        <w:numPr>
          <w:ilvl w:val="0"/>
          <w:numId w:val="122"/>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CE1A85">
      <w:pPr>
        <w:widowControl w:val="0"/>
        <w:numPr>
          <w:ilvl w:val="0"/>
          <w:numId w:val="107"/>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CE1A85">
      <w:pPr>
        <w:widowControl w:val="0"/>
        <w:numPr>
          <w:ilvl w:val="0"/>
          <w:numId w:val="107"/>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CE1A85">
      <w:pPr>
        <w:widowControl w:val="0"/>
        <w:numPr>
          <w:ilvl w:val="0"/>
          <w:numId w:val="107"/>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lastRenderedPageBreak/>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142AE466" w14:textId="0B5DEBA6" w:rsidR="00791F79" w:rsidRPr="00E50D1D" w:rsidRDefault="00791F79" w:rsidP="00791F79">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CE1A85">
      <w:pPr>
        <w:pStyle w:val="Tekstpodstawowywcity"/>
        <w:numPr>
          <w:ilvl w:val="0"/>
          <w:numId w:val="109"/>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CE1A85">
      <w:pPr>
        <w:pStyle w:val="Akapitzlist"/>
        <w:numPr>
          <w:ilvl w:val="0"/>
          <w:numId w:val="109"/>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lastRenderedPageBreak/>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CE1A85">
      <w:pPr>
        <w:pStyle w:val="Akapitzlist"/>
        <w:numPr>
          <w:ilvl w:val="0"/>
          <w:numId w:val="109"/>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3256E5E4" w:rsidR="00791F79" w:rsidRPr="00F76EC6"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7317716D" w14:textId="19C1B53F" w:rsidR="00791F79" w:rsidRPr="00E50D1D" w:rsidRDefault="00791F79" w:rsidP="00791F79">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CE1A85">
      <w:pPr>
        <w:numPr>
          <w:ilvl w:val="6"/>
          <w:numId w:val="110"/>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w:t>
      </w:r>
      <w:r w:rsidRPr="00AF6A6C">
        <w:rPr>
          <w:rFonts w:asciiTheme="majorHAnsi" w:hAnsiTheme="majorHAnsi" w:cs="Arial"/>
          <w:color w:val="000000" w:themeColor="text1"/>
        </w:rPr>
        <w:lastRenderedPageBreak/>
        <w:t>szczególności: pożar, powódź, trzęsienie ziemi, huragan, strajk, które wystąpiły w miejscu prowadzenia robót i są z miejscem tym związane.</w:t>
      </w:r>
    </w:p>
    <w:p w14:paraId="20D1ECCB" w14:textId="77FE0AAD" w:rsidR="00FA34DA" w:rsidRPr="00FA34DA" w:rsidRDefault="00FA34DA" w:rsidP="00FA34DA">
      <w:pPr>
        <w:pStyle w:val="Akapitzlist"/>
        <w:numPr>
          <w:ilvl w:val="1"/>
          <w:numId w:val="111"/>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14:paraId="3075F1ED" w14:textId="77777777" w:rsidR="00FA34DA" w:rsidRPr="00FA34DA" w:rsidRDefault="00FA34DA" w:rsidP="00FA34DA">
      <w:pPr>
        <w:pStyle w:val="Akapitzlist"/>
        <w:numPr>
          <w:ilvl w:val="0"/>
          <w:numId w:val="131"/>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14:paraId="37CEE432" w14:textId="77777777" w:rsidR="00FA34DA" w:rsidRPr="00FA34DA" w:rsidRDefault="00FA34DA" w:rsidP="00FA34DA">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14:paraId="17151680"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zmiany wysokości minimalnego wynagrodzenia za pracę ustalonego na podstawie art. 2 ust. 3-5 ustawy z dnia 10 października 2002 r. o minimalnym wynagrodzeniu za pracę</w:t>
      </w:r>
      <w:r w:rsidRPr="00FA34DA">
        <w:rPr>
          <w:rFonts w:asciiTheme="majorHAnsi" w:hAnsiTheme="majorHAnsi" w:cs="Arial"/>
          <w:color w:val="000000"/>
        </w:rPr>
        <w:t>,</w:t>
      </w:r>
    </w:p>
    <w:p w14:paraId="1F0CF927"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14:paraId="4FBF200A" w14:textId="545F75B9"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14:paraId="723CF56C" w14:textId="25DEAD72" w:rsidR="00FA34DA" w:rsidRPr="00FA34DA" w:rsidRDefault="00FA34DA" w:rsidP="00E50D1D">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14:paraId="27A02F9D"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14:paraId="474F6BC8" w14:textId="6AB0B299" w:rsidR="00FA34DA" w:rsidRPr="00FA34DA" w:rsidRDefault="00FA34DA" w:rsidP="00E50D1D">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14:paraId="4CE6B803" w14:textId="77777777"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14:paraId="4A2E3B8F" w14:textId="2E30DB56"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sidR="00C05033">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14:paraId="6AAFA913" w14:textId="77777777"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14:paraId="6FF62CB8" w14:textId="77777777" w:rsidR="00FA34DA" w:rsidRPr="00FA34DA" w:rsidRDefault="00FA34DA" w:rsidP="00E50D1D">
      <w:pPr>
        <w:pStyle w:val="Bezodstpw"/>
        <w:numPr>
          <w:ilvl w:val="2"/>
          <w:numId w:val="132"/>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14:paraId="12E8D877"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w:t>
      </w:r>
      <w:r w:rsidR="00FA34DA"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wynagrodzenie podlegać będzie waloryzacji tylko w przypadku, gdy </w:t>
      </w:r>
      <w:proofErr w:type="spellStart"/>
      <w:r w:rsidR="00FA34DA" w:rsidRPr="00FA34DA">
        <w:rPr>
          <w:rFonts w:asciiTheme="majorHAnsi" w:hAnsiTheme="majorHAnsi" w:cs="Arial"/>
          <w:color w:val="000000"/>
          <w:lang w:eastAsia="pl-PL"/>
        </w:rPr>
        <w:t>Wc</w:t>
      </w:r>
      <w:proofErr w:type="spellEnd"/>
      <w:r w:rsidR="00FA34DA"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14:paraId="521E817C" w14:textId="662ECC1F" w:rsidR="00FA34DA" w:rsidRPr="00FA34DA"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1%, </w:t>
      </w:r>
    </w:p>
    <w:p w14:paraId="56553398"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w:t>
      </w:r>
      <w:r w:rsidR="00FA34DA"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14:paraId="4F53C91A"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14:paraId="775A4896" w14:textId="0675F004" w:rsidR="00FA34DA" w:rsidRPr="00FA34DA"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wynagrodzenia Wykonawcy wynikającą z waloryzacji, </w:t>
      </w:r>
    </w:p>
    <w:p w14:paraId="483088D4" w14:textId="1642BD2C" w:rsidR="00FA34DA" w:rsidRPr="00FA34DA" w:rsidRDefault="00FA34DA" w:rsidP="00E50D1D">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sidR="00C05033">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14:paraId="05AABB26" w14:textId="1B619BCB" w:rsidR="00FA34DA" w:rsidRPr="00FA34DA" w:rsidRDefault="00FA34DA" w:rsidP="00E50D1D">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sidR="00C05033">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14:paraId="5DB96017"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14:paraId="2BA82BD2" w14:textId="77777777" w:rsidR="00791F79" w:rsidRPr="00FA34DA"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w:t>
      </w:r>
      <w:r w:rsidRPr="00FA34DA">
        <w:rPr>
          <w:rFonts w:asciiTheme="majorHAnsi" w:hAnsiTheme="majorHAnsi" w:cs="Arial"/>
          <w:color w:val="000000" w:themeColor="text1"/>
        </w:rPr>
        <w:lastRenderedPageBreak/>
        <w:t>mniejszym niż wymagany w trakcie postępowania o udzielenie zamówienia. Zmiana dokonana na wiosek Wykonawcy zgodnie z § 8 ust. 3 umowy;</w:t>
      </w:r>
    </w:p>
    <w:p w14:paraId="6DA5EC7B"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14:paraId="116E18AE" w14:textId="77777777" w:rsidR="00791F79" w:rsidRPr="00FA34DA"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14:paraId="1C844CAD" w14:textId="77777777" w:rsidR="00791F79" w:rsidRPr="00AF6A6C"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EA1ECD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sidR="00F76EC6">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14:paraId="7810DAE4" w14:textId="77777777" w:rsidR="00791F79" w:rsidRPr="00AF6A6C" w:rsidRDefault="00791F79" w:rsidP="00CE1A85">
      <w:pPr>
        <w:pStyle w:val="Akapitzlist"/>
        <w:numPr>
          <w:ilvl w:val="0"/>
          <w:numId w:val="112"/>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CE1A85">
      <w:pPr>
        <w:pStyle w:val="Akapitzlist"/>
        <w:numPr>
          <w:ilvl w:val="0"/>
          <w:numId w:val="11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CE1A85">
      <w:pPr>
        <w:pStyle w:val="Akapitzlist"/>
        <w:numPr>
          <w:ilvl w:val="0"/>
          <w:numId w:val="11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6A0F2322" w:rsidR="00791F79" w:rsidRPr="00F76EC6"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CE1A85">
      <w:pPr>
        <w:pStyle w:val="Akapitzlist"/>
        <w:numPr>
          <w:ilvl w:val="0"/>
          <w:numId w:val="121"/>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lastRenderedPageBreak/>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CE1A85">
      <w:pPr>
        <w:pStyle w:val="Akapitzlist"/>
        <w:numPr>
          <w:ilvl w:val="0"/>
          <w:numId w:val="121"/>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CE1A85">
      <w:pPr>
        <w:pStyle w:val="Akapitzlist"/>
        <w:numPr>
          <w:ilvl w:val="0"/>
          <w:numId w:val="120"/>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CE1A85">
      <w:pPr>
        <w:pStyle w:val="Akapitzlist"/>
        <w:numPr>
          <w:ilvl w:val="0"/>
          <w:numId w:val="120"/>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495D548B" w14:textId="2FD4E213" w:rsidR="00791F79" w:rsidRPr="00E50D1D" w:rsidRDefault="00791F79" w:rsidP="00791F79">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CE1A85">
      <w:pPr>
        <w:widowControl w:val="0"/>
        <w:numPr>
          <w:ilvl w:val="0"/>
          <w:numId w:val="90"/>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CE1A85">
      <w:pPr>
        <w:widowControl w:val="0"/>
        <w:numPr>
          <w:ilvl w:val="0"/>
          <w:numId w:val="90"/>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CE1A85">
      <w:pPr>
        <w:widowControl w:val="0"/>
        <w:numPr>
          <w:ilvl w:val="0"/>
          <w:numId w:val="92"/>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CE1A85">
      <w:pPr>
        <w:widowControl w:val="0"/>
        <w:numPr>
          <w:ilvl w:val="0"/>
          <w:numId w:val="92"/>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w:t>
      </w:r>
      <w:r w:rsidRPr="00AF6A6C">
        <w:rPr>
          <w:rFonts w:asciiTheme="majorHAnsi" w:hAnsiTheme="majorHAnsi" w:cs="Arial"/>
          <w:bCs/>
          <w:color w:val="000000" w:themeColor="text1"/>
        </w:rPr>
        <w:lastRenderedPageBreak/>
        <w:t xml:space="preserve">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CE1A85">
      <w:pPr>
        <w:widowControl w:val="0"/>
        <w:numPr>
          <w:ilvl w:val="1"/>
          <w:numId w:val="93"/>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B7DAE61" w14:textId="766ADC6F" w:rsidR="00E50D1D" w:rsidRPr="00E50D1D" w:rsidRDefault="00791F79" w:rsidP="00E50D1D">
      <w:pPr>
        <w:widowControl w:val="0"/>
        <w:numPr>
          <w:ilvl w:val="1"/>
          <w:numId w:val="93"/>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0F977F61" w14:textId="5BA5B569" w:rsidR="00E50D1D" w:rsidRPr="00E50D1D" w:rsidRDefault="00E50D1D" w:rsidP="00E50D1D">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14:paraId="41FE724C"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973A114"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14:paraId="43F76371"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14:paraId="04AEC477"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14:paraId="3FB3B79D"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14:paraId="604CB266" w14:textId="0D1DA8CE"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t>§ 1</w:t>
      </w:r>
      <w:r w:rsidR="00E50D1D">
        <w:rPr>
          <w:rFonts w:asciiTheme="majorHAnsi" w:hAnsiTheme="majorHAnsi" w:cs="Arial"/>
          <w:b/>
          <w:lang w:eastAsia="ar-SA"/>
        </w:rPr>
        <w:t>5</w:t>
      </w:r>
      <w:r w:rsidRPr="00AF6A6C">
        <w:rPr>
          <w:rFonts w:asciiTheme="majorHAnsi" w:hAnsiTheme="majorHAnsi" w:cs="Arial"/>
          <w:b/>
          <w:lang w:eastAsia="ar-SA"/>
        </w:rPr>
        <w:t>. Zabezpieczenie należytego wykonania umowy</w:t>
      </w:r>
    </w:p>
    <w:p w14:paraId="7964D163"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CE1A85">
      <w:pPr>
        <w:numPr>
          <w:ilvl w:val="0"/>
          <w:numId w:val="94"/>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CE1A85">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CE1A85">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3268B464" w14:textId="6F303F61" w:rsidR="00791F79" w:rsidRPr="00084B99" w:rsidRDefault="00791F79" w:rsidP="00791F79">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75DD349F" w14:textId="71A63A8D" w:rsidR="00791F79" w:rsidRPr="00E50D1D" w:rsidRDefault="00791F79" w:rsidP="00E50D1D">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00E50D1D" w:rsidRPr="00E50D1D">
        <w:rPr>
          <w:rFonts w:asciiTheme="majorHAnsi" w:eastAsia="Calibri" w:hAnsiTheme="majorHAnsi"/>
          <w:b/>
          <w:sz w:val="20"/>
          <w:szCs w:val="20"/>
          <w:lang w:eastAsia="pl-PL"/>
        </w:rPr>
        <w:t>6</w:t>
      </w:r>
      <w:r w:rsidRPr="00E50D1D">
        <w:rPr>
          <w:rFonts w:asciiTheme="majorHAnsi" w:eastAsia="Calibri" w:hAnsiTheme="majorHAnsi"/>
          <w:b/>
          <w:sz w:val="20"/>
          <w:szCs w:val="20"/>
          <w:lang w:eastAsia="pl-PL"/>
        </w:rPr>
        <w:t xml:space="preserve">. </w:t>
      </w:r>
      <w:r w:rsidR="00E50D1D" w:rsidRPr="00E50D1D">
        <w:rPr>
          <w:rFonts w:asciiTheme="majorHAnsi" w:eastAsia="Calibri" w:hAnsiTheme="majorHAnsi"/>
          <w:b/>
          <w:sz w:val="20"/>
          <w:szCs w:val="20"/>
          <w:lang w:eastAsia="pl-PL"/>
        </w:rPr>
        <w:t>Przedstawiciele stron</w:t>
      </w:r>
    </w:p>
    <w:p w14:paraId="42389EDD"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CE1A85">
      <w:pPr>
        <w:pStyle w:val="Akapitzlist"/>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Zamawiający ze swojej strony wyznacza P.: ........................... do nadzoru nad realizacją przedmiotu umowy.  </w:t>
      </w:r>
    </w:p>
    <w:p w14:paraId="71DE0002"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CE1A85">
      <w:pPr>
        <w:pStyle w:val="Akapitzlist"/>
        <w:widowControl w:val="0"/>
        <w:numPr>
          <w:ilvl w:val="0"/>
          <w:numId w:val="118"/>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CE1A85">
      <w:pPr>
        <w:pStyle w:val="Akapitzlist"/>
        <w:widowControl w:val="0"/>
        <w:numPr>
          <w:ilvl w:val="0"/>
          <w:numId w:val="118"/>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4B1CE618"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w:t>
      </w:r>
      <w:r w:rsidR="00E50D1D">
        <w:rPr>
          <w:rFonts w:asciiTheme="majorHAnsi" w:hAnsiTheme="majorHAnsi" w:cs="Arial"/>
          <w:b/>
        </w:rPr>
        <w:t>7</w:t>
      </w:r>
      <w:r w:rsidRPr="00AF6A6C">
        <w:rPr>
          <w:rFonts w:asciiTheme="majorHAnsi" w:hAnsiTheme="majorHAnsi" w:cs="Arial"/>
          <w:b/>
        </w:rPr>
        <w:t>. Postanowienia końcowe</w:t>
      </w:r>
    </w:p>
    <w:p w14:paraId="6576B1D7" w14:textId="77777777" w:rsidR="00791F79" w:rsidRPr="00AF6A6C" w:rsidRDefault="00791F79" w:rsidP="00CE1A85">
      <w:pPr>
        <w:numPr>
          <w:ilvl w:val="0"/>
          <w:numId w:val="123"/>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77777777" w:rsidR="00791F79" w:rsidRPr="00AF6A6C" w:rsidRDefault="00791F79" w:rsidP="00CE1A85">
      <w:pPr>
        <w:numPr>
          <w:ilvl w:val="0"/>
          <w:numId w:val="123"/>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CE1A85">
      <w:pPr>
        <w:numPr>
          <w:ilvl w:val="0"/>
          <w:numId w:val="123"/>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CE1A85">
      <w:pPr>
        <w:numPr>
          <w:ilvl w:val="0"/>
          <w:numId w:val="123"/>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CE1A85">
      <w:pPr>
        <w:numPr>
          <w:ilvl w:val="0"/>
          <w:numId w:val="123"/>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01EB567F"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61C3C476"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14:paraId="1738BC20"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CE1A85">
      <w:pPr>
        <w:numPr>
          <w:ilvl w:val="0"/>
          <w:numId w:val="123"/>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DAA1CD2" w14:textId="09284FDD" w:rsidR="00791F79" w:rsidRPr="00084B99" w:rsidRDefault="00791F79" w:rsidP="00084B99">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77A41550" w14:textId="77777777" w:rsidR="002E1785" w:rsidRDefault="002E1785" w:rsidP="00A3625C">
      <w:pPr>
        <w:suppressAutoHyphens/>
        <w:spacing w:line="360" w:lineRule="auto"/>
        <w:ind w:right="141"/>
        <w:rPr>
          <w:rFonts w:asciiTheme="majorHAnsi" w:hAnsiTheme="majorHAnsi" w:cs="Arial"/>
        </w:rPr>
      </w:pPr>
    </w:p>
    <w:p w14:paraId="6A8C83C9" w14:textId="77777777" w:rsidR="00084B99" w:rsidRPr="00AF6A6C" w:rsidRDefault="00084B99" w:rsidP="00A3625C">
      <w:pPr>
        <w:suppressAutoHyphens/>
        <w:spacing w:line="360" w:lineRule="auto"/>
        <w:ind w:right="141"/>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3CB1616" w14:textId="0B4E27D6" w:rsidR="00F56C36" w:rsidRPr="00F85C67" w:rsidRDefault="00F56C36" w:rsidP="00646596">
      <w:pPr>
        <w:suppressAutoHyphens/>
        <w:jc w:val="both"/>
        <w:rPr>
          <w:rFonts w:ascii="Cambria" w:hAnsi="Cambria"/>
          <w:b/>
          <w:bCs/>
          <w:sz w:val="22"/>
          <w:szCs w:val="22"/>
          <w:lang w:eastAsia="ar-SA"/>
        </w:rPr>
      </w:pPr>
      <w:r w:rsidRPr="00B513DC">
        <w:rPr>
          <w:rFonts w:asciiTheme="majorHAnsi" w:hAnsiTheme="majorHAnsi" w:cs="Calibri"/>
          <w:b/>
          <w:bCs/>
          <w:sz w:val="22"/>
          <w:szCs w:val="22"/>
          <w:lang w:eastAsia="ar-SA"/>
        </w:rPr>
        <w:t xml:space="preserve"> </w:t>
      </w:r>
      <w:r w:rsidR="00646596" w:rsidRPr="00885CA9">
        <w:rPr>
          <w:rFonts w:asciiTheme="majorHAnsi" w:hAnsiTheme="majorHAnsi" w:cs="Arial"/>
          <w:i/>
          <w:shd w:val="clear" w:color="auto" w:fill="FFFFFF"/>
        </w:rPr>
        <w:t>„</w:t>
      </w:r>
      <w:r w:rsidR="00646596" w:rsidRPr="00885CA9">
        <w:rPr>
          <w:rFonts w:asciiTheme="majorHAnsi" w:hAnsiTheme="majorHAnsi" w:cs="Arial"/>
          <w:b/>
        </w:rPr>
        <w:t>Rozbudowa drogi powiatowej nr 1329N Boreczno-Iława na odcinku Urowo-Iława od km 4+910 do km 16+910</w:t>
      </w:r>
      <w:r w:rsidR="00646596" w:rsidRPr="00885CA9">
        <w:rPr>
          <w:rFonts w:asciiTheme="majorHAnsi" w:hAnsiTheme="majorHAnsi" w:cs="Arial"/>
          <w:i/>
        </w:rPr>
        <w:t>„</w:t>
      </w:r>
      <w:r w:rsidR="00646596">
        <w:rPr>
          <w:rFonts w:asciiTheme="majorHAnsi" w:hAnsiTheme="majorHAnsi" w:cs="Arial"/>
          <w:i/>
        </w:rPr>
        <w:t xml:space="preserve"> </w:t>
      </w:r>
    </w:p>
    <w:p w14:paraId="711B16CB" w14:textId="705277B1"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6385ED01" w14:textId="4B9347F5" w:rsidR="00B513DC" w:rsidRPr="00F85C67" w:rsidRDefault="00646596" w:rsidP="00F56C36">
      <w:pPr>
        <w:suppressAutoHyphens/>
        <w:jc w:val="both"/>
        <w:rPr>
          <w:rFonts w:ascii="Cambria" w:hAnsi="Cambria" w:cs="Calibri"/>
          <w:b/>
          <w:bCs/>
          <w:sz w:val="22"/>
          <w:szCs w:val="22"/>
          <w:lang w:eastAsia="ar-SA"/>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4FECF212" w14:textId="77777777" w:rsidR="00115F1E" w:rsidRDefault="00115F1E" w:rsidP="00115F1E"/>
    <w:p w14:paraId="2BB303BD" w14:textId="77777777" w:rsidR="00A3625C" w:rsidRDefault="00A3625C" w:rsidP="00115F1E"/>
    <w:p w14:paraId="0DA346F3" w14:textId="77777777" w:rsidR="00A3625C" w:rsidRDefault="00A3625C" w:rsidP="00115F1E"/>
    <w:p w14:paraId="4BE59139" w14:textId="77777777" w:rsidR="00A3625C" w:rsidRDefault="00A3625C"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4A0A6D1F"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646596">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646596">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7C667011" w14:textId="77777777" w:rsidR="00C24A91" w:rsidRDefault="00C24A91" w:rsidP="00115F1E"/>
    <w:p w14:paraId="00E64945" w14:textId="77777777" w:rsidR="00C24A91" w:rsidRDefault="00C24A91" w:rsidP="00115F1E"/>
    <w:p w14:paraId="2BA8A032" w14:textId="77777777" w:rsidR="00084B99" w:rsidRDefault="00084B99"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97641589"/>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0FBF1D89" w14:textId="1692780C" w:rsidR="00115F1E" w:rsidRPr="00B513DC" w:rsidRDefault="00115F1E" w:rsidP="00115F1E">
      <w:pPr>
        <w:suppressAutoHyphens/>
        <w:jc w:val="both"/>
        <w:rPr>
          <w:rFonts w:asciiTheme="majorHAnsi" w:hAnsiTheme="majorHAnsi"/>
          <w:b/>
          <w:iCs/>
          <w:sz w:val="22"/>
          <w:szCs w:val="22"/>
          <w:u w:val="single"/>
          <w:lang w:eastAsia="ar-SA"/>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646596" w:rsidRPr="00885CA9">
        <w:rPr>
          <w:rFonts w:asciiTheme="majorHAnsi" w:hAnsiTheme="majorHAnsi" w:cs="Arial"/>
          <w:i/>
          <w:shd w:val="clear" w:color="auto" w:fill="FFFFFF"/>
        </w:rPr>
        <w:t>„</w:t>
      </w:r>
      <w:r w:rsidR="00646596" w:rsidRPr="00885CA9">
        <w:rPr>
          <w:rFonts w:asciiTheme="majorHAnsi" w:hAnsiTheme="majorHAnsi" w:cs="Arial"/>
          <w:b/>
        </w:rPr>
        <w:t>Rozbudowa drogi powiatowej nr 1329N Boreczno-Iława na odcinku Urowo-Iława od km 4+910 do km 16+910</w:t>
      </w:r>
      <w:r w:rsidR="00646596" w:rsidRPr="00885CA9">
        <w:rPr>
          <w:rFonts w:asciiTheme="majorHAnsi" w:hAnsiTheme="majorHAnsi" w:cs="Arial"/>
          <w:i/>
        </w:rPr>
        <w:t>„</w:t>
      </w:r>
      <w:r w:rsidR="00646596">
        <w:rPr>
          <w:rFonts w:asciiTheme="majorHAnsi" w:hAnsiTheme="majorHAnsi" w:cs="Arial"/>
          <w:i/>
        </w:rPr>
        <w:t xml:space="preserve"> </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370CD" w14:textId="77777777" w:rsidR="00B80C91" w:rsidRDefault="00B80C91" w:rsidP="007F7FC9">
      <w:r>
        <w:separator/>
      </w:r>
    </w:p>
  </w:endnote>
  <w:endnote w:type="continuationSeparator" w:id="0">
    <w:p w14:paraId="01822A38" w14:textId="77777777" w:rsidR="00B80C91" w:rsidRDefault="00B80C91"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Bold">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6CAE3465" w:rsidR="00CA2DF5" w:rsidRDefault="00CA2DF5"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0B66D0">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0B66D0">
              <w:rPr>
                <w:rFonts w:ascii="Arial Narrow" w:hAnsi="Arial Narrow"/>
                <w:b/>
                <w:bCs/>
                <w:noProof/>
                <w:sz w:val="16"/>
                <w:szCs w:val="16"/>
              </w:rPr>
              <w:t>61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14:paraId="7AAE6081" w14:textId="542F949F" w:rsidR="00CA2DF5" w:rsidRDefault="00CA2DF5"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B66D0">
              <w:rPr>
                <w:b/>
                <w:bCs/>
                <w:noProof/>
              </w:rPr>
              <w:t>61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B66D0">
              <w:rPr>
                <w:b/>
                <w:bCs/>
                <w:noProof/>
              </w:rPr>
              <w:t>61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2FB3D" w14:textId="77777777" w:rsidR="00B80C91" w:rsidRDefault="00B80C91" w:rsidP="007F7FC9">
      <w:r>
        <w:separator/>
      </w:r>
    </w:p>
  </w:footnote>
  <w:footnote w:type="continuationSeparator" w:id="0">
    <w:p w14:paraId="4647469B" w14:textId="77777777" w:rsidR="00B80C91" w:rsidRDefault="00B80C91" w:rsidP="007F7FC9">
      <w:r>
        <w:continuationSeparator/>
      </w:r>
    </w:p>
  </w:footnote>
  <w:footnote w:id="1">
    <w:p w14:paraId="5A61E34D" w14:textId="17FC8996" w:rsidR="00CA2DF5" w:rsidRPr="00D02E00" w:rsidRDefault="00CA2DF5"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CA2DF5" w:rsidRPr="00D02E00" w:rsidRDefault="00CA2DF5"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CA2DF5" w:rsidRPr="00D02E00" w:rsidRDefault="00CA2DF5"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CA2DF5" w:rsidRDefault="00CA2DF5"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CA2DF5" w:rsidRDefault="00CA2DF5"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CA2DF5" w:rsidRDefault="00CA2DF5"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CA2DF5" w:rsidRDefault="00CA2DF5"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CA2DF5" w:rsidRPr="00FB783A" w:rsidRDefault="00CA2DF5"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CA2DF5" w:rsidRDefault="00CA2DF5"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CA2DF5" w:rsidRPr="009A4696" w:rsidRDefault="00CA2DF5"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CA2DF5" w:rsidRPr="009A08D5" w:rsidRDefault="00CA2DF5"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CA2DF5" w:rsidRPr="00352194" w:rsidRDefault="00CA2DF5"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CA2DF5" w:rsidRPr="00352194" w:rsidRDefault="00CA2DF5"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CA2DF5" w:rsidRPr="003B048E" w:rsidRDefault="00CA2DF5"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CA2DF5" w:rsidRDefault="00CA2DF5"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CA2DF5" w:rsidRDefault="00CA2DF5"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CA2DF5" w:rsidRPr="004227D0" w:rsidRDefault="00CA2DF5"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CA2DF5" w:rsidRPr="00CF073C" w:rsidRDefault="00CA2DF5"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CA2DF5" w:rsidRPr="00CF073C" w:rsidRDefault="00CA2DF5"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CA2DF5" w:rsidRPr="001840AE" w:rsidRDefault="00CA2DF5"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CA2DF5" w:rsidRPr="00C45DDB" w:rsidRDefault="00CA2DF5"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CA2DF5" w:rsidRPr="002B1A6C" w:rsidRDefault="00CA2DF5"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CA2DF5" w:rsidRPr="004E0B8C" w:rsidRDefault="00CA2DF5"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CA2DF5" w:rsidRPr="0011590D" w:rsidRDefault="00CA2DF5"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CA2DF5" w:rsidRPr="004E0B8C" w:rsidRDefault="00CA2DF5"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CA2DF5" w:rsidRDefault="00CA2DF5"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CA2DF5" w:rsidRPr="00FE34DE" w:rsidRDefault="00CA2DF5"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CA2DF5" w:rsidRPr="004E0B8C" w:rsidRDefault="00CA2DF5"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CA2DF5" w:rsidRPr="00D0297E" w:rsidRDefault="00CA2DF5"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CA2DF5" w:rsidRPr="0068791F" w:rsidRDefault="00CA2DF5"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CA2DF5" w:rsidRPr="003C6A3F" w:rsidRDefault="00CA2DF5"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CA2DF5" w:rsidRPr="003C6A3F" w:rsidRDefault="00CA2DF5"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5">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ED084B0"/>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24E80F33"/>
    <w:multiLevelType w:val="multilevel"/>
    <w:tmpl w:val="356848B0"/>
    <w:lvl w:ilvl="0">
      <w:start w:val="1"/>
      <w:numFmt w:val="lowerLetter"/>
      <w:lvlText w:val="%1)"/>
      <w:lvlJc w:val="left"/>
      <w:pPr>
        <w:tabs>
          <w:tab w:val="num" w:pos="340"/>
        </w:tabs>
        <w:ind w:left="340" w:hanging="340"/>
      </w:pPr>
      <w:rPr>
        <w:rFonts w:cs="Arial"/>
        <w:b w:val="0"/>
        <w:i w:val="0"/>
        <w:color w:val="auto"/>
        <w:sz w:val="24"/>
      </w:rPr>
    </w:lvl>
    <w:lvl w:ilvl="1">
      <w:start w:val="1"/>
      <w:numFmt w:val="decimal"/>
      <w:lvlText w:val="%2)"/>
      <w:lvlJc w:val="left"/>
      <w:pPr>
        <w:tabs>
          <w:tab w:val="num" w:pos="1440"/>
        </w:tabs>
        <w:ind w:left="1440" w:hanging="360"/>
      </w:pPr>
      <w:rPr>
        <w:rFonts w:asciiTheme="majorHAnsi" w:eastAsia="Times New Roman" w:hAnsiTheme="majorHAnsi"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7">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0">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9">
    <w:nsid w:val="44A70CA4"/>
    <w:multiLevelType w:val="hybridMultilevel"/>
    <w:tmpl w:val="E988B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49CF4F68"/>
    <w:multiLevelType w:val="multilevel"/>
    <w:tmpl w:val="FCDC1B1E"/>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5">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6">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7">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3">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4">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0">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3">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4">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6">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7">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9">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3">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4">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5">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8">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1">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4">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6">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2">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3">
    <w:nsid w:val="7E2F1750"/>
    <w:multiLevelType w:val="hybridMultilevel"/>
    <w:tmpl w:val="3CF25934"/>
    <w:lvl w:ilvl="0" w:tplc="A640690E">
      <w:start w:val="1"/>
      <w:numFmt w:val="decimal"/>
      <w:lvlText w:val="%1)"/>
      <w:lvlJc w:val="left"/>
      <w:pPr>
        <w:ind w:left="1146" w:hanging="360"/>
      </w:pPr>
      <w:rPr>
        <w:rFonts w:asciiTheme="majorHAnsi" w:eastAsia="Times New Roman" w:hAnsiTheme="majorHAnsi"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3"/>
  </w:num>
  <w:num w:numId="2">
    <w:abstractNumId w:val="137"/>
  </w:num>
  <w:num w:numId="3">
    <w:abstractNumId w:val="126"/>
  </w:num>
  <w:num w:numId="4">
    <w:abstractNumId w:val="61"/>
  </w:num>
  <w:num w:numId="5">
    <w:abstractNumId w:val="48"/>
  </w:num>
  <w:num w:numId="6">
    <w:abstractNumId w:val="83"/>
  </w:num>
  <w:num w:numId="7">
    <w:abstractNumId w:val="63"/>
  </w:num>
  <w:num w:numId="8">
    <w:abstractNumId w:val="1"/>
  </w:num>
  <w:num w:numId="9">
    <w:abstractNumId w:val="183"/>
  </w:num>
  <w:num w:numId="10">
    <w:abstractNumId w:val="136"/>
  </w:num>
  <w:num w:numId="11">
    <w:abstractNumId w:val="162"/>
  </w:num>
  <w:num w:numId="12">
    <w:abstractNumId w:val="92"/>
  </w:num>
  <w:num w:numId="13">
    <w:abstractNumId w:val="53"/>
  </w:num>
  <w:num w:numId="14">
    <w:abstractNumId w:val="106"/>
  </w:num>
  <w:num w:numId="15">
    <w:abstractNumId w:val="60"/>
  </w:num>
  <w:num w:numId="16">
    <w:abstractNumId w:val="133"/>
  </w:num>
  <w:num w:numId="17">
    <w:abstractNumId w:val="89"/>
  </w:num>
  <w:num w:numId="18">
    <w:abstractNumId w:val="87"/>
  </w:num>
  <w:num w:numId="19">
    <w:abstractNumId w:val="68"/>
  </w:num>
  <w:num w:numId="20">
    <w:abstractNumId w:val="94"/>
  </w:num>
  <w:num w:numId="21">
    <w:abstractNumId w:val="123"/>
  </w:num>
  <w:num w:numId="22">
    <w:abstractNumId w:val="100"/>
  </w:num>
  <w:num w:numId="23">
    <w:abstractNumId w:val="190"/>
  </w:num>
  <w:num w:numId="24">
    <w:abstractNumId w:val="52"/>
  </w:num>
  <w:num w:numId="25">
    <w:abstractNumId w:val="155"/>
  </w:num>
  <w:num w:numId="26">
    <w:abstractNumId w:val="149"/>
  </w:num>
  <w:num w:numId="27">
    <w:abstractNumId w:val="74"/>
  </w:num>
  <w:num w:numId="28">
    <w:abstractNumId w:val="84"/>
  </w:num>
  <w:num w:numId="29">
    <w:abstractNumId w:val="158"/>
  </w:num>
  <w:num w:numId="30">
    <w:abstractNumId w:val="165"/>
  </w:num>
  <w:num w:numId="31">
    <w:abstractNumId w:val="66"/>
  </w:num>
  <w:num w:numId="32">
    <w:abstractNumId w:val="180"/>
  </w:num>
  <w:num w:numId="33">
    <w:abstractNumId w:val="151"/>
  </w:num>
  <w:num w:numId="34">
    <w:abstractNumId w:val="72"/>
  </w:num>
  <w:num w:numId="35">
    <w:abstractNumId w:val="27"/>
  </w:num>
  <w:num w:numId="36">
    <w:abstractNumId w:val="132"/>
  </w:num>
  <w:num w:numId="37">
    <w:abstractNumId w:val="122"/>
  </w:num>
  <w:num w:numId="38">
    <w:abstractNumId w:val="129"/>
  </w:num>
  <w:num w:numId="39">
    <w:abstractNumId w:val="140"/>
  </w:num>
  <w:num w:numId="40">
    <w:abstractNumId w:val="182"/>
  </w:num>
  <w:num w:numId="41">
    <w:abstractNumId w:val="102"/>
  </w:num>
  <w:num w:numId="42">
    <w:abstractNumId w:val="70"/>
  </w:num>
  <w:num w:numId="43">
    <w:abstractNumId w:val="157"/>
  </w:num>
  <w:num w:numId="44">
    <w:abstractNumId w:val="98"/>
  </w:num>
  <w:num w:numId="45">
    <w:abstractNumId w:val="86"/>
  </w:num>
  <w:num w:numId="46">
    <w:abstractNumId w:val="119"/>
  </w:num>
  <w:num w:numId="47">
    <w:abstractNumId w:val="127"/>
  </w:num>
  <w:num w:numId="48">
    <w:abstractNumId w:val="90"/>
  </w:num>
  <w:num w:numId="49">
    <w:abstractNumId w:val="117"/>
  </w:num>
  <w:num w:numId="50">
    <w:abstractNumId w:val="55"/>
  </w:num>
  <w:num w:numId="51">
    <w:abstractNumId w:val="56"/>
  </w:num>
  <w:num w:numId="52">
    <w:abstractNumId w:val="150"/>
  </w:num>
  <w:num w:numId="53">
    <w:abstractNumId w:val="131"/>
  </w:num>
  <w:num w:numId="54">
    <w:abstractNumId w:val="177"/>
  </w:num>
  <w:num w:numId="55">
    <w:abstractNumId w:val="169"/>
  </w:num>
  <w:num w:numId="56">
    <w:abstractNumId w:val="152"/>
  </w:num>
  <w:num w:numId="57">
    <w:abstractNumId w:val="124"/>
  </w:num>
  <w:num w:numId="58">
    <w:abstractNumId w:val="69"/>
  </w:num>
  <w:num w:numId="59">
    <w:abstractNumId w:val="58"/>
  </w:num>
  <w:num w:numId="60">
    <w:abstractNumId w:val="179"/>
  </w:num>
  <w:num w:numId="61">
    <w:abstractNumId w:val="161"/>
  </w:num>
  <w:num w:numId="62">
    <w:abstractNumId w:val="54"/>
  </w:num>
  <w:num w:numId="63">
    <w:abstractNumId w:val="185"/>
  </w:num>
  <w:num w:numId="64">
    <w:abstractNumId w:val="113"/>
  </w:num>
  <w:num w:numId="65">
    <w:abstractNumId w:val="101"/>
  </w:num>
  <w:num w:numId="66">
    <w:abstractNumId w:val="65"/>
  </w:num>
  <w:num w:numId="67">
    <w:abstractNumId w:val="153"/>
  </w:num>
  <w:num w:numId="68">
    <w:abstractNumId w:val="173"/>
  </w:num>
  <w:num w:numId="69">
    <w:abstractNumId w:val="184"/>
  </w:num>
  <w:num w:numId="70">
    <w:abstractNumId w:val="178"/>
  </w:num>
  <w:num w:numId="71">
    <w:abstractNumId w:val="192"/>
  </w:num>
  <w:num w:numId="72">
    <w:abstractNumId w:val="51"/>
  </w:num>
  <w:num w:numId="73">
    <w:abstractNumId w:val="107"/>
  </w:num>
  <w:num w:numId="74">
    <w:abstractNumId w:val="109"/>
  </w:num>
  <w:num w:numId="75">
    <w:abstractNumId w:val="116"/>
  </w:num>
  <w:num w:numId="76">
    <w:abstractNumId w:val="114"/>
  </w:num>
  <w:num w:numId="77">
    <w:abstractNumId w:val="99"/>
  </w:num>
  <w:num w:numId="78">
    <w:abstractNumId w:val="85"/>
  </w:num>
  <w:num w:numId="79">
    <w:abstractNumId w:val="147"/>
  </w:num>
  <w:num w:numId="80">
    <w:abstractNumId w:val="28"/>
  </w:num>
  <w:num w:numId="81">
    <w:abstractNumId w:val="42"/>
  </w:num>
  <w:num w:numId="82">
    <w:abstractNumId w:val="164"/>
  </w:num>
  <w:num w:numId="83">
    <w:abstractNumId w:val="82"/>
  </w:num>
  <w:num w:numId="8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8"/>
  </w:num>
  <w:num w:numId="86">
    <w:abstractNumId w:val="59"/>
  </w:num>
  <w:num w:numId="87">
    <w:abstractNumId w:val="163"/>
  </w:num>
  <w:num w:numId="88">
    <w:abstractNumId w:val="191"/>
  </w:num>
  <w:num w:numId="89">
    <w:abstractNumId w:val="188"/>
  </w:num>
  <w:num w:numId="90">
    <w:abstractNumId w:val="142"/>
  </w:num>
  <w:num w:numId="91">
    <w:abstractNumId w:val="174"/>
  </w:num>
  <w:num w:numId="92">
    <w:abstractNumId w:val="186"/>
  </w:num>
  <w:num w:numId="93">
    <w:abstractNumId w:val="97"/>
  </w:num>
  <w:num w:numId="94">
    <w:abstractNumId w:val="110"/>
  </w:num>
  <w:num w:numId="95">
    <w:abstractNumId w:val="128"/>
  </w:num>
  <w:num w:numId="96">
    <w:abstractNumId w:val="104"/>
  </w:num>
  <w:num w:numId="97">
    <w:abstractNumId w:val="62"/>
  </w:num>
  <w:num w:numId="98">
    <w:abstractNumId w:val="71"/>
  </w:num>
  <w:num w:numId="99">
    <w:abstractNumId w:val="76"/>
  </w:num>
  <w:num w:numId="100">
    <w:abstractNumId w:val="170"/>
  </w:num>
  <w:num w:numId="101">
    <w:abstractNumId w:val="121"/>
  </w:num>
  <w:num w:numId="102">
    <w:abstractNumId w:val="78"/>
  </w:num>
  <w:num w:numId="103">
    <w:abstractNumId w:val="141"/>
  </w:num>
  <w:num w:numId="104">
    <w:abstractNumId w:val="166"/>
  </w:num>
  <w:num w:numId="105">
    <w:abstractNumId w:val="171"/>
  </w:num>
  <w:num w:numId="106">
    <w:abstractNumId w:val="172"/>
  </w:num>
  <w:num w:numId="107">
    <w:abstractNumId w:val="112"/>
  </w:num>
  <w:num w:numId="108">
    <w:abstractNumId w:val="175"/>
  </w:num>
  <w:num w:numId="109">
    <w:abstractNumId w:val="167"/>
  </w:num>
  <w:num w:numId="110">
    <w:abstractNumId w:val="134"/>
  </w:num>
  <w:num w:numId="111">
    <w:abstractNumId w:val="93"/>
  </w:num>
  <w:num w:numId="112">
    <w:abstractNumId w:val="181"/>
  </w:num>
  <w:num w:numId="113">
    <w:abstractNumId w:val="115"/>
  </w:num>
  <w:num w:numId="114">
    <w:abstractNumId w:val="95"/>
  </w:num>
  <w:num w:numId="115">
    <w:abstractNumId w:val="143"/>
  </w:num>
  <w:num w:numId="116">
    <w:abstractNumId w:val="160"/>
  </w:num>
  <w:num w:numId="117">
    <w:abstractNumId w:val="176"/>
  </w:num>
  <w:num w:numId="118">
    <w:abstractNumId w:val="73"/>
  </w:num>
  <w:num w:numId="119">
    <w:abstractNumId w:val="130"/>
  </w:num>
  <w:num w:numId="120">
    <w:abstractNumId w:val="91"/>
  </w:num>
  <w:num w:numId="121">
    <w:abstractNumId w:val="144"/>
  </w:num>
  <w:num w:numId="122">
    <w:abstractNumId w:val="81"/>
  </w:num>
  <w:num w:numId="123">
    <w:abstractNumId w:val="67"/>
  </w:num>
  <w:num w:numId="124">
    <w:abstractNumId w:val="80"/>
  </w:num>
  <w:num w:numId="125">
    <w:abstractNumId w:val="138"/>
  </w:num>
  <w:num w:numId="126">
    <w:abstractNumId w:val="88"/>
  </w:num>
  <w:num w:numId="127">
    <w:abstractNumId w:val="135"/>
  </w:num>
  <w:num w:numId="128">
    <w:abstractNumId w:val="108"/>
  </w:num>
  <w:num w:numId="129">
    <w:abstractNumId w:val="193"/>
  </w:num>
  <w:num w:numId="130">
    <w:abstractNumId w:val="96"/>
  </w:num>
  <w:num w:numId="131">
    <w:abstractNumId w:val="145"/>
  </w:num>
  <w:num w:numId="132">
    <w:abstractNumId w:val="105"/>
  </w:num>
  <w:num w:numId="133">
    <w:abstractNumId w:val="57"/>
  </w:num>
  <w:num w:numId="134">
    <w:abstractNumId w:val="154"/>
  </w:num>
  <w:num w:numId="135">
    <w:abstractNumId w:val="120"/>
  </w:num>
  <w:num w:numId="136">
    <w:abstractNumId w:val="118"/>
  </w:num>
  <w:num w:numId="137">
    <w:abstractNumId w:val="139"/>
  </w:num>
  <w:num w:numId="138">
    <w:abstractNumId w:val="6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7D6"/>
    <w:rsid w:val="00013B6B"/>
    <w:rsid w:val="00013E8F"/>
    <w:rsid w:val="0001426B"/>
    <w:rsid w:val="00014838"/>
    <w:rsid w:val="00014CF4"/>
    <w:rsid w:val="00014D82"/>
    <w:rsid w:val="00014F47"/>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B99"/>
    <w:rsid w:val="00084D43"/>
    <w:rsid w:val="00085AD9"/>
    <w:rsid w:val="00086EEF"/>
    <w:rsid w:val="00087BDC"/>
    <w:rsid w:val="00090352"/>
    <w:rsid w:val="000908C6"/>
    <w:rsid w:val="000919FB"/>
    <w:rsid w:val="0009218B"/>
    <w:rsid w:val="00092454"/>
    <w:rsid w:val="00093FF2"/>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6D0"/>
    <w:rsid w:val="000B69AE"/>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3A2"/>
    <w:rsid w:val="0013689C"/>
    <w:rsid w:val="001368D6"/>
    <w:rsid w:val="001370BC"/>
    <w:rsid w:val="0014007F"/>
    <w:rsid w:val="00140471"/>
    <w:rsid w:val="00140B63"/>
    <w:rsid w:val="0014181C"/>
    <w:rsid w:val="00141C4D"/>
    <w:rsid w:val="001420ED"/>
    <w:rsid w:val="00142200"/>
    <w:rsid w:val="00142C7D"/>
    <w:rsid w:val="001432A5"/>
    <w:rsid w:val="0014331D"/>
    <w:rsid w:val="0014349D"/>
    <w:rsid w:val="001437AB"/>
    <w:rsid w:val="00143CC6"/>
    <w:rsid w:val="0014422B"/>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BAC"/>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3C3B"/>
    <w:rsid w:val="001A463B"/>
    <w:rsid w:val="001A4776"/>
    <w:rsid w:val="001A4A70"/>
    <w:rsid w:val="001A4CF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1C"/>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837"/>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354"/>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33F"/>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24B"/>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0FA"/>
    <w:rsid w:val="00394EF0"/>
    <w:rsid w:val="00394EF1"/>
    <w:rsid w:val="003951D8"/>
    <w:rsid w:val="003959F6"/>
    <w:rsid w:val="00395ACC"/>
    <w:rsid w:val="00395B39"/>
    <w:rsid w:val="00395C70"/>
    <w:rsid w:val="00396110"/>
    <w:rsid w:val="00396A65"/>
    <w:rsid w:val="00396EE4"/>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369"/>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3F73"/>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97F"/>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BD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424"/>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3C5E"/>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92A"/>
    <w:rsid w:val="004F3445"/>
    <w:rsid w:val="004F36CA"/>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68"/>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596"/>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2D6"/>
    <w:rsid w:val="006B24F5"/>
    <w:rsid w:val="006B3FBA"/>
    <w:rsid w:val="006B4D7A"/>
    <w:rsid w:val="006B4D80"/>
    <w:rsid w:val="006B52B2"/>
    <w:rsid w:val="006B5D97"/>
    <w:rsid w:val="006B5E63"/>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4EC7"/>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08A"/>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118"/>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47C4D"/>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042"/>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BF4"/>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5CA9"/>
    <w:rsid w:val="00886088"/>
    <w:rsid w:val="008861B0"/>
    <w:rsid w:val="00886429"/>
    <w:rsid w:val="00886794"/>
    <w:rsid w:val="008869BE"/>
    <w:rsid w:val="008870ED"/>
    <w:rsid w:val="0088713A"/>
    <w:rsid w:val="00887BAC"/>
    <w:rsid w:val="0089051F"/>
    <w:rsid w:val="008907FB"/>
    <w:rsid w:val="00890FE5"/>
    <w:rsid w:val="008918C3"/>
    <w:rsid w:val="00891938"/>
    <w:rsid w:val="00891D1D"/>
    <w:rsid w:val="00891D78"/>
    <w:rsid w:val="008921A0"/>
    <w:rsid w:val="008924F5"/>
    <w:rsid w:val="00893A55"/>
    <w:rsid w:val="00893A6B"/>
    <w:rsid w:val="00893B20"/>
    <w:rsid w:val="00893D4B"/>
    <w:rsid w:val="0089500D"/>
    <w:rsid w:val="008951F2"/>
    <w:rsid w:val="008956C2"/>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92B"/>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462"/>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58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732"/>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640"/>
    <w:rsid w:val="009D4B62"/>
    <w:rsid w:val="009D56A0"/>
    <w:rsid w:val="009D57EB"/>
    <w:rsid w:val="009D5F7D"/>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D4C"/>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69F1"/>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25C"/>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33C"/>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94D"/>
    <w:rsid w:val="00AA0A20"/>
    <w:rsid w:val="00AA0C44"/>
    <w:rsid w:val="00AA184D"/>
    <w:rsid w:val="00AA1865"/>
    <w:rsid w:val="00AA231C"/>
    <w:rsid w:val="00AA2D40"/>
    <w:rsid w:val="00AA3ABA"/>
    <w:rsid w:val="00AA40A5"/>
    <w:rsid w:val="00AA4BB4"/>
    <w:rsid w:val="00AA4E40"/>
    <w:rsid w:val="00AA4F17"/>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700"/>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2CE5"/>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73D"/>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0D7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5D4E"/>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0D0B"/>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0C91"/>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0ED"/>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3B89"/>
    <w:rsid w:val="00BB49BD"/>
    <w:rsid w:val="00BB5595"/>
    <w:rsid w:val="00BB5C2C"/>
    <w:rsid w:val="00BB6672"/>
    <w:rsid w:val="00BB75E3"/>
    <w:rsid w:val="00BB77A9"/>
    <w:rsid w:val="00BB7C45"/>
    <w:rsid w:val="00BB7E88"/>
    <w:rsid w:val="00BC00D0"/>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6C36"/>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33"/>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2DF5"/>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A8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BF9"/>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177"/>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718"/>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005"/>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27"/>
    <w:rsid w:val="00E0557C"/>
    <w:rsid w:val="00E05B13"/>
    <w:rsid w:val="00E05CE1"/>
    <w:rsid w:val="00E0611E"/>
    <w:rsid w:val="00E0630D"/>
    <w:rsid w:val="00E071E5"/>
    <w:rsid w:val="00E07EDB"/>
    <w:rsid w:val="00E10033"/>
    <w:rsid w:val="00E10230"/>
    <w:rsid w:val="00E103BC"/>
    <w:rsid w:val="00E10555"/>
    <w:rsid w:val="00E10A52"/>
    <w:rsid w:val="00E10BEB"/>
    <w:rsid w:val="00E11426"/>
    <w:rsid w:val="00E11457"/>
    <w:rsid w:val="00E11782"/>
    <w:rsid w:val="00E1198B"/>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0D1D"/>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B25"/>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B708C"/>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516"/>
    <w:rsid w:val="00EF1F47"/>
    <w:rsid w:val="00EF1F76"/>
    <w:rsid w:val="00EF2837"/>
    <w:rsid w:val="00EF322C"/>
    <w:rsid w:val="00EF3341"/>
    <w:rsid w:val="00EF3D48"/>
    <w:rsid w:val="00EF405A"/>
    <w:rsid w:val="00EF5010"/>
    <w:rsid w:val="00EF501A"/>
    <w:rsid w:val="00EF5DFC"/>
    <w:rsid w:val="00EF6A33"/>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17E08"/>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85C"/>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209"/>
    <w:rsid w:val="00F76719"/>
    <w:rsid w:val="00F76AA1"/>
    <w:rsid w:val="00F76EC6"/>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4DA"/>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C6C3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C6C3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76889799">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D6C8-0DC9-456B-BA0A-A97B82C2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1</Pages>
  <Words>32342</Words>
  <Characters>194056</Characters>
  <Application>Microsoft Office Word</Application>
  <DocSecurity>0</DocSecurity>
  <Lines>1617</Lines>
  <Paragraphs>451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225947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68</cp:revision>
  <cp:lastPrinted>2022-03-09T13:06:00Z</cp:lastPrinted>
  <dcterms:created xsi:type="dcterms:W3CDTF">2021-03-15T09:25:00Z</dcterms:created>
  <dcterms:modified xsi:type="dcterms:W3CDTF">2022-03-09T13:06:00Z</dcterms:modified>
</cp:coreProperties>
</file>