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17" w:rsidRPr="00493512" w:rsidRDefault="00FC2217" w:rsidP="00FC2217">
      <w:pPr>
        <w:spacing w:after="0"/>
        <w:ind w:left="7080" w:firstLine="708"/>
        <w:rPr>
          <w:rFonts w:cstheme="minorHAnsi"/>
          <w:b/>
        </w:rPr>
      </w:pPr>
      <w:r>
        <w:rPr>
          <w:rFonts w:cstheme="minorHAnsi"/>
          <w:b/>
        </w:rPr>
        <w:t xml:space="preserve">Załącznik nr </w:t>
      </w:r>
      <w:r w:rsidR="00757C43">
        <w:rPr>
          <w:rFonts w:cstheme="minorHAnsi"/>
          <w:b/>
        </w:rPr>
        <w:t>6</w:t>
      </w:r>
    </w:p>
    <w:p w:rsidR="00FC2217" w:rsidRDefault="00FC2217" w:rsidP="00A522D4">
      <w:pPr>
        <w:pStyle w:val="Akapitzlist"/>
        <w:spacing w:line="360" w:lineRule="auto"/>
        <w:ind w:left="360"/>
        <w:jc w:val="both"/>
        <w:rPr>
          <w:rFonts w:ascii="Times New Roman" w:hAnsi="Times New Roman"/>
          <w:szCs w:val="20"/>
        </w:rPr>
      </w:pPr>
    </w:p>
    <w:p w:rsidR="00FC2217" w:rsidRDefault="00FC2217" w:rsidP="00A522D4">
      <w:pPr>
        <w:pStyle w:val="Akapitzlist"/>
        <w:spacing w:line="360" w:lineRule="auto"/>
        <w:ind w:left="360"/>
        <w:jc w:val="both"/>
        <w:rPr>
          <w:rFonts w:ascii="Times New Roman" w:hAnsi="Times New Roman"/>
          <w:szCs w:val="20"/>
        </w:rPr>
      </w:pPr>
    </w:p>
    <w:p w:rsidR="00A522D4" w:rsidRDefault="00A522D4" w:rsidP="00A522D4">
      <w:pPr>
        <w:pStyle w:val="Akapitzlist"/>
        <w:spacing w:line="360" w:lineRule="auto"/>
        <w:ind w:left="360"/>
        <w:jc w:val="both"/>
        <w:rPr>
          <w:rFonts w:ascii="Times New Roman" w:hAnsi="Times New Roman"/>
          <w:szCs w:val="20"/>
        </w:rPr>
      </w:pPr>
      <w:r>
        <w:rPr>
          <w:rFonts w:ascii="Times New Roman" w:hAnsi="Times New Roman"/>
          <w:szCs w:val="20"/>
        </w:rPr>
        <w:t xml:space="preserve">Zgodnie z art. 13 ust. 1 i 2 Rozporządzenia Parlamentu Europejskiego i Rady (UE) 2016/679 z dnia 27 kwietnia 2016 r. w sprawie ochrony osób fizycznych w związku z przetwarzaniem danych osobowych i w </w:t>
      </w:r>
      <w:bookmarkStart w:id="0" w:name="_GoBack"/>
      <w:bookmarkEnd w:id="0"/>
      <w:r>
        <w:rPr>
          <w:rFonts w:ascii="Times New Roman" w:hAnsi="Times New Roman"/>
          <w:szCs w:val="20"/>
        </w:rPr>
        <w:t xml:space="preserve">sprawie swobodnego przepływu takich danych oraz uchylenia dyrektywy 95/46/WE (ogólne rozporządzenie o ochronie danych - Dziennik Urzędowy UE L 119 - RODO) przyjmuję do wiadomości, że : </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Administratorem moich danych osobowych przetwarzanych w celach związanych z zawarciem niniejszej Umowy jest Zakład Wodociągów i Kanalizacji w Rawiczu sp. z o.o. - siedziba: Folwark ul. Półwiejska 20, 63-900 Rawicz.</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Dotyczące mnie dane osobowe nie podlegają zautomatyzowanemu podejmowaniu decyzji przez Zakład Wodociągów i Kanalizacji w Rawiczu sp. z o.o., w tym profilowaniu.</w:t>
      </w:r>
    </w:p>
    <w:p w:rsidR="00A522D4" w:rsidRDefault="00A522D4" w:rsidP="00A522D4">
      <w:pPr>
        <w:pStyle w:val="Akapitzlist"/>
        <w:numPr>
          <w:ilvl w:val="0"/>
          <w:numId w:val="1"/>
        </w:numPr>
        <w:spacing w:line="360" w:lineRule="auto"/>
        <w:rPr>
          <w:rFonts w:ascii="Times New Roman" w:hAnsi="Times New Roman"/>
          <w:szCs w:val="20"/>
        </w:rPr>
      </w:pPr>
      <w:r>
        <w:rPr>
          <w:rFonts w:ascii="Times New Roman" w:hAnsi="Times New Roman"/>
          <w:szCs w:val="20"/>
        </w:rPr>
        <w:t>Przysługują mi prawa:</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dostępu do dotyczących mnie danych oraz otrzymania ich kopii,</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sprostowania (poprawiania) danych,</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 xml:space="preserve">usunięcia danych (zgodnie z uwarunkowaniami określonymi w art. 17 RODO), </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do ograniczenia przetwarzania danych,</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wniesienia sprzeciwu wobec przetwarzania danych,</w:t>
      </w:r>
    </w:p>
    <w:p w:rsidR="00A522D4" w:rsidRDefault="00A522D4" w:rsidP="00A522D4">
      <w:pPr>
        <w:pStyle w:val="Akapitzlist"/>
        <w:numPr>
          <w:ilvl w:val="0"/>
          <w:numId w:val="2"/>
        </w:numPr>
        <w:spacing w:line="360" w:lineRule="auto"/>
        <w:rPr>
          <w:rFonts w:ascii="Times New Roman" w:hAnsi="Times New Roman"/>
          <w:szCs w:val="20"/>
        </w:rPr>
      </w:pPr>
      <w:r>
        <w:rPr>
          <w:rFonts w:ascii="Times New Roman" w:hAnsi="Times New Roman"/>
          <w:szCs w:val="20"/>
        </w:rPr>
        <w:t>wniesienia skargi do organu nadzorczego, o którym mowa w art. 4 pkt  21 RODO.</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 xml:space="preserve">Zakład Wodociągów i Kanalizacji w Rawiczu sp. z o.o, jako administrator danych osobowych, zgodnie z przepisami prawa gospodarczego oraz przepisami właściwymi w sprawach postępowania na wypadek zaistnienia określonych prawem roszczeń przechowywał będzie dotyczące mnie dane osobowe związane z zawarciem i obsługą Umowy przez okres do 10 lat od momentu jej zakończenia. </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Dotyczące mnie dane osobowe mogą zostać udostępnione podwykonawcom związanym ze Spółką umowami powierzenia przetwarzania danych osobowych, np. kancelarie radców prawnych, firmy informatyczne. Wykaz podmiotów tej kategorii dostępny jest od dnia 25 maja 2018 r. na stronach internetowych Zakładu Wodociągów i Kanalizacji w Rawiczu sp. z o.o. - siedziba: Folwark ul. Półwiejska 20, 63-900 Rawicz, dostępnej pod adresem https://www.zwikrawicz.pl oraz http://www.bip.zwikrawicz.pl w zakładkach „ZASADY OCHRONY DANYCH OSOBOWYCH”.</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Podanie danych osobowych do niniejszej Umowy ma charakter dobrowolny, niemniej jest warunkiem koniecznym do jej zawarcia i wykonania.</w:t>
      </w:r>
    </w:p>
    <w:p w:rsidR="00A522D4" w:rsidRDefault="00A522D4" w:rsidP="00A522D4">
      <w:pPr>
        <w:pStyle w:val="Akapitzlist"/>
        <w:numPr>
          <w:ilvl w:val="0"/>
          <w:numId w:val="1"/>
        </w:numPr>
        <w:spacing w:line="360" w:lineRule="auto"/>
        <w:jc w:val="both"/>
        <w:rPr>
          <w:rFonts w:ascii="Times New Roman" w:hAnsi="Times New Roman"/>
          <w:szCs w:val="20"/>
        </w:rPr>
      </w:pPr>
      <w:r>
        <w:rPr>
          <w:rFonts w:ascii="Times New Roman" w:hAnsi="Times New Roman"/>
          <w:szCs w:val="20"/>
        </w:rPr>
        <w:t>Zakład Wodociągów i Kanalizacji w Rawiczu sp. z o.o. wyznaczył Inspektora Ochrony Danych, z którym można skontaktować się telefonicznie: nr - (65) 546 10 59, faksem - nr (65) 546 70 04 lub na adres e-mail sekretariat@zwikrawicz.pl.</w:t>
      </w:r>
    </w:p>
    <w:p w:rsidR="00A522D4" w:rsidRDefault="00A522D4" w:rsidP="00A5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pl-PL"/>
        </w:rPr>
      </w:pPr>
    </w:p>
    <w:p w:rsidR="00F922F8" w:rsidRDefault="00F922F8"/>
    <w:sectPr w:rsidR="00F92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C81"/>
    <w:multiLevelType w:val="hybridMultilevel"/>
    <w:tmpl w:val="5B261C0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nsid w:val="71CA1833"/>
    <w:multiLevelType w:val="hybridMultilevel"/>
    <w:tmpl w:val="B42451A6"/>
    <w:lvl w:ilvl="0" w:tplc="04150011">
      <w:start w:val="1"/>
      <w:numFmt w:val="decimal"/>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D4"/>
    <w:rsid w:val="00757C43"/>
    <w:rsid w:val="00A522D4"/>
    <w:rsid w:val="00F65EFA"/>
    <w:rsid w:val="00F922F8"/>
    <w:rsid w:val="00FC2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22D4"/>
    <w:pPr>
      <w:spacing w:after="0" w:line="240" w:lineRule="auto"/>
      <w:ind w:left="708"/>
    </w:pPr>
    <w:rPr>
      <w:rFonts w:ascii="Verdana" w:eastAsia="Times New Roman" w:hAnsi="Verdana"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22D4"/>
    <w:pPr>
      <w:spacing w:after="0" w:line="240" w:lineRule="auto"/>
      <w:ind w:left="708"/>
    </w:pPr>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2055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dc:creator>
  <cp:lastModifiedBy>uzytkownik</cp:lastModifiedBy>
  <cp:revision>4</cp:revision>
  <cp:lastPrinted>2021-03-03T11:00:00Z</cp:lastPrinted>
  <dcterms:created xsi:type="dcterms:W3CDTF">2018-12-05T23:16:00Z</dcterms:created>
  <dcterms:modified xsi:type="dcterms:W3CDTF">2021-03-04T09:06:00Z</dcterms:modified>
</cp:coreProperties>
</file>