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1901" w14:textId="4AB19F2F" w:rsidR="007268C6" w:rsidRPr="00DE26A7" w:rsidRDefault="007268C6" w:rsidP="00DE26A7">
      <w:pPr>
        <w:spacing w:after="0" w:line="360" w:lineRule="auto"/>
        <w:rPr>
          <w:rFonts w:cstheme="minorHAnsi"/>
          <w:b/>
          <w:spacing w:val="20"/>
          <w:sz w:val="24"/>
          <w:szCs w:val="24"/>
        </w:rPr>
      </w:pPr>
      <w:bookmarkStart w:id="0" w:name="_Hlk76121323"/>
      <w:r w:rsidRPr="00DE26A7">
        <w:rPr>
          <w:rFonts w:cstheme="minorHAnsi"/>
          <w:b/>
          <w:spacing w:val="20"/>
          <w:sz w:val="24"/>
          <w:szCs w:val="24"/>
        </w:rPr>
        <w:t>Zamawiający:</w:t>
      </w:r>
      <w:r w:rsidRPr="00DE26A7">
        <w:rPr>
          <w:rFonts w:cstheme="minorHAnsi"/>
          <w:b/>
          <w:spacing w:val="20"/>
          <w:sz w:val="24"/>
          <w:szCs w:val="24"/>
        </w:rPr>
        <w:tab/>
      </w:r>
      <w:r w:rsidRPr="00DE26A7">
        <w:rPr>
          <w:rFonts w:cstheme="minorHAnsi"/>
          <w:b/>
          <w:spacing w:val="20"/>
          <w:sz w:val="24"/>
          <w:szCs w:val="24"/>
        </w:rPr>
        <w:tab/>
      </w:r>
      <w:r w:rsidRPr="00DE26A7">
        <w:rPr>
          <w:rFonts w:cstheme="minorHAnsi"/>
          <w:b/>
          <w:spacing w:val="20"/>
          <w:sz w:val="24"/>
          <w:szCs w:val="24"/>
        </w:rPr>
        <w:tab/>
      </w:r>
      <w:r w:rsidRPr="00DE26A7">
        <w:rPr>
          <w:rFonts w:cstheme="minorHAnsi"/>
          <w:b/>
          <w:spacing w:val="20"/>
          <w:sz w:val="24"/>
          <w:szCs w:val="24"/>
        </w:rPr>
        <w:tab/>
      </w:r>
      <w:r w:rsidRPr="00DE26A7">
        <w:rPr>
          <w:rFonts w:cstheme="minorHAnsi"/>
          <w:b/>
          <w:spacing w:val="20"/>
          <w:sz w:val="24"/>
          <w:szCs w:val="24"/>
        </w:rPr>
        <w:tab/>
      </w:r>
      <w:r w:rsidRPr="00DE26A7">
        <w:rPr>
          <w:rFonts w:cstheme="minorHAnsi"/>
          <w:b/>
          <w:spacing w:val="20"/>
          <w:sz w:val="24"/>
          <w:szCs w:val="24"/>
        </w:rPr>
        <w:tab/>
      </w:r>
      <w:r w:rsidRPr="00DE26A7">
        <w:rPr>
          <w:rFonts w:cstheme="minorHAnsi"/>
          <w:b/>
          <w:spacing w:val="20"/>
          <w:sz w:val="24"/>
          <w:szCs w:val="24"/>
        </w:rPr>
        <w:tab/>
      </w:r>
      <w:r w:rsidRPr="00DE26A7">
        <w:rPr>
          <w:rFonts w:cstheme="minorHAnsi"/>
          <w:b/>
          <w:spacing w:val="20"/>
          <w:sz w:val="24"/>
          <w:szCs w:val="24"/>
        </w:rPr>
        <w:tab/>
      </w:r>
      <w:r w:rsidRPr="00DE26A7">
        <w:rPr>
          <w:rFonts w:cstheme="minorHAnsi"/>
          <w:bCs/>
          <w:spacing w:val="20"/>
          <w:sz w:val="24"/>
          <w:szCs w:val="24"/>
        </w:rPr>
        <w:t>Sandomierz</w:t>
      </w:r>
      <w:r w:rsidR="00967C95" w:rsidRPr="00DE26A7">
        <w:rPr>
          <w:rFonts w:cstheme="minorHAnsi"/>
          <w:bCs/>
          <w:spacing w:val="20"/>
          <w:sz w:val="24"/>
          <w:szCs w:val="24"/>
        </w:rPr>
        <w:t xml:space="preserve">, </w:t>
      </w:r>
      <w:r w:rsidR="00D86F8B" w:rsidRPr="00DE26A7">
        <w:rPr>
          <w:rFonts w:cstheme="minorHAnsi"/>
          <w:bCs/>
          <w:spacing w:val="20"/>
          <w:sz w:val="24"/>
          <w:szCs w:val="24"/>
        </w:rPr>
        <w:t>202</w:t>
      </w:r>
      <w:r w:rsidR="00A42061" w:rsidRPr="00DE26A7">
        <w:rPr>
          <w:rFonts w:cstheme="minorHAnsi"/>
          <w:bCs/>
          <w:spacing w:val="20"/>
          <w:sz w:val="24"/>
          <w:szCs w:val="24"/>
        </w:rPr>
        <w:t>2</w:t>
      </w:r>
      <w:r w:rsidR="00D86F8B" w:rsidRPr="00DE26A7">
        <w:rPr>
          <w:rFonts w:cstheme="minorHAnsi"/>
          <w:bCs/>
          <w:spacing w:val="20"/>
          <w:sz w:val="24"/>
          <w:szCs w:val="24"/>
        </w:rPr>
        <w:t>-</w:t>
      </w:r>
      <w:r w:rsidR="00A42061" w:rsidRPr="00DE26A7">
        <w:rPr>
          <w:rFonts w:cstheme="minorHAnsi"/>
          <w:bCs/>
          <w:spacing w:val="20"/>
          <w:sz w:val="24"/>
          <w:szCs w:val="24"/>
        </w:rPr>
        <w:t>0</w:t>
      </w:r>
      <w:r w:rsidR="0084434E" w:rsidRPr="00DE26A7">
        <w:rPr>
          <w:rFonts w:cstheme="minorHAnsi"/>
          <w:bCs/>
          <w:spacing w:val="20"/>
          <w:sz w:val="24"/>
          <w:szCs w:val="24"/>
        </w:rPr>
        <w:t>4</w:t>
      </w:r>
      <w:r w:rsidRPr="00DE26A7">
        <w:rPr>
          <w:rFonts w:cstheme="minorHAnsi"/>
          <w:bCs/>
          <w:spacing w:val="20"/>
          <w:sz w:val="24"/>
          <w:szCs w:val="24"/>
        </w:rPr>
        <w:t>-</w:t>
      </w:r>
      <w:r w:rsidR="00A42061" w:rsidRPr="00DE26A7">
        <w:rPr>
          <w:rFonts w:cstheme="minorHAnsi"/>
          <w:bCs/>
          <w:spacing w:val="20"/>
          <w:sz w:val="24"/>
          <w:szCs w:val="24"/>
        </w:rPr>
        <w:t>2</w:t>
      </w:r>
      <w:r w:rsidR="00FF2071" w:rsidRPr="00DE26A7">
        <w:rPr>
          <w:rFonts w:cstheme="minorHAnsi"/>
          <w:bCs/>
          <w:spacing w:val="20"/>
          <w:sz w:val="24"/>
          <w:szCs w:val="24"/>
        </w:rPr>
        <w:t>7</w:t>
      </w:r>
    </w:p>
    <w:p w14:paraId="13FB1402" w14:textId="77777777" w:rsidR="007268C6" w:rsidRPr="00DE26A7" w:rsidRDefault="007268C6" w:rsidP="00DE26A7">
      <w:pPr>
        <w:spacing w:after="0" w:line="360" w:lineRule="auto"/>
        <w:rPr>
          <w:rFonts w:cstheme="minorHAnsi"/>
          <w:b/>
          <w:spacing w:val="20"/>
          <w:sz w:val="24"/>
          <w:szCs w:val="24"/>
        </w:rPr>
      </w:pPr>
      <w:r w:rsidRPr="00DE26A7">
        <w:rPr>
          <w:rFonts w:cstheme="minorHAnsi"/>
          <w:b/>
          <w:spacing w:val="20"/>
          <w:sz w:val="24"/>
          <w:szCs w:val="24"/>
        </w:rPr>
        <w:t>Gmina Sandomierz</w:t>
      </w:r>
    </w:p>
    <w:p w14:paraId="223B3FA2" w14:textId="77777777" w:rsidR="007268C6" w:rsidRPr="00DE26A7" w:rsidRDefault="007268C6" w:rsidP="00DE26A7">
      <w:pPr>
        <w:spacing w:after="0" w:line="360" w:lineRule="auto"/>
        <w:rPr>
          <w:rFonts w:cstheme="minorHAnsi"/>
          <w:b/>
          <w:spacing w:val="20"/>
          <w:sz w:val="24"/>
          <w:szCs w:val="24"/>
        </w:rPr>
      </w:pPr>
      <w:r w:rsidRPr="00DE26A7">
        <w:rPr>
          <w:rFonts w:cstheme="minorHAnsi"/>
          <w:b/>
          <w:spacing w:val="20"/>
          <w:sz w:val="24"/>
          <w:szCs w:val="24"/>
        </w:rPr>
        <w:t>Plac Poniatowskiego 3</w:t>
      </w:r>
    </w:p>
    <w:p w14:paraId="5604F873" w14:textId="77777777" w:rsidR="007268C6" w:rsidRPr="00DE26A7" w:rsidRDefault="007268C6" w:rsidP="00DE26A7">
      <w:pPr>
        <w:spacing w:after="0" w:line="360" w:lineRule="auto"/>
        <w:rPr>
          <w:rFonts w:cstheme="minorHAnsi"/>
          <w:b/>
          <w:spacing w:val="20"/>
          <w:sz w:val="24"/>
          <w:szCs w:val="24"/>
        </w:rPr>
      </w:pPr>
      <w:r w:rsidRPr="00DE26A7">
        <w:rPr>
          <w:rFonts w:cstheme="minorHAnsi"/>
          <w:b/>
          <w:spacing w:val="20"/>
          <w:sz w:val="24"/>
          <w:szCs w:val="24"/>
        </w:rPr>
        <w:t>27-600 Sandomierz</w:t>
      </w:r>
    </w:p>
    <w:p w14:paraId="5D5F93B4" w14:textId="77777777" w:rsidR="00A83665" w:rsidRPr="00DE26A7" w:rsidRDefault="00A83665" w:rsidP="00DE26A7">
      <w:pPr>
        <w:spacing w:after="0" w:line="360" w:lineRule="auto"/>
        <w:rPr>
          <w:rFonts w:cstheme="minorHAnsi"/>
          <w:b/>
          <w:spacing w:val="20"/>
          <w:sz w:val="24"/>
          <w:szCs w:val="24"/>
        </w:rPr>
      </w:pPr>
    </w:p>
    <w:p w14:paraId="75FB1B4F" w14:textId="5CC1FD67" w:rsidR="00E521E3" w:rsidRPr="00DE26A7" w:rsidRDefault="00E521E3" w:rsidP="00DE26A7">
      <w:pPr>
        <w:spacing w:after="0" w:line="360" w:lineRule="auto"/>
        <w:rPr>
          <w:rFonts w:cstheme="minorHAnsi"/>
          <w:b/>
          <w:spacing w:val="20"/>
          <w:sz w:val="24"/>
          <w:szCs w:val="24"/>
        </w:rPr>
      </w:pPr>
    </w:p>
    <w:p w14:paraId="19234717" w14:textId="77777777" w:rsidR="00102D49" w:rsidRPr="00DE26A7" w:rsidRDefault="00102D49" w:rsidP="00DE26A7">
      <w:pPr>
        <w:spacing w:after="0" w:line="360" w:lineRule="auto"/>
        <w:rPr>
          <w:rFonts w:cstheme="minorHAnsi"/>
          <w:b/>
          <w:spacing w:val="20"/>
          <w:sz w:val="24"/>
          <w:szCs w:val="24"/>
        </w:rPr>
      </w:pPr>
    </w:p>
    <w:p w14:paraId="07E611EB" w14:textId="734CF9E1" w:rsidR="00F377F7" w:rsidRPr="00DE26A7" w:rsidRDefault="00266E6E" w:rsidP="00DE26A7">
      <w:pPr>
        <w:spacing w:after="0" w:line="360" w:lineRule="auto"/>
        <w:ind w:left="4962"/>
        <w:rPr>
          <w:rFonts w:cstheme="minorHAnsi"/>
          <w:b/>
          <w:spacing w:val="20"/>
          <w:sz w:val="24"/>
          <w:szCs w:val="24"/>
        </w:rPr>
      </w:pPr>
      <w:r w:rsidRPr="00DE26A7">
        <w:rPr>
          <w:rFonts w:cstheme="minorHAnsi"/>
          <w:b/>
          <w:spacing w:val="20"/>
          <w:sz w:val="24"/>
          <w:szCs w:val="24"/>
        </w:rPr>
        <w:t>W</w:t>
      </w:r>
      <w:r w:rsidR="00F377F7" w:rsidRPr="00DE26A7">
        <w:rPr>
          <w:rFonts w:cstheme="minorHAnsi"/>
          <w:b/>
          <w:spacing w:val="20"/>
          <w:sz w:val="24"/>
          <w:szCs w:val="24"/>
        </w:rPr>
        <w:t xml:space="preserve">ykonawcy </w:t>
      </w:r>
      <w:r w:rsidR="00786FBD" w:rsidRPr="00DE26A7">
        <w:rPr>
          <w:rFonts w:cstheme="minorHAnsi"/>
          <w:b/>
          <w:spacing w:val="20"/>
          <w:sz w:val="24"/>
          <w:szCs w:val="24"/>
        </w:rPr>
        <w:t xml:space="preserve">biorący udział </w:t>
      </w:r>
      <w:r w:rsidRPr="00DE26A7">
        <w:rPr>
          <w:rFonts w:cstheme="minorHAnsi"/>
          <w:b/>
          <w:spacing w:val="20"/>
          <w:sz w:val="24"/>
          <w:szCs w:val="24"/>
        </w:rPr>
        <w:br/>
      </w:r>
      <w:r w:rsidR="00786FBD" w:rsidRPr="00DE26A7">
        <w:rPr>
          <w:rFonts w:cstheme="minorHAnsi"/>
          <w:b/>
          <w:spacing w:val="20"/>
          <w:sz w:val="24"/>
          <w:szCs w:val="24"/>
        </w:rPr>
        <w:t>w post</w:t>
      </w:r>
      <w:r w:rsidRPr="00DE26A7">
        <w:rPr>
          <w:rFonts w:cstheme="minorHAnsi"/>
          <w:b/>
          <w:spacing w:val="20"/>
          <w:sz w:val="24"/>
          <w:szCs w:val="24"/>
        </w:rPr>
        <w:t>ę</w:t>
      </w:r>
      <w:r w:rsidR="00786FBD" w:rsidRPr="00DE26A7">
        <w:rPr>
          <w:rFonts w:cstheme="minorHAnsi"/>
          <w:b/>
          <w:spacing w:val="20"/>
          <w:sz w:val="24"/>
          <w:szCs w:val="24"/>
        </w:rPr>
        <w:t>powaniu</w:t>
      </w:r>
    </w:p>
    <w:p w14:paraId="6B1B316F" w14:textId="33A07A3C" w:rsidR="005550D6" w:rsidRPr="00DE26A7" w:rsidRDefault="005550D6" w:rsidP="00DE26A7">
      <w:pPr>
        <w:spacing w:after="0" w:line="360" w:lineRule="auto"/>
        <w:ind w:left="4962"/>
        <w:rPr>
          <w:rFonts w:cstheme="minorHAnsi"/>
          <w:b/>
          <w:spacing w:val="20"/>
          <w:sz w:val="24"/>
          <w:szCs w:val="24"/>
        </w:rPr>
      </w:pPr>
    </w:p>
    <w:p w14:paraId="2E7E2AB0" w14:textId="77777777" w:rsidR="005550D6" w:rsidRPr="00DE26A7" w:rsidRDefault="005550D6" w:rsidP="00DE26A7">
      <w:pPr>
        <w:spacing w:after="0" w:line="360" w:lineRule="auto"/>
        <w:ind w:left="4962"/>
        <w:rPr>
          <w:rFonts w:cstheme="minorHAnsi"/>
          <w:b/>
          <w:spacing w:val="20"/>
          <w:sz w:val="24"/>
          <w:szCs w:val="24"/>
        </w:rPr>
      </w:pPr>
    </w:p>
    <w:p w14:paraId="72D4A889" w14:textId="77777777" w:rsidR="00A83665" w:rsidRPr="00DE26A7" w:rsidRDefault="00A83665" w:rsidP="00DE26A7">
      <w:pPr>
        <w:spacing w:after="0" w:line="360" w:lineRule="auto"/>
        <w:rPr>
          <w:rFonts w:cstheme="minorHAnsi"/>
          <w:b/>
          <w:spacing w:val="20"/>
          <w:sz w:val="24"/>
          <w:szCs w:val="24"/>
        </w:rPr>
      </w:pPr>
    </w:p>
    <w:p w14:paraId="12B662FF" w14:textId="0111D084" w:rsidR="005E0299" w:rsidRPr="00DE26A7" w:rsidRDefault="005E0299" w:rsidP="00DE26A7">
      <w:pPr>
        <w:spacing w:after="0" w:line="360" w:lineRule="auto"/>
        <w:contextualSpacing/>
        <w:rPr>
          <w:rFonts w:cstheme="minorHAnsi"/>
          <w:spacing w:val="20"/>
          <w:sz w:val="24"/>
          <w:szCs w:val="24"/>
        </w:rPr>
      </w:pPr>
      <w:bookmarkStart w:id="1" w:name="_Hlk26886531"/>
      <w:r w:rsidRPr="00DE26A7">
        <w:rPr>
          <w:rFonts w:cstheme="minorHAnsi"/>
          <w:b/>
          <w:spacing w:val="20"/>
          <w:sz w:val="24"/>
          <w:szCs w:val="24"/>
        </w:rPr>
        <w:t>Dotyczy</w:t>
      </w:r>
      <w:r w:rsidRPr="00DE26A7">
        <w:rPr>
          <w:rFonts w:cstheme="minorHAnsi"/>
          <w:spacing w:val="20"/>
          <w:sz w:val="24"/>
          <w:szCs w:val="24"/>
        </w:rPr>
        <w:t xml:space="preserve">: postępowania o udzielenie zamówienia publicznego prowadzonego w </w:t>
      </w:r>
      <w:r w:rsidRPr="00DE26A7">
        <w:rPr>
          <w:rFonts w:eastAsia="Times New Roman" w:cstheme="minorHAnsi"/>
          <w:spacing w:val="20"/>
          <w:sz w:val="24"/>
          <w:szCs w:val="24"/>
          <w:lang w:eastAsia="pl-PL"/>
        </w:rPr>
        <w:t>trybie podstawowym bez negocjacji na podstawie art. 275 pkt. 1 ustawy z dnia 11 września 2019 r. Prawo zamówień publicznych (</w:t>
      </w:r>
      <w:proofErr w:type="spellStart"/>
      <w:r w:rsidRPr="00DE26A7">
        <w:rPr>
          <w:rFonts w:eastAsia="Calibri" w:cstheme="minorHAnsi"/>
          <w:color w:val="000000" w:themeColor="text1"/>
          <w:spacing w:val="20"/>
          <w:sz w:val="24"/>
          <w:szCs w:val="24"/>
        </w:rPr>
        <w:t>t.j</w:t>
      </w:r>
      <w:proofErr w:type="spellEnd"/>
      <w:r w:rsidRPr="00DE26A7">
        <w:rPr>
          <w:rFonts w:eastAsia="Calibri" w:cstheme="minorHAnsi"/>
          <w:color w:val="000000" w:themeColor="text1"/>
          <w:spacing w:val="20"/>
          <w:sz w:val="24"/>
          <w:szCs w:val="24"/>
        </w:rPr>
        <w:t>. Dz. U. 2021 r. poz. 1129 ze zm.</w:t>
      </w:r>
      <w:r w:rsidRPr="00DE26A7">
        <w:rPr>
          <w:rFonts w:eastAsia="Times New Roman" w:cstheme="minorHAnsi"/>
          <w:spacing w:val="20"/>
          <w:sz w:val="24"/>
          <w:szCs w:val="24"/>
          <w:lang w:eastAsia="pl-PL"/>
        </w:rPr>
        <w:t>)</w:t>
      </w:r>
      <w:r w:rsidRPr="00DE26A7">
        <w:rPr>
          <w:rFonts w:cstheme="minorHAnsi"/>
          <w:spacing w:val="20"/>
          <w:sz w:val="24"/>
          <w:szCs w:val="24"/>
        </w:rPr>
        <w:t xml:space="preserve">, </w:t>
      </w:r>
      <w:r w:rsidRPr="00DE26A7">
        <w:rPr>
          <w:rFonts w:eastAsia="Times New Roman" w:cstheme="minorHAnsi"/>
          <w:spacing w:val="20"/>
          <w:sz w:val="24"/>
          <w:szCs w:val="24"/>
          <w:lang w:eastAsia="pl-PL"/>
        </w:rPr>
        <w:t xml:space="preserve">zw. dalej </w:t>
      </w:r>
      <w:proofErr w:type="spellStart"/>
      <w:r w:rsidRPr="00DE26A7">
        <w:rPr>
          <w:rFonts w:eastAsia="Times New Roman" w:cstheme="minorHAnsi"/>
          <w:spacing w:val="20"/>
          <w:sz w:val="24"/>
          <w:szCs w:val="24"/>
          <w:lang w:eastAsia="pl-PL"/>
        </w:rPr>
        <w:t>upzp</w:t>
      </w:r>
      <w:proofErr w:type="spellEnd"/>
      <w:r w:rsidRPr="00DE26A7">
        <w:rPr>
          <w:rFonts w:cstheme="minorHAnsi"/>
          <w:spacing w:val="20"/>
          <w:sz w:val="24"/>
          <w:szCs w:val="24"/>
        </w:rPr>
        <w:t xml:space="preserve"> na zadanie pn.: </w:t>
      </w:r>
      <w:r w:rsidR="0084434E" w:rsidRPr="00DE26A7">
        <w:rPr>
          <w:rFonts w:eastAsia="Calibri" w:cstheme="minorHAnsi"/>
          <w:b/>
          <w:bCs/>
          <w:spacing w:val="20"/>
          <w:sz w:val="24"/>
          <w:szCs w:val="24"/>
        </w:rPr>
        <w:t>Dostawa, montaż oraz serwis urządzeń do poboru opłat parkingowych w formie 24-miesięcznej dzierżawy dla Gminy Sandomierz</w:t>
      </w:r>
      <w:r w:rsidR="00A42061" w:rsidRPr="00DE26A7">
        <w:rPr>
          <w:rFonts w:cstheme="minorHAnsi"/>
          <w:b/>
          <w:bCs/>
          <w:iCs/>
          <w:spacing w:val="20"/>
          <w:sz w:val="24"/>
          <w:szCs w:val="24"/>
        </w:rPr>
        <w:t xml:space="preserve"> </w:t>
      </w:r>
      <w:r w:rsidRPr="00DE26A7">
        <w:rPr>
          <w:rFonts w:eastAsia="Calibri" w:cstheme="minorHAnsi"/>
          <w:b/>
          <w:bCs/>
          <w:spacing w:val="20"/>
          <w:sz w:val="24"/>
          <w:szCs w:val="24"/>
        </w:rPr>
        <w:t xml:space="preserve">, </w:t>
      </w:r>
      <w:r w:rsidRPr="00DE26A7">
        <w:rPr>
          <w:rFonts w:cstheme="minorHAnsi"/>
          <w:spacing w:val="20"/>
          <w:sz w:val="24"/>
          <w:szCs w:val="24"/>
        </w:rPr>
        <w:t>nr sprawy: RZP.271.1.</w:t>
      </w:r>
      <w:r w:rsidR="0084434E" w:rsidRPr="00DE26A7">
        <w:rPr>
          <w:rFonts w:cstheme="minorHAnsi"/>
          <w:spacing w:val="20"/>
          <w:sz w:val="24"/>
          <w:szCs w:val="24"/>
        </w:rPr>
        <w:t>6</w:t>
      </w:r>
      <w:r w:rsidRPr="00DE26A7">
        <w:rPr>
          <w:rFonts w:cstheme="minorHAnsi"/>
          <w:spacing w:val="20"/>
          <w:sz w:val="24"/>
          <w:szCs w:val="24"/>
        </w:rPr>
        <w:t>.202</w:t>
      </w:r>
      <w:r w:rsidR="00A42061" w:rsidRPr="00DE26A7">
        <w:rPr>
          <w:rFonts w:cstheme="minorHAnsi"/>
          <w:spacing w:val="20"/>
          <w:sz w:val="24"/>
          <w:szCs w:val="24"/>
        </w:rPr>
        <w:t>2</w:t>
      </w:r>
      <w:r w:rsidRPr="00DE26A7">
        <w:rPr>
          <w:rFonts w:cstheme="minorHAnsi"/>
          <w:spacing w:val="20"/>
          <w:sz w:val="24"/>
          <w:szCs w:val="24"/>
        </w:rPr>
        <w:t>.DDR.</w:t>
      </w:r>
    </w:p>
    <w:p w14:paraId="6DF586AD" w14:textId="77777777" w:rsidR="005E0299" w:rsidRPr="00DE26A7" w:rsidRDefault="005E0299" w:rsidP="00DE26A7">
      <w:pPr>
        <w:spacing w:after="0" w:line="360" w:lineRule="auto"/>
        <w:rPr>
          <w:rFonts w:cstheme="minorHAnsi"/>
          <w:spacing w:val="20"/>
          <w:sz w:val="24"/>
          <w:szCs w:val="24"/>
        </w:rPr>
      </w:pPr>
    </w:p>
    <w:p w14:paraId="18840F98" w14:textId="77777777" w:rsidR="00E521E3" w:rsidRPr="00DE26A7" w:rsidRDefault="00E521E3" w:rsidP="00DE26A7">
      <w:pPr>
        <w:spacing w:after="0" w:line="360" w:lineRule="auto"/>
        <w:rPr>
          <w:rFonts w:cstheme="minorHAnsi"/>
          <w:spacing w:val="20"/>
          <w:sz w:val="24"/>
          <w:szCs w:val="24"/>
        </w:rPr>
      </w:pPr>
    </w:p>
    <w:bookmarkEnd w:id="1"/>
    <w:p w14:paraId="72BD2601" w14:textId="77777777" w:rsidR="00B26031" w:rsidRPr="00DE26A7" w:rsidRDefault="00B26031" w:rsidP="00DE26A7">
      <w:pPr>
        <w:spacing w:after="0" w:line="360" w:lineRule="auto"/>
        <w:rPr>
          <w:rFonts w:eastAsia="Times New Roman" w:cstheme="minorHAnsi"/>
          <w:spacing w:val="20"/>
          <w:sz w:val="24"/>
          <w:szCs w:val="24"/>
          <w:lang w:eastAsia="pl-PL"/>
        </w:rPr>
      </w:pPr>
      <w:r w:rsidRPr="00DE26A7">
        <w:rPr>
          <w:rFonts w:eastAsia="Times New Roman" w:cstheme="minorHAnsi"/>
          <w:b/>
          <w:bCs/>
          <w:spacing w:val="20"/>
          <w:sz w:val="24"/>
          <w:szCs w:val="24"/>
          <w:lang w:eastAsia="pl-PL"/>
        </w:rPr>
        <w:t>Wyjaśnienie i zmiana zapisów treści</w:t>
      </w:r>
    </w:p>
    <w:p w14:paraId="5D67DA7D" w14:textId="77777777" w:rsidR="00B26031" w:rsidRPr="00DE26A7" w:rsidRDefault="00B26031" w:rsidP="00DE26A7">
      <w:pPr>
        <w:spacing w:after="0" w:line="360" w:lineRule="auto"/>
        <w:rPr>
          <w:rFonts w:eastAsia="Times New Roman" w:cstheme="minorHAnsi"/>
          <w:spacing w:val="20"/>
          <w:sz w:val="24"/>
          <w:szCs w:val="24"/>
          <w:lang w:eastAsia="pl-PL"/>
        </w:rPr>
      </w:pPr>
      <w:r w:rsidRPr="00DE26A7">
        <w:rPr>
          <w:rFonts w:eastAsia="Times New Roman" w:cstheme="minorHAnsi"/>
          <w:b/>
          <w:bCs/>
          <w:spacing w:val="20"/>
          <w:sz w:val="24"/>
          <w:szCs w:val="24"/>
          <w:lang w:eastAsia="pl-PL"/>
        </w:rPr>
        <w:t>specyfikacji warunków zamówienia</w:t>
      </w:r>
    </w:p>
    <w:p w14:paraId="7435DD6D" w14:textId="0D44638B" w:rsidR="00B26031" w:rsidRPr="00DE26A7" w:rsidRDefault="00B26031" w:rsidP="00DE26A7">
      <w:pPr>
        <w:spacing w:after="0" w:line="360" w:lineRule="auto"/>
        <w:rPr>
          <w:rFonts w:cstheme="minorHAnsi"/>
          <w:spacing w:val="20"/>
          <w:sz w:val="24"/>
          <w:szCs w:val="24"/>
        </w:rPr>
      </w:pPr>
    </w:p>
    <w:p w14:paraId="13AB747C" w14:textId="77777777" w:rsidR="005550D6" w:rsidRPr="00DE26A7" w:rsidRDefault="005550D6" w:rsidP="00DE26A7">
      <w:pPr>
        <w:spacing w:after="0" w:line="360" w:lineRule="auto"/>
        <w:rPr>
          <w:rFonts w:cstheme="minorHAnsi"/>
          <w:spacing w:val="20"/>
          <w:sz w:val="24"/>
          <w:szCs w:val="24"/>
        </w:rPr>
      </w:pPr>
    </w:p>
    <w:p w14:paraId="517C8DA4" w14:textId="31E21008" w:rsidR="00B26031" w:rsidRPr="00DE26A7" w:rsidRDefault="00B26031" w:rsidP="00DE26A7">
      <w:pPr>
        <w:spacing w:after="0" w:line="360" w:lineRule="auto"/>
        <w:ind w:firstLine="426"/>
        <w:rPr>
          <w:rFonts w:eastAsia="Times New Roman" w:cstheme="minorHAnsi"/>
          <w:spacing w:val="20"/>
          <w:sz w:val="24"/>
          <w:szCs w:val="24"/>
          <w:lang w:eastAsia="pl-PL"/>
        </w:rPr>
      </w:pPr>
      <w:r w:rsidRPr="00DE26A7">
        <w:rPr>
          <w:rFonts w:eastAsia="Times New Roman" w:cstheme="minorHAnsi"/>
          <w:spacing w:val="20"/>
          <w:sz w:val="24"/>
          <w:szCs w:val="24"/>
          <w:lang w:eastAsia="pl-PL"/>
        </w:rPr>
        <w:t xml:space="preserve">Zamawiający Gmina Sandomierz działając na podstawie art. 284 ust. 2 i 6 oraz art. 286 ust. 1, 5 </w:t>
      </w:r>
      <w:r w:rsidRPr="00DE26A7">
        <w:rPr>
          <w:rFonts w:eastAsia="Times New Roman" w:cstheme="minorHAnsi"/>
          <w:spacing w:val="20"/>
          <w:sz w:val="24"/>
          <w:szCs w:val="24"/>
          <w:lang w:eastAsia="pl-PL"/>
        </w:rPr>
        <w:br/>
        <w:t xml:space="preserve">i 7 </w:t>
      </w:r>
      <w:proofErr w:type="spellStart"/>
      <w:r w:rsidR="0046250E" w:rsidRPr="00DE26A7">
        <w:rPr>
          <w:rFonts w:eastAsia="Times New Roman" w:cstheme="minorHAnsi"/>
          <w:spacing w:val="20"/>
          <w:sz w:val="24"/>
          <w:szCs w:val="24"/>
          <w:lang w:eastAsia="pl-PL"/>
        </w:rPr>
        <w:t>upzp</w:t>
      </w:r>
      <w:proofErr w:type="spellEnd"/>
      <w:r w:rsidRPr="00DE26A7">
        <w:rPr>
          <w:rFonts w:eastAsia="Times New Roman" w:cstheme="minorHAnsi"/>
          <w:spacing w:val="20"/>
          <w:sz w:val="24"/>
          <w:szCs w:val="24"/>
          <w:lang w:eastAsia="pl-PL"/>
        </w:rPr>
        <w:t xml:space="preserve">, w odpowiedzi na wnioski wykonawców o wyjaśnienie treści Specyfikacji Warunków Zamówienia (SWZ) udziela wyjaśnień i dokonuje zmiany </w:t>
      </w:r>
      <w:r w:rsidR="00FF2071" w:rsidRPr="00DE26A7">
        <w:rPr>
          <w:rFonts w:eastAsia="Times New Roman" w:cstheme="minorHAnsi"/>
          <w:spacing w:val="20"/>
          <w:sz w:val="24"/>
          <w:szCs w:val="24"/>
          <w:lang w:eastAsia="pl-PL"/>
        </w:rPr>
        <w:t xml:space="preserve">treści </w:t>
      </w:r>
      <w:r w:rsidRPr="00DE26A7">
        <w:rPr>
          <w:rFonts w:eastAsia="Times New Roman" w:cstheme="minorHAnsi"/>
          <w:spacing w:val="20"/>
          <w:sz w:val="24"/>
          <w:szCs w:val="24"/>
          <w:lang w:eastAsia="pl-PL"/>
        </w:rPr>
        <w:t xml:space="preserve">SWZ </w:t>
      </w:r>
      <w:proofErr w:type="spellStart"/>
      <w:r w:rsidRPr="00DE26A7">
        <w:rPr>
          <w:rFonts w:eastAsia="Times New Roman" w:cstheme="minorHAnsi"/>
          <w:spacing w:val="20"/>
          <w:sz w:val="24"/>
          <w:szCs w:val="24"/>
          <w:lang w:eastAsia="pl-PL"/>
        </w:rPr>
        <w:t>jn</w:t>
      </w:r>
      <w:proofErr w:type="spellEnd"/>
      <w:r w:rsidRPr="00DE26A7">
        <w:rPr>
          <w:rFonts w:eastAsia="Times New Roman" w:cstheme="minorHAnsi"/>
          <w:spacing w:val="20"/>
          <w:sz w:val="24"/>
          <w:szCs w:val="24"/>
          <w:lang w:eastAsia="pl-PL"/>
        </w:rPr>
        <w:t>:</w:t>
      </w:r>
    </w:p>
    <w:p w14:paraId="3AD40962" w14:textId="77777777" w:rsidR="00B26031" w:rsidRPr="00DE26A7" w:rsidRDefault="00B26031" w:rsidP="00DE26A7">
      <w:pPr>
        <w:autoSpaceDE w:val="0"/>
        <w:autoSpaceDN w:val="0"/>
        <w:adjustRightInd w:val="0"/>
        <w:spacing w:after="0" w:line="360" w:lineRule="auto"/>
        <w:rPr>
          <w:rFonts w:cstheme="minorHAnsi"/>
          <w:b/>
          <w:bCs/>
          <w:spacing w:val="20"/>
          <w:sz w:val="24"/>
          <w:szCs w:val="24"/>
          <w:u w:val="single"/>
        </w:rPr>
      </w:pPr>
    </w:p>
    <w:p w14:paraId="0BC9A1DB" w14:textId="44ACF8DD" w:rsidR="0084434E" w:rsidRPr="00DE26A7" w:rsidRDefault="00014088" w:rsidP="00DE26A7">
      <w:pPr>
        <w:autoSpaceDE w:val="0"/>
        <w:autoSpaceDN w:val="0"/>
        <w:adjustRightInd w:val="0"/>
        <w:spacing w:after="0" w:line="360" w:lineRule="auto"/>
        <w:rPr>
          <w:rFonts w:cstheme="minorHAnsi"/>
          <w:spacing w:val="20"/>
          <w:sz w:val="24"/>
          <w:szCs w:val="24"/>
        </w:rPr>
      </w:pPr>
      <w:r w:rsidRPr="00DE26A7">
        <w:rPr>
          <w:rFonts w:cstheme="minorHAnsi"/>
          <w:b/>
          <w:bCs/>
          <w:spacing w:val="20"/>
          <w:sz w:val="24"/>
          <w:szCs w:val="24"/>
          <w:u w:val="single"/>
        </w:rPr>
        <w:t>Pytanie</w:t>
      </w:r>
      <w:r w:rsidR="00D23073" w:rsidRPr="00DE26A7">
        <w:rPr>
          <w:rFonts w:cstheme="minorHAnsi"/>
          <w:b/>
          <w:bCs/>
          <w:spacing w:val="20"/>
          <w:sz w:val="24"/>
          <w:szCs w:val="24"/>
          <w:u w:val="single"/>
        </w:rPr>
        <w:t xml:space="preserve"> 1</w:t>
      </w:r>
      <w:r w:rsidRPr="00DE26A7">
        <w:rPr>
          <w:rFonts w:cstheme="minorHAnsi"/>
          <w:b/>
          <w:bCs/>
          <w:spacing w:val="20"/>
          <w:sz w:val="24"/>
          <w:szCs w:val="24"/>
          <w:u w:val="single"/>
        </w:rPr>
        <w:t xml:space="preserve">: </w:t>
      </w:r>
      <w:r w:rsidR="0084434E" w:rsidRPr="00DE26A7">
        <w:rPr>
          <w:rFonts w:cstheme="minorHAnsi"/>
          <w:spacing w:val="20"/>
          <w:sz w:val="24"/>
          <w:szCs w:val="24"/>
        </w:rPr>
        <w:t>dot.Zał.4 / pkt 4) ppkt.3)</w:t>
      </w:r>
    </w:p>
    <w:p w14:paraId="70BB6E3B" w14:textId="515309FA" w:rsidR="0084434E" w:rsidRPr="00DE26A7" w:rsidRDefault="0084434E" w:rsidP="00DE26A7">
      <w:pPr>
        <w:autoSpaceDE w:val="0"/>
        <w:autoSpaceDN w:val="0"/>
        <w:adjustRightInd w:val="0"/>
        <w:spacing w:after="0" w:line="360" w:lineRule="auto"/>
        <w:rPr>
          <w:rFonts w:cstheme="minorHAnsi"/>
          <w:b/>
          <w:bCs/>
          <w:spacing w:val="20"/>
          <w:sz w:val="24"/>
          <w:szCs w:val="24"/>
          <w:u w:val="single"/>
        </w:rPr>
      </w:pPr>
      <w:r w:rsidRPr="00DE26A7">
        <w:rPr>
          <w:rFonts w:cstheme="minorHAnsi"/>
          <w:spacing w:val="20"/>
          <w:sz w:val="24"/>
          <w:szCs w:val="24"/>
        </w:rPr>
        <w:lastRenderedPageBreak/>
        <w:t>Prosimy o uzasadnienie zapis; "3) Czytnik kart musi umożliwiać wprowadzenie kodu PIN karty za pomocą klawiatury wyświetlanej na kolorowym, dotykowym wyświetlaczu czytnika."</w:t>
      </w:r>
      <w:r w:rsidRPr="00DE26A7">
        <w:rPr>
          <w:rFonts w:cstheme="minorHAnsi"/>
          <w:spacing w:val="20"/>
          <w:sz w:val="24"/>
          <w:szCs w:val="24"/>
        </w:rPr>
        <w:br/>
        <w:t xml:space="preserve">oraz wnosimy o wprowadzenie zapisu lub równoważnej metody dla wprowadzenia PIN, bez ograniczania konkurencji do jednego z dostawców czytników kart płatniczych stosowanych przez jednego z producentów </w:t>
      </w:r>
      <w:proofErr w:type="spellStart"/>
      <w:r w:rsidRPr="00DE26A7">
        <w:rPr>
          <w:rFonts w:cstheme="minorHAnsi"/>
          <w:spacing w:val="20"/>
          <w:sz w:val="24"/>
          <w:szCs w:val="24"/>
        </w:rPr>
        <w:t>parkomatów</w:t>
      </w:r>
      <w:proofErr w:type="spellEnd"/>
      <w:r w:rsidRPr="00DE26A7">
        <w:rPr>
          <w:rFonts w:cstheme="minorHAnsi"/>
          <w:spacing w:val="20"/>
          <w:sz w:val="24"/>
          <w:szCs w:val="24"/>
        </w:rPr>
        <w:t xml:space="preserve">. Na rynku występują różne rozwiązania realizujące te same </w:t>
      </w:r>
      <w:proofErr w:type="spellStart"/>
      <w:r w:rsidRPr="00DE26A7">
        <w:rPr>
          <w:rFonts w:cstheme="minorHAnsi"/>
          <w:spacing w:val="20"/>
          <w:sz w:val="24"/>
          <w:szCs w:val="24"/>
        </w:rPr>
        <w:t>funkcje."lub</w:t>
      </w:r>
      <w:proofErr w:type="spellEnd"/>
      <w:r w:rsidRPr="00DE26A7">
        <w:rPr>
          <w:rFonts w:cstheme="minorHAnsi"/>
          <w:spacing w:val="20"/>
          <w:sz w:val="24"/>
          <w:szCs w:val="24"/>
        </w:rPr>
        <w:t xml:space="preserve"> innej metody lub rozwiązania umożliwiającego wprowadzenie PIN"</w:t>
      </w:r>
      <w:r w:rsidRPr="00DE26A7">
        <w:rPr>
          <w:rFonts w:cstheme="minorHAnsi"/>
          <w:b/>
          <w:bCs/>
          <w:spacing w:val="20"/>
          <w:sz w:val="24"/>
          <w:szCs w:val="24"/>
          <w:u w:val="single"/>
        </w:rPr>
        <w:t xml:space="preserve"> </w:t>
      </w:r>
    </w:p>
    <w:p w14:paraId="7AA7383C" w14:textId="2F32D259" w:rsidR="00D23073" w:rsidRPr="00DE26A7" w:rsidRDefault="00DD63F0"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7271B53C" w14:textId="5E7E9970" w:rsidR="00CB2167" w:rsidRPr="00DE26A7" w:rsidRDefault="00CB2167" w:rsidP="00DE26A7">
      <w:pPr>
        <w:spacing w:line="360" w:lineRule="auto"/>
        <w:rPr>
          <w:rFonts w:cstheme="minorHAnsi"/>
          <w:spacing w:val="20"/>
          <w:sz w:val="24"/>
          <w:szCs w:val="24"/>
        </w:rPr>
      </w:pPr>
      <w:r w:rsidRPr="00DE26A7">
        <w:rPr>
          <w:rFonts w:cstheme="minorHAnsi"/>
          <w:spacing w:val="20"/>
          <w:sz w:val="24"/>
          <w:szCs w:val="24"/>
        </w:rPr>
        <w:t xml:space="preserve">Według wiedzy Zamawiającego rozwiązanie płatnicze służące do opłaty kartami, opisane </w:t>
      </w:r>
      <w:r w:rsidR="00FF2071" w:rsidRPr="00DE26A7">
        <w:rPr>
          <w:rFonts w:cstheme="minorHAnsi"/>
          <w:spacing w:val="20"/>
          <w:sz w:val="24"/>
          <w:szCs w:val="24"/>
        </w:rPr>
        <w:br/>
      </w:r>
      <w:r w:rsidRPr="00DE26A7">
        <w:rPr>
          <w:rFonts w:cstheme="minorHAnsi"/>
          <w:spacing w:val="20"/>
          <w:sz w:val="24"/>
          <w:szCs w:val="24"/>
        </w:rPr>
        <w:t xml:space="preserve">w Załączniku 4 do SWZ (specyfikacja techniczna) jest popularne i stosowane przez kilku producentów </w:t>
      </w:r>
      <w:proofErr w:type="spellStart"/>
      <w:r w:rsidRPr="00DE26A7">
        <w:rPr>
          <w:rFonts w:cstheme="minorHAnsi"/>
          <w:spacing w:val="20"/>
          <w:sz w:val="24"/>
          <w:szCs w:val="24"/>
        </w:rPr>
        <w:t>parkomatów</w:t>
      </w:r>
      <w:proofErr w:type="spellEnd"/>
      <w:r w:rsidRPr="00DE26A7">
        <w:rPr>
          <w:rFonts w:cstheme="minorHAnsi"/>
          <w:spacing w:val="20"/>
          <w:sz w:val="24"/>
          <w:szCs w:val="24"/>
        </w:rPr>
        <w:t xml:space="preserve"> na polskim rynku, w związku z tym Zamawiający nie widzi podstaw do zmiany zapisu.</w:t>
      </w:r>
    </w:p>
    <w:p w14:paraId="29578EFF" w14:textId="1F15A13C" w:rsidR="00A42061" w:rsidRPr="00DE26A7" w:rsidRDefault="00A42061" w:rsidP="00DE26A7">
      <w:pPr>
        <w:pStyle w:val="pkt"/>
        <w:spacing w:before="0" w:after="0" w:line="360" w:lineRule="auto"/>
        <w:ind w:left="0" w:firstLine="0"/>
        <w:jc w:val="left"/>
        <w:rPr>
          <w:rFonts w:asciiTheme="minorHAnsi" w:eastAsia="Times New Roman" w:hAnsiTheme="minorHAnsi" w:cstheme="minorHAnsi"/>
          <w:b/>
          <w:bCs/>
          <w:spacing w:val="20"/>
          <w:szCs w:val="24"/>
        </w:rPr>
      </w:pPr>
    </w:p>
    <w:p w14:paraId="640F9DFE" w14:textId="79B2973B" w:rsidR="0084434E" w:rsidRPr="00DE26A7" w:rsidRDefault="0084434E" w:rsidP="00DE26A7">
      <w:pPr>
        <w:autoSpaceDE w:val="0"/>
        <w:autoSpaceDN w:val="0"/>
        <w:adjustRightInd w:val="0"/>
        <w:spacing w:after="0" w:line="360" w:lineRule="auto"/>
        <w:rPr>
          <w:rFonts w:cstheme="minorHAnsi"/>
          <w:spacing w:val="20"/>
          <w:sz w:val="24"/>
          <w:szCs w:val="24"/>
        </w:rPr>
      </w:pPr>
      <w:r w:rsidRPr="00DE26A7">
        <w:rPr>
          <w:rFonts w:cstheme="minorHAnsi"/>
          <w:b/>
          <w:bCs/>
          <w:spacing w:val="20"/>
          <w:sz w:val="24"/>
          <w:szCs w:val="24"/>
          <w:u w:val="single"/>
        </w:rPr>
        <w:t xml:space="preserve">Pytanie 2: </w:t>
      </w:r>
      <w:r w:rsidRPr="00DE26A7">
        <w:rPr>
          <w:rFonts w:cstheme="minorHAnsi"/>
          <w:spacing w:val="20"/>
          <w:sz w:val="24"/>
          <w:szCs w:val="24"/>
        </w:rPr>
        <w:t>dot.Zał.4 ./ pkt. 16 w całości</w:t>
      </w:r>
    </w:p>
    <w:p w14:paraId="3327A7B3" w14:textId="462D07B8" w:rsidR="0084434E" w:rsidRPr="00DE26A7" w:rsidRDefault="0084434E" w:rsidP="00DE26A7">
      <w:pPr>
        <w:pStyle w:val="Bezodstpw"/>
        <w:spacing w:line="360" w:lineRule="auto"/>
        <w:rPr>
          <w:rFonts w:eastAsia="Times New Roman" w:cstheme="minorHAnsi"/>
          <w:b/>
          <w:bCs/>
          <w:spacing w:val="20"/>
          <w:sz w:val="24"/>
          <w:szCs w:val="24"/>
          <w:lang w:eastAsia="pl-PL"/>
        </w:rPr>
      </w:pPr>
      <w:r w:rsidRPr="00DE26A7">
        <w:rPr>
          <w:rFonts w:cstheme="minorHAnsi"/>
          <w:spacing w:val="20"/>
          <w:sz w:val="24"/>
          <w:szCs w:val="24"/>
        </w:rPr>
        <w:t>Wnosimy o wykreślenie pkt. 16 w całości lub zastąpienie zapisu wykluczającego możliwość udziału w postępowaniu innym podmiotom niż wymieniony w ust.16 (</w:t>
      </w:r>
      <w:proofErr w:type="spellStart"/>
      <w:r w:rsidRPr="00DE26A7">
        <w:rPr>
          <w:rFonts w:cstheme="minorHAnsi"/>
          <w:spacing w:val="20"/>
          <w:sz w:val="24"/>
          <w:szCs w:val="24"/>
        </w:rPr>
        <w:t>Hectronic</w:t>
      </w:r>
      <w:proofErr w:type="spellEnd"/>
      <w:r w:rsidRPr="00DE26A7">
        <w:rPr>
          <w:rFonts w:cstheme="minorHAnsi"/>
          <w:spacing w:val="20"/>
          <w:sz w:val="24"/>
          <w:szCs w:val="24"/>
        </w:rPr>
        <w:t>) przez dopuszczenie rozwiązania równoważnego umożliwiającego zastąpienie przedmiotowych 3 sztuk nowymi urządzeniami.</w:t>
      </w:r>
    </w:p>
    <w:p w14:paraId="38123220" w14:textId="77777777" w:rsidR="0084434E" w:rsidRPr="00DE26A7" w:rsidRDefault="0084434E"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5DE8B53D" w14:textId="77777777" w:rsidR="00CB2167" w:rsidRPr="00DE26A7" w:rsidRDefault="00CB2167" w:rsidP="00DE26A7">
      <w:pPr>
        <w:spacing w:line="360" w:lineRule="auto"/>
        <w:rPr>
          <w:rFonts w:cstheme="minorHAnsi"/>
          <w:spacing w:val="20"/>
          <w:sz w:val="24"/>
          <w:szCs w:val="24"/>
        </w:rPr>
      </w:pPr>
      <w:r w:rsidRPr="00DE26A7">
        <w:rPr>
          <w:rFonts w:cstheme="minorHAnsi"/>
          <w:spacing w:val="20"/>
          <w:sz w:val="24"/>
          <w:szCs w:val="24"/>
        </w:rPr>
        <w:t xml:space="preserve">W Załącznika nr 4 pkt. 16 (specyfikacji technicznej) Zamawiający opisał wymóg doposażenia klawiatur do obecnie funkcjonujących </w:t>
      </w:r>
      <w:proofErr w:type="spellStart"/>
      <w:r w:rsidRPr="00DE26A7">
        <w:rPr>
          <w:rFonts w:cstheme="minorHAnsi"/>
          <w:spacing w:val="20"/>
          <w:sz w:val="24"/>
          <w:szCs w:val="24"/>
        </w:rPr>
        <w:t>parkomatów</w:t>
      </w:r>
      <w:proofErr w:type="spellEnd"/>
      <w:r w:rsidRPr="00DE26A7">
        <w:rPr>
          <w:rFonts w:cstheme="minorHAnsi"/>
          <w:spacing w:val="20"/>
          <w:sz w:val="24"/>
          <w:szCs w:val="24"/>
        </w:rPr>
        <w:t>, jednocześnie Zamawiający nie wskazuje jakiego producenta mają być doposażone klawiatury. Zamawiający wymaga jedynie aby zastosowane klawiatury były kompatybilne z obecnie funkcjonującymi urządzeniami i użytym systemem do ich obsługi. </w:t>
      </w:r>
    </w:p>
    <w:p w14:paraId="68871EF3" w14:textId="212704F2" w:rsidR="0084434E" w:rsidRPr="00DE26A7" w:rsidRDefault="0084434E" w:rsidP="00DE26A7">
      <w:pPr>
        <w:pStyle w:val="Bezodstpw"/>
        <w:spacing w:line="360" w:lineRule="auto"/>
        <w:rPr>
          <w:rFonts w:eastAsia="Times New Roman" w:cstheme="minorHAnsi"/>
          <w:b/>
          <w:bCs/>
          <w:spacing w:val="20"/>
          <w:sz w:val="24"/>
          <w:szCs w:val="24"/>
          <w:lang w:eastAsia="pl-PL"/>
        </w:rPr>
      </w:pPr>
    </w:p>
    <w:p w14:paraId="49E9C2FD" w14:textId="3888C81A" w:rsidR="00EC17F0" w:rsidRPr="00DE26A7" w:rsidRDefault="00EC17F0"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F5552C" w:rsidRPr="00DE26A7">
        <w:rPr>
          <w:rFonts w:cstheme="minorHAnsi"/>
          <w:b/>
          <w:bCs/>
          <w:spacing w:val="20"/>
          <w:sz w:val="24"/>
          <w:szCs w:val="24"/>
          <w:u w:val="single"/>
        </w:rPr>
        <w:t>3</w:t>
      </w:r>
      <w:r w:rsidRPr="00DE26A7">
        <w:rPr>
          <w:rFonts w:cstheme="minorHAnsi"/>
          <w:b/>
          <w:bCs/>
          <w:spacing w:val="20"/>
          <w:sz w:val="24"/>
          <w:szCs w:val="24"/>
          <w:u w:val="single"/>
        </w:rPr>
        <w:t xml:space="preserve">: </w:t>
      </w:r>
      <w:r w:rsidRPr="00DE26A7">
        <w:rPr>
          <w:rFonts w:cstheme="minorHAnsi"/>
          <w:spacing w:val="20"/>
          <w:sz w:val="24"/>
          <w:szCs w:val="24"/>
        </w:rPr>
        <w:t>STWZ - OPZ 1.1)</w:t>
      </w:r>
    </w:p>
    <w:p w14:paraId="27EA3F53" w14:textId="77777777"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lastRenderedPageBreak/>
        <w:t xml:space="preserve">Prosimy o przedstawienie bardziej szczegółowej informacji dotyczącej lokalizacji </w:t>
      </w:r>
      <w:proofErr w:type="spellStart"/>
      <w:r w:rsidRPr="00DE26A7">
        <w:rPr>
          <w:rFonts w:cstheme="minorHAnsi"/>
          <w:spacing w:val="20"/>
          <w:sz w:val="24"/>
          <w:szCs w:val="24"/>
        </w:rPr>
        <w:t>parkomatów</w:t>
      </w:r>
      <w:proofErr w:type="spellEnd"/>
      <w:r w:rsidRPr="00DE26A7">
        <w:rPr>
          <w:rFonts w:cstheme="minorHAnsi"/>
          <w:spacing w:val="20"/>
          <w:sz w:val="24"/>
          <w:szCs w:val="24"/>
        </w:rPr>
        <w:t>:</w:t>
      </w:r>
    </w:p>
    <w:p w14:paraId="608C1DB4" w14:textId="77777777" w:rsidR="00EC17F0" w:rsidRPr="00DE26A7" w:rsidRDefault="00EC17F0" w:rsidP="00DE26A7">
      <w:pPr>
        <w:pStyle w:val="Akapitzlist"/>
        <w:numPr>
          <w:ilvl w:val="0"/>
          <w:numId w:val="19"/>
        </w:numPr>
        <w:spacing w:line="360" w:lineRule="auto"/>
        <w:ind w:left="426" w:hanging="284"/>
        <w:rPr>
          <w:rFonts w:cstheme="minorHAnsi"/>
          <w:spacing w:val="20"/>
          <w:sz w:val="24"/>
          <w:szCs w:val="24"/>
        </w:rPr>
      </w:pPr>
      <w:r w:rsidRPr="00DE26A7">
        <w:rPr>
          <w:rFonts w:cstheme="minorHAnsi"/>
          <w:spacing w:val="20"/>
          <w:sz w:val="24"/>
          <w:szCs w:val="24"/>
        </w:rPr>
        <w:t xml:space="preserve">Czy w wyznaczonych przez Państwo miejscach znajdują się obecnie jakieś fundamenty pod </w:t>
      </w:r>
      <w:proofErr w:type="spellStart"/>
      <w:r w:rsidRPr="00DE26A7">
        <w:rPr>
          <w:rFonts w:cstheme="minorHAnsi"/>
          <w:spacing w:val="20"/>
          <w:sz w:val="24"/>
          <w:szCs w:val="24"/>
        </w:rPr>
        <w:t>parkomaty</w:t>
      </w:r>
      <w:proofErr w:type="spellEnd"/>
      <w:r w:rsidRPr="00DE26A7">
        <w:rPr>
          <w:rFonts w:cstheme="minorHAnsi"/>
          <w:spacing w:val="20"/>
          <w:sz w:val="24"/>
          <w:szCs w:val="24"/>
        </w:rPr>
        <w:t xml:space="preserve"> i czy wykonawca będzie mógł z nich skorzystać, jeśli tak to pod jakie urządzenia były przygotowywane i jakie mają wymiary / rozstawy śrub montażowych?</w:t>
      </w:r>
    </w:p>
    <w:p w14:paraId="7A5C7853" w14:textId="77777777" w:rsidR="00EC17F0" w:rsidRPr="00DE26A7" w:rsidRDefault="00EC17F0" w:rsidP="00DE26A7">
      <w:pPr>
        <w:pStyle w:val="Akapitzlist"/>
        <w:numPr>
          <w:ilvl w:val="0"/>
          <w:numId w:val="19"/>
        </w:numPr>
        <w:spacing w:after="0" w:line="360" w:lineRule="auto"/>
        <w:ind w:left="426" w:hanging="284"/>
        <w:rPr>
          <w:rFonts w:cstheme="minorHAnsi"/>
          <w:spacing w:val="20"/>
          <w:sz w:val="24"/>
          <w:szCs w:val="24"/>
        </w:rPr>
      </w:pPr>
      <w:r w:rsidRPr="00DE26A7">
        <w:rPr>
          <w:rFonts w:cstheme="minorHAnsi"/>
          <w:spacing w:val="20"/>
          <w:sz w:val="24"/>
          <w:szCs w:val="24"/>
        </w:rPr>
        <w:t xml:space="preserve">Czy miejsca lokalizacji </w:t>
      </w:r>
      <w:proofErr w:type="spellStart"/>
      <w:r w:rsidRPr="00DE26A7">
        <w:rPr>
          <w:rFonts w:cstheme="minorHAnsi"/>
          <w:spacing w:val="20"/>
          <w:sz w:val="24"/>
          <w:szCs w:val="24"/>
        </w:rPr>
        <w:t>parkomatów</w:t>
      </w:r>
      <w:proofErr w:type="spellEnd"/>
      <w:r w:rsidRPr="00DE26A7">
        <w:rPr>
          <w:rFonts w:cstheme="minorHAnsi"/>
          <w:spacing w:val="20"/>
          <w:sz w:val="24"/>
          <w:szCs w:val="24"/>
        </w:rPr>
        <w:t xml:space="preserve"> znajdują się w strefie ochrony konserwatorskiej?</w:t>
      </w:r>
    </w:p>
    <w:p w14:paraId="4881049C" w14:textId="066D3E61" w:rsidR="00EC17F0" w:rsidRPr="00DE26A7" w:rsidRDefault="00EC17F0" w:rsidP="00DE26A7">
      <w:pPr>
        <w:pStyle w:val="Akapitzlist"/>
        <w:numPr>
          <w:ilvl w:val="0"/>
          <w:numId w:val="19"/>
        </w:numPr>
        <w:spacing w:after="0" w:line="360" w:lineRule="auto"/>
        <w:ind w:left="426" w:hanging="284"/>
        <w:rPr>
          <w:rFonts w:cstheme="minorHAnsi"/>
          <w:spacing w:val="20"/>
          <w:sz w:val="24"/>
          <w:szCs w:val="24"/>
        </w:rPr>
      </w:pPr>
      <w:r w:rsidRPr="00DE26A7">
        <w:rPr>
          <w:rFonts w:cstheme="minorHAnsi"/>
          <w:spacing w:val="20"/>
          <w:sz w:val="24"/>
          <w:szCs w:val="24"/>
        </w:rPr>
        <w:t>Czy wszelkie zezwolenia, ustalenia i prace przy instalacji fundamentów będą po stronie Wykonawcy, czy może Zamawiający weźmie na siebie cześć spraw?</w:t>
      </w:r>
    </w:p>
    <w:p w14:paraId="756C4209" w14:textId="77777777" w:rsidR="00EC17F0" w:rsidRPr="00DE26A7" w:rsidRDefault="00EC17F0"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1E90C241" w14:textId="39D147F0"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 xml:space="preserve">Do instalacji nowych urządzeń mogą być wykorzystane istniejące podstawy (fundamenty) </w:t>
      </w:r>
      <w:r w:rsidR="00FF2071" w:rsidRPr="00DE26A7">
        <w:rPr>
          <w:rFonts w:cstheme="minorHAnsi"/>
          <w:spacing w:val="20"/>
          <w:sz w:val="24"/>
          <w:szCs w:val="24"/>
        </w:rPr>
        <w:br/>
      </w:r>
      <w:r w:rsidRPr="00DE26A7">
        <w:rPr>
          <w:rFonts w:cstheme="minorHAnsi"/>
          <w:spacing w:val="20"/>
          <w:sz w:val="24"/>
          <w:szCs w:val="24"/>
        </w:rPr>
        <w:t>o wymiarach 500x500x500mm. Urządzenia w większości są zlokalizowane na terenach znajdujących się w obszarze chronionym strefa konserwatorską. Uzgodnienie lokalizacji tych urządzeń jest po stronie Zamawiającego.</w:t>
      </w:r>
    </w:p>
    <w:p w14:paraId="4390AB00" w14:textId="77777777" w:rsidR="00EC17F0" w:rsidRPr="00DE26A7" w:rsidRDefault="00EC17F0" w:rsidP="00DE26A7">
      <w:pPr>
        <w:pStyle w:val="Akapitzlist"/>
        <w:spacing w:after="0" w:line="360" w:lineRule="auto"/>
        <w:ind w:left="709"/>
        <w:rPr>
          <w:rFonts w:cstheme="minorHAnsi"/>
          <w:spacing w:val="20"/>
          <w:sz w:val="24"/>
          <w:szCs w:val="24"/>
        </w:rPr>
      </w:pPr>
    </w:p>
    <w:p w14:paraId="189AA346" w14:textId="7AE6F5A8"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Pytanie 4:</w:t>
      </w:r>
      <w:r w:rsidR="0029780B" w:rsidRPr="00DE26A7">
        <w:rPr>
          <w:rFonts w:cstheme="minorHAnsi"/>
          <w:b/>
          <w:bCs/>
          <w:spacing w:val="20"/>
          <w:sz w:val="24"/>
          <w:szCs w:val="24"/>
          <w:u w:val="single"/>
        </w:rPr>
        <w:t xml:space="preserve"> </w:t>
      </w:r>
      <w:r w:rsidR="00EC17F0" w:rsidRPr="00DE26A7">
        <w:rPr>
          <w:rFonts w:cstheme="minorHAnsi"/>
          <w:spacing w:val="20"/>
          <w:sz w:val="24"/>
          <w:szCs w:val="24"/>
        </w:rPr>
        <w:t>STWZ – INFORMACJE SZCZEGÓŁOWE 2.1)</w:t>
      </w:r>
    </w:p>
    <w:p w14:paraId="7F767CA8" w14:textId="1FFCF984"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Prosimy o dopuszczenie urządzeń wykonanych ze stali, posiadających odpowiednie zabezpieczenie przed rdzą, np. lakierem proszkowym.</w:t>
      </w:r>
    </w:p>
    <w:p w14:paraId="730D61B2" w14:textId="77777777" w:rsidR="00EC17F0" w:rsidRPr="00DE26A7" w:rsidRDefault="00EC17F0"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0D82A2AB" w14:textId="6883B21F"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Zamawiający wymaga aby obudowa urządzenia i panel obsługi były wykonane ze stali nierdzewnej lub aluminium. Wyklucza się obudowę lub panel obsługi wykonane z tworzywa sztucznego.</w:t>
      </w:r>
    </w:p>
    <w:p w14:paraId="7001899E" w14:textId="77777777" w:rsidR="00EC17F0" w:rsidRPr="00DE26A7" w:rsidRDefault="00EC17F0" w:rsidP="00DE26A7">
      <w:pPr>
        <w:spacing w:after="0" w:line="360" w:lineRule="auto"/>
        <w:ind w:left="284"/>
        <w:rPr>
          <w:rFonts w:cstheme="minorHAnsi"/>
          <w:spacing w:val="20"/>
          <w:sz w:val="24"/>
          <w:szCs w:val="24"/>
        </w:rPr>
      </w:pPr>
    </w:p>
    <w:p w14:paraId="7F993D20" w14:textId="1352F36D"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Pytanie 5:</w:t>
      </w:r>
      <w:r w:rsidR="0029780B" w:rsidRPr="00DE26A7">
        <w:rPr>
          <w:rFonts w:cstheme="minorHAnsi"/>
          <w:b/>
          <w:bCs/>
          <w:spacing w:val="20"/>
          <w:sz w:val="24"/>
          <w:szCs w:val="24"/>
          <w:u w:val="single"/>
        </w:rPr>
        <w:t xml:space="preserve"> </w:t>
      </w:r>
      <w:r w:rsidR="00EC17F0" w:rsidRPr="00DE26A7">
        <w:rPr>
          <w:rFonts w:cstheme="minorHAnsi"/>
          <w:spacing w:val="20"/>
          <w:sz w:val="24"/>
          <w:szCs w:val="24"/>
        </w:rPr>
        <w:t>STWZ – INFORMACJE SZCZEGÓŁOWE 2.4)</w:t>
      </w:r>
    </w:p>
    <w:p w14:paraId="34CAFDD2" w14:textId="06097215"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Prosimy o usunięcie tego wymogu, który w sposób jednoznaczny wskazuje producenta posiadającego tak ogromną kieszeń na winietę informacyjną. Z doświadczenia wiemy, że nawet zdecydowanie mniejsze tabliczki informacyjne, są absolutnie wystarczające dla klientów, szczególnie w </w:t>
      </w:r>
      <w:r w:rsidRPr="00DE26A7">
        <w:rPr>
          <w:rFonts w:cstheme="minorHAnsi"/>
          <w:spacing w:val="20"/>
          <w:sz w:val="24"/>
          <w:szCs w:val="24"/>
        </w:rPr>
        <w:lastRenderedPageBreak/>
        <w:t>przypadku zastosowania dużego i czytelnego ekranu dotykowego, gdzie może się pojawiać szereg informacji.</w:t>
      </w:r>
    </w:p>
    <w:p w14:paraId="0BD4548F" w14:textId="77777777" w:rsidR="00EC17F0" w:rsidRPr="00DE26A7" w:rsidRDefault="00EC17F0"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22FC6643" w14:textId="553265A4"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Zamawiający dopuszcza inny rozmiar tabliczki informacyjnej, jednak nie mniejszy</w:t>
      </w:r>
      <w:r w:rsidR="00FF2071" w:rsidRPr="00DE26A7">
        <w:rPr>
          <w:rFonts w:cstheme="minorHAnsi"/>
          <w:spacing w:val="20"/>
          <w:sz w:val="24"/>
          <w:szCs w:val="24"/>
        </w:rPr>
        <w:t xml:space="preserve"> </w:t>
      </w:r>
      <w:r w:rsidRPr="00DE26A7">
        <w:rPr>
          <w:rFonts w:cstheme="minorHAnsi"/>
          <w:spacing w:val="20"/>
          <w:sz w:val="24"/>
          <w:szCs w:val="24"/>
        </w:rPr>
        <w:t>niż  90mmxdługość200mm. Zamawiający oprócz informacji na ekranie preferuje instrukcję opisową poszczególnych funkcji urządzenia i wg własnych obserwacji mniejsza powierzchnia instrukcji może być nieczytelna dla użytkownika.</w:t>
      </w:r>
    </w:p>
    <w:p w14:paraId="30AD35C7" w14:textId="77777777" w:rsidR="008E591D" w:rsidRPr="00DE26A7" w:rsidRDefault="008E591D" w:rsidP="00DE26A7">
      <w:pPr>
        <w:spacing w:after="0" w:line="360" w:lineRule="auto"/>
        <w:rPr>
          <w:rFonts w:cstheme="minorHAnsi"/>
          <w:spacing w:val="20"/>
          <w:sz w:val="24"/>
          <w:szCs w:val="24"/>
        </w:rPr>
      </w:pPr>
    </w:p>
    <w:p w14:paraId="6A782B3E" w14:textId="705152EB"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Pytanie 6:</w:t>
      </w:r>
      <w:r w:rsidR="0029780B" w:rsidRPr="00DE26A7">
        <w:rPr>
          <w:rFonts w:cstheme="minorHAnsi"/>
          <w:b/>
          <w:bCs/>
          <w:spacing w:val="20"/>
          <w:sz w:val="24"/>
          <w:szCs w:val="24"/>
          <w:u w:val="single"/>
        </w:rPr>
        <w:t xml:space="preserve"> </w:t>
      </w:r>
      <w:r w:rsidR="00EC17F0" w:rsidRPr="00DE26A7">
        <w:rPr>
          <w:rFonts w:cstheme="minorHAnsi"/>
          <w:spacing w:val="20"/>
          <w:sz w:val="24"/>
          <w:szCs w:val="24"/>
        </w:rPr>
        <w:t>STWZ – INFORMACJE SZCZEGÓŁOWE 2.15)</w:t>
      </w:r>
    </w:p>
    <w:p w14:paraId="1F1FCE14" w14:textId="2CC18B65"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Prosimy o potwierdzenie, że wszelkie opłaty związane z dostawą kart SIM, jak i transmisją danych </w:t>
      </w:r>
      <w:r w:rsidR="00FF2071" w:rsidRPr="00DE26A7">
        <w:rPr>
          <w:rFonts w:cstheme="minorHAnsi"/>
          <w:spacing w:val="20"/>
          <w:sz w:val="24"/>
          <w:szCs w:val="24"/>
        </w:rPr>
        <w:br/>
      </w:r>
      <w:r w:rsidRPr="00DE26A7">
        <w:rPr>
          <w:rFonts w:cstheme="minorHAnsi"/>
          <w:spacing w:val="20"/>
          <w:sz w:val="24"/>
          <w:szCs w:val="24"/>
        </w:rPr>
        <w:t xml:space="preserve">z </w:t>
      </w:r>
      <w:proofErr w:type="spellStart"/>
      <w:r w:rsidRPr="00DE26A7">
        <w:rPr>
          <w:rFonts w:cstheme="minorHAnsi"/>
          <w:spacing w:val="20"/>
          <w:sz w:val="24"/>
          <w:szCs w:val="24"/>
        </w:rPr>
        <w:t>parkomatów</w:t>
      </w:r>
      <w:proofErr w:type="spellEnd"/>
      <w:r w:rsidRPr="00DE26A7">
        <w:rPr>
          <w:rFonts w:cstheme="minorHAnsi"/>
          <w:spacing w:val="20"/>
          <w:sz w:val="24"/>
          <w:szCs w:val="24"/>
        </w:rPr>
        <w:t>, będą po stronie Zamawiającego.</w:t>
      </w:r>
    </w:p>
    <w:p w14:paraId="6824513A" w14:textId="77777777" w:rsidR="00EC17F0" w:rsidRPr="00DE26A7" w:rsidRDefault="00EC17F0"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578B053E" w14:textId="77777777"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Dostawa kart SIM oraz zapewnienie transmisji danych będą po stronie Wykonawcy przez okres gwarancji.</w:t>
      </w:r>
    </w:p>
    <w:p w14:paraId="202EA889" w14:textId="77777777" w:rsidR="008E591D" w:rsidRPr="00DE26A7" w:rsidRDefault="008E591D" w:rsidP="00DE26A7">
      <w:pPr>
        <w:spacing w:after="0" w:line="360" w:lineRule="auto"/>
        <w:ind w:left="284"/>
        <w:rPr>
          <w:rFonts w:cstheme="minorHAnsi"/>
          <w:spacing w:val="20"/>
          <w:sz w:val="24"/>
          <w:szCs w:val="24"/>
        </w:rPr>
      </w:pPr>
    </w:p>
    <w:p w14:paraId="2231A5F7" w14:textId="16B4D742"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7: </w:t>
      </w:r>
      <w:r w:rsidR="00EC17F0" w:rsidRPr="00DE26A7">
        <w:rPr>
          <w:rFonts w:cstheme="minorHAnsi"/>
          <w:spacing w:val="20"/>
          <w:sz w:val="24"/>
          <w:szCs w:val="24"/>
        </w:rPr>
        <w:t>STWZ – WYMAGANIA FUNKCJONALNE  4.3)</w:t>
      </w:r>
    </w:p>
    <w:p w14:paraId="65B8C042" w14:textId="26E6FF83"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Zamawiający nie wymaga dostarczenia czytnika kart stykowych, ale wymaga dostarczenia czytnika posiadającego kolorowy, dotykowy ekran umożliwiający wpisanie numeru PIN? Przedstawiany czytnik jest niespotykany w </w:t>
      </w:r>
      <w:proofErr w:type="spellStart"/>
      <w:r w:rsidRPr="00DE26A7">
        <w:rPr>
          <w:rFonts w:cstheme="minorHAnsi"/>
          <w:spacing w:val="20"/>
          <w:sz w:val="24"/>
          <w:szCs w:val="24"/>
        </w:rPr>
        <w:t>parkomatach</w:t>
      </w:r>
      <w:proofErr w:type="spellEnd"/>
      <w:r w:rsidRPr="00DE26A7">
        <w:rPr>
          <w:rFonts w:cstheme="minorHAnsi"/>
          <w:spacing w:val="20"/>
          <w:sz w:val="24"/>
          <w:szCs w:val="24"/>
        </w:rPr>
        <w:t xml:space="preserve">, szczególnie tych, nieposiadających czytnika stykowego.  Bardzo prosimy o dokładne wyjaśnienie tej kwestii. </w:t>
      </w:r>
    </w:p>
    <w:p w14:paraId="19DF4C69"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7D4906BA" w14:textId="097232BA"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 xml:space="preserve">Według wiedzy Zamawiającego rozwiązanie płatnicze służące do opłaty kartami opisane </w:t>
      </w:r>
      <w:r w:rsidR="00FF2071" w:rsidRPr="00DE26A7">
        <w:rPr>
          <w:rFonts w:cstheme="minorHAnsi"/>
          <w:spacing w:val="20"/>
          <w:sz w:val="24"/>
          <w:szCs w:val="24"/>
        </w:rPr>
        <w:br/>
      </w:r>
      <w:r w:rsidRPr="00DE26A7">
        <w:rPr>
          <w:rFonts w:cstheme="minorHAnsi"/>
          <w:spacing w:val="20"/>
          <w:sz w:val="24"/>
          <w:szCs w:val="24"/>
        </w:rPr>
        <w:t xml:space="preserve">w Załączniku 4 do SWZ jest popularne i stosowane przez kilku producentów </w:t>
      </w:r>
      <w:proofErr w:type="spellStart"/>
      <w:r w:rsidRPr="00DE26A7">
        <w:rPr>
          <w:rFonts w:cstheme="minorHAnsi"/>
          <w:spacing w:val="20"/>
          <w:sz w:val="24"/>
          <w:szCs w:val="24"/>
        </w:rPr>
        <w:t>parkomatów</w:t>
      </w:r>
      <w:proofErr w:type="spellEnd"/>
      <w:r w:rsidRPr="00DE26A7">
        <w:rPr>
          <w:rFonts w:cstheme="minorHAnsi"/>
          <w:spacing w:val="20"/>
          <w:sz w:val="24"/>
          <w:szCs w:val="24"/>
        </w:rPr>
        <w:t xml:space="preserve"> na rynku polskim. Zamawiający wymaga zastosowania takiego rozwiązania jakie zostało opisane w pkt 4.3 aby użytkownik mógł wpisać PIN karty w przypadku potrzeby jej weryfikacji oraz w przypadku płatności przekraczających wartość 100zł.</w:t>
      </w:r>
    </w:p>
    <w:p w14:paraId="2EDC69C5" w14:textId="39386214" w:rsidR="00F5552C" w:rsidRPr="00DE26A7" w:rsidRDefault="00F5552C" w:rsidP="00DE26A7">
      <w:pPr>
        <w:spacing w:after="0" w:line="360" w:lineRule="auto"/>
        <w:ind w:left="284"/>
        <w:rPr>
          <w:rFonts w:cstheme="minorHAnsi"/>
          <w:spacing w:val="20"/>
          <w:sz w:val="24"/>
          <w:szCs w:val="24"/>
        </w:rPr>
      </w:pPr>
    </w:p>
    <w:p w14:paraId="43175F53" w14:textId="77777777" w:rsidR="005550D6" w:rsidRPr="00DE26A7" w:rsidRDefault="005550D6" w:rsidP="00DE26A7">
      <w:pPr>
        <w:spacing w:after="0" w:line="360" w:lineRule="auto"/>
        <w:ind w:left="284"/>
        <w:rPr>
          <w:rFonts w:cstheme="minorHAnsi"/>
          <w:spacing w:val="20"/>
          <w:sz w:val="24"/>
          <w:szCs w:val="24"/>
        </w:rPr>
      </w:pPr>
    </w:p>
    <w:p w14:paraId="7BB48169" w14:textId="24202432"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8: </w:t>
      </w:r>
      <w:r w:rsidR="00EC17F0" w:rsidRPr="00DE26A7">
        <w:rPr>
          <w:rFonts w:cstheme="minorHAnsi"/>
          <w:spacing w:val="20"/>
          <w:sz w:val="24"/>
          <w:szCs w:val="24"/>
        </w:rPr>
        <w:t>STWZ – WYMAGANIA FUNKCJONALNE  4.6)</w:t>
      </w:r>
    </w:p>
    <w:p w14:paraId="56D58664" w14:textId="2683113E"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Prosimy o potwierdzenie, że wszelkie koszty związane z utrzymaniem serwerów bankowych dotyczących płatności kartami płatniczymi oraz blik będą po stronie Zamawiającego.</w:t>
      </w:r>
    </w:p>
    <w:p w14:paraId="678F1583" w14:textId="17B8E20F" w:rsidR="00F5552C" w:rsidRPr="00DE26A7" w:rsidRDefault="00F5552C" w:rsidP="00DE26A7">
      <w:pPr>
        <w:spacing w:after="0" w:line="360" w:lineRule="auto"/>
        <w:rPr>
          <w:rFonts w:cstheme="minorHAnsi"/>
          <w:b/>
          <w:bCs/>
          <w:spacing w:val="20"/>
          <w:sz w:val="24"/>
          <w:szCs w:val="24"/>
          <w:u w:val="single"/>
        </w:rPr>
      </w:pPr>
      <w:r w:rsidRPr="00DE26A7">
        <w:rPr>
          <w:rFonts w:cstheme="minorHAnsi"/>
          <w:b/>
          <w:bCs/>
          <w:spacing w:val="20"/>
          <w:sz w:val="24"/>
          <w:szCs w:val="24"/>
          <w:u w:val="single"/>
        </w:rPr>
        <w:t>Odpowiedź:</w:t>
      </w:r>
    </w:p>
    <w:p w14:paraId="00D2BA1E" w14:textId="77777777"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Zamawiający potwierdza, że wszelkie koszty związane z utrzymaniem serwerów bankowych dotyczących płatności kartami płatniczymi i BLIK będą po stronie Zamawiającego.</w:t>
      </w:r>
    </w:p>
    <w:p w14:paraId="0D393ABD" w14:textId="77392CE9" w:rsidR="00F5552C" w:rsidRPr="00DE26A7" w:rsidRDefault="00F5552C" w:rsidP="00DE26A7">
      <w:pPr>
        <w:spacing w:after="0" w:line="360" w:lineRule="auto"/>
        <w:ind w:left="284"/>
        <w:rPr>
          <w:rFonts w:cstheme="minorHAnsi"/>
          <w:spacing w:val="20"/>
          <w:sz w:val="24"/>
          <w:szCs w:val="24"/>
        </w:rPr>
      </w:pPr>
    </w:p>
    <w:p w14:paraId="58917DDF" w14:textId="606F079A"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Pytanie 9:</w:t>
      </w:r>
      <w:r w:rsidR="00EC17F0" w:rsidRPr="00DE26A7">
        <w:rPr>
          <w:rFonts w:cstheme="minorHAnsi"/>
          <w:spacing w:val="20"/>
          <w:sz w:val="24"/>
          <w:szCs w:val="24"/>
        </w:rPr>
        <w:t>STWZ – WYMAGANIA FUNKCJONALNE  8.2)</w:t>
      </w:r>
    </w:p>
    <w:p w14:paraId="6096C228" w14:textId="77777777"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Prosimy o zmianę zapisu, gdzie </w:t>
      </w:r>
      <w:proofErr w:type="spellStart"/>
      <w:r w:rsidRPr="00DE26A7">
        <w:rPr>
          <w:rFonts w:cstheme="minorHAnsi"/>
          <w:spacing w:val="20"/>
          <w:sz w:val="24"/>
          <w:szCs w:val="24"/>
        </w:rPr>
        <w:t>parkomat</w:t>
      </w:r>
      <w:proofErr w:type="spellEnd"/>
      <w:r w:rsidRPr="00DE26A7">
        <w:rPr>
          <w:rFonts w:cstheme="minorHAnsi"/>
          <w:spacing w:val="20"/>
          <w:sz w:val="24"/>
          <w:szCs w:val="24"/>
        </w:rPr>
        <w:t xml:space="preserve"> w przypadku ponownego zakupu biletu na ten sam pojazd (nawet po utracie ważności pierwszego biletu), ma traktować ten drugi bilet jako kontynuację pierwszego. Klient może być dwukrotnie na strefie w ciągu jednego dnia, a nie oznacza to że powinien płacić za cały dzień parkowania.</w:t>
      </w:r>
    </w:p>
    <w:p w14:paraId="3C3E1556"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7B10F4A1" w14:textId="77777777"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Zgodnie z zapisem w STWZ.</w:t>
      </w:r>
    </w:p>
    <w:p w14:paraId="6F17983A" w14:textId="77777777" w:rsidR="00EC17F0" w:rsidRPr="00DE26A7" w:rsidRDefault="00EC17F0" w:rsidP="00DE26A7">
      <w:pPr>
        <w:spacing w:after="0" w:line="360" w:lineRule="auto"/>
        <w:ind w:left="284"/>
        <w:rPr>
          <w:rFonts w:cstheme="minorHAnsi"/>
          <w:spacing w:val="20"/>
          <w:sz w:val="24"/>
          <w:szCs w:val="24"/>
        </w:rPr>
      </w:pPr>
    </w:p>
    <w:p w14:paraId="7737EE24" w14:textId="35E97C38"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 xml:space="preserve">10 </w:t>
      </w:r>
      <w:r w:rsidR="00EC17F0" w:rsidRPr="00DE26A7">
        <w:rPr>
          <w:rFonts w:cstheme="minorHAnsi"/>
          <w:spacing w:val="20"/>
          <w:sz w:val="24"/>
          <w:szCs w:val="24"/>
        </w:rPr>
        <w:t>STWZ – WYMAGANIA FUNKCJONALNE  13.1)</w:t>
      </w:r>
    </w:p>
    <w:p w14:paraId="37B7CBB2" w14:textId="77777777"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Prosimy o podanie nazwy obecnego oprogramowania do obsługi </w:t>
      </w:r>
      <w:proofErr w:type="spellStart"/>
      <w:r w:rsidRPr="00DE26A7">
        <w:rPr>
          <w:rFonts w:cstheme="minorHAnsi"/>
          <w:spacing w:val="20"/>
          <w:sz w:val="24"/>
          <w:szCs w:val="24"/>
        </w:rPr>
        <w:t>parkomatów</w:t>
      </w:r>
      <w:proofErr w:type="spellEnd"/>
      <w:r w:rsidRPr="00DE26A7">
        <w:rPr>
          <w:rFonts w:cstheme="minorHAnsi"/>
          <w:spacing w:val="20"/>
          <w:sz w:val="24"/>
          <w:szCs w:val="24"/>
        </w:rPr>
        <w:t xml:space="preserve"> oraz bazy danych. Czy obecny dostawca oprogramowania, zapewni bezpłatną integrację? jeśli nie prosimy o podanie szczegółowych kosztów z tym związanych, jakie musi skalkulować Wykonawca.</w:t>
      </w:r>
    </w:p>
    <w:p w14:paraId="210E45CE" w14:textId="34C56619"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Proponujemy jednocześnie usunięcie tego zapisu i umożliwienie Wykonawcy dostarczenia swojego oprogramowania i rozwiązań związanych z bazą danych, będzie to korzystne dla wszystkich, szczególnie patrząc pod kątem konkurencyjności.  </w:t>
      </w:r>
    </w:p>
    <w:p w14:paraId="2D5A2EAA"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223EE594" w14:textId="77777777"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 xml:space="preserve">Zamawiający używa obecnie oprogramowania </w:t>
      </w:r>
      <w:proofErr w:type="spellStart"/>
      <w:r w:rsidRPr="00DE26A7">
        <w:rPr>
          <w:rFonts w:cstheme="minorHAnsi"/>
          <w:spacing w:val="20"/>
          <w:sz w:val="24"/>
          <w:szCs w:val="24"/>
        </w:rPr>
        <w:t>CityLine</w:t>
      </w:r>
      <w:proofErr w:type="spellEnd"/>
      <w:r w:rsidRPr="00DE26A7">
        <w:rPr>
          <w:rFonts w:cstheme="minorHAnsi"/>
          <w:spacing w:val="20"/>
          <w:sz w:val="24"/>
          <w:szCs w:val="24"/>
        </w:rPr>
        <w:t xml:space="preserve">. Zamawiający wymaga aby dostarczone </w:t>
      </w:r>
      <w:proofErr w:type="spellStart"/>
      <w:r w:rsidRPr="00DE26A7">
        <w:rPr>
          <w:rFonts w:cstheme="minorHAnsi"/>
          <w:spacing w:val="20"/>
          <w:sz w:val="24"/>
          <w:szCs w:val="24"/>
        </w:rPr>
        <w:t>parkomaty</w:t>
      </w:r>
      <w:proofErr w:type="spellEnd"/>
      <w:r w:rsidRPr="00DE26A7">
        <w:rPr>
          <w:rFonts w:cstheme="minorHAnsi"/>
          <w:spacing w:val="20"/>
          <w:sz w:val="24"/>
          <w:szCs w:val="24"/>
        </w:rPr>
        <w:t xml:space="preserve"> były kompatybilne z tym oprogramowaniem. </w:t>
      </w:r>
      <w:r w:rsidRPr="00DE26A7">
        <w:rPr>
          <w:rFonts w:cstheme="minorHAnsi"/>
          <w:spacing w:val="20"/>
          <w:sz w:val="24"/>
          <w:szCs w:val="24"/>
        </w:rPr>
        <w:lastRenderedPageBreak/>
        <w:t>Zamawiający nie dysponuje wiedzą dotyczącą kosztów integracji. Wszelkie koszty integracji leżą po stronie Wykonawcy.</w:t>
      </w:r>
    </w:p>
    <w:p w14:paraId="1C6967F7" w14:textId="77777777" w:rsidR="008E591D" w:rsidRPr="00DE26A7" w:rsidRDefault="008E591D" w:rsidP="00DE26A7">
      <w:pPr>
        <w:spacing w:after="0" w:line="360" w:lineRule="auto"/>
        <w:rPr>
          <w:rFonts w:cstheme="minorHAnsi"/>
          <w:spacing w:val="20"/>
          <w:sz w:val="24"/>
          <w:szCs w:val="24"/>
        </w:rPr>
      </w:pPr>
    </w:p>
    <w:p w14:paraId="1181E926" w14:textId="669CE535"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11</w:t>
      </w:r>
      <w:r w:rsidRPr="00DE26A7">
        <w:rPr>
          <w:rFonts w:cstheme="minorHAnsi"/>
          <w:b/>
          <w:bCs/>
          <w:spacing w:val="20"/>
          <w:sz w:val="24"/>
          <w:szCs w:val="24"/>
          <w:u w:val="single"/>
        </w:rPr>
        <w:t xml:space="preserve"> </w:t>
      </w:r>
      <w:r w:rsidR="00EC17F0" w:rsidRPr="00DE26A7">
        <w:rPr>
          <w:rFonts w:cstheme="minorHAnsi"/>
          <w:spacing w:val="20"/>
          <w:sz w:val="24"/>
          <w:szCs w:val="24"/>
        </w:rPr>
        <w:t>STWZ – WYMAGANIA FUNKCJONALNE 15)</w:t>
      </w:r>
    </w:p>
    <w:p w14:paraId="3B98B705" w14:textId="1349CE74"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Prosimy o szczegółowe przedstawienie przypadków, za które odpowiedzialny będzie serwis gwarancyjny.</w:t>
      </w:r>
    </w:p>
    <w:p w14:paraId="6CB203B8" w14:textId="77777777"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Rozumiemy, że bieżący serwis urządzeń parkingowych, wykonywany będzie przez pracowników Zamawiającego? Chodzi o działania typu: wymiana papieru, wymiana akumulatorów – doładowywanie, udrażnianie toru monet, zacięcia papieru, restarty urządzenia związane z komunikację itp.</w:t>
      </w:r>
    </w:p>
    <w:p w14:paraId="04459FEF" w14:textId="77BCFFB4"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Czy Zamawiający w okresie gwarancji, przewiduje jakieś obowiązkowe wizyty serwisowe, jeśli tak to z jaka częstotliwością?</w:t>
      </w:r>
    </w:p>
    <w:p w14:paraId="332F7196"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5D38E65E" w14:textId="77777777"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Zgodnie z zapisem w STWZ. Zamawiający przewiduje min. 1 wizytę serwisową w roku.</w:t>
      </w:r>
    </w:p>
    <w:p w14:paraId="398B3827" w14:textId="77777777" w:rsidR="008E591D" w:rsidRPr="00DE26A7" w:rsidRDefault="008E591D" w:rsidP="00DE26A7">
      <w:pPr>
        <w:spacing w:after="0" w:line="360" w:lineRule="auto"/>
        <w:rPr>
          <w:rFonts w:cstheme="minorHAnsi"/>
          <w:spacing w:val="20"/>
          <w:sz w:val="24"/>
          <w:szCs w:val="24"/>
        </w:rPr>
      </w:pPr>
    </w:p>
    <w:p w14:paraId="7E15517D" w14:textId="4C75A6DE"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12</w:t>
      </w:r>
      <w:r w:rsidRPr="00DE26A7">
        <w:rPr>
          <w:rFonts w:cstheme="minorHAnsi"/>
          <w:b/>
          <w:bCs/>
          <w:spacing w:val="20"/>
          <w:sz w:val="24"/>
          <w:szCs w:val="24"/>
          <w:u w:val="single"/>
        </w:rPr>
        <w:t xml:space="preserve"> </w:t>
      </w:r>
      <w:r w:rsidR="00EC17F0" w:rsidRPr="00DE26A7">
        <w:rPr>
          <w:rFonts w:cstheme="minorHAnsi"/>
          <w:spacing w:val="20"/>
          <w:sz w:val="24"/>
          <w:szCs w:val="24"/>
        </w:rPr>
        <w:t>STWZ – WYMAGANIA FUNKCJONALNE  16)</w:t>
      </w:r>
    </w:p>
    <w:p w14:paraId="12E4150F" w14:textId="77777777"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Prosimy o informację, czy obecny dostawca urządzeń parkingowych </w:t>
      </w:r>
      <w:proofErr w:type="spellStart"/>
      <w:r w:rsidRPr="00DE26A7">
        <w:rPr>
          <w:rFonts w:cstheme="minorHAnsi"/>
          <w:spacing w:val="20"/>
          <w:sz w:val="24"/>
          <w:szCs w:val="24"/>
        </w:rPr>
        <w:t>Hectronic</w:t>
      </w:r>
      <w:proofErr w:type="spellEnd"/>
      <w:r w:rsidRPr="00DE26A7">
        <w:rPr>
          <w:rFonts w:cstheme="minorHAnsi"/>
          <w:spacing w:val="20"/>
          <w:sz w:val="24"/>
          <w:szCs w:val="24"/>
        </w:rPr>
        <w:t xml:space="preserve">, przedstawił Państwu wycenę dotyczącą doposażenia 3 obecnie zainstalowanych </w:t>
      </w:r>
      <w:proofErr w:type="spellStart"/>
      <w:r w:rsidRPr="00DE26A7">
        <w:rPr>
          <w:rFonts w:cstheme="minorHAnsi"/>
          <w:spacing w:val="20"/>
          <w:sz w:val="24"/>
          <w:szCs w:val="24"/>
        </w:rPr>
        <w:t>parkomatów</w:t>
      </w:r>
      <w:proofErr w:type="spellEnd"/>
      <w:r w:rsidRPr="00DE26A7">
        <w:rPr>
          <w:rFonts w:cstheme="minorHAnsi"/>
          <w:spacing w:val="20"/>
          <w:sz w:val="24"/>
          <w:szCs w:val="24"/>
        </w:rPr>
        <w:t xml:space="preserve"> w dodatkowe funkcjonalności? </w:t>
      </w:r>
    </w:p>
    <w:p w14:paraId="5308A29C" w14:textId="3E255891"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Zupełne rozdzielenie rozbudowy funkcjonalności tych trzech urządzeń od zamówienia na nowe maszyny, byłoby uzasadnione pod każdym względem, a szczególnie w kwestii konkurencyjności. </w:t>
      </w:r>
    </w:p>
    <w:p w14:paraId="1B465468"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269B1A78" w14:textId="60FBEAC8"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 xml:space="preserve">W pkt. 16 Załącznika nr 4 Zamawiający opisał wymóg doposażenia klawiatur do obecnie funkcjonujących </w:t>
      </w:r>
      <w:proofErr w:type="spellStart"/>
      <w:r w:rsidRPr="00DE26A7">
        <w:rPr>
          <w:rFonts w:cstheme="minorHAnsi"/>
          <w:spacing w:val="20"/>
          <w:sz w:val="24"/>
          <w:szCs w:val="24"/>
        </w:rPr>
        <w:t>parkomatów</w:t>
      </w:r>
      <w:proofErr w:type="spellEnd"/>
      <w:r w:rsidRPr="00DE26A7">
        <w:rPr>
          <w:rFonts w:cstheme="minorHAnsi"/>
          <w:spacing w:val="20"/>
          <w:sz w:val="24"/>
          <w:szCs w:val="24"/>
        </w:rPr>
        <w:t>, jednocześnie Zamawiający nie wskazuje jakiego producenta mają być doposażone klawiatury. Zamawiający wymaga jedynie aby zastosowane klawiatury były kompatybilne z obecnie funkcjonującymi urządzeniami i użytym systemem do ich obsługi. </w:t>
      </w:r>
    </w:p>
    <w:p w14:paraId="769FD83F" w14:textId="77777777" w:rsidR="008E591D" w:rsidRPr="00DE26A7" w:rsidRDefault="008E591D" w:rsidP="00DE26A7">
      <w:pPr>
        <w:spacing w:after="0" w:line="360" w:lineRule="auto"/>
        <w:ind w:left="284"/>
        <w:rPr>
          <w:rFonts w:cstheme="minorHAnsi"/>
          <w:spacing w:val="20"/>
          <w:sz w:val="24"/>
          <w:szCs w:val="24"/>
        </w:rPr>
      </w:pPr>
    </w:p>
    <w:p w14:paraId="0D53236D" w14:textId="6AF096AB"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13</w:t>
      </w:r>
      <w:r w:rsidRPr="00DE26A7">
        <w:rPr>
          <w:rFonts w:cstheme="minorHAnsi"/>
          <w:b/>
          <w:bCs/>
          <w:spacing w:val="20"/>
          <w:sz w:val="24"/>
          <w:szCs w:val="24"/>
          <w:u w:val="single"/>
        </w:rPr>
        <w:t xml:space="preserve"> </w:t>
      </w:r>
      <w:r w:rsidR="00EC17F0" w:rsidRPr="00DE26A7">
        <w:rPr>
          <w:rFonts w:cstheme="minorHAnsi"/>
          <w:spacing w:val="20"/>
          <w:sz w:val="24"/>
          <w:szCs w:val="24"/>
        </w:rPr>
        <w:t xml:space="preserve">Dot. § 6 Umowy oraz Rozdziału III pkt 9 SWZ </w:t>
      </w:r>
    </w:p>
    <w:p w14:paraId="4982BD87" w14:textId="06428642"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lastRenderedPageBreak/>
        <w:t xml:space="preserve">Prosimy o wyjaśnienie niespójności pomiędzy zasadami dotyczącymi podwykonawstwa sformułowanymi w SWZ i w Umowie oraz o precyzyjne wskazanie, jaki tryb akceptacji przez Zamawiającego obowiązuje odnośnie do podwykonawców wskazanych przez Wykonawcę </w:t>
      </w:r>
      <w:r w:rsidR="00FF2071" w:rsidRPr="00DE26A7">
        <w:rPr>
          <w:rFonts w:cstheme="minorHAnsi"/>
          <w:spacing w:val="20"/>
          <w:sz w:val="24"/>
          <w:szCs w:val="24"/>
        </w:rPr>
        <w:br/>
      </w:r>
      <w:r w:rsidRPr="00DE26A7">
        <w:rPr>
          <w:rFonts w:cstheme="minorHAnsi"/>
          <w:spacing w:val="20"/>
          <w:sz w:val="24"/>
          <w:szCs w:val="24"/>
        </w:rPr>
        <w:t xml:space="preserve">w formularzu oferty. W Rozdziale III pkt 9 SWZ wskazano, że „1. Wykonawca może powierzyć wykonanie części zamówienia podwykonawcy (podwykonawcom). 2. Zamawiający nie zastrzega obowiązku osobistego wykonania przez Wykonawcę/ poszczególnych Wykonawców wspólnie ubiegających się o udzielenie zamówienia kluczowych zadań. 3, Zamawiający wymaga, aby </w:t>
      </w:r>
      <w:r w:rsidR="00FF2071" w:rsidRPr="00DE26A7">
        <w:rPr>
          <w:rFonts w:cstheme="minorHAnsi"/>
          <w:spacing w:val="20"/>
          <w:sz w:val="24"/>
          <w:szCs w:val="24"/>
        </w:rPr>
        <w:br/>
      </w:r>
      <w:r w:rsidRPr="00DE26A7">
        <w:rPr>
          <w:rFonts w:cstheme="minorHAnsi"/>
          <w:spacing w:val="20"/>
          <w:sz w:val="24"/>
          <w:szCs w:val="24"/>
        </w:rPr>
        <w:t>w przypadku powierzenia części zamówienia podwykonawcom, Wykonawca wskazał w ofercie części zamówienia, których wykonanie zamierza powierzyć podwykonawcom oraz podał (o ile są mu wiadome na tym etapie) nazwy (firmy) tych podwykonawców”, natomiast w § 6 Umowy wskazano, że „1. Wykonawca nie może, bez zgody Zamawiającego, zlecić wykonania przedmiotu niniejszej umowy osobom trzecim. 2. Wykonawca może powierzyć, wykonanie części robót lub usług podwykonawcom pod warunkiem, że posiadają oni kwalifikacje do ich wykonania. 3. Wykonawca zwraca się z wnioskiem do Zamawiającego o wyrażenie zgody na podwykonawcę, który będzie uczestniczył w realizacji przedmiotu umowy. Wraz z wnioskiem Wykonawca przedstawia umowę lub jej projekt. 4. Zamawiający w terminie 14 dni od otrzymania wniosku może zgłosić sprzeciw lub zastrzeżenia i żądać zmiany wskazanego podwykonawcy z podaniem uzasadnienia”.</w:t>
      </w:r>
    </w:p>
    <w:p w14:paraId="7F7AE8CA"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11B680A4" w14:textId="77777777"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 xml:space="preserve">Zamawiający dopuszcza udział podwykonawcy lub podwykonawców w realizacji przedmiotu zamówienia, lecz za jego zgodą. Nie ma zatem niespójności pomiędzy zapisami SWZ, a projektem umowy. </w:t>
      </w:r>
    </w:p>
    <w:p w14:paraId="4D627672" w14:textId="77777777" w:rsidR="008E591D" w:rsidRPr="00DE26A7" w:rsidRDefault="008E591D" w:rsidP="00DE26A7">
      <w:pPr>
        <w:spacing w:after="0" w:line="360" w:lineRule="auto"/>
        <w:rPr>
          <w:rFonts w:cstheme="minorHAnsi"/>
          <w:spacing w:val="20"/>
          <w:sz w:val="24"/>
          <w:szCs w:val="24"/>
        </w:rPr>
      </w:pPr>
    </w:p>
    <w:p w14:paraId="37ADAEF9" w14:textId="4243EB01"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14</w:t>
      </w:r>
      <w:r w:rsidRPr="00DE26A7">
        <w:rPr>
          <w:rFonts w:cstheme="minorHAnsi"/>
          <w:b/>
          <w:bCs/>
          <w:spacing w:val="20"/>
          <w:sz w:val="24"/>
          <w:szCs w:val="24"/>
          <w:u w:val="single"/>
        </w:rPr>
        <w:t xml:space="preserve"> </w:t>
      </w:r>
      <w:r w:rsidR="00EC17F0" w:rsidRPr="00DE26A7">
        <w:rPr>
          <w:rFonts w:cstheme="minorHAnsi"/>
          <w:spacing w:val="20"/>
          <w:sz w:val="24"/>
          <w:szCs w:val="24"/>
        </w:rPr>
        <w:t>Dot. § 7 ust. 1 Umowy</w:t>
      </w:r>
    </w:p>
    <w:p w14:paraId="1D1E5283" w14:textId="77777777"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Prosimy o wskazanie, w jakim terminie Zamawiający wskaże dokładne lokalizacje, w których mają zostać zamontowane </w:t>
      </w:r>
      <w:proofErr w:type="spellStart"/>
      <w:r w:rsidRPr="00DE26A7">
        <w:rPr>
          <w:rFonts w:cstheme="minorHAnsi"/>
          <w:spacing w:val="20"/>
          <w:sz w:val="24"/>
          <w:szCs w:val="24"/>
        </w:rPr>
        <w:t>parkomaty</w:t>
      </w:r>
      <w:proofErr w:type="spellEnd"/>
      <w:r w:rsidRPr="00DE26A7">
        <w:rPr>
          <w:rFonts w:cstheme="minorHAnsi"/>
          <w:spacing w:val="20"/>
          <w:sz w:val="24"/>
          <w:szCs w:val="24"/>
        </w:rPr>
        <w:t xml:space="preserve">. </w:t>
      </w:r>
    </w:p>
    <w:p w14:paraId="29418738"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lastRenderedPageBreak/>
        <w:t>Odpowiedź:</w:t>
      </w:r>
    </w:p>
    <w:p w14:paraId="37ECDC7D" w14:textId="77777777" w:rsidR="00C32A11" w:rsidRPr="00DE26A7" w:rsidRDefault="00C32A11" w:rsidP="00DE26A7">
      <w:pPr>
        <w:spacing w:line="360" w:lineRule="auto"/>
        <w:rPr>
          <w:rFonts w:cstheme="minorHAnsi"/>
          <w:spacing w:val="20"/>
          <w:sz w:val="24"/>
          <w:szCs w:val="24"/>
        </w:rPr>
      </w:pPr>
      <w:r w:rsidRPr="00DE26A7">
        <w:rPr>
          <w:rFonts w:cstheme="minorHAnsi"/>
          <w:spacing w:val="20"/>
          <w:sz w:val="24"/>
          <w:szCs w:val="24"/>
        </w:rPr>
        <w:t xml:space="preserve">Zamawiający wskaże Wykonawcy lokalizację instalacji </w:t>
      </w:r>
      <w:proofErr w:type="spellStart"/>
      <w:r w:rsidRPr="00DE26A7">
        <w:rPr>
          <w:rFonts w:cstheme="minorHAnsi"/>
          <w:spacing w:val="20"/>
          <w:sz w:val="24"/>
          <w:szCs w:val="24"/>
        </w:rPr>
        <w:t>parkomatów</w:t>
      </w:r>
      <w:proofErr w:type="spellEnd"/>
      <w:r w:rsidRPr="00DE26A7">
        <w:rPr>
          <w:rFonts w:cstheme="minorHAnsi"/>
          <w:spacing w:val="20"/>
          <w:sz w:val="24"/>
          <w:szCs w:val="24"/>
        </w:rPr>
        <w:t xml:space="preserve"> po podpisaniu umowy.</w:t>
      </w:r>
    </w:p>
    <w:p w14:paraId="71698262" w14:textId="77777777" w:rsidR="00EC17F0" w:rsidRPr="00DE26A7" w:rsidRDefault="00EC17F0" w:rsidP="00DE26A7">
      <w:pPr>
        <w:spacing w:after="0" w:line="360" w:lineRule="auto"/>
        <w:ind w:left="284"/>
        <w:rPr>
          <w:rFonts w:cstheme="minorHAnsi"/>
          <w:spacing w:val="20"/>
          <w:sz w:val="24"/>
          <w:szCs w:val="24"/>
        </w:rPr>
      </w:pPr>
    </w:p>
    <w:p w14:paraId="77BBD4BF" w14:textId="3C6F03D2" w:rsidR="00EC17F0" w:rsidRPr="00DE26A7" w:rsidRDefault="00F5552C" w:rsidP="00DE26A7">
      <w:pPr>
        <w:spacing w:after="0" w:line="360" w:lineRule="auto"/>
        <w:rPr>
          <w:rFonts w:cstheme="minorHAnsi"/>
          <w:color w:val="FF0000"/>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 xml:space="preserve">15 </w:t>
      </w:r>
      <w:r w:rsidR="00EC17F0" w:rsidRPr="00DE26A7">
        <w:rPr>
          <w:rFonts w:cstheme="minorHAnsi"/>
          <w:spacing w:val="20"/>
          <w:sz w:val="24"/>
          <w:szCs w:val="24"/>
        </w:rPr>
        <w:t>Dot. § 12 ust. 1 pkt 1 i ust. 2 Umowy</w:t>
      </w:r>
    </w:p>
    <w:p w14:paraId="7BDD99FF" w14:textId="51ED304E"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Czy Zamawiający zrezygnuje z możliwości potrącania kar umownych z uwagi na fakt wprowadzenia regulacji w zakresie braku możliwości potrącenia kar umownych z wynagrodzenia Wykonawcy tj. art. 15 r 1ustawy z dnia 2 marca 2020 r. o szczególnych rozwiązaniach związanych z zapobieganiem, przeciwdziałaniem i zwalczaniem COVID-19, innych chorób zakaźnych oraz wywołanych nimi sytuacji kryzysowych, zgodnie z którym: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59EA6213"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10D8D56A" w14:textId="4263374A" w:rsidR="00DC3641" w:rsidRPr="00DE26A7" w:rsidRDefault="00DC3641" w:rsidP="00DE26A7">
      <w:pPr>
        <w:spacing w:line="360" w:lineRule="auto"/>
        <w:rPr>
          <w:rFonts w:cstheme="minorHAnsi"/>
          <w:spacing w:val="20"/>
          <w:sz w:val="24"/>
          <w:szCs w:val="24"/>
        </w:rPr>
      </w:pPr>
      <w:r w:rsidRPr="00DE26A7">
        <w:rPr>
          <w:rFonts w:cstheme="minorHAnsi"/>
          <w:spacing w:val="20"/>
          <w:sz w:val="24"/>
          <w:szCs w:val="24"/>
        </w:rPr>
        <w:t xml:space="preserve">Zamawiający planuje zawarcie umowy zgodnie z załączonym projektem do SWZ i będzie stosował przepisy prawa w zakresie COVID-19, o ile zajdzie taka konieczność.  </w:t>
      </w:r>
    </w:p>
    <w:p w14:paraId="061A9BA2" w14:textId="77777777" w:rsidR="00B02CF1" w:rsidRPr="00DE26A7" w:rsidRDefault="00B02CF1" w:rsidP="00DE26A7">
      <w:pPr>
        <w:spacing w:after="0" w:line="360" w:lineRule="auto"/>
        <w:rPr>
          <w:rFonts w:cstheme="minorHAnsi"/>
          <w:spacing w:val="20"/>
          <w:sz w:val="24"/>
          <w:szCs w:val="24"/>
        </w:rPr>
      </w:pPr>
    </w:p>
    <w:p w14:paraId="7F69BA27" w14:textId="200935FF"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16</w:t>
      </w:r>
      <w:r w:rsidRPr="00DE26A7">
        <w:rPr>
          <w:rFonts w:cstheme="minorHAnsi"/>
          <w:b/>
          <w:bCs/>
          <w:spacing w:val="20"/>
          <w:sz w:val="24"/>
          <w:szCs w:val="24"/>
          <w:u w:val="single"/>
        </w:rPr>
        <w:t xml:space="preserve"> </w:t>
      </w:r>
      <w:r w:rsidR="00EC17F0" w:rsidRPr="00DE26A7">
        <w:rPr>
          <w:rFonts w:cstheme="minorHAnsi"/>
          <w:spacing w:val="20"/>
          <w:sz w:val="24"/>
          <w:szCs w:val="24"/>
        </w:rPr>
        <w:t>Dot. § 13 ust. 1 pkt 2 i 3 Umowy</w:t>
      </w:r>
    </w:p>
    <w:p w14:paraId="16176760" w14:textId="0FC15E34"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 xml:space="preserve">Zamawiający wskazał na możliwość rozwiązania umowy ze skutkiem natychmiastowym z przyczyn leżących po stronie Wykonawcy w sytuacji niewywiązywania się z obowiązków stanowiących przedmiot Umowy (§ 13 ust. 1 pkt 2) oraz rażącego naruszenia postanowień umowy (§ 13 ust. 1 pkt 3). Prosimy o doprecyzowanie, co mieści się w zbliżonych do siebie ww. przesłankach rozwiązania Umowy oraz o doprecyzowanie ww. postanowień </w:t>
      </w:r>
      <w:r w:rsidRPr="00DE26A7">
        <w:rPr>
          <w:rFonts w:cstheme="minorHAnsi"/>
          <w:spacing w:val="20"/>
          <w:sz w:val="24"/>
          <w:szCs w:val="24"/>
        </w:rPr>
        <w:lastRenderedPageBreak/>
        <w:t>Umowy poprzez dodanie, że rozwiązanie Umowy będzie poprzedzone wezwaniem Wykonawcy do należytego wykonywania Umowy w zakreślonym przez Zamawiającego terminie.</w:t>
      </w:r>
    </w:p>
    <w:p w14:paraId="401A7494"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0123824F" w14:textId="27C3BF01" w:rsidR="00DC3641" w:rsidRPr="00DE26A7" w:rsidRDefault="00DC3641" w:rsidP="00DE26A7">
      <w:pPr>
        <w:spacing w:line="360" w:lineRule="auto"/>
        <w:rPr>
          <w:rFonts w:cstheme="minorHAnsi"/>
          <w:spacing w:val="20"/>
          <w:sz w:val="24"/>
          <w:szCs w:val="24"/>
        </w:rPr>
      </w:pPr>
      <w:r w:rsidRPr="00DE26A7">
        <w:rPr>
          <w:rFonts w:cstheme="minorHAnsi"/>
          <w:spacing w:val="20"/>
          <w:sz w:val="24"/>
          <w:szCs w:val="24"/>
        </w:rPr>
        <w:t>Zamawiający nie zmienia w tym zakresie zapisów projektu umowy. W rozumieniu zapisu „rażąco naruszy postanowienia umowy” Zamawiający ma na myśli obowiązki Wykonawcy zapisane w §3 i §4 umowy.</w:t>
      </w:r>
    </w:p>
    <w:p w14:paraId="5D7F360B" w14:textId="77777777" w:rsidR="00B02CF1" w:rsidRPr="00DE26A7" w:rsidRDefault="00B02CF1" w:rsidP="00DE26A7">
      <w:pPr>
        <w:spacing w:after="0" w:line="360" w:lineRule="auto"/>
        <w:rPr>
          <w:rFonts w:cstheme="minorHAnsi"/>
          <w:spacing w:val="20"/>
          <w:sz w:val="24"/>
          <w:szCs w:val="24"/>
        </w:rPr>
      </w:pPr>
    </w:p>
    <w:p w14:paraId="1AE5956F" w14:textId="0FEAD0B6" w:rsidR="00EC17F0"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 xml:space="preserve">Pytanie </w:t>
      </w:r>
      <w:r w:rsidR="008E591D" w:rsidRPr="00DE26A7">
        <w:rPr>
          <w:rFonts w:cstheme="minorHAnsi"/>
          <w:b/>
          <w:bCs/>
          <w:spacing w:val="20"/>
          <w:sz w:val="24"/>
          <w:szCs w:val="24"/>
          <w:u w:val="single"/>
        </w:rPr>
        <w:t>17</w:t>
      </w:r>
      <w:r w:rsidRPr="00DE26A7">
        <w:rPr>
          <w:rFonts w:cstheme="minorHAnsi"/>
          <w:b/>
          <w:bCs/>
          <w:spacing w:val="20"/>
          <w:sz w:val="24"/>
          <w:szCs w:val="24"/>
          <w:u w:val="single"/>
        </w:rPr>
        <w:t xml:space="preserve"> </w:t>
      </w:r>
      <w:r w:rsidR="00EC17F0" w:rsidRPr="00DE26A7">
        <w:rPr>
          <w:rFonts w:cstheme="minorHAnsi"/>
          <w:spacing w:val="20"/>
          <w:sz w:val="24"/>
          <w:szCs w:val="24"/>
        </w:rPr>
        <w:t>Dot. formularza oferty</w:t>
      </w:r>
    </w:p>
    <w:p w14:paraId="74A288B4" w14:textId="51F72A8E" w:rsidR="00EC17F0" w:rsidRPr="00DE26A7" w:rsidRDefault="00EC17F0" w:rsidP="00DE26A7">
      <w:pPr>
        <w:spacing w:after="0" w:line="360" w:lineRule="auto"/>
        <w:rPr>
          <w:rFonts w:cstheme="minorHAnsi"/>
          <w:spacing w:val="20"/>
          <w:sz w:val="24"/>
          <w:szCs w:val="24"/>
        </w:rPr>
      </w:pPr>
      <w:r w:rsidRPr="00DE26A7">
        <w:rPr>
          <w:rFonts w:cstheme="minorHAnsi"/>
          <w:spacing w:val="20"/>
          <w:sz w:val="24"/>
          <w:szCs w:val="24"/>
        </w:rPr>
        <w:t>Prosimy o wyjaśnienie, dlaczego w formularzu oferty (zał. nr 1 do SWZ) w części obejmującej wskazanie rodzaju wykonawcy nie przewidziano „dużego przedsiębiorstwa” wraz z jego definicją.</w:t>
      </w:r>
    </w:p>
    <w:p w14:paraId="33E26E1B" w14:textId="77777777" w:rsidR="00F5552C" w:rsidRPr="00DE26A7" w:rsidRDefault="00F5552C" w:rsidP="00DE26A7">
      <w:pPr>
        <w:spacing w:after="0" w:line="360" w:lineRule="auto"/>
        <w:rPr>
          <w:rFonts w:cstheme="minorHAnsi"/>
          <w:spacing w:val="20"/>
          <w:sz w:val="24"/>
          <w:szCs w:val="24"/>
        </w:rPr>
      </w:pPr>
      <w:r w:rsidRPr="00DE26A7">
        <w:rPr>
          <w:rFonts w:cstheme="minorHAnsi"/>
          <w:b/>
          <w:bCs/>
          <w:spacing w:val="20"/>
          <w:sz w:val="24"/>
          <w:szCs w:val="24"/>
          <w:u w:val="single"/>
        </w:rPr>
        <w:t>Odpowiedź:</w:t>
      </w:r>
    </w:p>
    <w:p w14:paraId="35C26FB0" w14:textId="7DE51286" w:rsidR="00CD5A17" w:rsidRPr="00DE26A7" w:rsidRDefault="003E0E3F" w:rsidP="00DE26A7">
      <w:pPr>
        <w:pStyle w:val="Bezodstpw"/>
        <w:spacing w:line="360" w:lineRule="auto"/>
        <w:rPr>
          <w:rFonts w:eastAsia="Times New Roman" w:cstheme="minorHAnsi"/>
          <w:b/>
          <w:bCs/>
          <w:spacing w:val="20"/>
          <w:sz w:val="24"/>
          <w:szCs w:val="24"/>
          <w:lang w:eastAsia="pl-PL"/>
        </w:rPr>
      </w:pPr>
      <w:r w:rsidRPr="00DE26A7">
        <w:rPr>
          <w:rStyle w:val="markedcontent"/>
          <w:rFonts w:cstheme="minorHAnsi"/>
          <w:spacing w:val="20"/>
          <w:sz w:val="24"/>
          <w:szCs w:val="24"/>
        </w:rPr>
        <w:t xml:space="preserve">Zamawiający dodaje zmieniony Zał. nr 1 do SWZ – formularz oferty, informując, iż dane zaznaczane w części formularza obejmującej wskazanie rodzaju wykonawcy są danymi </w:t>
      </w:r>
      <w:r w:rsidR="0070712D" w:rsidRPr="00DE26A7">
        <w:rPr>
          <w:rStyle w:val="markedcontent"/>
          <w:rFonts w:cstheme="minorHAnsi"/>
          <w:spacing w:val="20"/>
          <w:sz w:val="24"/>
          <w:szCs w:val="24"/>
        </w:rPr>
        <w:t>niezbędnymi do celów sprawozdawczych</w:t>
      </w:r>
      <w:r w:rsidRPr="00DE26A7">
        <w:rPr>
          <w:rStyle w:val="markedcontent"/>
          <w:rFonts w:cstheme="minorHAnsi"/>
          <w:spacing w:val="20"/>
          <w:sz w:val="24"/>
          <w:szCs w:val="24"/>
        </w:rPr>
        <w:t xml:space="preserve"> dot. udziału małych i średnich przedsiębiorstw w postępowaniach o udzielenie zamówień publicznych – wymaganymi w celu </w:t>
      </w:r>
      <w:r w:rsidR="001B6BE9" w:rsidRPr="00DE26A7">
        <w:rPr>
          <w:rStyle w:val="markedcontent"/>
          <w:rFonts w:cstheme="minorHAnsi"/>
          <w:spacing w:val="20"/>
          <w:sz w:val="24"/>
          <w:szCs w:val="24"/>
        </w:rPr>
        <w:t>wypełnienia</w:t>
      </w:r>
      <w:r w:rsidRPr="00DE26A7">
        <w:rPr>
          <w:rStyle w:val="markedcontent"/>
          <w:rFonts w:cstheme="minorHAnsi"/>
          <w:spacing w:val="20"/>
          <w:sz w:val="24"/>
          <w:szCs w:val="24"/>
        </w:rPr>
        <w:t xml:space="preserve"> dokumentów postępowania </w:t>
      </w:r>
      <w:r w:rsidR="001B6BE9" w:rsidRPr="00DE26A7">
        <w:rPr>
          <w:rStyle w:val="markedcontent"/>
          <w:rFonts w:cstheme="minorHAnsi"/>
          <w:spacing w:val="20"/>
          <w:sz w:val="24"/>
          <w:szCs w:val="24"/>
        </w:rPr>
        <w:t>sporządzanych</w:t>
      </w:r>
      <w:r w:rsidRPr="00DE26A7">
        <w:rPr>
          <w:rStyle w:val="markedcontent"/>
          <w:rFonts w:cstheme="minorHAnsi"/>
          <w:spacing w:val="20"/>
          <w:sz w:val="24"/>
          <w:szCs w:val="24"/>
        </w:rPr>
        <w:t xml:space="preserve"> po jego rozstrzygnięciu.</w:t>
      </w:r>
    </w:p>
    <w:p w14:paraId="02DE0078" w14:textId="20375A32" w:rsidR="0084434E" w:rsidRPr="00DE26A7" w:rsidRDefault="0084434E" w:rsidP="00DE26A7">
      <w:pPr>
        <w:pStyle w:val="Bezodstpw"/>
        <w:spacing w:line="360" w:lineRule="auto"/>
        <w:rPr>
          <w:rFonts w:eastAsia="Times New Roman" w:cstheme="minorHAnsi"/>
          <w:b/>
          <w:bCs/>
          <w:spacing w:val="20"/>
          <w:sz w:val="24"/>
          <w:szCs w:val="24"/>
          <w:lang w:eastAsia="pl-PL"/>
        </w:rPr>
      </w:pPr>
    </w:p>
    <w:p w14:paraId="068BF03B" w14:textId="796AFBB1" w:rsidR="005550D6" w:rsidRPr="00DE26A7" w:rsidRDefault="005550D6" w:rsidP="00DE26A7">
      <w:pPr>
        <w:pStyle w:val="Bezodstpw"/>
        <w:spacing w:line="360" w:lineRule="auto"/>
        <w:rPr>
          <w:rFonts w:eastAsia="Times New Roman" w:cstheme="minorHAnsi"/>
          <w:b/>
          <w:bCs/>
          <w:spacing w:val="20"/>
          <w:sz w:val="24"/>
          <w:szCs w:val="24"/>
          <w:lang w:eastAsia="pl-PL"/>
        </w:rPr>
      </w:pPr>
    </w:p>
    <w:p w14:paraId="1846BA4D" w14:textId="77777777" w:rsidR="00102D49" w:rsidRPr="00DE26A7" w:rsidRDefault="00102D49" w:rsidP="00DE26A7">
      <w:pPr>
        <w:pStyle w:val="Bezodstpw"/>
        <w:spacing w:line="360" w:lineRule="auto"/>
        <w:rPr>
          <w:rFonts w:eastAsia="Times New Roman" w:cstheme="minorHAnsi"/>
          <w:b/>
          <w:bCs/>
          <w:spacing w:val="20"/>
          <w:sz w:val="24"/>
          <w:szCs w:val="24"/>
          <w:lang w:eastAsia="pl-PL"/>
        </w:rPr>
      </w:pPr>
    </w:p>
    <w:p w14:paraId="243417B3" w14:textId="744483D2" w:rsidR="003D5033" w:rsidRPr="00DE26A7" w:rsidRDefault="00E71E74" w:rsidP="00DE26A7">
      <w:pPr>
        <w:pStyle w:val="pkt"/>
        <w:spacing w:before="0" w:after="0" w:line="360" w:lineRule="auto"/>
        <w:ind w:left="0" w:firstLine="0"/>
        <w:jc w:val="left"/>
        <w:rPr>
          <w:rFonts w:asciiTheme="minorHAnsi" w:eastAsia="Times New Roman" w:hAnsiTheme="minorHAnsi" w:cstheme="minorHAnsi"/>
          <w:b/>
          <w:bCs/>
          <w:color w:val="000000" w:themeColor="text1"/>
          <w:spacing w:val="20"/>
          <w:szCs w:val="24"/>
        </w:rPr>
      </w:pPr>
      <w:r w:rsidRPr="00DE26A7">
        <w:rPr>
          <w:rFonts w:asciiTheme="minorHAnsi" w:eastAsia="Times New Roman" w:hAnsiTheme="minorHAnsi" w:cstheme="minorHAnsi"/>
          <w:b/>
          <w:bCs/>
          <w:color w:val="000000" w:themeColor="text1"/>
          <w:spacing w:val="20"/>
          <w:szCs w:val="24"/>
        </w:rPr>
        <w:t>Ponadto zmienia się treść SWZ w poniższy sposób:</w:t>
      </w:r>
    </w:p>
    <w:p w14:paraId="038207B4" w14:textId="6C65DF55" w:rsidR="00E71E74" w:rsidRPr="00DE26A7" w:rsidRDefault="00E71E74" w:rsidP="00DE26A7">
      <w:pPr>
        <w:pStyle w:val="pkt"/>
        <w:spacing w:before="0" w:after="0" w:line="360" w:lineRule="auto"/>
        <w:ind w:left="0" w:firstLine="0"/>
        <w:jc w:val="left"/>
        <w:rPr>
          <w:rFonts w:asciiTheme="minorHAnsi" w:eastAsia="Times New Roman" w:hAnsiTheme="minorHAnsi" w:cstheme="minorHAnsi"/>
          <w:b/>
          <w:bCs/>
          <w:color w:val="000000" w:themeColor="text1"/>
          <w:spacing w:val="20"/>
          <w:szCs w:val="24"/>
        </w:rPr>
      </w:pPr>
    </w:p>
    <w:p w14:paraId="1B35A509" w14:textId="77777777" w:rsidR="00102D49" w:rsidRPr="00DE26A7" w:rsidRDefault="00102D49" w:rsidP="00DE26A7">
      <w:pPr>
        <w:pStyle w:val="pkt"/>
        <w:spacing w:before="0" w:after="0" w:line="360" w:lineRule="auto"/>
        <w:ind w:left="0" w:firstLine="0"/>
        <w:jc w:val="left"/>
        <w:rPr>
          <w:rFonts w:asciiTheme="minorHAnsi" w:eastAsia="Times New Roman" w:hAnsiTheme="minorHAnsi" w:cstheme="minorHAnsi"/>
          <w:b/>
          <w:bCs/>
          <w:color w:val="000000" w:themeColor="text1"/>
          <w:spacing w:val="20"/>
          <w:szCs w:val="24"/>
        </w:rPr>
      </w:pPr>
    </w:p>
    <w:p w14:paraId="7D7DE70B" w14:textId="77777777" w:rsidR="003D5033" w:rsidRPr="00DE26A7" w:rsidRDefault="003D5033" w:rsidP="00DE26A7">
      <w:pPr>
        <w:pStyle w:val="pkt"/>
        <w:spacing w:before="0" w:after="0" w:line="360" w:lineRule="auto"/>
        <w:ind w:left="0" w:firstLine="0"/>
        <w:jc w:val="left"/>
        <w:rPr>
          <w:rFonts w:asciiTheme="minorHAnsi" w:eastAsia="Times New Roman" w:hAnsiTheme="minorHAnsi" w:cstheme="minorHAnsi"/>
          <w:b/>
          <w:bCs/>
          <w:color w:val="000000" w:themeColor="text1"/>
          <w:spacing w:val="20"/>
          <w:szCs w:val="24"/>
          <w:u w:val="single"/>
        </w:rPr>
      </w:pPr>
      <w:r w:rsidRPr="00DE26A7">
        <w:rPr>
          <w:rFonts w:asciiTheme="minorHAnsi" w:eastAsia="Times New Roman" w:hAnsiTheme="minorHAnsi" w:cstheme="minorHAnsi"/>
          <w:b/>
          <w:bCs/>
          <w:color w:val="000000" w:themeColor="text1"/>
          <w:spacing w:val="20"/>
          <w:szCs w:val="24"/>
          <w:u w:val="single"/>
        </w:rPr>
        <w:t>W Rozdziale IX. TERMIN ZWIĄZANIA OFERTĄ</w:t>
      </w:r>
    </w:p>
    <w:p w14:paraId="621599F7" w14:textId="77777777" w:rsidR="003D5033" w:rsidRPr="00DE26A7" w:rsidRDefault="003D5033" w:rsidP="00DE26A7">
      <w:pPr>
        <w:autoSpaceDE w:val="0"/>
        <w:autoSpaceDN w:val="0"/>
        <w:adjustRightInd w:val="0"/>
        <w:spacing w:after="0" w:line="360" w:lineRule="auto"/>
        <w:rPr>
          <w:rFonts w:cstheme="minorHAnsi"/>
          <w:color w:val="000000"/>
          <w:spacing w:val="20"/>
          <w:sz w:val="24"/>
          <w:szCs w:val="24"/>
          <w:lang w:eastAsia="pl-PL"/>
        </w:rPr>
      </w:pPr>
    </w:p>
    <w:p w14:paraId="71C07411" w14:textId="77777777" w:rsidR="003D5033" w:rsidRPr="00DE26A7" w:rsidRDefault="003D5033" w:rsidP="00DE26A7">
      <w:pPr>
        <w:spacing w:after="0" w:line="360" w:lineRule="auto"/>
        <w:rPr>
          <w:rFonts w:cstheme="minorHAnsi"/>
          <w:b/>
          <w:spacing w:val="20"/>
          <w:sz w:val="24"/>
          <w:szCs w:val="24"/>
        </w:rPr>
      </w:pPr>
      <w:r w:rsidRPr="00DE26A7">
        <w:rPr>
          <w:rFonts w:cstheme="minorHAnsi"/>
          <w:b/>
          <w:spacing w:val="20"/>
          <w:sz w:val="24"/>
          <w:szCs w:val="24"/>
        </w:rPr>
        <w:t>Było:</w:t>
      </w:r>
    </w:p>
    <w:p w14:paraId="7F319A1F" w14:textId="2482D5F9" w:rsidR="003D5033" w:rsidRPr="00DE26A7" w:rsidRDefault="003D5033" w:rsidP="00DE26A7">
      <w:pPr>
        <w:pStyle w:val="pkt"/>
        <w:spacing w:before="0" w:after="0" w:line="360" w:lineRule="auto"/>
        <w:ind w:left="426" w:hanging="426"/>
        <w:jc w:val="left"/>
        <w:rPr>
          <w:rFonts w:asciiTheme="minorHAnsi" w:hAnsiTheme="minorHAnsi" w:cstheme="minorHAnsi"/>
          <w:color w:val="000000" w:themeColor="text1"/>
          <w:spacing w:val="20"/>
          <w:szCs w:val="24"/>
        </w:rPr>
      </w:pPr>
      <w:r w:rsidRPr="00DE26A7">
        <w:rPr>
          <w:rFonts w:asciiTheme="minorHAnsi" w:eastAsia="Times New Roman" w:hAnsiTheme="minorHAnsi" w:cstheme="minorHAnsi"/>
          <w:b/>
          <w:bCs/>
          <w:color w:val="000000" w:themeColor="text1"/>
          <w:spacing w:val="20"/>
          <w:szCs w:val="24"/>
        </w:rPr>
        <w:t xml:space="preserve">1. </w:t>
      </w:r>
      <w:r w:rsidRPr="00DE26A7">
        <w:rPr>
          <w:rFonts w:asciiTheme="minorHAnsi" w:eastAsia="Times New Roman" w:hAnsiTheme="minorHAnsi" w:cstheme="minorHAnsi"/>
          <w:b/>
          <w:bCs/>
          <w:color w:val="000000" w:themeColor="text1"/>
          <w:spacing w:val="20"/>
          <w:szCs w:val="24"/>
        </w:rPr>
        <w:tab/>
      </w:r>
      <w:r w:rsidRPr="00DE26A7">
        <w:rPr>
          <w:rFonts w:asciiTheme="minorHAnsi" w:hAnsiTheme="minorHAnsi" w:cstheme="minorHAnsi"/>
          <w:color w:val="000000" w:themeColor="text1"/>
          <w:spacing w:val="20"/>
          <w:szCs w:val="24"/>
        </w:rPr>
        <w:t xml:space="preserve">Wykonawca będzie związany ofertą od dnia upływu terminu składania ofert, przy czym pierwszym dniem terminu związania ofertą jest dzień, w którym upływa termin składania ofert, przez okres </w:t>
      </w:r>
      <w:r w:rsidRPr="00DE26A7">
        <w:rPr>
          <w:rFonts w:asciiTheme="minorHAnsi" w:hAnsiTheme="minorHAnsi" w:cstheme="minorHAnsi"/>
          <w:b/>
          <w:color w:val="000000" w:themeColor="text1"/>
          <w:spacing w:val="20"/>
          <w:szCs w:val="24"/>
        </w:rPr>
        <w:t>30 dni, tj. do dnia 28.05.2022 r.</w:t>
      </w:r>
    </w:p>
    <w:p w14:paraId="70C38C52" w14:textId="77777777" w:rsidR="003D5033" w:rsidRPr="00DE26A7" w:rsidRDefault="003D5033" w:rsidP="00DE26A7">
      <w:pPr>
        <w:spacing w:after="0" w:line="360" w:lineRule="auto"/>
        <w:rPr>
          <w:rFonts w:cstheme="minorHAnsi"/>
          <w:b/>
          <w:bCs/>
          <w:color w:val="000000"/>
          <w:spacing w:val="20"/>
          <w:sz w:val="24"/>
          <w:szCs w:val="24"/>
          <w:lang w:eastAsia="pl-PL"/>
        </w:rPr>
      </w:pPr>
      <w:r w:rsidRPr="00DE26A7">
        <w:rPr>
          <w:rFonts w:cstheme="minorHAnsi"/>
          <w:b/>
          <w:bCs/>
          <w:color w:val="000000"/>
          <w:spacing w:val="20"/>
          <w:sz w:val="24"/>
          <w:szCs w:val="24"/>
          <w:lang w:eastAsia="pl-PL"/>
        </w:rPr>
        <w:lastRenderedPageBreak/>
        <w:t xml:space="preserve">Jest </w:t>
      </w:r>
    </w:p>
    <w:p w14:paraId="18EB1CEE" w14:textId="1CE67018" w:rsidR="003D5033" w:rsidRPr="00DE26A7" w:rsidRDefault="003D5033" w:rsidP="00DE26A7">
      <w:pPr>
        <w:pStyle w:val="pkt"/>
        <w:spacing w:before="0" w:after="0" w:line="360" w:lineRule="auto"/>
        <w:ind w:left="426" w:hanging="426"/>
        <w:jc w:val="left"/>
        <w:rPr>
          <w:rFonts w:asciiTheme="minorHAnsi" w:hAnsiTheme="minorHAnsi" w:cstheme="minorHAnsi"/>
          <w:color w:val="000000" w:themeColor="text1"/>
          <w:spacing w:val="20"/>
          <w:szCs w:val="24"/>
        </w:rPr>
      </w:pPr>
      <w:r w:rsidRPr="00DE26A7">
        <w:rPr>
          <w:rFonts w:asciiTheme="minorHAnsi" w:eastAsia="Times New Roman" w:hAnsiTheme="minorHAnsi" w:cstheme="minorHAnsi"/>
          <w:b/>
          <w:bCs/>
          <w:color w:val="000000" w:themeColor="text1"/>
          <w:spacing w:val="20"/>
          <w:szCs w:val="24"/>
        </w:rPr>
        <w:t xml:space="preserve">1. </w:t>
      </w:r>
      <w:r w:rsidRPr="00DE26A7">
        <w:rPr>
          <w:rFonts w:asciiTheme="minorHAnsi" w:eastAsia="Times New Roman" w:hAnsiTheme="minorHAnsi" w:cstheme="minorHAnsi"/>
          <w:b/>
          <w:bCs/>
          <w:color w:val="000000" w:themeColor="text1"/>
          <w:spacing w:val="20"/>
          <w:szCs w:val="24"/>
        </w:rPr>
        <w:tab/>
      </w:r>
      <w:r w:rsidRPr="00DE26A7">
        <w:rPr>
          <w:rFonts w:asciiTheme="minorHAnsi" w:hAnsiTheme="minorHAnsi" w:cstheme="minorHAnsi"/>
          <w:color w:val="000000" w:themeColor="text1"/>
          <w:spacing w:val="20"/>
          <w:szCs w:val="24"/>
        </w:rPr>
        <w:t xml:space="preserve">Wykonawca będzie związany ofertą od dnia upływu terminu składania ofert, przy czym pierwszym dniem terminu związania ofertą jest dzień, w którym upływa termin składania ofert, przez okres </w:t>
      </w:r>
      <w:r w:rsidRPr="00DE26A7">
        <w:rPr>
          <w:rFonts w:asciiTheme="minorHAnsi" w:hAnsiTheme="minorHAnsi" w:cstheme="minorHAnsi"/>
          <w:b/>
          <w:color w:val="000000" w:themeColor="text1"/>
          <w:spacing w:val="20"/>
          <w:szCs w:val="24"/>
        </w:rPr>
        <w:t>30 dni, tj. do dnia 03.06.2022 r.</w:t>
      </w:r>
    </w:p>
    <w:p w14:paraId="30C19A47" w14:textId="77777777" w:rsidR="003D5033" w:rsidRPr="00DE26A7" w:rsidRDefault="003D5033" w:rsidP="00DE26A7">
      <w:pPr>
        <w:pStyle w:val="pkt"/>
        <w:spacing w:before="0" w:after="0" w:line="360" w:lineRule="auto"/>
        <w:ind w:left="0" w:firstLine="0"/>
        <w:jc w:val="left"/>
        <w:rPr>
          <w:rFonts w:asciiTheme="minorHAnsi" w:eastAsia="Times New Roman" w:hAnsiTheme="minorHAnsi" w:cstheme="minorHAnsi"/>
          <w:b/>
          <w:bCs/>
          <w:color w:val="000000" w:themeColor="text1"/>
          <w:spacing w:val="20"/>
          <w:szCs w:val="24"/>
        </w:rPr>
      </w:pPr>
    </w:p>
    <w:p w14:paraId="02C0A8F1" w14:textId="341DDDAC" w:rsidR="005550D6" w:rsidRPr="00DE26A7" w:rsidRDefault="005550D6" w:rsidP="00DE26A7">
      <w:pPr>
        <w:pStyle w:val="pkt"/>
        <w:spacing w:before="0" w:after="0" w:line="360" w:lineRule="auto"/>
        <w:ind w:left="0" w:firstLine="0"/>
        <w:jc w:val="left"/>
        <w:rPr>
          <w:rFonts w:asciiTheme="minorHAnsi" w:eastAsia="Times New Roman" w:hAnsiTheme="minorHAnsi" w:cstheme="minorHAnsi"/>
          <w:b/>
          <w:bCs/>
          <w:color w:val="000000" w:themeColor="text1"/>
          <w:spacing w:val="20"/>
          <w:szCs w:val="24"/>
        </w:rPr>
      </w:pPr>
    </w:p>
    <w:p w14:paraId="78CDEB32" w14:textId="77777777" w:rsidR="005550D6" w:rsidRPr="00DE26A7" w:rsidRDefault="005550D6" w:rsidP="00DE26A7">
      <w:pPr>
        <w:pStyle w:val="pkt"/>
        <w:spacing w:before="0" w:after="0" w:line="360" w:lineRule="auto"/>
        <w:ind w:left="0" w:firstLine="0"/>
        <w:jc w:val="left"/>
        <w:rPr>
          <w:rFonts w:asciiTheme="minorHAnsi" w:eastAsia="Times New Roman" w:hAnsiTheme="minorHAnsi" w:cstheme="minorHAnsi"/>
          <w:b/>
          <w:bCs/>
          <w:color w:val="000000" w:themeColor="text1"/>
          <w:spacing w:val="20"/>
          <w:szCs w:val="24"/>
        </w:rPr>
      </w:pPr>
    </w:p>
    <w:p w14:paraId="0E4854D0" w14:textId="184C4918" w:rsidR="003D5033" w:rsidRPr="00DE26A7" w:rsidRDefault="003D5033" w:rsidP="00DE26A7">
      <w:pPr>
        <w:pStyle w:val="pkt"/>
        <w:spacing w:before="0" w:after="0" w:line="360" w:lineRule="auto"/>
        <w:ind w:left="0" w:firstLine="0"/>
        <w:jc w:val="left"/>
        <w:rPr>
          <w:rFonts w:asciiTheme="minorHAnsi" w:hAnsiTheme="minorHAnsi" w:cstheme="minorHAnsi"/>
          <w:spacing w:val="20"/>
          <w:szCs w:val="24"/>
          <w:u w:val="single"/>
        </w:rPr>
      </w:pPr>
      <w:r w:rsidRPr="00DE26A7">
        <w:rPr>
          <w:rFonts w:asciiTheme="minorHAnsi" w:eastAsia="Times New Roman" w:hAnsiTheme="minorHAnsi" w:cstheme="minorHAnsi"/>
          <w:b/>
          <w:bCs/>
          <w:color w:val="000000" w:themeColor="text1"/>
          <w:spacing w:val="20"/>
          <w:szCs w:val="24"/>
          <w:u w:val="single"/>
        </w:rPr>
        <w:t>W Rozdziale XI. SPOSÓB ORAZ TERMIN SKŁADANIA I OTWARCIA OFERT (w pkt 1</w:t>
      </w:r>
      <w:r w:rsidR="00EB07E1" w:rsidRPr="00DE26A7">
        <w:rPr>
          <w:rFonts w:asciiTheme="minorHAnsi" w:eastAsia="Times New Roman" w:hAnsiTheme="minorHAnsi" w:cstheme="minorHAnsi"/>
          <w:b/>
          <w:bCs/>
          <w:color w:val="000000" w:themeColor="text1"/>
          <w:spacing w:val="20"/>
          <w:szCs w:val="24"/>
          <w:u w:val="single"/>
        </w:rPr>
        <w:t xml:space="preserve"> </w:t>
      </w:r>
      <w:proofErr w:type="spellStart"/>
      <w:r w:rsidR="00EB07E1" w:rsidRPr="00DE26A7">
        <w:rPr>
          <w:rFonts w:asciiTheme="minorHAnsi" w:eastAsia="Times New Roman" w:hAnsiTheme="minorHAnsi" w:cstheme="minorHAnsi"/>
          <w:b/>
          <w:bCs/>
          <w:color w:val="000000" w:themeColor="text1"/>
          <w:spacing w:val="20"/>
          <w:szCs w:val="24"/>
          <w:u w:val="single"/>
        </w:rPr>
        <w:t>p</w:t>
      </w:r>
      <w:r w:rsidRPr="00DE26A7">
        <w:rPr>
          <w:rFonts w:asciiTheme="minorHAnsi" w:eastAsia="Times New Roman" w:hAnsiTheme="minorHAnsi" w:cstheme="minorHAnsi"/>
          <w:b/>
          <w:bCs/>
          <w:color w:val="000000" w:themeColor="text1"/>
          <w:spacing w:val="20"/>
          <w:szCs w:val="24"/>
          <w:u w:val="single"/>
        </w:rPr>
        <w:t>pkt</w:t>
      </w:r>
      <w:proofErr w:type="spellEnd"/>
      <w:r w:rsidRPr="00DE26A7">
        <w:rPr>
          <w:rFonts w:asciiTheme="minorHAnsi" w:eastAsia="Times New Roman" w:hAnsiTheme="minorHAnsi" w:cstheme="minorHAnsi"/>
          <w:b/>
          <w:bCs/>
          <w:color w:val="000000" w:themeColor="text1"/>
          <w:spacing w:val="20"/>
          <w:szCs w:val="24"/>
          <w:u w:val="single"/>
        </w:rPr>
        <w:t xml:space="preserve"> 1 i w pkt 2 </w:t>
      </w:r>
      <w:proofErr w:type="spellStart"/>
      <w:r w:rsidR="00EB07E1" w:rsidRPr="00DE26A7">
        <w:rPr>
          <w:rFonts w:asciiTheme="minorHAnsi" w:eastAsia="Times New Roman" w:hAnsiTheme="minorHAnsi" w:cstheme="minorHAnsi"/>
          <w:b/>
          <w:bCs/>
          <w:color w:val="000000" w:themeColor="text1"/>
          <w:spacing w:val="20"/>
          <w:szCs w:val="24"/>
          <w:u w:val="single"/>
        </w:rPr>
        <w:t>p</w:t>
      </w:r>
      <w:r w:rsidRPr="00DE26A7">
        <w:rPr>
          <w:rFonts w:asciiTheme="minorHAnsi" w:eastAsia="Times New Roman" w:hAnsiTheme="minorHAnsi" w:cstheme="minorHAnsi"/>
          <w:b/>
          <w:bCs/>
          <w:color w:val="000000" w:themeColor="text1"/>
          <w:spacing w:val="20"/>
          <w:szCs w:val="24"/>
          <w:u w:val="single"/>
        </w:rPr>
        <w:t>pkt</w:t>
      </w:r>
      <w:proofErr w:type="spellEnd"/>
      <w:r w:rsidRPr="00DE26A7">
        <w:rPr>
          <w:rFonts w:asciiTheme="minorHAnsi" w:eastAsia="Times New Roman" w:hAnsiTheme="minorHAnsi" w:cstheme="minorHAnsi"/>
          <w:b/>
          <w:bCs/>
          <w:color w:val="000000" w:themeColor="text1"/>
          <w:spacing w:val="20"/>
          <w:szCs w:val="24"/>
          <w:u w:val="single"/>
        </w:rPr>
        <w:t xml:space="preserve"> 1).</w:t>
      </w:r>
    </w:p>
    <w:p w14:paraId="07EA59D3" w14:textId="2819CD04" w:rsidR="003D5033" w:rsidRPr="00DE26A7" w:rsidRDefault="003D5033" w:rsidP="00DE26A7">
      <w:pPr>
        <w:pStyle w:val="pkt"/>
        <w:spacing w:before="0" w:after="0" w:line="360" w:lineRule="auto"/>
        <w:ind w:left="0" w:firstLine="0"/>
        <w:jc w:val="left"/>
        <w:rPr>
          <w:rFonts w:asciiTheme="minorHAnsi" w:hAnsiTheme="minorHAnsi" w:cstheme="minorHAnsi"/>
          <w:b/>
          <w:bCs/>
          <w:spacing w:val="20"/>
          <w:szCs w:val="24"/>
        </w:rPr>
      </w:pPr>
    </w:p>
    <w:p w14:paraId="00DADE96" w14:textId="020F54FB" w:rsidR="00EB07E1" w:rsidRPr="00DE26A7" w:rsidRDefault="00EB07E1" w:rsidP="00DE26A7">
      <w:pPr>
        <w:pStyle w:val="pkt"/>
        <w:spacing w:before="0" w:after="0" w:line="360" w:lineRule="auto"/>
        <w:ind w:left="0" w:firstLine="0"/>
        <w:jc w:val="left"/>
        <w:rPr>
          <w:rFonts w:asciiTheme="minorHAnsi" w:hAnsiTheme="minorHAnsi" w:cstheme="minorHAnsi"/>
          <w:b/>
          <w:bCs/>
          <w:spacing w:val="20"/>
          <w:szCs w:val="24"/>
        </w:rPr>
      </w:pPr>
      <w:r w:rsidRPr="00DE26A7">
        <w:rPr>
          <w:rFonts w:asciiTheme="minorHAnsi" w:hAnsiTheme="minorHAnsi" w:cstheme="minorHAnsi"/>
          <w:b/>
          <w:bCs/>
          <w:spacing w:val="20"/>
          <w:szCs w:val="24"/>
        </w:rPr>
        <w:t xml:space="preserve">Pkt. 1 </w:t>
      </w:r>
      <w:proofErr w:type="spellStart"/>
      <w:r w:rsidRPr="00DE26A7">
        <w:rPr>
          <w:rFonts w:asciiTheme="minorHAnsi" w:hAnsiTheme="minorHAnsi" w:cstheme="minorHAnsi"/>
          <w:b/>
          <w:bCs/>
          <w:spacing w:val="20"/>
          <w:szCs w:val="24"/>
        </w:rPr>
        <w:t>ppkt</w:t>
      </w:r>
      <w:proofErr w:type="spellEnd"/>
      <w:r w:rsidRPr="00DE26A7">
        <w:rPr>
          <w:rFonts w:asciiTheme="minorHAnsi" w:hAnsiTheme="minorHAnsi" w:cstheme="minorHAnsi"/>
          <w:b/>
          <w:bCs/>
          <w:spacing w:val="20"/>
          <w:szCs w:val="24"/>
        </w:rPr>
        <w:t>. 1</w:t>
      </w:r>
    </w:p>
    <w:p w14:paraId="4484B836" w14:textId="77777777" w:rsidR="003D5033" w:rsidRPr="00DE26A7" w:rsidRDefault="003D5033" w:rsidP="00DE26A7">
      <w:pPr>
        <w:pStyle w:val="pkt"/>
        <w:spacing w:before="0" w:after="0" w:line="360" w:lineRule="auto"/>
        <w:ind w:left="0" w:firstLine="0"/>
        <w:jc w:val="left"/>
        <w:rPr>
          <w:rFonts w:asciiTheme="minorHAnsi" w:hAnsiTheme="minorHAnsi" w:cstheme="minorHAnsi"/>
          <w:b/>
          <w:bCs/>
          <w:spacing w:val="20"/>
          <w:szCs w:val="24"/>
        </w:rPr>
      </w:pPr>
      <w:r w:rsidRPr="00DE26A7">
        <w:rPr>
          <w:rFonts w:asciiTheme="minorHAnsi" w:hAnsiTheme="minorHAnsi" w:cstheme="minorHAnsi"/>
          <w:b/>
          <w:bCs/>
          <w:spacing w:val="20"/>
          <w:szCs w:val="24"/>
        </w:rPr>
        <w:t>Było:</w:t>
      </w:r>
    </w:p>
    <w:p w14:paraId="329BD12D" w14:textId="219C9EEA" w:rsidR="003D5033" w:rsidRPr="00DE26A7" w:rsidRDefault="003D5033" w:rsidP="00DE26A7">
      <w:pPr>
        <w:pStyle w:val="Akapitzlist"/>
        <w:numPr>
          <w:ilvl w:val="2"/>
          <w:numId w:val="3"/>
        </w:numPr>
        <w:spacing w:after="0" w:line="360" w:lineRule="auto"/>
        <w:ind w:left="284" w:hanging="284"/>
        <w:rPr>
          <w:rFonts w:cstheme="minorHAnsi"/>
          <w:b/>
          <w:bCs/>
          <w:color w:val="000000" w:themeColor="text1"/>
          <w:spacing w:val="20"/>
          <w:sz w:val="24"/>
          <w:szCs w:val="24"/>
        </w:rPr>
      </w:pPr>
      <w:r w:rsidRPr="00DE26A7">
        <w:rPr>
          <w:rFonts w:cstheme="minorHAnsi"/>
          <w:b/>
          <w:bCs/>
          <w:color w:val="000000" w:themeColor="text1"/>
          <w:spacing w:val="20"/>
          <w:sz w:val="24"/>
          <w:szCs w:val="24"/>
        </w:rPr>
        <w:t>Miejsce i termin składania ofert</w:t>
      </w:r>
    </w:p>
    <w:p w14:paraId="1EB471DC" w14:textId="12BFF995" w:rsidR="003D5033" w:rsidRPr="00DE26A7" w:rsidRDefault="003D5033" w:rsidP="00DE26A7">
      <w:pPr>
        <w:pStyle w:val="Akapitzlist"/>
        <w:numPr>
          <w:ilvl w:val="0"/>
          <w:numId w:val="22"/>
        </w:numPr>
        <w:spacing w:after="0" w:line="360" w:lineRule="auto"/>
        <w:rPr>
          <w:rFonts w:eastAsia="Calibri" w:cstheme="minorHAnsi"/>
          <w:color w:val="000000" w:themeColor="text1"/>
          <w:spacing w:val="20"/>
          <w:sz w:val="24"/>
          <w:szCs w:val="24"/>
        </w:rPr>
      </w:pPr>
      <w:r w:rsidRPr="00DE26A7">
        <w:rPr>
          <w:rFonts w:eastAsia="Calibri" w:cstheme="minorHAnsi"/>
          <w:color w:val="000000" w:themeColor="text1"/>
          <w:spacing w:val="20"/>
          <w:sz w:val="24"/>
          <w:szCs w:val="24"/>
        </w:rPr>
        <w:t xml:space="preserve">Ofertę wraz z wymaganymi dokumentami należy umieścić na </w:t>
      </w:r>
      <w:hyperlink r:id="rId8">
        <w:r w:rsidRPr="00DE26A7">
          <w:rPr>
            <w:rFonts w:eastAsia="Calibri" w:cstheme="minorHAnsi"/>
            <w:color w:val="000000" w:themeColor="text1"/>
            <w:spacing w:val="20"/>
            <w:sz w:val="24"/>
            <w:szCs w:val="24"/>
            <w:u w:val="single"/>
          </w:rPr>
          <w:t>platformazakupowa.pl</w:t>
        </w:r>
      </w:hyperlink>
      <w:r w:rsidRPr="00DE26A7">
        <w:rPr>
          <w:rFonts w:eastAsia="Calibri" w:cstheme="minorHAnsi"/>
          <w:color w:val="000000" w:themeColor="text1"/>
          <w:spacing w:val="20"/>
          <w:sz w:val="24"/>
          <w:szCs w:val="24"/>
        </w:rPr>
        <w:t xml:space="preserve"> pod adresem: </w:t>
      </w:r>
      <w:hyperlink r:id="rId9" w:history="1">
        <w:proofErr w:type="spellStart"/>
        <w:r w:rsidR="00DE26A7">
          <w:rPr>
            <w:rStyle w:val="Hipercze"/>
            <w:rFonts w:cstheme="minorHAnsi"/>
            <w:color w:val="000000" w:themeColor="text1"/>
            <w:spacing w:val="20"/>
            <w:sz w:val="24"/>
            <w:szCs w:val="24"/>
            <w:lang w:val="de-DE"/>
          </w:rPr>
          <w:t>Platfo</w:t>
        </w:r>
        <w:r w:rsidR="00DE26A7">
          <w:rPr>
            <w:rStyle w:val="Hipercze"/>
            <w:rFonts w:cstheme="minorHAnsi"/>
            <w:color w:val="000000" w:themeColor="text1"/>
            <w:spacing w:val="20"/>
            <w:sz w:val="24"/>
            <w:szCs w:val="24"/>
            <w:lang w:val="de-DE"/>
          </w:rPr>
          <w:t>r</w:t>
        </w:r>
        <w:r w:rsidR="00DE26A7">
          <w:rPr>
            <w:rStyle w:val="Hipercze"/>
            <w:rFonts w:cstheme="minorHAnsi"/>
            <w:color w:val="000000" w:themeColor="text1"/>
            <w:spacing w:val="20"/>
            <w:sz w:val="24"/>
            <w:szCs w:val="24"/>
            <w:lang w:val="de-DE"/>
          </w:rPr>
          <w:t>ma</w:t>
        </w:r>
        <w:proofErr w:type="spellEnd"/>
        <w:r w:rsidR="00DE26A7">
          <w:rPr>
            <w:rStyle w:val="Hipercze"/>
            <w:rFonts w:cstheme="minorHAnsi"/>
            <w:color w:val="000000" w:themeColor="text1"/>
            <w:spacing w:val="20"/>
            <w:sz w:val="24"/>
            <w:szCs w:val="24"/>
            <w:lang w:val="de-DE"/>
          </w:rPr>
          <w:t xml:space="preserve"> </w:t>
        </w:r>
        <w:proofErr w:type="spellStart"/>
        <w:r w:rsidR="00DE26A7">
          <w:rPr>
            <w:rStyle w:val="Hipercze"/>
            <w:rFonts w:cstheme="minorHAnsi"/>
            <w:color w:val="000000" w:themeColor="text1"/>
            <w:spacing w:val="20"/>
            <w:sz w:val="24"/>
            <w:szCs w:val="24"/>
            <w:lang w:val="de-DE"/>
          </w:rPr>
          <w:t>Zakupowa</w:t>
        </w:r>
        <w:proofErr w:type="spellEnd"/>
        <w:r w:rsidR="00DE26A7">
          <w:rPr>
            <w:rStyle w:val="Hipercze"/>
            <w:rFonts w:cstheme="minorHAnsi"/>
            <w:color w:val="000000" w:themeColor="text1"/>
            <w:spacing w:val="20"/>
            <w:sz w:val="24"/>
            <w:szCs w:val="24"/>
            <w:lang w:val="de-DE"/>
          </w:rPr>
          <w:t xml:space="preserve"> link</w:t>
        </w:r>
      </w:hyperlink>
      <w:r w:rsidRPr="00DE26A7">
        <w:rPr>
          <w:rFonts w:eastAsia="Calibri" w:cstheme="minorHAnsi"/>
          <w:color w:val="000000" w:themeColor="text1"/>
          <w:spacing w:val="20"/>
          <w:sz w:val="24"/>
          <w:szCs w:val="24"/>
        </w:rPr>
        <w:t xml:space="preserve"> na stronie internetowej prowadzonego postępowania do dnia </w:t>
      </w:r>
      <w:r w:rsidRPr="00DE26A7">
        <w:rPr>
          <w:rFonts w:eastAsia="Calibri" w:cstheme="minorHAnsi"/>
          <w:b/>
          <w:bCs/>
          <w:color w:val="000000" w:themeColor="text1"/>
          <w:spacing w:val="20"/>
          <w:sz w:val="24"/>
          <w:szCs w:val="24"/>
        </w:rPr>
        <w:t>29.04.2022 r. do godz. 10.00</w:t>
      </w:r>
    </w:p>
    <w:p w14:paraId="193D4B94" w14:textId="77777777" w:rsidR="00102D49" w:rsidRPr="00DE26A7" w:rsidRDefault="00102D49" w:rsidP="00DE26A7">
      <w:pPr>
        <w:pStyle w:val="pkt"/>
        <w:spacing w:before="0" w:after="0" w:line="360" w:lineRule="auto"/>
        <w:ind w:left="0" w:firstLine="0"/>
        <w:jc w:val="left"/>
        <w:rPr>
          <w:rFonts w:asciiTheme="minorHAnsi" w:hAnsiTheme="minorHAnsi" w:cstheme="minorHAnsi"/>
          <w:b/>
          <w:bCs/>
          <w:spacing w:val="20"/>
          <w:szCs w:val="24"/>
          <w:u w:val="single"/>
        </w:rPr>
      </w:pPr>
    </w:p>
    <w:p w14:paraId="63BED7C5" w14:textId="74090622" w:rsidR="003D5033" w:rsidRPr="00DE26A7" w:rsidRDefault="003D5033" w:rsidP="00DE26A7">
      <w:pPr>
        <w:pStyle w:val="pkt"/>
        <w:spacing w:before="0" w:after="0" w:line="360" w:lineRule="auto"/>
        <w:ind w:left="0" w:firstLine="0"/>
        <w:jc w:val="left"/>
        <w:rPr>
          <w:rFonts w:asciiTheme="minorHAnsi" w:hAnsiTheme="minorHAnsi" w:cstheme="minorHAnsi"/>
          <w:b/>
          <w:bCs/>
          <w:spacing w:val="20"/>
          <w:szCs w:val="24"/>
          <w:u w:val="single"/>
        </w:rPr>
      </w:pPr>
      <w:r w:rsidRPr="00DE26A7">
        <w:rPr>
          <w:rFonts w:asciiTheme="minorHAnsi" w:hAnsiTheme="minorHAnsi" w:cstheme="minorHAnsi"/>
          <w:b/>
          <w:bCs/>
          <w:spacing w:val="20"/>
          <w:szCs w:val="24"/>
          <w:u w:val="single"/>
        </w:rPr>
        <w:t xml:space="preserve">Jest </w:t>
      </w:r>
    </w:p>
    <w:p w14:paraId="2B68813A" w14:textId="460E7CF6" w:rsidR="003D5033" w:rsidRPr="00DE26A7" w:rsidRDefault="003D5033" w:rsidP="00DE26A7">
      <w:pPr>
        <w:pStyle w:val="Akapitzlist"/>
        <w:numPr>
          <w:ilvl w:val="2"/>
          <w:numId w:val="20"/>
        </w:numPr>
        <w:spacing w:after="0" w:line="360" w:lineRule="auto"/>
        <w:ind w:left="284" w:hanging="284"/>
        <w:rPr>
          <w:rFonts w:cstheme="minorHAnsi"/>
          <w:b/>
          <w:bCs/>
          <w:color w:val="000000" w:themeColor="text1"/>
          <w:spacing w:val="20"/>
          <w:sz w:val="24"/>
          <w:szCs w:val="24"/>
        </w:rPr>
      </w:pPr>
      <w:r w:rsidRPr="00DE26A7">
        <w:rPr>
          <w:rFonts w:cstheme="minorHAnsi"/>
          <w:b/>
          <w:bCs/>
          <w:color w:val="000000" w:themeColor="text1"/>
          <w:spacing w:val="20"/>
          <w:sz w:val="24"/>
          <w:szCs w:val="24"/>
        </w:rPr>
        <w:t>Miejsce i termin składania ofert</w:t>
      </w:r>
    </w:p>
    <w:p w14:paraId="63324DAF" w14:textId="7D6B553E" w:rsidR="003D5033" w:rsidRPr="00DE26A7" w:rsidRDefault="003D5033" w:rsidP="00DE26A7">
      <w:pPr>
        <w:numPr>
          <w:ilvl w:val="0"/>
          <w:numId w:val="23"/>
        </w:numPr>
        <w:spacing w:after="0" w:line="360" w:lineRule="auto"/>
        <w:rPr>
          <w:rFonts w:eastAsia="Calibri" w:cstheme="minorHAnsi"/>
          <w:color w:val="000000" w:themeColor="text1"/>
          <w:spacing w:val="20"/>
          <w:sz w:val="24"/>
          <w:szCs w:val="24"/>
        </w:rPr>
      </w:pPr>
      <w:r w:rsidRPr="00DE26A7">
        <w:rPr>
          <w:rFonts w:eastAsia="Calibri" w:cstheme="minorHAnsi"/>
          <w:color w:val="000000" w:themeColor="text1"/>
          <w:spacing w:val="20"/>
          <w:sz w:val="24"/>
          <w:szCs w:val="24"/>
        </w:rPr>
        <w:t xml:space="preserve">Ofertę wraz z wymaganymi dokumentami należy umieścić na </w:t>
      </w:r>
      <w:hyperlink r:id="rId10">
        <w:r w:rsidRPr="00DE26A7">
          <w:rPr>
            <w:rFonts w:eastAsia="Calibri" w:cstheme="minorHAnsi"/>
            <w:color w:val="000000" w:themeColor="text1"/>
            <w:spacing w:val="20"/>
            <w:sz w:val="24"/>
            <w:szCs w:val="24"/>
            <w:u w:val="single"/>
          </w:rPr>
          <w:t>platformazakupowa.pl</w:t>
        </w:r>
      </w:hyperlink>
      <w:r w:rsidRPr="00DE26A7">
        <w:rPr>
          <w:rFonts w:eastAsia="Calibri" w:cstheme="minorHAnsi"/>
          <w:color w:val="000000" w:themeColor="text1"/>
          <w:spacing w:val="20"/>
          <w:sz w:val="24"/>
          <w:szCs w:val="24"/>
        </w:rPr>
        <w:t xml:space="preserve"> pod adresem: </w:t>
      </w:r>
      <w:hyperlink r:id="rId11" w:history="1">
        <w:proofErr w:type="spellStart"/>
        <w:r w:rsidR="00DE26A7">
          <w:rPr>
            <w:rStyle w:val="Hipercze"/>
            <w:rFonts w:cstheme="minorHAnsi"/>
            <w:color w:val="000000" w:themeColor="text1"/>
            <w:spacing w:val="20"/>
            <w:sz w:val="24"/>
            <w:szCs w:val="24"/>
            <w:lang w:val="de-DE"/>
          </w:rPr>
          <w:t>Platforma</w:t>
        </w:r>
        <w:proofErr w:type="spellEnd"/>
        <w:r w:rsidR="00DE26A7">
          <w:rPr>
            <w:rStyle w:val="Hipercze"/>
            <w:rFonts w:cstheme="minorHAnsi"/>
            <w:color w:val="000000" w:themeColor="text1"/>
            <w:spacing w:val="20"/>
            <w:sz w:val="24"/>
            <w:szCs w:val="24"/>
            <w:lang w:val="de-DE"/>
          </w:rPr>
          <w:t xml:space="preserve"> </w:t>
        </w:r>
        <w:proofErr w:type="spellStart"/>
        <w:r w:rsidR="00DE26A7">
          <w:rPr>
            <w:rStyle w:val="Hipercze"/>
            <w:rFonts w:cstheme="minorHAnsi"/>
            <w:color w:val="000000" w:themeColor="text1"/>
            <w:spacing w:val="20"/>
            <w:sz w:val="24"/>
            <w:szCs w:val="24"/>
            <w:lang w:val="de-DE"/>
          </w:rPr>
          <w:t>Zakupowa</w:t>
        </w:r>
        <w:proofErr w:type="spellEnd"/>
        <w:r w:rsidR="00DE26A7">
          <w:rPr>
            <w:rStyle w:val="Hipercze"/>
            <w:rFonts w:cstheme="minorHAnsi"/>
            <w:color w:val="000000" w:themeColor="text1"/>
            <w:spacing w:val="20"/>
            <w:sz w:val="24"/>
            <w:szCs w:val="24"/>
            <w:lang w:val="de-DE"/>
          </w:rPr>
          <w:t xml:space="preserve"> link</w:t>
        </w:r>
      </w:hyperlink>
      <w:r w:rsidRPr="00DE26A7">
        <w:rPr>
          <w:rFonts w:eastAsia="Calibri" w:cstheme="minorHAnsi"/>
          <w:color w:val="000000" w:themeColor="text1"/>
          <w:spacing w:val="20"/>
          <w:sz w:val="24"/>
          <w:szCs w:val="24"/>
        </w:rPr>
        <w:t xml:space="preserve"> na stronie internetowej prowadzonego postępowania do dnia </w:t>
      </w:r>
      <w:r w:rsidRPr="00DE26A7">
        <w:rPr>
          <w:rFonts w:eastAsia="Calibri" w:cstheme="minorHAnsi"/>
          <w:b/>
          <w:bCs/>
          <w:color w:val="000000" w:themeColor="text1"/>
          <w:spacing w:val="20"/>
          <w:sz w:val="24"/>
          <w:szCs w:val="24"/>
        </w:rPr>
        <w:t>05.05.2022 r. do godz. 10.00</w:t>
      </w:r>
    </w:p>
    <w:p w14:paraId="3EB16215" w14:textId="0EC4DA99" w:rsidR="003D5033" w:rsidRPr="00DE26A7" w:rsidRDefault="003D5033" w:rsidP="00DE26A7">
      <w:pPr>
        <w:pStyle w:val="pkt"/>
        <w:spacing w:before="0" w:after="0" w:line="360" w:lineRule="auto"/>
        <w:ind w:left="0" w:firstLine="0"/>
        <w:jc w:val="left"/>
        <w:rPr>
          <w:rFonts w:asciiTheme="minorHAnsi" w:hAnsiTheme="minorHAnsi" w:cstheme="minorHAnsi"/>
          <w:b/>
          <w:bCs/>
          <w:spacing w:val="20"/>
          <w:szCs w:val="24"/>
        </w:rPr>
      </w:pPr>
    </w:p>
    <w:p w14:paraId="2BF63AB7" w14:textId="5F891EBE" w:rsidR="005550D6" w:rsidRPr="00DE26A7" w:rsidRDefault="005550D6" w:rsidP="00DE26A7">
      <w:pPr>
        <w:pStyle w:val="pkt"/>
        <w:spacing w:before="0" w:after="0" w:line="360" w:lineRule="auto"/>
        <w:ind w:left="0" w:firstLine="0"/>
        <w:jc w:val="left"/>
        <w:rPr>
          <w:rFonts w:asciiTheme="minorHAnsi" w:hAnsiTheme="minorHAnsi" w:cstheme="minorHAnsi"/>
          <w:b/>
          <w:bCs/>
          <w:spacing w:val="20"/>
          <w:szCs w:val="24"/>
        </w:rPr>
      </w:pPr>
    </w:p>
    <w:p w14:paraId="2A6D3EC9" w14:textId="3C0E5DBE" w:rsidR="00102D49" w:rsidRPr="00DE26A7" w:rsidRDefault="00102D49" w:rsidP="00DE26A7">
      <w:pPr>
        <w:pStyle w:val="pkt"/>
        <w:spacing w:before="0" w:after="0" w:line="360" w:lineRule="auto"/>
        <w:ind w:left="0" w:firstLine="0"/>
        <w:jc w:val="left"/>
        <w:rPr>
          <w:rFonts w:asciiTheme="minorHAnsi" w:hAnsiTheme="minorHAnsi" w:cstheme="minorHAnsi"/>
          <w:b/>
          <w:bCs/>
          <w:spacing w:val="20"/>
          <w:szCs w:val="24"/>
        </w:rPr>
      </w:pPr>
    </w:p>
    <w:p w14:paraId="0E2F08C2" w14:textId="77777777" w:rsidR="00102D49" w:rsidRPr="00DE26A7" w:rsidRDefault="00102D49" w:rsidP="00DE26A7">
      <w:pPr>
        <w:pStyle w:val="pkt"/>
        <w:spacing w:before="0" w:after="0" w:line="360" w:lineRule="auto"/>
        <w:ind w:left="0" w:firstLine="0"/>
        <w:jc w:val="left"/>
        <w:rPr>
          <w:rFonts w:asciiTheme="minorHAnsi" w:hAnsiTheme="minorHAnsi" w:cstheme="minorHAnsi"/>
          <w:b/>
          <w:bCs/>
          <w:spacing w:val="20"/>
          <w:szCs w:val="24"/>
        </w:rPr>
      </w:pPr>
    </w:p>
    <w:p w14:paraId="10A79A12" w14:textId="6388FE2A" w:rsidR="00EB07E1" w:rsidRPr="00DE26A7" w:rsidRDefault="00EB07E1" w:rsidP="00DE26A7">
      <w:pPr>
        <w:pStyle w:val="pkt"/>
        <w:spacing w:before="0" w:after="0" w:line="360" w:lineRule="auto"/>
        <w:ind w:left="0" w:firstLine="0"/>
        <w:jc w:val="left"/>
        <w:rPr>
          <w:rFonts w:asciiTheme="minorHAnsi" w:hAnsiTheme="minorHAnsi" w:cstheme="minorHAnsi"/>
          <w:b/>
          <w:bCs/>
          <w:spacing w:val="20"/>
          <w:szCs w:val="24"/>
        </w:rPr>
      </w:pPr>
      <w:r w:rsidRPr="00DE26A7">
        <w:rPr>
          <w:rFonts w:asciiTheme="minorHAnsi" w:hAnsiTheme="minorHAnsi" w:cstheme="minorHAnsi"/>
          <w:b/>
          <w:bCs/>
          <w:spacing w:val="20"/>
          <w:szCs w:val="24"/>
        </w:rPr>
        <w:t>Pkt. 2 ppkt.1</w:t>
      </w:r>
    </w:p>
    <w:p w14:paraId="360CA42F" w14:textId="77777777" w:rsidR="003D5033" w:rsidRPr="00DE26A7" w:rsidRDefault="003D5033" w:rsidP="00DE26A7">
      <w:pPr>
        <w:pStyle w:val="pkt"/>
        <w:spacing w:before="0" w:after="0" w:line="360" w:lineRule="auto"/>
        <w:ind w:left="0" w:firstLine="0"/>
        <w:jc w:val="left"/>
        <w:rPr>
          <w:rFonts w:asciiTheme="minorHAnsi" w:hAnsiTheme="minorHAnsi" w:cstheme="minorHAnsi"/>
          <w:b/>
          <w:bCs/>
          <w:spacing w:val="20"/>
          <w:szCs w:val="24"/>
        </w:rPr>
      </w:pPr>
      <w:r w:rsidRPr="00DE26A7">
        <w:rPr>
          <w:rFonts w:asciiTheme="minorHAnsi" w:hAnsiTheme="minorHAnsi" w:cstheme="minorHAnsi"/>
          <w:b/>
          <w:bCs/>
          <w:spacing w:val="20"/>
          <w:szCs w:val="24"/>
        </w:rPr>
        <w:t>Było:</w:t>
      </w:r>
    </w:p>
    <w:p w14:paraId="1E036FC6" w14:textId="7CF5816B" w:rsidR="003D5033" w:rsidRPr="00DE26A7" w:rsidRDefault="003D5033" w:rsidP="00DE26A7">
      <w:pPr>
        <w:spacing w:after="0" w:line="360" w:lineRule="auto"/>
        <w:rPr>
          <w:rFonts w:eastAsia="Times New Roman" w:cstheme="minorHAnsi"/>
          <w:b/>
          <w:bCs/>
          <w:color w:val="000000" w:themeColor="text1"/>
          <w:spacing w:val="20"/>
          <w:sz w:val="24"/>
          <w:szCs w:val="24"/>
          <w:lang w:eastAsia="pl-PL"/>
        </w:rPr>
      </w:pPr>
      <w:r w:rsidRPr="00DE26A7">
        <w:rPr>
          <w:rFonts w:eastAsia="Times New Roman" w:cstheme="minorHAnsi"/>
          <w:b/>
          <w:bCs/>
          <w:color w:val="000000" w:themeColor="text1"/>
          <w:spacing w:val="20"/>
          <w:sz w:val="24"/>
          <w:szCs w:val="24"/>
          <w:lang w:eastAsia="pl-PL"/>
        </w:rPr>
        <w:t>2. Otwarcie ofert</w:t>
      </w:r>
    </w:p>
    <w:p w14:paraId="04E3CA76" w14:textId="0EA14C76" w:rsidR="003D5033" w:rsidRPr="00DE26A7" w:rsidRDefault="003D5033" w:rsidP="00DE26A7">
      <w:pPr>
        <w:pStyle w:val="Akapitzlist"/>
        <w:numPr>
          <w:ilvl w:val="0"/>
          <w:numId w:val="5"/>
        </w:numPr>
        <w:shd w:val="clear" w:color="auto" w:fill="FFFFFF"/>
        <w:spacing w:after="0" w:line="360" w:lineRule="auto"/>
        <w:ind w:left="709"/>
        <w:rPr>
          <w:rFonts w:eastAsia="Calibri" w:cstheme="minorHAnsi"/>
          <w:color w:val="000000" w:themeColor="text1"/>
          <w:spacing w:val="20"/>
          <w:sz w:val="24"/>
          <w:szCs w:val="24"/>
        </w:rPr>
      </w:pPr>
      <w:r w:rsidRPr="00DE26A7">
        <w:rPr>
          <w:rFonts w:eastAsia="Calibri" w:cstheme="minorHAnsi"/>
          <w:color w:val="000000" w:themeColor="text1"/>
          <w:spacing w:val="20"/>
          <w:sz w:val="24"/>
          <w:szCs w:val="24"/>
        </w:rPr>
        <w:lastRenderedPageBreak/>
        <w:t xml:space="preserve">Otwarcie ofert następuje niezwłocznie po upływie terminu składania ofert, nie później niż następnego dnia po dniu, w którym upłynął termin składania ofert tj. </w:t>
      </w:r>
      <w:r w:rsidRPr="00DE26A7">
        <w:rPr>
          <w:rFonts w:eastAsia="Calibri" w:cstheme="minorHAnsi"/>
          <w:b/>
          <w:bCs/>
          <w:color w:val="000000" w:themeColor="text1"/>
          <w:spacing w:val="20"/>
          <w:sz w:val="24"/>
          <w:szCs w:val="24"/>
        </w:rPr>
        <w:t>29.04.2022 r. godz. 10.30</w:t>
      </w:r>
    </w:p>
    <w:p w14:paraId="31352F6F" w14:textId="418BC686" w:rsidR="003D5033" w:rsidRPr="00DE26A7" w:rsidRDefault="003D5033" w:rsidP="00DE26A7">
      <w:pPr>
        <w:pStyle w:val="pkt"/>
        <w:spacing w:before="0" w:after="0" w:line="360" w:lineRule="auto"/>
        <w:ind w:left="0" w:firstLine="0"/>
        <w:jc w:val="left"/>
        <w:rPr>
          <w:rFonts w:asciiTheme="minorHAnsi" w:hAnsiTheme="minorHAnsi" w:cstheme="minorHAnsi"/>
          <w:b/>
          <w:bCs/>
          <w:spacing w:val="20"/>
          <w:szCs w:val="24"/>
          <w:u w:val="single"/>
        </w:rPr>
      </w:pPr>
      <w:r w:rsidRPr="00DE26A7">
        <w:rPr>
          <w:rFonts w:asciiTheme="minorHAnsi" w:hAnsiTheme="minorHAnsi" w:cstheme="minorHAnsi"/>
          <w:b/>
          <w:bCs/>
          <w:spacing w:val="20"/>
          <w:szCs w:val="24"/>
          <w:u w:val="single"/>
        </w:rPr>
        <w:t xml:space="preserve">Jest </w:t>
      </w:r>
    </w:p>
    <w:p w14:paraId="606988B8" w14:textId="0071E32E" w:rsidR="003D5033" w:rsidRPr="00DE26A7" w:rsidRDefault="003D5033" w:rsidP="00DE26A7">
      <w:pPr>
        <w:spacing w:after="0" w:line="360" w:lineRule="auto"/>
        <w:rPr>
          <w:rFonts w:eastAsia="Times New Roman" w:cstheme="minorHAnsi"/>
          <w:b/>
          <w:bCs/>
          <w:color w:val="000000" w:themeColor="text1"/>
          <w:spacing w:val="20"/>
          <w:sz w:val="24"/>
          <w:szCs w:val="24"/>
          <w:lang w:eastAsia="pl-PL"/>
        </w:rPr>
      </w:pPr>
      <w:r w:rsidRPr="00DE26A7">
        <w:rPr>
          <w:rFonts w:eastAsia="Times New Roman" w:cstheme="minorHAnsi"/>
          <w:b/>
          <w:bCs/>
          <w:color w:val="000000" w:themeColor="text1"/>
          <w:spacing w:val="20"/>
          <w:sz w:val="24"/>
          <w:szCs w:val="24"/>
          <w:lang w:eastAsia="pl-PL"/>
        </w:rPr>
        <w:t>2. Otwarcie ofert</w:t>
      </w:r>
    </w:p>
    <w:p w14:paraId="4BAEDB0D" w14:textId="204AE255" w:rsidR="003D5033" w:rsidRPr="00DE26A7" w:rsidRDefault="003D5033" w:rsidP="00DE26A7">
      <w:pPr>
        <w:pStyle w:val="Akapitzlist"/>
        <w:numPr>
          <w:ilvl w:val="0"/>
          <w:numId w:val="21"/>
        </w:numPr>
        <w:shd w:val="clear" w:color="auto" w:fill="FFFFFF"/>
        <w:spacing w:after="0" w:line="360" w:lineRule="auto"/>
        <w:rPr>
          <w:rFonts w:eastAsia="Calibri" w:cstheme="minorHAnsi"/>
          <w:color w:val="000000" w:themeColor="text1"/>
          <w:spacing w:val="20"/>
          <w:sz w:val="24"/>
          <w:szCs w:val="24"/>
        </w:rPr>
      </w:pPr>
      <w:r w:rsidRPr="00DE26A7">
        <w:rPr>
          <w:rFonts w:eastAsia="Calibri" w:cstheme="minorHAnsi"/>
          <w:color w:val="000000" w:themeColor="text1"/>
          <w:spacing w:val="20"/>
          <w:sz w:val="24"/>
          <w:szCs w:val="24"/>
        </w:rPr>
        <w:t xml:space="preserve">Otwarcie ofert następuje niezwłocznie po upływie terminu składania ofert, nie później niż następnego dnia po dniu, w którym upłynął termin składania ofert tj. </w:t>
      </w:r>
      <w:r w:rsidRPr="00DE26A7">
        <w:rPr>
          <w:rFonts w:eastAsia="Calibri" w:cstheme="minorHAnsi"/>
          <w:b/>
          <w:bCs/>
          <w:color w:val="000000" w:themeColor="text1"/>
          <w:spacing w:val="20"/>
          <w:sz w:val="24"/>
          <w:szCs w:val="24"/>
        </w:rPr>
        <w:t>05.05.2022 r. godz. 10.30</w:t>
      </w:r>
    </w:p>
    <w:p w14:paraId="259E083A" w14:textId="3AAE571D" w:rsidR="003D5033" w:rsidRPr="00DE26A7" w:rsidRDefault="003D5033" w:rsidP="00DE26A7">
      <w:pPr>
        <w:pStyle w:val="Bezodstpw"/>
        <w:spacing w:line="360" w:lineRule="auto"/>
        <w:rPr>
          <w:rFonts w:eastAsia="Times New Roman" w:cstheme="minorHAnsi"/>
          <w:b/>
          <w:bCs/>
          <w:spacing w:val="20"/>
          <w:sz w:val="24"/>
          <w:szCs w:val="24"/>
          <w:lang w:eastAsia="pl-PL"/>
        </w:rPr>
      </w:pPr>
    </w:p>
    <w:p w14:paraId="4D50B64C" w14:textId="2E6E33F9" w:rsidR="003D5033" w:rsidRPr="00DE26A7" w:rsidRDefault="003D5033" w:rsidP="00DE26A7">
      <w:pPr>
        <w:pStyle w:val="Bezodstpw"/>
        <w:spacing w:line="360" w:lineRule="auto"/>
        <w:rPr>
          <w:rFonts w:eastAsia="Times New Roman" w:cstheme="minorHAnsi"/>
          <w:b/>
          <w:bCs/>
          <w:spacing w:val="20"/>
          <w:sz w:val="24"/>
          <w:szCs w:val="24"/>
          <w:lang w:eastAsia="pl-PL"/>
        </w:rPr>
      </w:pPr>
    </w:p>
    <w:p w14:paraId="54CC980B" w14:textId="35599BD9" w:rsidR="00E71E74" w:rsidRPr="00DE26A7" w:rsidRDefault="00E71E74" w:rsidP="00DE26A7">
      <w:pPr>
        <w:pStyle w:val="Bezodstpw"/>
        <w:spacing w:line="360" w:lineRule="auto"/>
        <w:rPr>
          <w:rFonts w:eastAsia="Times New Roman" w:cstheme="minorHAnsi"/>
          <w:b/>
          <w:bCs/>
          <w:spacing w:val="20"/>
          <w:sz w:val="24"/>
          <w:szCs w:val="24"/>
          <w:lang w:eastAsia="pl-PL"/>
        </w:rPr>
      </w:pPr>
      <w:r w:rsidRPr="00DE26A7">
        <w:rPr>
          <w:rFonts w:eastAsia="Times New Roman" w:cstheme="minorHAnsi"/>
          <w:b/>
          <w:bCs/>
          <w:spacing w:val="20"/>
          <w:sz w:val="24"/>
          <w:szCs w:val="24"/>
          <w:lang w:eastAsia="pl-PL"/>
        </w:rPr>
        <w:t>Zamawiający informuje, iż zmianie uległo również ogłoszenie o zamówieniu.</w:t>
      </w:r>
    </w:p>
    <w:p w14:paraId="1FCE46ED" w14:textId="4783C006" w:rsidR="003D5033" w:rsidRPr="00DE26A7" w:rsidRDefault="003D5033" w:rsidP="00DE26A7">
      <w:pPr>
        <w:pStyle w:val="Bezodstpw"/>
        <w:spacing w:line="360" w:lineRule="auto"/>
        <w:rPr>
          <w:rFonts w:eastAsia="Times New Roman" w:cstheme="minorHAnsi"/>
          <w:b/>
          <w:bCs/>
          <w:spacing w:val="20"/>
          <w:sz w:val="24"/>
          <w:szCs w:val="24"/>
          <w:lang w:eastAsia="pl-PL"/>
        </w:rPr>
      </w:pPr>
    </w:p>
    <w:p w14:paraId="246A7C6D" w14:textId="77777777" w:rsidR="003D5033" w:rsidRPr="00DE26A7" w:rsidRDefault="003D5033" w:rsidP="00DE26A7">
      <w:pPr>
        <w:pStyle w:val="Bezodstpw"/>
        <w:spacing w:line="360" w:lineRule="auto"/>
        <w:rPr>
          <w:rFonts w:eastAsia="Times New Roman" w:cstheme="minorHAnsi"/>
          <w:b/>
          <w:bCs/>
          <w:spacing w:val="20"/>
          <w:sz w:val="24"/>
          <w:szCs w:val="24"/>
          <w:lang w:eastAsia="pl-PL"/>
        </w:rPr>
      </w:pPr>
    </w:p>
    <w:p w14:paraId="7ED1A5AC" w14:textId="36798944" w:rsidR="00EF474D" w:rsidRPr="00DE26A7" w:rsidRDefault="00EF474D" w:rsidP="00DE26A7">
      <w:pPr>
        <w:pStyle w:val="Bezodstpw"/>
        <w:spacing w:line="360" w:lineRule="auto"/>
        <w:rPr>
          <w:rFonts w:eastAsia="Times New Roman" w:cstheme="minorHAnsi"/>
          <w:b/>
          <w:bCs/>
          <w:spacing w:val="20"/>
          <w:sz w:val="24"/>
          <w:szCs w:val="24"/>
          <w:lang w:eastAsia="pl-PL"/>
        </w:rPr>
      </w:pPr>
      <w:r w:rsidRPr="00DE26A7">
        <w:rPr>
          <w:rFonts w:eastAsia="Times New Roman" w:cstheme="minorHAnsi"/>
          <w:b/>
          <w:bCs/>
          <w:spacing w:val="20"/>
          <w:sz w:val="24"/>
          <w:szCs w:val="24"/>
          <w:lang w:eastAsia="pl-PL"/>
        </w:rPr>
        <w:t>Wyjaśnienia</w:t>
      </w:r>
      <w:r w:rsidR="003D5033" w:rsidRPr="00DE26A7">
        <w:rPr>
          <w:rFonts w:eastAsia="Times New Roman" w:cstheme="minorHAnsi"/>
          <w:b/>
          <w:bCs/>
          <w:spacing w:val="20"/>
          <w:sz w:val="24"/>
          <w:szCs w:val="24"/>
          <w:lang w:eastAsia="pl-PL"/>
        </w:rPr>
        <w:t xml:space="preserve"> oraz zmiany </w:t>
      </w:r>
      <w:r w:rsidRPr="00DE26A7">
        <w:rPr>
          <w:rFonts w:eastAsia="Times New Roman" w:cstheme="minorHAnsi"/>
          <w:b/>
          <w:bCs/>
          <w:spacing w:val="20"/>
          <w:sz w:val="24"/>
          <w:szCs w:val="24"/>
          <w:lang w:eastAsia="pl-PL"/>
        </w:rPr>
        <w:t>treści SWZ są wiążące dla wszystkich Wykonawców</w:t>
      </w:r>
      <w:r w:rsidR="000A75A8" w:rsidRPr="00DE26A7">
        <w:rPr>
          <w:rFonts w:eastAsia="Times New Roman" w:cstheme="minorHAnsi"/>
          <w:b/>
          <w:bCs/>
          <w:spacing w:val="20"/>
          <w:sz w:val="24"/>
          <w:szCs w:val="24"/>
          <w:lang w:eastAsia="pl-PL"/>
        </w:rPr>
        <w:t>.</w:t>
      </w:r>
      <w:r w:rsidRPr="00DE26A7">
        <w:rPr>
          <w:rFonts w:eastAsia="Times New Roman" w:cstheme="minorHAnsi"/>
          <w:b/>
          <w:bCs/>
          <w:spacing w:val="20"/>
          <w:sz w:val="24"/>
          <w:szCs w:val="24"/>
          <w:lang w:eastAsia="pl-PL"/>
        </w:rPr>
        <w:t xml:space="preserve"> </w:t>
      </w:r>
      <w:r w:rsidR="00F52D21" w:rsidRPr="00DE26A7">
        <w:rPr>
          <w:rFonts w:eastAsia="Times New Roman" w:cstheme="minorHAnsi"/>
          <w:b/>
          <w:bCs/>
          <w:spacing w:val="20"/>
          <w:sz w:val="24"/>
          <w:szCs w:val="24"/>
          <w:lang w:eastAsia="pl-PL"/>
        </w:rPr>
        <w:t>Pozostałe zapisy SWZ pozostają bez zmian.</w:t>
      </w:r>
    </w:p>
    <w:bookmarkEnd w:id="0"/>
    <w:p w14:paraId="7C3055E0" w14:textId="77777777" w:rsidR="005E0299" w:rsidRPr="00DE26A7" w:rsidRDefault="005E0299" w:rsidP="00DE26A7">
      <w:pPr>
        <w:spacing w:line="360" w:lineRule="auto"/>
        <w:rPr>
          <w:rFonts w:cstheme="minorHAnsi"/>
          <w:spacing w:val="20"/>
          <w:sz w:val="24"/>
          <w:szCs w:val="24"/>
        </w:rPr>
      </w:pPr>
    </w:p>
    <w:sectPr w:rsidR="005E0299" w:rsidRPr="00DE26A7" w:rsidSect="00E75F40">
      <w:footerReference w:type="default" r:id="rId12"/>
      <w:pgSz w:w="11906" w:h="16838"/>
      <w:pgMar w:top="9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2FF4" w14:textId="77777777" w:rsidR="00E521E3" w:rsidRDefault="00E521E3">
      <w:pPr>
        <w:spacing w:after="0" w:line="240" w:lineRule="auto"/>
      </w:pPr>
      <w:r>
        <w:separator/>
      </w:r>
    </w:p>
  </w:endnote>
  <w:endnote w:type="continuationSeparator" w:id="0">
    <w:p w14:paraId="2727FD54" w14:textId="77777777" w:rsidR="00E521E3" w:rsidRDefault="00E5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44657"/>
      <w:docPartObj>
        <w:docPartGallery w:val="Page Numbers (Bottom of Page)"/>
        <w:docPartUnique/>
      </w:docPartObj>
    </w:sdtPr>
    <w:sdtEndPr/>
    <w:sdtContent>
      <w:p w14:paraId="31BAB1CE" w14:textId="77777777" w:rsidR="00E521E3" w:rsidRDefault="00E521E3">
        <w:pPr>
          <w:pStyle w:val="Stopka"/>
          <w:jc w:val="center"/>
        </w:pPr>
        <w:r>
          <w:rPr>
            <w:noProof/>
          </w:rPr>
          <w:fldChar w:fldCharType="begin"/>
        </w:r>
        <w:r>
          <w:rPr>
            <w:noProof/>
          </w:rPr>
          <w:instrText xml:space="preserve"> PAGE   \* MERGEFORMAT </w:instrText>
        </w:r>
        <w:r>
          <w:rPr>
            <w:noProof/>
          </w:rPr>
          <w:fldChar w:fldCharType="separate"/>
        </w:r>
        <w:r w:rsidR="00F52D21">
          <w:rPr>
            <w:noProof/>
          </w:rPr>
          <w:t>1</w:t>
        </w:r>
        <w:r>
          <w:rPr>
            <w:noProof/>
          </w:rPr>
          <w:fldChar w:fldCharType="end"/>
        </w:r>
      </w:p>
    </w:sdtContent>
  </w:sdt>
  <w:p w14:paraId="62440A2B" w14:textId="77777777" w:rsidR="00E521E3" w:rsidRDefault="00E521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21D1" w14:textId="77777777" w:rsidR="00E521E3" w:rsidRDefault="00E521E3">
      <w:pPr>
        <w:spacing w:after="0" w:line="240" w:lineRule="auto"/>
      </w:pPr>
      <w:r>
        <w:separator/>
      </w:r>
    </w:p>
  </w:footnote>
  <w:footnote w:type="continuationSeparator" w:id="0">
    <w:p w14:paraId="369E0287" w14:textId="77777777" w:rsidR="00E521E3" w:rsidRDefault="00E52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A68"/>
    <w:multiLevelType w:val="hybridMultilevel"/>
    <w:tmpl w:val="D6D07AF8"/>
    <w:lvl w:ilvl="0" w:tplc="0E24C19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777C7"/>
    <w:multiLevelType w:val="hybridMultilevel"/>
    <w:tmpl w:val="B310F9BA"/>
    <w:lvl w:ilvl="0" w:tplc="FFFFFFFF">
      <w:start w:val="1"/>
      <w:numFmt w:val="decimal"/>
      <w:lvlText w:val="%1)"/>
      <w:lvlJc w:val="left"/>
      <w:pPr>
        <w:ind w:left="786" w:hanging="360"/>
      </w:pPr>
      <w:rPr>
        <w:rFonts w:asciiTheme="minorHAnsi" w:eastAsia="Calibri" w:hAnsiTheme="minorHAnsi" w:cstheme="minorHAnsi"/>
      </w:rPr>
    </w:lvl>
    <w:lvl w:ilvl="1" w:tplc="FFFFFFFF">
      <w:start w:val="1"/>
      <w:numFmt w:val="lowerLetter"/>
      <w:lvlText w:val="%2)"/>
      <w:lvlJc w:val="left"/>
      <w:pPr>
        <w:ind w:left="1506" w:hanging="360"/>
      </w:pPr>
    </w:lvl>
    <w:lvl w:ilvl="2" w:tplc="FFFFFFFF">
      <w:start w:val="1"/>
      <w:numFmt w:val="decimal"/>
      <w:lvlText w:val="%3."/>
      <w:lvlJc w:val="left"/>
      <w:pPr>
        <w:ind w:left="814" w:hanging="180"/>
      </w:pPr>
      <w:rPr>
        <w:b/>
        <w:bCs w:val="0"/>
      </w:rPr>
    </w:lvl>
    <w:lvl w:ilvl="3" w:tplc="FFFFFFFF">
      <w:start w:val="10"/>
      <w:numFmt w:val="upperRoman"/>
      <w:lvlText w:val="%4."/>
      <w:lvlJc w:val="left"/>
      <w:pPr>
        <w:ind w:left="3306" w:hanging="720"/>
      </w:pPr>
      <w:rPr>
        <w:b/>
        <w:bCs/>
      </w:r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 w15:restartNumberingAfterBreak="0">
    <w:nsid w:val="15453407"/>
    <w:multiLevelType w:val="hybridMultilevel"/>
    <w:tmpl w:val="449A2382"/>
    <w:lvl w:ilvl="0" w:tplc="04150011">
      <w:start w:val="1"/>
      <w:numFmt w:val="decimal"/>
      <w:lvlText w:val="%1)"/>
      <w:lvlJc w:val="left"/>
      <w:pPr>
        <w:ind w:left="1080" w:hanging="360"/>
      </w:pPr>
      <w:rPr>
        <w:rFonts w:hint="default"/>
        <w:b/>
        <w:bCs/>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92616C"/>
    <w:multiLevelType w:val="hybridMultilevel"/>
    <w:tmpl w:val="F976B734"/>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rPr>
        <w:rFonts w:hint="default"/>
      </w:r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rFonts w:hint="default"/>
        <w:b/>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3203E19"/>
    <w:multiLevelType w:val="hybridMultilevel"/>
    <w:tmpl w:val="449A2382"/>
    <w:lvl w:ilvl="0" w:tplc="04150011">
      <w:start w:val="1"/>
      <w:numFmt w:val="decimal"/>
      <w:lvlText w:val="%1)"/>
      <w:lvlJc w:val="left"/>
      <w:pPr>
        <w:ind w:left="1080" w:hanging="360"/>
      </w:pPr>
      <w:rPr>
        <w:rFonts w:hint="default"/>
        <w:b/>
        <w:bCs/>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C5474C"/>
    <w:multiLevelType w:val="hybridMultilevel"/>
    <w:tmpl w:val="9DD460DC"/>
    <w:lvl w:ilvl="0" w:tplc="2B9EA1B2">
      <w:start w:val="1"/>
      <w:numFmt w:val="decimal"/>
      <w:lvlText w:val="%1."/>
      <w:lvlJc w:val="left"/>
      <w:pPr>
        <w:ind w:left="1080" w:hanging="360"/>
      </w:pPr>
      <w:rPr>
        <w:rFonts w:hint="default"/>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2C6907"/>
    <w:multiLevelType w:val="hybridMultilevel"/>
    <w:tmpl w:val="B99C0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E40BCE"/>
    <w:multiLevelType w:val="hybridMultilevel"/>
    <w:tmpl w:val="C0F05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8B1979"/>
    <w:multiLevelType w:val="hybridMultilevel"/>
    <w:tmpl w:val="D6D07AF8"/>
    <w:lvl w:ilvl="0" w:tplc="0E24C194">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193A63"/>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53564FE7"/>
    <w:multiLevelType w:val="hybridMultilevel"/>
    <w:tmpl w:val="2A8E0770"/>
    <w:lvl w:ilvl="0" w:tplc="CFE4FD02">
      <w:start w:val="1"/>
      <w:numFmt w:val="decimal"/>
      <w:lvlText w:val="%1."/>
      <w:lvlJc w:val="left"/>
      <w:pPr>
        <w:ind w:left="758"/>
      </w:pPr>
      <w:rPr>
        <w:rFonts w:asciiTheme="minorHAnsi" w:eastAsia="Times New Roman" w:hAnsiTheme="minorHAnsi"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95BA8B8C">
      <w:start w:val="1"/>
      <w:numFmt w:val="lowerLetter"/>
      <w:lvlText w:val="%2"/>
      <w:lvlJc w:val="left"/>
      <w:pPr>
        <w:ind w:left="1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00E456">
      <w:start w:val="1"/>
      <w:numFmt w:val="lowerRoman"/>
      <w:lvlText w:val="%3"/>
      <w:lvlJc w:val="left"/>
      <w:pPr>
        <w:ind w:left="2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A06B82">
      <w:start w:val="1"/>
      <w:numFmt w:val="decimal"/>
      <w:lvlText w:val="%4"/>
      <w:lvlJc w:val="left"/>
      <w:pPr>
        <w:ind w:left="2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469E86">
      <w:start w:val="1"/>
      <w:numFmt w:val="lowerLetter"/>
      <w:lvlText w:val="%5"/>
      <w:lvlJc w:val="left"/>
      <w:pPr>
        <w:ind w:left="3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AA9348">
      <w:start w:val="1"/>
      <w:numFmt w:val="lowerRoman"/>
      <w:lvlText w:val="%6"/>
      <w:lvlJc w:val="left"/>
      <w:pPr>
        <w:ind w:left="4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00D418">
      <w:start w:val="1"/>
      <w:numFmt w:val="decimal"/>
      <w:lvlText w:val="%7"/>
      <w:lvlJc w:val="left"/>
      <w:pPr>
        <w:ind w:left="4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CABFE0">
      <w:start w:val="1"/>
      <w:numFmt w:val="lowerLetter"/>
      <w:lvlText w:val="%8"/>
      <w:lvlJc w:val="left"/>
      <w:pPr>
        <w:ind w:left="5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4EFC52">
      <w:start w:val="1"/>
      <w:numFmt w:val="lowerRoman"/>
      <w:lvlText w:val="%9"/>
      <w:lvlJc w:val="left"/>
      <w:pPr>
        <w:ind w:left="6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5EF7D6D"/>
    <w:multiLevelType w:val="hybridMultilevel"/>
    <w:tmpl w:val="34881F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9D20CAE"/>
    <w:multiLevelType w:val="hybridMultilevel"/>
    <w:tmpl w:val="55642D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BD07957"/>
    <w:multiLevelType w:val="hybridMultilevel"/>
    <w:tmpl w:val="BE542736"/>
    <w:lvl w:ilvl="0" w:tplc="E222BF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BD66C43"/>
    <w:multiLevelType w:val="hybridMultilevel"/>
    <w:tmpl w:val="CBE465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DA0C20"/>
    <w:multiLevelType w:val="hybridMultilevel"/>
    <w:tmpl w:val="9DD460DC"/>
    <w:lvl w:ilvl="0" w:tplc="2B9EA1B2">
      <w:start w:val="1"/>
      <w:numFmt w:val="decimal"/>
      <w:lvlText w:val="%1."/>
      <w:lvlJc w:val="left"/>
      <w:pPr>
        <w:ind w:left="1080" w:hanging="360"/>
      </w:pPr>
      <w:rPr>
        <w:rFonts w:hint="default"/>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66F0E53"/>
    <w:multiLevelType w:val="hybridMultilevel"/>
    <w:tmpl w:val="9140B06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775D7EBA"/>
    <w:multiLevelType w:val="hybridMultilevel"/>
    <w:tmpl w:val="B310F9BA"/>
    <w:lvl w:ilvl="0" w:tplc="F0F8E0DE">
      <w:start w:val="1"/>
      <w:numFmt w:val="decimal"/>
      <w:lvlText w:val="%1)"/>
      <w:lvlJc w:val="left"/>
      <w:pPr>
        <w:ind w:left="786" w:hanging="360"/>
      </w:pPr>
      <w:rPr>
        <w:rFonts w:asciiTheme="minorHAnsi" w:eastAsia="Calibri" w:hAnsiTheme="minorHAnsi" w:cstheme="minorHAnsi"/>
      </w:rPr>
    </w:lvl>
    <w:lvl w:ilvl="1" w:tplc="87B4723E">
      <w:start w:val="1"/>
      <w:numFmt w:val="lowerLetter"/>
      <w:lvlText w:val="%2)"/>
      <w:lvlJc w:val="left"/>
      <w:pPr>
        <w:ind w:left="1506" w:hanging="360"/>
      </w:pPr>
      <w:rPr>
        <w:rFonts w:hint="default"/>
      </w:rPr>
    </w:lvl>
    <w:lvl w:ilvl="2" w:tplc="D57EDB8A">
      <w:start w:val="1"/>
      <w:numFmt w:val="decimal"/>
      <w:lvlText w:val="%3."/>
      <w:lvlJc w:val="left"/>
      <w:pPr>
        <w:ind w:left="814" w:hanging="180"/>
      </w:pPr>
      <w:rPr>
        <w:b/>
        <w:bCs w:val="0"/>
      </w:rPr>
    </w:lvl>
    <w:lvl w:ilvl="3" w:tplc="214001C2">
      <w:start w:val="10"/>
      <w:numFmt w:val="upperRoman"/>
      <w:lvlText w:val="%4."/>
      <w:lvlJc w:val="left"/>
      <w:pPr>
        <w:ind w:left="3306" w:hanging="720"/>
      </w:pPr>
      <w:rPr>
        <w:rFonts w:hint="default"/>
        <w:b/>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7E6A0AA4"/>
    <w:multiLevelType w:val="hybridMultilevel"/>
    <w:tmpl w:val="C7BC2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8659155">
    <w:abstractNumId w:val="8"/>
  </w:num>
  <w:num w:numId="2" w16cid:durableId="704253597">
    <w:abstractNumId w:val="0"/>
  </w:num>
  <w:num w:numId="3" w16cid:durableId="983118728">
    <w:abstractNumId w:val="17"/>
  </w:num>
  <w:num w:numId="4" w16cid:durableId="27294128">
    <w:abstractNumId w:val="3"/>
  </w:num>
  <w:num w:numId="5" w16cid:durableId="415397514">
    <w:abstractNumId w:val="2"/>
  </w:num>
  <w:num w:numId="6" w16cid:durableId="268700058">
    <w:abstractNumId w:val="15"/>
  </w:num>
  <w:num w:numId="7" w16cid:durableId="1371228251">
    <w:abstractNumId w:val="5"/>
  </w:num>
  <w:num w:numId="8" w16cid:durableId="884290884">
    <w:abstractNumId w:val="4"/>
  </w:num>
  <w:num w:numId="9" w16cid:durableId="1107969928">
    <w:abstractNumId w:val="10"/>
  </w:num>
  <w:num w:numId="10" w16cid:durableId="2095927862">
    <w:abstractNumId w:val="11"/>
  </w:num>
  <w:num w:numId="11" w16cid:durableId="1713797659">
    <w:abstractNumId w:val="7"/>
  </w:num>
  <w:num w:numId="12" w16cid:durableId="1280449367">
    <w:abstractNumId w:val="17"/>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2179193">
    <w:abstractNumId w:val="9"/>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512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9980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6343303">
    <w:abstractNumId w:val="18"/>
  </w:num>
  <w:num w:numId="17" w16cid:durableId="672222787">
    <w:abstractNumId w:val="6"/>
  </w:num>
  <w:num w:numId="18" w16cid:durableId="333730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8025584">
    <w:abstractNumId w:val="16"/>
  </w:num>
  <w:num w:numId="20" w16cid:durableId="501895551">
    <w:abstractNumId w:val="9"/>
  </w:num>
  <w:num w:numId="21" w16cid:durableId="785659694">
    <w:abstractNumId w:val="14"/>
  </w:num>
  <w:num w:numId="22" w16cid:durableId="751436445">
    <w:abstractNumId w:val="13"/>
  </w:num>
  <w:num w:numId="23" w16cid:durableId="1802916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53F"/>
    <w:rsid w:val="0001213B"/>
    <w:rsid w:val="00014088"/>
    <w:rsid w:val="000172B0"/>
    <w:rsid w:val="0003590C"/>
    <w:rsid w:val="00052FAF"/>
    <w:rsid w:val="00074D7E"/>
    <w:rsid w:val="00084EEE"/>
    <w:rsid w:val="00096415"/>
    <w:rsid w:val="000A0183"/>
    <w:rsid w:val="000A170F"/>
    <w:rsid w:val="000A75A8"/>
    <w:rsid w:val="000E2BCE"/>
    <w:rsid w:val="00102D49"/>
    <w:rsid w:val="001B6BE9"/>
    <w:rsid w:val="001F08C3"/>
    <w:rsid w:val="001F1A27"/>
    <w:rsid w:val="00266E6E"/>
    <w:rsid w:val="0029780B"/>
    <w:rsid w:val="003321E9"/>
    <w:rsid w:val="00356D94"/>
    <w:rsid w:val="003611FB"/>
    <w:rsid w:val="00387F59"/>
    <w:rsid w:val="003D5033"/>
    <w:rsid w:val="003E0E3F"/>
    <w:rsid w:val="00402612"/>
    <w:rsid w:val="0043153F"/>
    <w:rsid w:val="0046250E"/>
    <w:rsid w:val="004806EC"/>
    <w:rsid w:val="004D1994"/>
    <w:rsid w:val="004E1687"/>
    <w:rsid w:val="0050579A"/>
    <w:rsid w:val="00553EFE"/>
    <w:rsid w:val="005550D6"/>
    <w:rsid w:val="0056521A"/>
    <w:rsid w:val="005E0299"/>
    <w:rsid w:val="006762EA"/>
    <w:rsid w:val="006E5711"/>
    <w:rsid w:val="0070712D"/>
    <w:rsid w:val="0071502F"/>
    <w:rsid w:val="007268C6"/>
    <w:rsid w:val="007670F5"/>
    <w:rsid w:val="0077767B"/>
    <w:rsid w:val="00786FBD"/>
    <w:rsid w:val="00811CE8"/>
    <w:rsid w:val="0084434E"/>
    <w:rsid w:val="00877A42"/>
    <w:rsid w:val="008844FF"/>
    <w:rsid w:val="00891771"/>
    <w:rsid w:val="00895348"/>
    <w:rsid w:val="008E591D"/>
    <w:rsid w:val="008F76F5"/>
    <w:rsid w:val="0095255E"/>
    <w:rsid w:val="00967C95"/>
    <w:rsid w:val="009A5227"/>
    <w:rsid w:val="009B513D"/>
    <w:rsid w:val="009C41E7"/>
    <w:rsid w:val="00A25403"/>
    <w:rsid w:val="00A25D93"/>
    <w:rsid w:val="00A32280"/>
    <w:rsid w:val="00A42061"/>
    <w:rsid w:val="00A534B0"/>
    <w:rsid w:val="00A83665"/>
    <w:rsid w:val="00AD3664"/>
    <w:rsid w:val="00AF2970"/>
    <w:rsid w:val="00B02CF1"/>
    <w:rsid w:val="00B26031"/>
    <w:rsid w:val="00B71544"/>
    <w:rsid w:val="00B84B14"/>
    <w:rsid w:val="00BD06FB"/>
    <w:rsid w:val="00C32A11"/>
    <w:rsid w:val="00C74B93"/>
    <w:rsid w:val="00C84061"/>
    <w:rsid w:val="00CB2167"/>
    <w:rsid w:val="00CD5A17"/>
    <w:rsid w:val="00D23073"/>
    <w:rsid w:val="00D86F8B"/>
    <w:rsid w:val="00DC3641"/>
    <w:rsid w:val="00DD63F0"/>
    <w:rsid w:val="00DE26A7"/>
    <w:rsid w:val="00E521E3"/>
    <w:rsid w:val="00E71E74"/>
    <w:rsid w:val="00E75F40"/>
    <w:rsid w:val="00E82720"/>
    <w:rsid w:val="00EB07E1"/>
    <w:rsid w:val="00EC17F0"/>
    <w:rsid w:val="00ED3808"/>
    <w:rsid w:val="00EE1F3A"/>
    <w:rsid w:val="00EE5D99"/>
    <w:rsid w:val="00EF474D"/>
    <w:rsid w:val="00F377F7"/>
    <w:rsid w:val="00F52D21"/>
    <w:rsid w:val="00F5552C"/>
    <w:rsid w:val="00FB4F72"/>
    <w:rsid w:val="00FC5A44"/>
    <w:rsid w:val="00FF2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63BBCA9"/>
  <w15:docId w15:val="{E96D7961-C8F3-4631-81AE-D7C42EDD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8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68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8C6"/>
  </w:style>
  <w:style w:type="paragraph" w:styleId="Stopka">
    <w:name w:val="footer"/>
    <w:basedOn w:val="Normalny"/>
    <w:link w:val="StopkaZnak"/>
    <w:uiPriority w:val="99"/>
    <w:unhideWhenUsed/>
    <w:rsid w:val="007268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8C6"/>
  </w:style>
  <w:style w:type="paragraph" w:styleId="Bezodstpw">
    <w:name w:val="No Spacing"/>
    <w:uiPriority w:val="1"/>
    <w:qFormat/>
    <w:rsid w:val="007268C6"/>
    <w:pPr>
      <w:spacing w:after="0" w:line="240" w:lineRule="auto"/>
    </w:pPr>
  </w:style>
  <w:style w:type="paragraph" w:styleId="Akapitzlist">
    <w:name w:val="List Paragraph"/>
    <w:aliases w:val="Preambuła,normalny tekst,L1,Numerowanie,List Paragraph,CW_Lista,Akapit z listą BS"/>
    <w:basedOn w:val="Normalny"/>
    <w:link w:val="AkapitzlistZnak"/>
    <w:uiPriority w:val="72"/>
    <w:qFormat/>
    <w:rsid w:val="007268C6"/>
    <w:pPr>
      <w:ind w:left="720"/>
      <w:contextualSpacing/>
    </w:pPr>
  </w:style>
  <w:style w:type="character" w:customStyle="1" w:styleId="AkapitzlistZnak">
    <w:name w:val="Akapit z listą Znak"/>
    <w:aliases w:val="Preambuła Znak,normalny tekst Znak,L1 Znak,Numerowanie Znak,List Paragraph Znak,CW_Lista Znak,Akapit z listą BS Znak"/>
    <w:link w:val="Akapitzlist"/>
    <w:uiPriority w:val="34"/>
    <w:qFormat/>
    <w:rsid w:val="007268C6"/>
  </w:style>
  <w:style w:type="paragraph" w:customStyle="1" w:styleId="pkt">
    <w:name w:val="pkt"/>
    <w:basedOn w:val="Normalny"/>
    <w:link w:val="pktZnak"/>
    <w:rsid w:val="00ED380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ED3808"/>
    <w:rPr>
      <w:rFonts w:ascii="Times New Roman" w:eastAsiaTheme="minorEastAsia" w:hAnsi="Times New Roman" w:cs="Times New Roman"/>
      <w:sz w:val="24"/>
      <w:szCs w:val="20"/>
      <w:lang w:eastAsia="pl-PL"/>
    </w:rPr>
  </w:style>
  <w:style w:type="character" w:styleId="Hipercze">
    <w:name w:val="Hyperlink"/>
    <w:uiPriority w:val="99"/>
    <w:rsid w:val="00ED3808"/>
    <w:rPr>
      <w:color w:val="0000FF"/>
      <w:u w:val="single"/>
    </w:rPr>
  </w:style>
  <w:style w:type="paragraph" w:styleId="Tekstdymka">
    <w:name w:val="Balloon Text"/>
    <w:basedOn w:val="Normalny"/>
    <w:link w:val="TekstdymkaZnak"/>
    <w:uiPriority w:val="99"/>
    <w:semiHidden/>
    <w:unhideWhenUsed/>
    <w:rsid w:val="00D23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073"/>
    <w:rPr>
      <w:rFonts w:ascii="Tahoma" w:hAnsi="Tahoma" w:cs="Tahoma"/>
      <w:sz w:val="16"/>
      <w:szCs w:val="16"/>
    </w:rPr>
  </w:style>
  <w:style w:type="paragraph" w:customStyle="1" w:styleId="Default">
    <w:name w:val="Default"/>
    <w:rsid w:val="00A25D93"/>
    <w:pPr>
      <w:autoSpaceDE w:val="0"/>
      <w:autoSpaceDN w:val="0"/>
      <w:adjustRightInd w:val="0"/>
      <w:spacing w:after="0" w:line="240" w:lineRule="auto"/>
    </w:pPr>
    <w:rPr>
      <w:rFonts w:ascii="Calibri" w:hAnsi="Calibri" w:cs="Calibri"/>
      <w:color w:val="000000"/>
      <w:sz w:val="24"/>
      <w:szCs w:val="24"/>
    </w:rPr>
  </w:style>
  <w:style w:type="character" w:customStyle="1" w:styleId="a-list-item">
    <w:name w:val="a-list-item"/>
    <w:basedOn w:val="Domylnaczcionkaakapitu"/>
    <w:rsid w:val="00A25D93"/>
  </w:style>
  <w:style w:type="character" w:customStyle="1" w:styleId="hgkelc">
    <w:name w:val="hgkelc"/>
    <w:basedOn w:val="Domylnaczcionkaakapitu"/>
    <w:rsid w:val="00B71544"/>
  </w:style>
  <w:style w:type="paragraph" w:styleId="Tekstprzypisukocowego">
    <w:name w:val="endnote text"/>
    <w:basedOn w:val="Normalny"/>
    <w:link w:val="TekstprzypisukocowegoZnak"/>
    <w:uiPriority w:val="99"/>
    <w:semiHidden/>
    <w:unhideWhenUsed/>
    <w:rsid w:val="00811C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1CE8"/>
    <w:rPr>
      <w:sz w:val="20"/>
      <w:szCs w:val="20"/>
    </w:rPr>
  </w:style>
  <w:style w:type="character" w:styleId="Odwoanieprzypisukocowego">
    <w:name w:val="endnote reference"/>
    <w:basedOn w:val="Domylnaczcionkaakapitu"/>
    <w:uiPriority w:val="99"/>
    <w:semiHidden/>
    <w:unhideWhenUsed/>
    <w:rsid w:val="00811CE8"/>
    <w:rPr>
      <w:vertAlign w:val="superscript"/>
    </w:rPr>
  </w:style>
  <w:style w:type="character" w:customStyle="1" w:styleId="markedcontent">
    <w:name w:val="markedcontent"/>
    <w:basedOn w:val="Domylnaczcionkaakapitu"/>
    <w:rsid w:val="00CD5A17"/>
  </w:style>
  <w:style w:type="character" w:styleId="UyteHipercze">
    <w:name w:val="FollowedHyperlink"/>
    <w:basedOn w:val="Domylnaczcionkaakapitu"/>
    <w:uiPriority w:val="99"/>
    <w:semiHidden/>
    <w:unhideWhenUsed/>
    <w:rsid w:val="00DE2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487">
      <w:bodyDiv w:val="1"/>
      <w:marLeft w:val="0"/>
      <w:marRight w:val="0"/>
      <w:marTop w:val="0"/>
      <w:marBottom w:val="0"/>
      <w:divBdr>
        <w:top w:val="none" w:sz="0" w:space="0" w:color="auto"/>
        <w:left w:val="none" w:sz="0" w:space="0" w:color="auto"/>
        <w:bottom w:val="none" w:sz="0" w:space="0" w:color="auto"/>
        <w:right w:val="none" w:sz="0" w:space="0" w:color="auto"/>
      </w:divBdr>
      <w:divsChild>
        <w:div w:id="548881420">
          <w:marLeft w:val="0"/>
          <w:marRight w:val="0"/>
          <w:marTop w:val="0"/>
          <w:marBottom w:val="0"/>
          <w:divBdr>
            <w:top w:val="none" w:sz="0" w:space="0" w:color="auto"/>
            <w:left w:val="none" w:sz="0" w:space="0" w:color="auto"/>
            <w:bottom w:val="none" w:sz="0" w:space="0" w:color="auto"/>
            <w:right w:val="none" w:sz="0" w:space="0" w:color="auto"/>
          </w:divBdr>
          <w:divsChild>
            <w:div w:id="437918396">
              <w:marLeft w:val="0"/>
              <w:marRight w:val="0"/>
              <w:marTop w:val="0"/>
              <w:marBottom w:val="0"/>
              <w:divBdr>
                <w:top w:val="none" w:sz="0" w:space="0" w:color="auto"/>
                <w:left w:val="none" w:sz="0" w:space="0" w:color="auto"/>
                <w:bottom w:val="none" w:sz="0" w:space="0" w:color="auto"/>
                <w:right w:val="none" w:sz="0" w:space="0" w:color="auto"/>
              </w:divBdr>
              <w:divsChild>
                <w:div w:id="530411362">
                  <w:marLeft w:val="0"/>
                  <w:marRight w:val="0"/>
                  <w:marTop w:val="0"/>
                  <w:marBottom w:val="0"/>
                  <w:divBdr>
                    <w:top w:val="none" w:sz="0" w:space="0" w:color="auto"/>
                    <w:left w:val="none" w:sz="0" w:space="0" w:color="auto"/>
                    <w:bottom w:val="none" w:sz="0" w:space="0" w:color="auto"/>
                    <w:right w:val="none" w:sz="0" w:space="0" w:color="auto"/>
                  </w:divBdr>
                  <w:divsChild>
                    <w:div w:id="79525817">
                      <w:marLeft w:val="0"/>
                      <w:marRight w:val="0"/>
                      <w:marTop w:val="0"/>
                      <w:marBottom w:val="0"/>
                      <w:divBdr>
                        <w:top w:val="none" w:sz="0" w:space="0" w:color="auto"/>
                        <w:left w:val="none" w:sz="0" w:space="0" w:color="auto"/>
                        <w:bottom w:val="none" w:sz="0" w:space="0" w:color="auto"/>
                        <w:right w:val="none" w:sz="0" w:space="0" w:color="auto"/>
                      </w:divBdr>
                      <w:divsChild>
                        <w:div w:id="4821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08661">
      <w:bodyDiv w:val="1"/>
      <w:marLeft w:val="0"/>
      <w:marRight w:val="0"/>
      <w:marTop w:val="0"/>
      <w:marBottom w:val="0"/>
      <w:divBdr>
        <w:top w:val="none" w:sz="0" w:space="0" w:color="auto"/>
        <w:left w:val="none" w:sz="0" w:space="0" w:color="auto"/>
        <w:bottom w:val="none" w:sz="0" w:space="0" w:color="auto"/>
        <w:right w:val="none" w:sz="0" w:space="0" w:color="auto"/>
      </w:divBdr>
    </w:div>
    <w:div w:id="13652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andomierz/proceedings" TargetMode="External"/><Relationship Id="rId5" Type="http://schemas.openxmlformats.org/officeDocument/2006/relationships/webSettings" Target="webSettings.xml"/><Relationship Id="rId10"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andomierz/proceeding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585A-EF76-4773-843A-DD0196AF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11</Pages>
  <Words>2183</Words>
  <Characters>13104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Drozdowska</dc:creator>
  <cp:keywords/>
  <dc:description/>
  <cp:lastModifiedBy>Dorota Drozdowska</cp:lastModifiedBy>
  <cp:revision>39</cp:revision>
  <cp:lastPrinted>2022-04-27T09:31:00Z</cp:lastPrinted>
  <dcterms:created xsi:type="dcterms:W3CDTF">2021-07-02T08:21:00Z</dcterms:created>
  <dcterms:modified xsi:type="dcterms:W3CDTF">2022-04-27T11:40:00Z</dcterms:modified>
</cp:coreProperties>
</file>