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5203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ZAŁ 3 DO SWZ 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54E016AC" w14:textId="77777777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  <w:bookmarkStart w:id="0" w:name="OLE_LINK1"/>
      <w:bookmarkStart w:id="1" w:name="OLE_LINK2"/>
      <w:r w:rsidRPr="00E33BB0">
        <w:rPr>
          <w:rFonts w:asciiTheme="majorHAnsi" w:hAnsiTheme="majorHAnsi" w:cstheme="majorHAnsi"/>
          <w:b/>
          <w:sz w:val="22"/>
        </w:rPr>
        <w:t>”</w:t>
      </w:r>
      <w:r w:rsidRPr="00E33BB0">
        <w:rPr>
          <w:rFonts w:asciiTheme="majorHAnsi" w:eastAsia="Times New Roman" w:hAnsiTheme="majorHAnsi" w:cstheme="majorHAnsi"/>
          <w:b/>
          <w:bCs/>
          <w:sz w:val="22"/>
        </w:rPr>
        <w:t xml:space="preserve">Zakup energii elektrycznej </w:t>
      </w:r>
      <w:bookmarkEnd w:id="0"/>
      <w:bookmarkEnd w:id="1"/>
      <w:r w:rsidRPr="00E33BB0">
        <w:rPr>
          <w:rStyle w:val="text2"/>
          <w:rFonts w:asciiTheme="majorHAnsi" w:hAnsiTheme="majorHAnsi" w:cstheme="majorHAnsi"/>
          <w:b/>
          <w:sz w:val="22"/>
        </w:rPr>
        <w:t>dla Opolskiego Towarzystwa Budownictwa Społecznego Sp. z o.o.</w:t>
      </w:r>
      <w:r w:rsidRPr="00E33BB0">
        <w:rPr>
          <w:rFonts w:asciiTheme="majorHAnsi" w:eastAsia="Times New Roman" w:hAnsiTheme="majorHAnsi" w:cstheme="majorHAnsi"/>
          <w:b/>
          <w:sz w:val="22"/>
        </w:rPr>
        <w:t>”</w:t>
      </w: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32D6FEE7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7CFDAD7F" w14:textId="77777777" w:rsidR="004C631A" w:rsidRPr="00E33BB0" w:rsidRDefault="004C631A" w:rsidP="004C631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2AF5C937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323501FF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369A6443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5C0522E6" w14:textId="5A865EDC" w:rsidR="004C631A" w:rsidRPr="00D864DF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="000B61D9" w:rsidRPr="00D864DF">
        <w:rPr>
          <w:rFonts w:asciiTheme="majorHAnsi" w:hAnsiTheme="majorHAnsi" w:cstheme="majorHAnsi"/>
          <w:iCs/>
          <w:sz w:val="22"/>
        </w:rPr>
        <w:t>art. 108 ust. 1 oraz art. 109 ust. 1 pkt. 1</w:t>
      </w:r>
      <w:r w:rsidR="00EC1A2D" w:rsidRPr="00D864DF">
        <w:rPr>
          <w:rFonts w:asciiTheme="majorHAnsi" w:hAnsiTheme="majorHAnsi" w:cstheme="majorHAnsi"/>
          <w:iCs/>
          <w:sz w:val="22"/>
        </w:rPr>
        <w:t xml:space="preserve">, 4, 8, 9 i 10 </w:t>
      </w:r>
      <w:r w:rsidRPr="00D864DF">
        <w:rPr>
          <w:rFonts w:asciiTheme="majorHAnsi" w:hAnsiTheme="majorHAnsi" w:cstheme="majorHAnsi"/>
          <w:iCs/>
          <w:sz w:val="22"/>
        </w:rPr>
        <w:t>ustawy Pzp,</w:t>
      </w:r>
    </w:p>
    <w:p w14:paraId="4C18B31C" w14:textId="77777777" w:rsidR="004C631A" w:rsidRPr="00E33BB0" w:rsidRDefault="004C631A" w:rsidP="004C631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 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6A9C260A" w14:textId="6FF216EE" w:rsidR="004C631A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1A2D" w14:paraId="5A0270F7" w14:textId="77777777" w:rsidTr="00EC1A2D">
        <w:tc>
          <w:tcPr>
            <w:tcW w:w="9062" w:type="dxa"/>
          </w:tcPr>
          <w:p w14:paraId="197FA65E" w14:textId="77777777" w:rsidR="00EC1A2D" w:rsidRPr="00E33BB0" w:rsidRDefault="00EC1A2D" w:rsidP="00EC1A2D">
            <w:pPr>
              <w:pBdr>
                <w:left w:val="single" w:sz="4" w:space="4" w:color="000000"/>
                <w:right w:val="single" w:sz="4" w:space="12" w:color="000000"/>
              </w:pBdr>
              <w:spacing w:line="264" w:lineRule="auto"/>
              <w:jc w:val="center"/>
              <w:rPr>
                <w:rFonts w:asciiTheme="majorHAnsi" w:hAnsiTheme="majorHAnsi" w:cstheme="majorHAnsi"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o braku podstaw do wykluczenia z postępowania</w:t>
            </w:r>
          </w:p>
          <w:p w14:paraId="511E1095" w14:textId="77777777" w:rsidR="00EC1A2D" w:rsidRPr="00E33BB0" w:rsidRDefault="00EC1A2D" w:rsidP="00EC1A2D">
            <w:pPr>
              <w:pBdr>
                <w:left w:val="single" w:sz="4" w:space="4" w:color="000000"/>
                <w:right w:val="single" w:sz="4" w:space="12" w:color="000000"/>
              </w:pBdr>
              <w:spacing w:line="264" w:lineRule="auto"/>
              <w:rPr>
                <w:rFonts w:asciiTheme="majorHAnsi" w:hAnsiTheme="majorHAnsi" w:cstheme="majorHAnsi"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iCs/>
                <w:sz w:val="22"/>
              </w:rPr>
              <w:t>Oświadczam, że na dzień składania ofert :</w:t>
            </w:r>
          </w:p>
          <w:p w14:paraId="096EF2F5" w14:textId="77777777" w:rsidR="00EC1A2D" w:rsidRDefault="00EC1A2D" w:rsidP="00EC1A2D">
            <w:pPr>
              <w:pBdr>
                <w:left w:val="single" w:sz="4" w:space="4" w:color="000000"/>
                <w:right w:val="single" w:sz="4" w:space="12" w:color="000000"/>
              </w:pBdr>
              <w:spacing w:line="264" w:lineRule="auto"/>
              <w:rPr>
                <w:rFonts w:asciiTheme="majorHAnsi" w:hAnsiTheme="majorHAnsi" w:cstheme="majorHAnsi"/>
                <w:iCs/>
                <w:color w:val="002060"/>
                <w:sz w:val="22"/>
              </w:rPr>
            </w:pPr>
            <w:r w:rsidRPr="00E33BB0">
              <w:rPr>
                <w:rFonts w:asciiTheme="majorHAnsi" w:hAnsiTheme="majorHAnsi" w:cstheme="majorHAnsi"/>
                <w:i/>
                <w:iCs/>
                <w:sz w:val="22"/>
              </w:rPr>
              <w:t>podlegam/ nie podlegam*</w:t>
            </w:r>
            <w:r w:rsidRPr="00E33BB0">
              <w:rPr>
                <w:rFonts w:asciiTheme="majorHAnsi" w:hAnsiTheme="majorHAnsi" w:cstheme="majorHAnsi"/>
                <w:iCs/>
                <w:color w:val="FF0000"/>
                <w:sz w:val="22"/>
              </w:rPr>
              <w:t xml:space="preserve">  </w:t>
            </w:r>
            <w:r w:rsidRPr="00E33BB0">
              <w:rPr>
                <w:rFonts w:asciiTheme="majorHAnsi" w:hAnsiTheme="majorHAnsi" w:cstheme="majorHAnsi"/>
                <w:iCs/>
                <w:sz w:val="22"/>
              </w:rPr>
              <w:t xml:space="preserve">wykluczeniu z postępowania na podstawie </w:t>
            </w:r>
            <w:r w:rsidRPr="00EA169E">
              <w:rPr>
                <w:rFonts w:asciiTheme="majorHAnsi" w:hAnsiTheme="majorHAnsi" w:cstheme="majorHAnsi"/>
                <w:iCs/>
                <w:color w:val="002060"/>
                <w:sz w:val="22"/>
              </w:rPr>
              <w:t xml:space="preserve">art. 7 ustawy z dnia </w:t>
            </w:r>
          </w:p>
          <w:p w14:paraId="006B57C8" w14:textId="77777777" w:rsidR="00EC1A2D" w:rsidRPr="00EA169E" w:rsidRDefault="00EC1A2D" w:rsidP="00EC1A2D">
            <w:pPr>
              <w:pBdr>
                <w:left w:val="single" w:sz="4" w:space="4" w:color="000000"/>
                <w:right w:val="single" w:sz="4" w:space="12" w:color="000000"/>
              </w:pBdr>
              <w:spacing w:line="264" w:lineRule="auto"/>
              <w:rPr>
                <w:rFonts w:asciiTheme="majorHAnsi" w:hAnsiTheme="majorHAnsi" w:cstheme="majorHAnsi"/>
                <w:iCs/>
                <w:color w:val="002060"/>
                <w:sz w:val="22"/>
              </w:rPr>
            </w:pPr>
            <w:r w:rsidRPr="00EA169E">
              <w:rPr>
                <w:rFonts w:asciiTheme="majorHAnsi" w:hAnsiTheme="majorHAnsi" w:cstheme="majorHAnsi"/>
                <w:iCs/>
                <w:color w:val="002060"/>
                <w:sz w:val="22"/>
              </w:rPr>
              <w:t>13 kwietnia 2022 r. o szczególnych rozwiązaniach w zakresie przeciwdziałania wspierania agresji na Ukrainę oraz służących ochronie bezpieczeństwa narodowego</w:t>
            </w:r>
          </w:p>
          <w:p w14:paraId="404CB682" w14:textId="77777777" w:rsidR="00EC1A2D" w:rsidRDefault="00EC1A2D" w:rsidP="004C631A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5668FB7" w14:textId="3AA41EA5" w:rsidR="00EC1A2D" w:rsidRDefault="00EC1A2D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5387E80" w14:textId="77777777" w:rsidR="00EC1A2D" w:rsidRPr="00E33BB0" w:rsidRDefault="00EC1A2D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36C4AEB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6C82C175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6F448629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32DBB906" w14:textId="0C687F97" w:rsidR="004C631A" w:rsidRDefault="004C631A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1FF38DBD" w14:textId="5D9142E1" w:rsidR="00C4212F" w:rsidRDefault="00C4212F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28BFACEC" w14:textId="5C59A4E3" w:rsidR="00C4212F" w:rsidRDefault="00C4212F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617796B" w14:textId="7D99FFB8" w:rsidR="00C4212F" w:rsidRDefault="00C4212F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17F42DCF" w14:textId="77777777" w:rsidR="00C4212F" w:rsidRDefault="00C4212F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3255E4D6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C631A" w:rsidRPr="00E33BB0" w14:paraId="5B62E45F" w14:textId="77777777" w:rsidTr="009E7C12">
        <w:tc>
          <w:tcPr>
            <w:tcW w:w="9322" w:type="dxa"/>
            <w:shd w:val="clear" w:color="auto" w:fill="auto"/>
          </w:tcPr>
          <w:p w14:paraId="2438AE6D" w14:textId="77777777" w:rsidR="004C631A" w:rsidRPr="00E33BB0" w:rsidRDefault="004C631A" w:rsidP="009E7C12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2D88466B" w14:textId="77777777" w:rsidR="004C631A" w:rsidRPr="00E33BB0" w:rsidRDefault="004C631A" w:rsidP="009E7C12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600240E6" w14:textId="77777777" w:rsidR="004C631A" w:rsidRPr="00E33BB0" w:rsidRDefault="004C631A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180A313" w14:textId="5F103482" w:rsidR="004C631A" w:rsidRDefault="004C631A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0BBB4907" w14:textId="3707F98A" w:rsidR="004A5886" w:rsidRPr="00E33BB0" w:rsidRDefault="004A5886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Nr NIP: ……………………………………………………………</w:t>
            </w:r>
          </w:p>
          <w:p w14:paraId="4EFD02D7" w14:textId="77777777" w:rsidR="004C631A" w:rsidRPr="00E33BB0" w:rsidRDefault="004C631A" w:rsidP="009E7C12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7BDFEA6C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831303D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4C631A" w:rsidRPr="00E33BB0" w14:paraId="36941996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6980" w14:textId="77777777" w:rsidR="004C631A" w:rsidRPr="00E33BB0" w:rsidRDefault="004C631A" w:rsidP="009E7C12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14204F6F" w14:textId="77777777" w:rsidR="004C631A" w:rsidRPr="00E33BB0" w:rsidRDefault="004C631A" w:rsidP="009E7C12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6AA6552C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ab/>
      </w:r>
    </w:p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0B61D9"/>
    <w:rsid w:val="004A5886"/>
    <w:rsid w:val="004C631A"/>
    <w:rsid w:val="00B1119B"/>
    <w:rsid w:val="00C4212F"/>
    <w:rsid w:val="00D864DF"/>
    <w:rsid w:val="00E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  <w:style w:type="table" w:styleId="Tabela-Siatka">
    <w:name w:val="Table Grid"/>
    <w:basedOn w:val="Standardowy"/>
    <w:uiPriority w:val="39"/>
    <w:rsid w:val="00EC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7</cp:revision>
  <dcterms:created xsi:type="dcterms:W3CDTF">2021-11-05T07:41:00Z</dcterms:created>
  <dcterms:modified xsi:type="dcterms:W3CDTF">2022-11-14T07:00:00Z</dcterms:modified>
</cp:coreProperties>
</file>