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596F5" w14:textId="77777777" w:rsidR="0048691F" w:rsidRPr="00BF5889" w:rsidRDefault="0048691F" w:rsidP="0048691F">
      <w:pPr>
        <w:spacing w:line="0" w:lineRule="atLeast"/>
        <w:jc w:val="center"/>
        <w:rPr>
          <w:rFonts w:ascii="Tahoma" w:eastAsia="Garamond" w:hAnsi="Tahoma" w:cs="Tahoma"/>
          <w:b/>
          <w:sz w:val="23"/>
        </w:rPr>
      </w:pPr>
    </w:p>
    <w:p w14:paraId="16B6E946" w14:textId="77777777" w:rsidR="006C79A9" w:rsidRDefault="006C79A9" w:rsidP="0048691F">
      <w:pPr>
        <w:spacing w:line="360" w:lineRule="auto"/>
        <w:jc w:val="center"/>
        <w:rPr>
          <w:rFonts w:ascii="Arial" w:eastAsia="Arial" w:hAnsi="Arial"/>
          <w:sz w:val="24"/>
          <w:szCs w:val="24"/>
          <w:lang w:val="pl"/>
        </w:rPr>
      </w:pPr>
    </w:p>
    <w:p w14:paraId="199D5F9F" w14:textId="77777777" w:rsidR="006C79A9" w:rsidRDefault="006C79A9" w:rsidP="0048691F">
      <w:pPr>
        <w:spacing w:line="360" w:lineRule="auto"/>
        <w:jc w:val="center"/>
        <w:rPr>
          <w:rFonts w:ascii="Arial" w:eastAsia="Arial" w:hAnsi="Arial"/>
          <w:sz w:val="24"/>
          <w:szCs w:val="24"/>
          <w:lang w:val="pl"/>
        </w:rPr>
      </w:pPr>
    </w:p>
    <w:p w14:paraId="156426F8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4"/>
          <w:szCs w:val="34"/>
          <w:lang w:val="en-US"/>
        </w:rPr>
      </w:pPr>
      <w:r w:rsidRPr="002F0240">
        <w:rPr>
          <w:rFonts w:ascii="Arial" w:eastAsia="Arial" w:hAnsi="Arial"/>
          <w:noProof/>
          <w:sz w:val="22"/>
          <w:szCs w:val="22"/>
          <w:lang w:val="en-US" w:eastAsia="en-US"/>
        </w:rPr>
        <w:drawing>
          <wp:inline distT="0" distB="0" distL="0" distR="0" wp14:anchorId="05507734" wp14:editId="7AF9AB6D">
            <wp:extent cx="812800" cy="742950"/>
            <wp:effectExtent l="19050" t="0" r="635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7A2CE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2F0240">
        <w:rPr>
          <w:rFonts w:ascii="Arial" w:eastAsia="Arial" w:hAnsi="Arial"/>
          <w:b/>
          <w:sz w:val="22"/>
          <w:szCs w:val="22"/>
        </w:rPr>
        <w:t>ZAMAWIAJĄCY</w:t>
      </w:r>
    </w:p>
    <w:p w14:paraId="776D97D8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26"/>
          <w:szCs w:val="26"/>
        </w:rPr>
      </w:pPr>
      <w:r w:rsidRPr="002F0240">
        <w:rPr>
          <w:rFonts w:ascii="Arial" w:eastAsia="Arial" w:hAnsi="Arial"/>
          <w:b/>
          <w:sz w:val="22"/>
          <w:szCs w:val="22"/>
        </w:rPr>
        <w:t>GMINA  ŻUKOWO</w:t>
      </w:r>
    </w:p>
    <w:p w14:paraId="42671F99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4"/>
          <w:szCs w:val="34"/>
        </w:rPr>
      </w:pPr>
    </w:p>
    <w:p w14:paraId="0933FA3D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4"/>
          <w:szCs w:val="34"/>
        </w:rPr>
      </w:pPr>
    </w:p>
    <w:p w14:paraId="2A13BED8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4"/>
          <w:szCs w:val="34"/>
        </w:rPr>
      </w:pPr>
    </w:p>
    <w:p w14:paraId="528D1F49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6"/>
          <w:szCs w:val="36"/>
        </w:rPr>
      </w:pPr>
      <w:r w:rsidRPr="002F0240">
        <w:rPr>
          <w:rFonts w:ascii="Arial" w:eastAsia="Arial" w:hAnsi="Arial"/>
          <w:b/>
          <w:sz w:val="36"/>
          <w:szCs w:val="36"/>
        </w:rPr>
        <w:t>SPECYFIKACJA WARUNKÓW ZAMÓWIENIA</w:t>
      </w:r>
    </w:p>
    <w:p w14:paraId="0AF623EA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b/>
          <w:sz w:val="36"/>
          <w:szCs w:val="36"/>
        </w:rPr>
      </w:pPr>
      <w:r w:rsidRPr="002F0240">
        <w:rPr>
          <w:rFonts w:ascii="Arial" w:eastAsia="Arial" w:hAnsi="Arial"/>
          <w:b/>
          <w:sz w:val="36"/>
          <w:szCs w:val="36"/>
        </w:rPr>
        <w:t>(SWZ)</w:t>
      </w:r>
    </w:p>
    <w:p w14:paraId="1FCC8D2B" w14:textId="77777777" w:rsidR="002F0240" w:rsidRPr="002F0240" w:rsidRDefault="002F0240" w:rsidP="002F0240">
      <w:pPr>
        <w:spacing w:line="276" w:lineRule="auto"/>
        <w:jc w:val="center"/>
        <w:rPr>
          <w:rFonts w:ascii="Arial" w:eastAsia="Arial" w:hAnsi="Arial"/>
          <w:sz w:val="22"/>
          <w:szCs w:val="22"/>
        </w:rPr>
      </w:pPr>
    </w:p>
    <w:p w14:paraId="5E5BBDD1" w14:textId="77777777" w:rsidR="001A558B" w:rsidRPr="00370812" w:rsidRDefault="001A558B" w:rsidP="002F0240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6C5C57DE" w14:textId="77777777" w:rsidR="0048691F" w:rsidRPr="00370812" w:rsidRDefault="0048691F" w:rsidP="0048691F">
      <w:pPr>
        <w:spacing w:line="360" w:lineRule="auto"/>
        <w:jc w:val="center"/>
        <w:rPr>
          <w:rFonts w:ascii="Arial" w:eastAsia="Arial" w:hAnsi="Arial"/>
          <w:sz w:val="24"/>
          <w:szCs w:val="24"/>
          <w:lang w:val="pl"/>
        </w:rPr>
      </w:pPr>
    </w:p>
    <w:p w14:paraId="2075A3B6" w14:textId="5EB4DFBE" w:rsidR="008A2827" w:rsidRPr="002F0240" w:rsidRDefault="008A2827" w:rsidP="008A2827">
      <w:pPr>
        <w:tabs>
          <w:tab w:val="left" w:pos="567"/>
        </w:tabs>
        <w:spacing w:before="60" w:after="60"/>
        <w:jc w:val="center"/>
        <w:rPr>
          <w:rFonts w:ascii="Arial" w:hAnsi="Arial"/>
          <w:b/>
          <w:bCs/>
          <w:sz w:val="24"/>
          <w:szCs w:val="24"/>
        </w:rPr>
      </w:pPr>
      <w:bookmarkStart w:id="0" w:name="_Hlk172188613"/>
      <w:r w:rsidRPr="002F0240">
        <w:rPr>
          <w:rFonts w:ascii="Arial" w:hAnsi="Arial"/>
          <w:b/>
          <w:bCs/>
          <w:sz w:val="24"/>
          <w:szCs w:val="24"/>
        </w:rPr>
        <w:t xml:space="preserve">Dostawa </w:t>
      </w:r>
      <w:r w:rsidR="003A1431" w:rsidRPr="002F0240">
        <w:rPr>
          <w:rFonts w:ascii="Arial" w:hAnsi="Arial"/>
          <w:b/>
          <w:bCs/>
          <w:sz w:val="24"/>
          <w:szCs w:val="24"/>
        </w:rPr>
        <w:t>dwóch serwerów wraz z oprogramowaniem systemowym dla Urzędu Gminy w Żukowie i Gminnego Ośrodka Pomocy Społecznej w Żukowie w ramach projektu „Cyberbezpieczny Samorząd”</w:t>
      </w:r>
    </w:p>
    <w:bookmarkEnd w:id="0"/>
    <w:p w14:paraId="5C163E3B" w14:textId="77777777" w:rsidR="008A2827" w:rsidRPr="00370812" w:rsidRDefault="008A2827" w:rsidP="008A2827">
      <w:pPr>
        <w:jc w:val="center"/>
        <w:rPr>
          <w:rFonts w:ascii="Arial" w:hAnsi="Arial"/>
          <w:sz w:val="24"/>
          <w:szCs w:val="24"/>
        </w:rPr>
      </w:pPr>
    </w:p>
    <w:p w14:paraId="5C5E485B" w14:textId="77777777" w:rsidR="008A2827" w:rsidRDefault="008A2827" w:rsidP="008A2827">
      <w:pPr>
        <w:jc w:val="center"/>
        <w:rPr>
          <w:rFonts w:ascii="Arial" w:hAnsi="Arial"/>
          <w:sz w:val="24"/>
          <w:szCs w:val="24"/>
        </w:rPr>
      </w:pPr>
    </w:p>
    <w:p w14:paraId="4761BAB4" w14:textId="77777777" w:rsidR="000B2A64" w:rsidRPr="00370812" w:rsidRDefault="000B2A64" w:rsidP="008A2827">
      <w:pPr>
        <w:jc w:val="center"/>
        <w:rPr>
          <w:rFonts w:ascii="Arial" w:hAnsi="Arial"/>
          <w:sz w:val="24"/>
          <w:szCs w:val="24"/>
        </w:rPr>
      </w:pPr>
    </w:p>
    <w:p w14:paraId="280AAC9E" w14:textId="01E3F52B" w:rsidR="008A2827" w:rsidRPr="00370812" w:rsidRDefault="008A2827" w:rsidP="002F0240">
      <w:pPr>
        <w:rPr>
          <w:rFonts w:ascii="Arial" w:hAnsi="Arial"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 xml:space="preserve">Postępowanie prowadzone na podstawie art. 275 pkt 1 ustawy z dnia 11 września 2019 r. Prawo zamówień publicznych </w:t>
      </w:r>
      <w:hyperlink r:id="rId9" w:history="1">
        <w:r w:rsidRPr="00370812">
          <w:rPr>
            <w:rStyle w:val="Hipercze"/>
            <w:rFonts w:ascii="Arial" w:hAnsi="Arial"/>
            <w:sz w:val="24"/>
            <w:szCs w:val="24"/>
          </w:rPr>
          <w:t>(tj</w:t>
        </w:r>
        <w:r w:rsidR="001B2AB3">
          <w:rPr>
            <w:rStyle w:val="Hipercze"/>
            <w:rFonts w:ascii="Arial" w:hAnsi="Arial"/>
            <w:sz w:val="24"/>
            <w:szCs w:val="24"/>
          </w:rPr>
          <w:t>.</w:t>
        </w:r>
        <w:r w:rsidRPr="00370812">
          <w:rPr>
            <w:rStyle w:val="Hipercze"/>
            <w:rFonts w:ascii="Arial" w:hAnsi="Arial"/>
            <w:sz w:val="24"/>
            <w:szCs w:val="24"/>
          </w:rPr>
          <w:t xml:space="preserve"> Dz.U. z 2023 r. poz. 1605</w:t>
        </w:r>
      </w:hyperlink>
      <w:r w:rsidRPr="00370812">
        <w:rPr>
          <w:rFonts w:ascii="Arial" w:hAnsi="Arial"/>
          <w:sz w:val="24"/>
          <w:szCs w:val="24"/>
        </w:rPr>
        <w:t xml:space="preserve"> z zm.), zwana dalej Pzp, przepisów wykonawczych wydanych na jej podstawie oraz niniejszej Specyfikacji Warunków Zamówienia (SWZ).</w:t>
      </w:r>
    </w:p>
    <w:p w14:paraId="3C8CEFE8" w14:textId="77777777" w:rsidR="008A2827" w:rsidRPr="00370812" w:rsidRDefault="008A2827" w:rsidP="008A2827">
      <w:pPr>
        <w:spacing w:after="120"/>
        <w:jc w:val="right"/>
        <w:rPr>
          <w:rFonts w:ascii="Arial" w:hAnsi="Arial"/>
          <w:sz w:val="24"/>
          <w:szCs w:val="24"/>
        </w:rPr>
      </w:pPr>
    </w:p>
    <w:p w14:paraId="6EB128D3" w14:textId="77777777" w:rsidR="0048691F" w:rsidRPr="00370812" w:rsidRDefault="0048691F" w:rsidP="0048691F">
      <w:pPr>
        <w:spacing w:line="360" w:lineRule="auto"/>
        <w:jc w:val="center"/>
        <w:rPr>
          <w:rFonts w:ascii="Arial" w:eastAsia="Arial" w:hAnsi="Arial"/>
          <w:sz w:val="24"/>
          <w:szCs w:val="24"/>
          <w:lang w:val="pl"/>
        </w:rPr>
      </w:pPr>
    </w:p>
    <w:p w14:paraId="56EEF1A2" w14:textId="77777777" w:rsidR="008A2827" w:rsidRDefault="008A2827" w:rsidP="00FA4AAA">
      <w:pPr>
        <w:spacing w:line="360" w:lineRule="auto"/>
        <w:jc w:val="right"/>
        <w:rPr>
          <w:rFonts w:ascii="Arial" w:eastAsia="Arial" w:hAnsi="Arial"/>
          <w:sz w:val="24"/>
          <w:szCs w:val="24"/>
          <w:lang w:val="pl"/>
        </w:rPr>
      </w:pPr>
    </w:p>
    <w:p w14:paraId="10EBCA8A" w14:textId="291834B9" w:rsidR="008A2827" w:rsidRDefault="00D41C23" w:rsidP="00FA4AAA">
      <w:pPr>
        <w:spacing w:line="360" w:lineRule="auto"/>
        <w:jc w:val="right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Zatwierdziła:</w:t>
      </w:r>
    </w:p>
    <w:p w14:paraId="6C310278" w14:textId="337FE2F8" w:rsidR="00D41C23" w:rsidRDefault="00D41C23" w:rsidP="00AF05A0">
      <w:pPr>
        <w:spacing w:line="276" w:lineRule="auto"/>
        <w:jc w:val="right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z up. Burmistrza</w:t>
      </w:r>
    </w:p>
    <w:p w14:paraId="60244A97" w14:textId="60D88EE8" w:rsidR="00D41C23" w:rsidRDefault="00D41C23" w:rsidP="00AF05A0">
      <w:pPr>
        <w:spacing w:line="276" w:lineRule="auto"/>
        <w:jc w:val="right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Karolina</w:t>
      </w:r>
      <w:r w:rsidR="00AF05A0">
        <w:rPr>
          <w:rFonts w:ascii="Arial" w:eastAsia="Arial" w:hAnsi="Arial"/>
          <w:sz w:val="24"/>
          <w:szCs w:val="24"/>
          <w:lang w:val="pl"/>
        </w:rPr>
        <w:t xml:space="preserve"> Redzimska</w:t>
      </w:r>
    </w:p>
    <w:p w14:paraId="6EB16140" w14:textId="507EAE47" w:rsidR="00AF05A0" w:rsidRDefault="00AF05A0" w:rsidP="00AF05A0">
      <w:pPr>
        <w:spacing w:line="276" w:lineRule="auto"/>
        <w:jc w:val="right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Zastępca Burmistrza</w:t>
      </w:r>
    </w:p>
    <w:p w14:paraId="11AF4C8B" w14:textId="77777777" w:rsidR="008A2827" w:rsidRDefault="008A2827" w:rsidP="00FA4AAA">
      <w:pPr>
        <w:spacing w:line="360" w:lineRule="auto"/>
        <w:jc w:val="right"/>
        <w:rPr>
          <w:rFonts w:ascii="Arial" w:eastAsia="Arial" w:hAnsi="Arial"/>
          <w:sz w:val="24"/>
          <w:szCs w:val="24"/>
          <w:lang w:val="pl"/>
        </w:rPr>
      </w:pPr>
    </w:p>
    <w:p w14:paraId="6665D095" w14:textId="77777777" w:rsidR="004F3479" w:rsidRDefault="004F3479" w:rsidP="002F0240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4899F6A1" w14:textId="77777777" w:rsidR="00FA4AAA" w:rsidRDefault="00FA4AAA" w:rsidP="002F0240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1C53CC00" w14:textId="5410DBF7" w:rsidR="0048691F" w:rsidRPr="00BF5889" w:rsidRDefault="0048691F" w:rsidP="0048691F">
      <w:pPr>
        <w:spacing w:line="360" w:lineRule="auto"/>
        <w:jc w:val="center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SPIS TREŚCI</w:t>
      </w:r>
    </w:p>
    <w:sdt>
      <w:sdtPr>
        <w:rPr>
          <w:rFonts w:ascii="Arial" w:eastAsia="Arial" w:hAnsi="Arial"/>
          <w:sz w:val="24"/>
          <w:szCs w:val="24"/>
          <w:lang w:val="pl"/>
        </w:rPr>
        <w:id w:val="1210223294"/>
        <w:docPartObj>
          <w:docPartGallery w:val="Table of Contents"/>
          <w:docPartUnique/>
        </w:docPartObj>
      </w:sdtPr>
      <w:sdtContent>
        <w:p w14:paraId="481A8855" w14:textId="595A9255" w:rsidR="002D2942" w:rsidRDefault="0048691F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F5889">
            <w:rPr>
              <w:rFonts w:ascii="Arial" w:eastAsia="Arial" w:hAnsi="Arial"/>
              <w:sz w:val="24"/>
              <w:szCs w:val="24"/>
              <w:lang w:val="pl"/>
            </w:rPr>
            <w:fldChar w:fldCharType="begin"/>
          </w:r>
          <w:r w:rsidRPr="00BF5889">
            <w:rPr>
              <w:rFonts w:ascii="Arial" w:eastAsia="Arial" w:hAnsi="Arial"/>
              <w:sz w:val="24"/>
              <w:szCs w:val="24"/>
              <w:lang w:val="pl"/>
            </w:rPr>
            <w:instrText xml:space="preserve"> TOC \h \u \z </w:instrText>
          </w:r>
          <w:r w:rsidRPr="00BF5889">
            <w:rPr>
              <w:rFonts w:ascii="Arial" w:eastAsia="Arial" w:hAnsi="Arial"/>
              <w:sz w:val="24"/>
              <w:szCs w:val="24"/>
              <w:lang w:val="pl"/>
            </w:rPr>
            <w:fldChar w:fldCharType="separate"/>
          </w:r>
          <w:hyperlink w:anchor="_Toc154077399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I. Dane Zamawiającego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_Toc154077399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3CED0B02" w14:textId="2516AC39" w:rsidR="002D2942" w:rsidRDefault="00000000" w:rsidP="00E35F02">
          <w:pPr>
            <w:pStyle w:val="Spistreci2"/>
            <w:rPr>
              <w:noProof/>
            </w:rPr>
          </w:pPr>
          <w:hyperlink w:anchor="_Toc154077400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 xml:space="preserve">II. </w:t>
            </w:r>
            <w:r w:rsidR="001B2AB3" w:rsidRPr="001B2AB3">
              <w:rPr>
                <w:rStyle w:val="Hipercze"/>
                <w:rFonts w:ascii="Arial" w:eastAsia="Arial" w:hAnsi="Arial"/>
                <w:noProof/>
                <w:lang w:val="pl"/>
              </w:rPr>
              <w:t>Ochrona danych osobowych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_Toc154077400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5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1E6F743B" w14:textId="17FB5BC8" w:rsidR="001B2AB3" w:rsidRDefault="001B2AB3" w:rsidP="001B2AB3">
          <w:pPr>
            <w:ind w:firstLine="142"/>
            <w:rPr>
              <w:rFonts w:asciiTheme="minorHAnsi" w:hAnsiTheme="minorHAnsi" w:cstheme="minorHAnsi"/>
            </w:rPr>
          </w:pPr>
          <w:r w:rsidRPr="001B2AB3">
            <w:rPr>
              <w:rFonts w:ascii="Arial" w:hAnsi="Arial"/>
            </w:rPr>
            <w:t xml:space="preserve"> III. Tryb udzielania zamówienia</w:t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</w:r>
          <w:r w:rsidR="00F034CB">
            <w:rPr>
              <w:rFonts w:ascii="Arial" w:hAnsi="Arial"/>
            </w:rPr>
            <w:tab/>
            <w:t xml:space="preserve">        </w:t>
          </w:r>
          <w:r w:rsidR="00F034CB" w:rsidRPr="00F034CB">
            <w:rPr>
              <w:rFonts w:asciiTheme="minorHAnsi" w:hAnsiTheme="minorHAnsi" w:cstheme="minorHAnsi"/>
            </w:rPr>
            <w:t>5</w:t>
          </w:r>
        </w:p>
        <w:p w14:paraId="1B3F120B" w14:textId="77777777" w:rsidR="00F034CB" w:rsidRPr="00F034CB" w:rsidRDefault="00F034CB" w:rsidP="001B2AB3">
          <w:pPr>
            <w:ind w:firstLine="142"/>
            <w:rPr>
              <w:rFonts w:asciiTheme="minorHAnsi" w:hAnsiTheme="minorHAnsi" w:cstheme="minorHAnsi"/>
              <w:sz w:val="16"/>
              <w:szCs w:val="16"/>
            </w:rPr>
          </w:pPr>
        </w:p>
        <w:p w14:paraId="6CCC154E" w14:textId="4AB9B85F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1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1B2AB3">
              <w:rPr>
                <w:rStyle w:val="Hipercze"/>
                <w:rFonts w:ascii="Arial" w:eastAsia="Arial" w:hAnsi="Arial"/>
                <w:noProof/>
                <w:lang w:val="pl"/>
              </w:rPr>
              <w:t>V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Opis przedmiotu zamówienia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_Toc154077401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6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C5A3969" w14:textId="0C34A979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2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V. Podwykonawstwo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_Toc154077402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10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5C595685" w14:textId="14015D89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3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V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Okres realizacji zamówienia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_Toc154077403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10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A592360" w14:textId="01BF12DE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4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VI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Warunki udziału w postępowaniu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_Toc154077404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11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78AF0BC3" w14:textId="2CD800CC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5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VII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Podstawy wykluczenia z postępowania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_Toc154077405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12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E633BA3" w14:textId="55E4EEF8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6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X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 xml:space="preserve">. Podmiotowe </w:t>
            </w:r>
            <w:r w:rsidR="00B7274C">
              <w:rPr>
                <w:rStyle w:val="Hipercze"/>
                <w:rFonts w:ascii="Arial" w:eastAsia="Arial" w:hAnsi="Arial"/>
                <w:noProof/>
                <w:lang w:val="pl"/>
              </w:rPr>
              <w:t xml:space="preserve">i przedmiotowe 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środki dowodowe. Oświadczenia i dokumenty, jakie zobowiązani są dostarczyć Wykonawcy w celu potwierdzenia spełniania warunków udziału oraz wykazania braku podstaw wykluczenia</w:t>
            </w:r>
            <w:r w:rsidR="002D2942">
              <w:rPr>
                <w:noProof/>
                <w:webHidden/>
              </w:rPr>
              <w:tab/>
            </w:r>
          </w:hyperlink>
          <w:r w:rsidR="001B2AB3">
            <w:rPr>
              <w:noProof/>
            </w:rPr>
            <w:t>1</w:t>
          </w:r>
          <w:r w:rsidR="00435AA9">
            <w:rPr>
              <w:noProof/>
            </w:rPr>
            <w:t>3</w:t>
          </w:r>
        </w:p>
        <w:p w14:paraId="6FF3C988" w14:textId="18D8C1CE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7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X. Informacje o sposobie porozumiewania się zamawiającego z Wykonawcami oraz przekazywania oświadczeń lub dokumentów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_Toc154077407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14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76876734" w14:textId="7D337478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8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Opis sposobu przygotowania ofert, sposób, miejsce oraz termin składania: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_Toc154077408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18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438F3F62" w14:textId="6137CF34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09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 xml:space="preserve">I. </w:t>
            </w:r>
            <w:r w:rsidR="002D2942" w:rsidRPr="00F479E0">
              <w:rPr>
                <w:rStyle w:val="Hipercze"/>
                <w:rFonts w:ascii="Arial" w:hAnsi="Arial"/>
                <w:noProof/>
                <w:lang w:val="pl"/>
              </w:rPr>
              <w:t>Otwarcie ofert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_Toc154077409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24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97F786D" w14:textId="7F95E535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0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II. Sposób obliczania ceny oferty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_Toc154077410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25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5A3BE807" w14:textId="40E2816C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1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XI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V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Wymagania dotyczące wadium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_Toc154077411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28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47414D1A" w14:textId="3064BD4A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2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XV. Termin związania ofertą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_Toc154077412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28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2F37C240" w14:textId="5E36ACC1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3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XV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Opis kryteriów oceny ofert z podaniem wag i sposobu oceny ofert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_Toc154077413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28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0923E8FF" w14:textId="58090DDA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4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XV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I. Informacje o formalnościach, jakie powinny być dopełnione po wyborze oferty w celu zawarcia umowy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_Toc154077414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30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41AE26A6" w14:textId="3FD8509C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5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XVI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I. Wymagania dotyczące zabezpieczenia należytego wykonania umowy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_Toc154077415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31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0F270560" w14:textId="5C8FCC77" w:rsidR="002D2942" w:rsidRDefault="00000000" w:rsidP="001D1901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6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</w:t>
            </w:r>
            <w:r w:rsidR="001D1901">
              <w:rPr>
                <w:rStyle w:val="Hipercze"/>
                <w:rFonts w:ascii="Arial" w:eastAsia="Arial" w:hAnsi="Arial"/>
                <w:noProof/>
                <w:lang w:val="pl"/>
              </w:rPr>
              <w:t>IX</w:t>
            </w:r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. Informacje o treści zawieranej umowy oraz możliwości jej zmiany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_Toc154077416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31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705EF24" w14:textId="11A055F3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8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XX. Pouczenie o środkach ochrony prawnej przysługujących Wykonawcy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_Toc154077418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31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69B42BEA" w14:textId="6931E9EB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19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XXI. Spis załączników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_Toc154077419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33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4005A92B" w14:textId="692BA5EC" w:rsidR="002D2942" w:rsidRDefault="00000000" w:rsidP="00E35F02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77420" w:history="1">
            <w:r w:rsidR="002D2942" w:rsidRPr="00F479E0">
              <w:rPr>
                <w:rStyle w:val="Hipercze"/>
                <w:rFonts w:ascii="Arial" w:eastAsia="Arial" w:hAnsi="Arial"/>
                <w:noProof/>
                <w:lang w:val="pl"/>
              </w:rPr>
              <w:t>XXII. Postanowienia końcowe</w:t>
            </w:r>
            <w:r w:rsidR="002D2942">
              <w:rPr>
                <w:noProof/>
                <w:webHidden/>
              </w:rPr>
              <w:tab/>
            </w:r>
            <w:r w:rsidR="002D2942">
              <w:rPr>
                <w:noProof/>
                <w:webHidden/>
              </w:rPr>
              <w:fldChar w:fldCharType="begin"/>
            </w:r>
            <w:r w:rsidR="002D2942">
              <w:rPr>
                <w:noProof/>
                <w:webHidden/>
              </w:rPr>
              <w:instrText xml:space="preserve"> PAGEREF _Toc154077420 \h </w:instrText>
            </w:r>
            <w:r w:rsidR="002D2942">
              <w:rPr>
                <w:noProof/>
                <w:webHidden/>
              </w:rPr>
            </w:r>
            <w:r w:rsidR="002D2942">
              <w:rPr>
                <w:noProof/>
                <w:webHidden/>
              </w:rPr>
              <w:fldChar w:fldCharType="separate"/>
            </w:r>
            <w:r w:rsidR="00EC386B">
              <w:rPr>
                <w:noProof/>
                <w:webHidden/>
              </w:rPr>
              <w:t>33</w:t>
            </w:r>
            <w:r w:rsidR="002D2942">
              <w:rPr>
                <w:noProof/>
                <w:webHidden/>
              </w:rPr>
              <w:fldChar w:fldCharType="end"/>
            </w:r>
          </w:hyperlink>
        </w:p>
        <w:p w14:paraId="4CFF1203" w14:textId="2432B370" w:rsidR="0048691F" w:rsidRPr="00BF5889" w:rsidRDefault="0048691F" w:rsidP="0048691F">
          <w:pPr>
            <w:tabs>
              <w:tab w:val="right" w:pos="9025"/>
            </w:tabs>
            <w:spacing w:line="360" w:lineRule="auto"/>
            <w:rPr>
              <w:rFonts w:ascii="Arial" w:eastAsia="Arial" w:hAnsi="Arial"/>
              <w:sz w:val="24"/>
              <w:szCs w:val="24"/>
              <w:lang w:val="pl"/>
            </w:rPr>
          </w:pPr>
          <w:r w:rsidRPr="00BF5889">
            <w:rPr>
              <w:rFonts w:ascii="Arial" w:eastAsia="Arial" w:hAnsi="Arial"/>
              <w:sz w:val="24"/>
              <w:szCs w:val="24"/>
              <w:lang w:val="pl"/>
            </w:rPr>
            <w:fldChar w:fldCharType="end"/>
          </w:r>
        </w:p>
      </w:sdtContent>
    </w:sdt>
    <w:p w14:paraId="7062DF9E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1C29AB22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0596FF36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0CC97584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27ADF397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5766A8E4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186A2625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3B4621D3" w14:textId="77777777" w:rsidR="0048691F" w:rsidRPr="00BF5889" w:rsidRDefault="0048691F" w:rsidP="0048691F">
      <w:pPr>
        <w:spacing w:line="360" w:lineRule="auto"/>
        <w:rPr>
          <w:rFonts w:ascii="Arial" w:eastAsia="Arial" w:hAnsi="Arial"/>
          <w:sz w:val="24"/>
          <w:szCs w:val="24"/>
          <w:lang w:val="pl"/>
        </w:rPr>
      </w:pPr>
    </w:p>
    <w:p w14:paraId="162A9E36" w14:textId="3FE0B646" w:rsidR="00D3198B" w:rsidRPr="00F034CB" w:rsidRDefault="0048691F" w:rsidP="00D3198B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" w:name="_Toc154077399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 xml:space="preserve">I. </w:t>
      </w:r>
      <w:bookmarkEnd w:id="1"/>
      <w:r w:rsidR="00D3198B" w:rsidRPr="00F034CB">
        <w:rPr>
          <w:rFonts w:ascii="Arial" w:hAnsi="Arial"/>
          <w:b/>
          <w:bCs/>
          <w:sz w:val="24"/>
        </w:rPr>
        <w:t>Nazwa, adres i inne dane zamawiającego</w:t>
      </w:r>
    </w:p>
    <w:p w14:paraId="62A5B2C7" w14:textId="77777777" w:rsidR="00E81192" w:rsidRPr="00E81192" w:rsidRDefault="00E81192" w:rsidP="00E81192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E81192">
        <w:rPr>
          <w:rFonts w:ascii="Arial" w:hAnsi="Arial"/>
          <w:b/>
          <w:sz w:val="24"/>
        </w:rPr>
        <w:t>GMINA ŻUKOWO</w:t>
      </w:r>
      <w:r w:rsidRPr="00E81192">
        <w:rPr>
          <w:rFonts w:ascii="Arial" w:hAnsi="Arial"/>
          <w:sz w:val="24"/>
        </w:rPr>
        <w:t xml:space="preserve">,  ul. Gdańska 52, 83-330 Żukowo </w:t>
      </w:r>
    </w:p>
    <w:p w14:paraId="09C86C17" w14:textId="77777777" w:rsidR="00E81192" w:rsidRPr="00E81192" w:rsidRDefault="00E81192" w:rsidP="00E81192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E81192">
        <w:rPr>
          <w:rFonts w:ascii="Arial" w:hAnsi="Arial"/>
          <w:sz w:val="24"/>
        </w:rPr>
        <w:t>NIP 589-001-16-54,  REGON 191675095</w:t>
      </w:r>
    </w:p>
    <w:p w14:paraId="0FAC7989" w14:textId="350D5AAE" w:rsidR="00E81192" w:rsidRPr="00E81192" w:rsidRDefault="00E81192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bookmarkStart w:id="2" w:name="_Hlk67478871"/>
      <w:r w:rsidRPr="00E81192">
        <w:rPr>
          <w:rFonts w:ascii="Arial" w:hAnsi="Arial"/>
          <w:sz w:val="24"/>
        </w:rPr>
        <w:t>tel. +48 58 6858318</w:t>
      </w:r>
      <w:bookmarkEnd w:id="2"/>
      <w:r w:rsidRPr="00E81192">
        <w:rPr>
          <w:rFonts w:ascii="Arial" w:hAnsi="Arial"/>
          <w:sz w:val="24"/>
        </w:rPr>
        <w:t xml:space="preserve">, fax  +48 58 6858330  </w:t>
      </w:r>
    </w:p>
    <w:p w14:paraId="66BF45AC" w14:textId="5C5C89D8" w:rsidR="00E81192" w:rsidRPr="00E81192" w:rsidRDefault="00E81192" w:rsidP="00E81192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E81192">
        <w:rPr>
          <w:rFonts w:ascii="Arial" w:hAnsi="Arial"/>
          <w:sz w:val="24"/>
        </w:rPr>
        <w:t>Adres strony internetowej</w:t>
      </w:r>
      <w:r w:rsidR="000E684D">
        <w:rPr>
          <w:rFonts w:ascii="Arial" w:hAnsi="Arial"/>
          <w:sz w:val="24"/>
        </w:rPr>
        <w:t>:</w:t>
      </w:r>
      <w:r w:rsidRPr="00E81192">
        <w:rPr>
          <w:rFonts w:ascii="Arial" w:hAnsi="Arial"/>
          <w:sz w:val="24"/>
        </w:rPr>
        <w:t xml:space="preserve">   </w:t>
      </w:r>
      <w:hyperlink r:id="rId10" w:history="1">
        <w:r w:rsidRPr="00E81192">
          <w:rPr>
            <w:rStyle w:val="Hipercze"/>
            <w:rFonts w:ascii="Arial" w:hAnsi="Arial"/>
            <w:sz w:val="24"/>
          </w:rPr>
          <w:t>www.zukowo.pl</w:t>
        </w:r>
      </w:hyperlink>
    </w:p>
    <w:p w14:paraId="153B3E12" w14:textId="65210BFE" w:rsidR="00E81192" w:rsidRPr="00E81192" w:rsidRDefault="00E81192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E81192">
        <w:rPr>
          <w:rFonts w:ascii="Arial" w:hAnsi="Arial"/>
          <w:sz w:val="24"/>
        </w:rPr>
        <w:t>Adres poczty elektronicznej</w:t>
      </w:r>
      <w:r w:rsidR="000E684D">
        <w:rPr>
          <w:rFonts w:ascii="Arial" w:hAnsi="Arial"/>
          <w:sz w:val="24"/>
        </w:rPr>
        <w:t>:</w:t>
      </w:r>
      <w:r w:rsidRPr="00E81192">
        <w:rPr>
          <w:rFonts w:ascii="Arial" w:hAnsi="Arial"/>
          <w:sz w:val="24"/>
        </w:rPr>
        <w:t xml:space="preserve">   </w:t>
      </w:r>
      <w:hyperlink r:id="rId11" w:history="1">
        <w:r w:rsidRPr="00E81192">
          <w:rPr>
            <w:rStyle w:val="Hipercze"/>
            <w:rFonts w:ascii="Arial" w:hAnsi="Arial"/>
            <w:sz w:val="24"/>
          </w:rPr>
          <w:t>ugzukowo@zukowo.pl</w:t>
        </w:r>
      </w:hyperlink>
    </w:p>
    <w:p w14:paraId="1CC8FED3" w14:textId="3FD5F806" w:rsidR="00E81192" w:rsidRPr="00E81192" w:rsidRDefault="00E81192" w:rsidP="00E81192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E81192">
        <w:rPr>
          <w:rFonts w:ascii="Arial" w:hAnsi="Arial"/>
          <w:sz w:val="24"/>
        </w:rPr>
        <w:t>Adres platformy do obsługi niniejszego postępowania (adres strony internetowej, na której jest prowadzone postępowanie i na której będą dostępne wszelkie dokumenty związane z prowadzonym postępowaniem)</w:t>
      </w:r>
      <w:r w:rsidR="000E684D">
        <w:rPr>
          <w:rFonts w:ascii="Arial" w:hAnsi="Arial"/>
          <w:sz w:val="24"/>
        </w:rPr>
        <w:t>:</w:t>
      </w:r>
    </w:p>
    <w:bookmarkStart w:id="3" w:name="_Hlk172796046"/>
    <w:p w14:paraId="03C33149" w14:textId="30DDF3B4" w:rsidR="00D3198B" w:rsidRDefault="00DE29D8" w:rsidP="00DE29D8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Style w:val="Hipercze"/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HYPERLINK "</w:instrText>
      </w:r>
      <w:r w:rsidRPr="00DE29D8">
        <w:rPr>
          <w:rFonts w:ascii="Arial" w:hAnsi="Arial"/>
          <w:sz w:val="24"/>
        </w:rPr>
        <w:instrText>https://platformazakupowa.pl/transakcja/</w:instrText>
      </w:r>
      <w:r>
        <w:rPr>
          <w:rFonts w:ascii="Arial" w:hAnsi="Arial"/>
          <w:sz w:val="24"/>
        </w:rPr>
        <w:instrText>959540"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544B8B">
        <w:rPr>
          <w:rStyle w:val="Hipercze"/>
          <w:rFonts w:ascii="Arial" w:hAnsi="Arial"/>
          <w:sz w:val="24"/>
        </w:rPr>
        <w:t>https://platformazakupowa.pl/transakcja/959540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</w:p>
    <w:bookmarkEnd w:id="3"/>
    <w:p w14:paraId="6A2DF3BB" w14:textId="77777777" w:rsidR="00DE29D8" w:rsidRPr="00DE29D8" w:rsidRDefault="00DE29D8" w:rsidP="00DE29D8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color w:val="0563C1" w:themeColor="hyperlink"/>
          <w:sz w:val="24"/>
          <w:u w:val="single"/>
        </w:rPr>
      </w:pPr>
    </w:p>
    <w:p w14:paraId="11A074D2" w14:textId="718E864D" w:rsidR="00D3198B" w:rsidRPr="00F034CB" w:rsidRDefault="00D3198B" w:rsidP="00D3198B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/>
          <w:b/>
          <w:bCs/>
          <w:sz w:val="24"/>
        </w:rPr>
      </w:pPr>
      <w:r w:rsidRPr="00F034CB">
        <w:rPr>
          <w:rFonts w:ascii="Arial" w:hAnsi="Arial"/>
          <w:b/>
          <w:bCs/>
          <w:sz w:val="24"/>
        </w:rPr>
        <w:t>II. Ochrona danych osobowych</w:t>
      </w:r>
    </w:p>
    <w:p w14:paraId="62170F77" w14:textId="77777777" w:rsidR="00E51ED1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RODO – obowiązek informacyjny</w:t>
      </w:r>
      <w:r>
        <w:rPr>
          <w:rFonts w:ascii="Arial" w:hAnsi="Arial"/>
          <w:sz w:val="24"/>
        </w:rPr>
        <w:t xml:space="preserve"> </w:t>
      </w:r>
    </w:p>
    <w:p w14:paraId="1A162591" w14:textId="4D26BC6A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Zamawiający, tj. Gmina Żukowo z siedzibą w Żukowie ul. Gdańska 52, 83-330 Żukowo, zgodnie z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art. 13 ust. 1 i 2 rozporządzenia Parlamentu Europejskiego i Rady (UE) 2016/679 z dnia 27 kwietnia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2016 r. w sprawie ochrony osób fizycznych w związku z przetwarzaniem danych osobowych i w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sprawie swobodnego przepływu takich danych oraz uchylenia dyrektywy 95/46/WE (ogólne</w:t>
      </w:r>
    </w:p>
    <w:p w14:paraId="064002F1" w14:textId="41DC2E74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rozporządzenie o ochronie danych) (Dz. Urz. UE L 119 z 04.05.2016, str. 1), dalej „RODO” informuje,</w:t>
      </w:r>
      <w:r w:rsidR="00E51ED1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że:</w:t>
      </w:r>
    </w:p>
    <w:p w14:paraId="6F48DDCB" w14:textId="7EDC2C4F" w:rsidR="00D3198B" w:rsidRPr="00D3198B" w:rsidRDefault="00D3198B" w:rsidP="000E684D">
      <w:pPr>
        <w:tabs>
          <w:tab w:val="left" w:pos="567"/>
        </w:tabs>
        <w:spacing w:line="360" w:lineRule="auto"/>
        <w:ind w:left="426" w:hanging="142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 xml:space="preserve">• </w:t>
      </w:r>
      <w:r w:rsidR="000E684D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administratorem danych osobowych wykonawcy oraz osób fizycznych, od których dane osobowe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bezpośrednio lub pośrednio wykonawca pozyskał w celu ubiegania się o udzielenie zamówienia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publicznego w niniejszym postępowaniu jest Burmistrz Gminy Żukowo z siedzibą w Żukowie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ul. Gdańska 52, 83-330 Żukowo;</w:t>
      </w:r>
    </w:p>
    <w:p w14:paraId="7A3D5FC3" w14:textId="4C33EB71" w:rsidR="00D3198B" w:rsidRPr="00D3198B" w:rsidRDefault="00D3198B" w:rsidP="000E684D">
      <w:pPr>
        <w:tabs>
          <w:tab w:val="left" w:pos="426"/>
          <w:tab w:val="left" w:pos="567"/>
        </w:tabs>
        <w:spacing w:line="360" w:lineRule="auto"/>
        <w:ind w:left="567" w:hanging="283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•</w:t>
      </w:r>
      <w:r w:rsidR="000E684D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w sprawach związanych z przetwarzaniem danych osobowych można kontaktować się z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inspektorem ochrony danych, kontakt: iod@zukowo.pl;</w:t>
      </w:r>
    </w:p>
    <w:p w14:paraId="2FC1E731" w14:textId="435B5637" w:rsidR="00D3198B" w:rsidRPr="00D3198B" w:rsidRDefault="00D3198B" w:rsidP="00E82095">
      <w:pPr>
        <w:tabs>
          <w:tab w:val="left" w:pos="709"/>
        </w:tabs>
        <w:spacing w:line="360" w:lineRule="auto"/>
        <w:ind w:left="567" w:hanging="283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• dane osobowe przetwarzane będą w celu związanym z postępowaniem o udzielenie zamówienia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publicznego nr ZP.271.2</w:t>
      </w:r>
      <w:r w:rsidR="00E82095">
        <w:rPr>
          <w:rFonts w:ascii="Arial" w:hAnsi="Arial"/>
          <w:sz w:val="24"/>
        </w:rPr>
        <w:t>7</w:t>
      </w:r>
      <w:r w:rsidRPr="00D3198B">
        <w:rPr>
          <w:rFonts w:ascii="Arial" w:hAnsi="Arial"/>
          <w:sz w:val="24"/>
        </w:rPr>
        <w:t xml:space="preserve">.2024 pn. </w:t>
      </w:r>
      <w:r w:rsidR="00E82095">
        <w:rPr>
          <w:rFonts w:ascii="Arial" w:hAnsi="Arial"/>
          <w:sz w:val="24"/>
        </w:rPr>
        <w:t>„</w:t>
      </w:r>
      <w:r w:rsidR="00E82095" w:rsidRPr="00E82095">
        <w:rPr>
          <w:rFonts w:ascii="Arial" w:hAnsi="Arial"/>
          <w:sz w:val="24"/>
        </w:rPr>
        <w:t xml:space="preserve">Dostawa dwóch serwerów wraz z oprogramowaniem systemowym dla Urzędu Gminy w Żukowie </w:t>
      </w:r>
      <w:r w:rsidR="00E82095" w:rsidRPr="00E82095">
        <w:rPr>
          <w:rFonts w:ascii="Arial" w:hAnsi="Arial"/>
          <w:sz w:val="24"/>
        </w:rPr>
        <w:lastRenderedPageBreak/>
        <w:t>i Gminnego Ośrodka Pomocy Społecznej w Żukowie w ramach projektu „Cyberbezpieczny Samorząd”</w:t>
      </w:r>
      <w:r w:rsidRPr="00D3198B">
        <w:rPr>
          <w:rFonts w:ascii="Arial" w:hAnsi="Arial"/>
          <w:sz w:val="24"/>
        </w:rPr>
        <w:t>,</w:t>
      </w:r>
    </w:p>
    <w:p w14:paraId="707F11C4" w14:textId="77F03E52" w:rsidR="00D3198B" w:rsidRPr="00D3198B" w:rsidRDefault="00D3198B" w:rsidP="00E82095">
      <w:pPr>
        <w:tabs>
          <w:tab w:val="left" w:pos="567"/>
        </w:tabs>
        <w:spacing w:line="360" w:lineRule="auto"/>
        <w:ind w:left="425" w:hanging="141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 xml:space="preserve">• </w:t>
      </w:r>
      <w:r w:rsidR="00E82095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dane osobowe przetwarzane będą na podstawie art. 6 ust. 1 lit. c RODO w związku z ustawą z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dnia 11 września 2019 r. Prawo Zamówień Publicznych, zwaną dalej ustawą PZP;</w:t>
      </w:r>
    </w:p>
    <w:p w14:paraId="1DAE83BC" w14:textId="1C6CD5CC" w:rsidR="00D3198B" w:rsidRPr="00D3198B" w:rsidRDefault="00D3198B" w:rsidP="00732860">
      <w:pPr>
        <w:tabs>
          <w:tab w:val="left" w:pos="709"/>
        </w:tabs>
        <w:spacing w:line="360" w:lineRule="auto"/>
        <w:ind w:left="567" w:hanging="283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 xml:space="preserve">• </w:t>
      </w:r>
      <w:r w:rsidR="00732860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odbiorcami danych osobowych będą podmioty realizujące zadania na podstawie przepisów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prawa. Odbiorcą danych zawartych w dokumentach związanych z postępowaniem o udzielenie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zamówienia publicznego lub umową w sprawie zamówienia publicznego mogą być podmioty z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którymi Gmina Żukowo zawarła umowy na korzystanie z udostępnionych przez nie systemów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informatycznych w zakresie przekazywania lub archiwizacji danych oraz prowadzenia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postępowania o udzielenie. Dane osoby zakładającej konto na stronie platformazakupowa.pl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będą przetwarzane przez operatora platformy, czyli firmę Open Nexus Sp. z o.o. Pozostałe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informacje dotyczące gromadzenia, przetwarzania i wykorzystania danych osobowych znajdują</w:t>
      </w:r>
      <w:r w:rsidR="00E51ED1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się na stronie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https://platformazakupowa.pl/strona/2-polityka-prywatnosci;</w:t>
      </w:r>
    </w:p>
    <w:p w14:paraId="2030212D" w14:textId="2522887E" w:rsidR="00D3198B" w:rsidRPr="00D3198B" w:rsidRDefault="00D3198B" w:rsidP="000E684D">
      <w:pPr>
        <w:tabs>
          <w:tab w:val="left" w:pos="426"/>
        </w:tabs>
        <w:spacing w:line="360" w:lineRule="auto"/>
        <w:ind w:left="567" w:hanging="283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• dane osobowe będą przechowywane przez czas trwania niniejszego postępowania, a następnie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przez okres przechowywania dokumentacji postępowania lub umowy w sprawie zamówienia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publicznego zgodnie z przepisami o archiwizacji, tj. ustawą z dnia 14 lipca 1983 r. o narodowym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zasobie archiwalnym i archiwach;</w:t>
      </w:r>
    </w:p>
    <w:p w14:paraId="75E8E90A" w14:textId="1819954B" w:rsidR="00D3198B" w:rsidRPr="00D3198B" w:rsidRDefault="00D3198B" w:rsidP="00732860">
      <w:pPr>
        <w:tabs>
          <w:tab w:val="left" w:pos="709"/>
        </w:tabs>
        <w:spacing w:line="360" w:lineRule="auto"/>
        <w:ind w:left="567" w:hanging="283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 xml:space="preserve">• </w:t>
      </w:r>
      <w:r w:rsidR="00732860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obowiązek podania danych osobowych jest wymogiem ustawowym określonym w przepisach</w:t>
      </w:r>
      <w:r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ustawy PZP, związanym z udziałem w postępowaniu o udzielenie zamówienia publicznego;</w:t>
      </w:r>
      <w:r w:rsidR="005214D2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konsekwencje niepodania określonych danych wynikają z ustawy PZP;</w:t>
      </w:r>
    </w:p>
    <w:p w14:paraId="034124EA" w14:textId="33705B36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 xml:space="preserve">• </w:t>
      </w:r>
      <w:r w:rsidR="00732860">
        <w:rPr>
          <w:rFonts w:ascii="Arial" w:hAnsi="Arial"/>
          <w:sz w:val="24"/>
        </w:rPr>
        <w:t xml:space="preserve"> </w:t>
      </w:r>
      <w:r w:rsidRPr="00D3198B">
        <w:rPr>
          <w:rFonts w:ascii="Arial" w:hAnsi="Arial"/>
          <w:sz w:val="24"/>
        </w:rPr>
        <w:t>osoby, których dane osobowe dotyczą, mają prawo do:</w:t>
      </w:r>
    </w:p>
    <w:p w14:paraId="7531D748" w14:textId="50E3D75C" w:rsidR="00D3198B" w:rsidRPr="00D3198B" w:rsidRDefault="000E684D" w:rsidP="00732860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3198B" w:rsidRPr="00D3198B">
        <w:rPr>
          <w:rFonts w:ascii="Arial" w:hAnsi="Arial"/>
          <w:sz w:val="24"/>
        </w:rPr>
        <w:t>− dostępu do danych osobowych;</w:t>
      </w:r>
    </w:p>
    <w:p w14:paraId="141CE0CB" w14:textId="4FC9B711" w:rsidR="00D3198B" w:rsidRPr="00D3198B" w:rsidRDefault="000E684D" w:rsidP="00732860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3198B" w:rsidRPr="00D3198B">
        <w:rPr>
          <w:rFonts w:ascii="Arial" w:hAnsi="Arial"/>
          <w:sz w:val="24"/>
        </w:rPr>
        <w:t>− sprostowania danych osobowych *;</w:t>
      </w:r>
    </w:p>
    <w:p w14:paraId="0C49E05B" w14:textId="0880EE6E" w:rsidR="00D3198B" w:rsidRPr="00D3198B" w:rsidRDefault="000E684D" w:rsidP="00732860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3198B" w:rsidRPr="00D3198B">
        <w:rPr>
          <w:rFonts w:ascii="Arial" w:hAnsi="Arial"/>
          <w:sz w:val="24"/>
        </w:rPr>
        <w:t>− żądania ograniczenia przetwarzania danych osobowych**;</w:t>
      </w:r>
    </w:p>
    <w:p w14:paraId="07515D38" w14:textId="5547B0FA" w:rsidR="00D3198B" w:rsidRPr="00D3198B" w:rsidRDefault="000E684D" w:rsidP="00732860">
      <w:pPr>
        <w:tabs>
          <w:tab w:val="left" w:pos="284"/>
          <w:tab w:val="left" w:pos="426"/>
        </w:tabs>
        <w:spacing w:line="360" w:lineRule="auto"/>
        <w:ind w:left="426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 w:rsidR="00D3198B" w:rsidRPr="00D3198B">
        <w:rPr>
          <w:rFonts w:ascii="Arial" w:hAnsi="Arial"/>
          <w:sz w:val="24"/>
        </w:rPr>
        <w:t>− wniesienia skargi do organu nadzorczego na niezgodne z RODO przetwarzanie danych</w:t>
      </w:r>
      <w:r w:rsidR="00D3198B">
        <w:rPr>
          <w:rFonts w:ascii="Arial" w:hAnsi="Arial"/>
          <w:sz w:val="24"/>
        </w:rPr>
        <w:t xml:space="preserve"> </w:t>
      </w:r>
      <w:r w:rsidR="00D3198B" w:rsidRPr="00D3198B">
        <w:rPr>
          <w:rFonts w:ascii="Arial" w:hAnsi="Arial"/>
          <w:sz w:val="24"/>
        </w:rPr>
        <w:t>osobowych przez administratora; organem właściwym dla przedmiotowej skargi jest Prezes</w:t>
      </w:r>
      <w:r w:rsidR="00D3198B">
        <w:rPr>
          <w:rFonts w:ascii="Arial" w:hAnsi="Arial"/>
          <w:sz w:val="24"/>
        </w:rPr>
        <w:t xml:space="preserve"> </w:t>
      </w:r>
      <w:r w:rsidR="00D3198B" w:rsidRPr="00D3198B">
        <w:rPr>
          <w:rFonts w:ascii="Arial" w:hAnsi="Arial"/>
          <w:sz w:val="24"/>
        </w:rPr>
        <w:t>Urzędu Ochrony danych Osobowych (adres: Urząd Ochrony Danych Osobowych, ul. Stawki 2,</w:t>
      </w:r>
      <w:r w:rsidR="00D3198B">
        <w:rPr>
          <w:rFonts w:ascii="Arial" w:hAnsi="Arial"/>
          <w:sz w:val="24"/>
        </w:rPr>
        <w:t xml:space="preserve"> </w:t>
      </w:r>
      <w:r w:rsidR="00D3198B" w:rsidRPr="00D3198B">
        <w:rPr>
          <w:rFonts w:ascii="Arial" w:hAnsi="Arial"/>
          <w:sz w:val="24"/>
        </w:rPr>
        <w:t>00-193 Warszawa).</w:t>
      </w:r>
    </w:p>
    <w:p w14:paraId="4BF090EE" w14:textId="77777777" w:rsidR="005214D2" w:rsidRDefault="005214D2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</w:p>
    <w:p w14:paraId="5771EDEE" w14:textId="7489222A" w:rsidR="00D3198B" w:rsidRPr="00E51ED1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b/>
          <w:bCs/>
          <w:i/>
          <w:iCs/>
          <w:sz w:val="24"/>
        </w:rPr>
      </w:pPr>
      <w:r w:rsidRPr="00E51ED1">
        <w:rPr>
          <w:rFonts w:ascii="Arial" w:hAnsi="Arial"/>
          <w:b/>
          <w:bCs/>
          <w:i/>
          <w:iCs/>
          <w:sz w:val="24"/>
        </w:rPr>
        <w:t>Wyjaśnienia:</w:t>
      </w:r>
    </w:p>
    <w:p w14:paraId="694B832F" w14:textId="5E1CEF18" w:rsidR="00D3198B" w:rsidRPr="00E51ED1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</w:rPr>
      </w:pPr>
      <w:r w:rsidRPr="00E51ED1">
        <w:rPr>
          <w:rFonts w:ascii="Arial" w:hAnsi="Arial"/>
        </w:rPr>
        <w:t>*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55FA22E" w14:textId="4FF29B9A" w:rsid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</w:rPr>
      </w:pPr>
      <w:r w:rsidRPr="00E51ED1">
        <w:rPr>
          <w:rFonts w:ascii="Arial" w:hAnsi="Arial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C972952" w14:textId="77777777" w:rsidR="00E51ED1" w:rsidRPr="00E51ED1" w:rsidRDefault="00E51ED1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</w:rPr>
      </w:pPr>
    </w:p>
    <w:p w14:paraId="40DD6F1D" w14:textId="77777777" w:rsidR="00D3198B" w:rsidRPr="00F034C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b/>
          <w:bCs/>
          <w:sz w:val="24"/>
        </w:rPr>
      </w:pPr>
      <w:r w:rsidRPr="00F034CB">
        <w:rPr>
          <w:rFonts w:ascii="Arial" w:hAnsi="Arial"/>
          <w:b/>
          <w:bCs/>
          <w:sz w:val="24"/>
        </w:rPr>
        <w:t>RODO – ograniczenie stosowania</w:t>
      </w:r>
    </w:p>
    <w:p w14:paraId="09FC926A" w14:textId="77777777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Osobom, których dane osobowe dotyczą, nie przysługuje prawo do:</w:t>
      </w:r>
    </w:p>
    <w:p w14:paraId="3989AF0B" w14:textId="77777777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− usunięcia danych osobowych;</w:t>
      </w:r>
    </w:p>
    <w:p w14:paraId="720D1E39" w14:textId="77777777" w:rsidR="00D3198B" w:rsidRPr="00D3198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− przenoszenia danych osobowych,</w:t>
      </w:r>
    </w:p>
    <w:p w14:paraId="7C47B60C" w14:textId="65DE1A2E" w:rsidR="00980D3B" w:rsidRDefault="00D3198B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  <w:r w:rsidRPr="00D3198B">
        <w:rPr>
          <w:rFonts w:ascii="Arial" w:hAnsi="Arial"/>
          <w:sz w:val="24"/>
        </w:rPr>
        <w:t>− sprzeciwu, wobec przetwarzania danych osobowy</w:t>
      </w:r>
      <w:r w:rsidR="000E684D">
        <w:rPr>
          <w:rFonts w:ascii="Arial" w:hAnsi="Arial"/>
          <w:sz w:val="24"/>
        </w:rPr>
        <w:t>.</w:t>
      </w:r>
    </w:p>
    <w:p w14:paraId="63CA6052" w14:textId="77777777" w:rsidR="000E684D" w:rsidRPr="0062442F" w:rsidRDefault="000E684D" w:rsidP="000E684D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</w:rPr>
      </w:pPr>
    </w:p>
    <w:p w14:paraId="3C5980E4" w14:textId="3B8464CF" w:rsidR="0048691F" w:rsidRPr="00F034CB" w:rsidRDefault="009D0998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4" w:name="_Toc154077400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="0048691F" w:rsidRPr="00F034CB">
        <w:rPr>
          <w:rFonts w:ascii="Arial" w:eastAsia="Arial" w:hAnsi="Arial"/>
          <w:b/>
          <w:bCs/>
          <w:sz w:val="24"/>
          <w:szCs w:val="24"/>
          <w:lang w:val="pl"/>
        </w:rPr>
        <w:t>II. Tryb udzielania zamówienia</w:t>
      </w:r>
      <w:bookmarkEnd w:id="4"/>
    </w:p>
    <w:p w14:paraId="50B27B4D" w14:textId="77777777" w:rsidR="0048691F" w:rsidRPr="00BF5889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Postępowanie prowadzone jest w trybie podstawowym, na podstawie art. 275 pkt 1 ustawy z dnia 11 września 2019 r. Prawo zamówień publicznych. Zamawiający nie przewiduje prowadzenia negocjacji. </w:t>
      </w:r>
    </w:p>
    <w:p w14:paraId="6A3115F5" w14:textId="77777777" w:rsidR="0048691F" w:rsidRPr="00BF5889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Szacunkowa wartość przedmiotowego zamówienia nie przekracza progów unijnych, o jakich mowa w art. 3 ustawy PZP (tj. progu unijnego).  </w:t>
      </w:r>
    </w:p>
    <w:p w14:paraId="782441CD" w14:textId="77777777" w:rsidR="0048691F" w:rsidRPr="00BF5889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nie przewiduje aukcji elektronicznej.</w:t>
      </w:r>
    </w:p>
    <w:p w14:paraId="21FD4199" w14:textId="77777777" w:rsidR="0048691F" w:rsidRPr="00BF5889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nie prowadzi postępowania w celu zawarcia umowy ramowej.</w:t>
      </w:r>
    </w:p>
    <w:p w14:paraId="0BCA4242" w14:textId="77777777" w:rsidR="0048691F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PZP </w:t>
      </w:r>
    </w:p>
    <w:p w14:paraId="695C8FE0" w14:textId="77777777" w:rsidR="0048691F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lastRenderedPageBreak/>
        <w:t xml:space="preserve">Wymagania </w:t>
      </w:r>
      <w:r w:rsidRPr="00093540">
        <w:rPr>
          <w:rFonts w:ascii="Arial" w:eastAsia="Arial" w:hAnsi="Arial"/>
          <w:sz w:val="24"/>
          <w:szCs w:val="24"/>
          <w:lang w:val="pl"/>
        </w:rPr>
        <w:t xml:space="preserve">związane z realizacją zamówienia w zakresie zatrudnienia na podstawie stosunku pracy, w okolicznościach, o których mowa w art. 95 Pzp. </w:t>
      </w:r>
      <w:r>
        <w:rPr>
          <w:rFonts w:ascii="Arial" w:eastAsia="Arial" w:hAnsi="Arial"/>
          <w:sz w:val="24"/>
          <w:szCs w:val="24"/>
          <w:lang w:val="pl"/>
        </w:rPr>
        <w:t>Zamawiający nie stawia takich wymagań.</w:t>
      </w:r>
    </w:p>
    <w:p w14:paraId="70EA899B" w14:textId="149F423C" w:rsidR="00326BC2" w:rsidRPr="00326BC2" w:rsidRDefault="000E684D">
      <w:pPr>
        <w:numPr>
          <w:ilvl w:val="0"/>
          <w:numId w:val="13"/>
        </w:numPr>
        <w:autoSpaceDE w:val="0"/>
        <w:autoSpaceDN w:val="0"/>
        <w:adjustRightInd w:val="0"/>
        <w:spacing w:after="135"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326BC2" w:rsidRPr="00326BC2">
        <w:rPr>
          <w:rFonts w:ascii="Arial" w:hAnsi="Arial"/>
          <w:sz w:val="24"/>
          <w:szCs w:val="24"/>
        </w:rPr>
        <w:t xml:space="preserve">Zamawiający nie przewiduje udzielenia zamówień, o których mowa w art. 214 ust. 1 pkt 8 ustawy PZP. </w:t>
      </w:r>
    </w:p>
    <w:p w14:paraId="1F088388" w14:textId="77777777" w:rsidR="0048691F" w:rsidRPr="00BF6C44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063222">
        <w:rPr>
          <w:rFonts w:ascii="Arial" w:eastAsia="Times New Roman" w:hAnsi="Arial"/>
          <w:sz w:val="24"/>
          <w:szCs w:val="24"/>
          <w:lang w:val="pl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 Przedłużenie terminu</w:t>
      </w:r>
      <w:r w:rsidRPr="00BF6C44">
        <w:rPr>
          <w:rFonts w:ascii="Arial" w:eastAsia="Times New Roman" w:hAnsi="Arial"/>
          <w:sz w:val="24"/>
          <w:szCs w:val="24"/>
          <w:lang w:val="pl"/>
        </w:rPr>
        <w:t xml:space="preserve"> składania ofert nie wpływa na bieg terminu składania wniosku o wyjaśnienie treści SWZ.</w:t>
      </w:r>
      <w:r w:rsidRPr="00BF6C44">
        <w:rPr>
          <w:rFonts w:ascii="Arial" w:eastAsia="Arial" w:hAnsi="Arial"/>
          <w:sz w:val="24"/>
          <w:szCs w:val="24"/>
          <w:lang w:val="pl"/>
        </w:rPr>
        <w:t xml:space="preserve"> </w:t>
      </w:r>
      <w:r w:rsidRPr="00BF6C44">
        <w:rPr>
          <w:rFonts w:ascii="Arial" w:eastAsia="Times New Roman" w:hAnsi="Arial"/>
          <w:sz w:val="24"/>
          <w:szCs w:val="24"/>
          <w:lang w:val="pl"/>
        </w:rPr>
        <w:t xml:space="preserve">W uzasadnionych przypadkach Zamawiający może przed upływem terminu składania ofert zmienić treść SWZ. </w:t>
      </w:r>
    </w:p>
    <w:p w14:paraId="24AAB540" w14:textId="77777777" w:rsidR="0048691F" w:rsidRPr="00BF6C44" w:rsidRDefault="0048691F" w:rsidP="0048691F">
      <w:pPr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  <w:lang w:val="pl"/>
        </w:rPr>
      </w:pPr>
      <w:r w:rsidRPr="00BF6C44">
        <w:rPr>
          <w:rFonts w:ascii="Arial" w:eastAsia="Times New Roman" w:hAnsi="Arial"/>
          <w:sz w:val="24"/>
          <w:szCs w:val="24"/>
          <w:lang w:val="pl"/>
        </w:rPr>
        <w:t>Treść zapytań wraz z wyjaśnieniami oraz dokonaną zmianę SWZ Zamawiający udostępnia na stronie internetowej prowadzonego postępowania w zakładce dedykowanej postępowaniu.</w:t>
      </w:r>
    </w:p>
    <w:p w14:paraId="43F81E9C" w14:textId="77777777" w:rsidR="0048691F" w:rsidRDefault="0048691F">
      <w:pPr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6C44">
        <w:rPr>
          <w:rFonts w:ascii="Arial" w:eastAsia="Times New Roman" w:hAnsi="Arial"/>
          <w:sz w:val="24"/>
          <w:szCs w:val="24"/>
        </w:rPr>
        <w:t>Zamawiający nie przewiduje zwrotu kosztów udziału w postępowaniu z zastrzeżeniem art. 261 ustawy PZP.</w:t>
      </w:r>
    </w:p>
    <w:p w14:paraId="18276BB5" w14:textId="77777777" w:rsidR="000E684D" w:rsidRPr="00BF6C44" w:rsidRDefault="000E684D" w:rsidP="000E684D">
      <w:pPr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</w:p>
    <w:p w14:paraId="20BB0FA7" w14:textId="191F303C" w:rsidR="0048691F" w:rsidRPr="00F034CB" w:rsidRDefault="009D0998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5" w:name="_Toc154077401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IV</w:t>
      </w:r>
      <w:r w:rsidR="0048691F" w:rsidRPr="00F034CB">
        <w:rPr>
          <w:rFonts w:ascii="Arial" w:eastAsia="Arial" w:hAnsi="Arial"/>
          <w:b/>
          <w:bCs/>
          <w:sz w:val="24"/>
          <w:szCs w:val="24"/>
          <w:lang w:val="pl"/>
        </w:rPr>
        <w:t>. Opis przedmiotu zamówienia</w:t>
      </w:r>
      <w:bookmarkEnd w:id="5"/>
    </w:p>
    <w:p w14:paraId="149BB955" w14:textId="006082DA" w:rsidR="0048691F" w:rsidRPr="00E81192" w:rsidRDefault="0048691F" w:rsidP="008A282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6C44">
        <w:rPr>
          <w:rFonts w:ascii="Arial" w:eastAsia="Arial" w:hAnsi="Arial"/>
          <w:sz w:val="24"/>
          <w:szCs w:val="24"/>
          <w:lang w:val="pl"/>
        </w:rPr>
        <w:t xml:space="preserve">Przedmiotem zamówienia jest </w:t>
      </w:r>
      <w:r w:rsidR="008A2827" w:rsidRPr="00BF6C44">
        <w:rPr>
          <w:rFonts w:ascii="Arial" w:eastAsia="Arial" w:hAnsi="Arial"/>
          <w:sz w:val="24"/>
          <w:szCs w:val="24"/>
          <w:lang w:val="pl"/>
        </w:rPr>
        <w:t>d</w:t>
      </w:r>
      <w:r w:rsidR="008A2827" w:rsidRPr="00BF6C44">
        <w:rPr>
          <w:rFonts w:ascii="Arial" w:hAnsi="Arial"/>
          <w:sz w:val="24"/>
          <w:szCs w:val="24"/>
        </w:rPr>
        <w:t xml:space="preserve">ostawa </w:t>
      </w:r>
      <w:r w:rsidR="00E81192" w:rsidRPr="00E81192">
        <w:rPr>
          <w:rFonts w:ascii="Arial" w:hAnsi="Arial"/>
          <w:sz w:val="24"/>
          <w:szCs w:val="24"/>
        </w:rPr>
        <w:t>dwóch serwerów wraz z oprogramowaniem systemowym dla Urzędu Gminy w Żukowie i Gminnego Ośrodka Pomocy społecznej w ramach „Cyberbezpieczny Samorząd”</w:t>
      </w:r>
      <w:r w:rsidRPr="00E81192">
        <w:rPr>
          <w:rFonts w:ascii="Arial" w:hAnsi="Arial"/>
          <w:sz w:val="24"/>
          <w:szCs w:val="24"/>
          <w:lang w:eastAsia="ar-SA"/>
        </w:rPr>
        <w:t>.</w:t>
      </w:r>
    </w:p>
    <w:p w14:paraId="2ACA6AAE" w14:textId="31297AE7" w:rsidR="00E81192" w:rsidRDefault="00E81192" w:rsidP="000E684D">
      <w:p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 w:eastAsia="ar-SA"/>
        </w:rPr>
      </w:pPr>
      <w:r>
        <w:rPr>
          <w:rFonts w:ascii="Arial" w:hAnsi="Arial"/>
          <w:sz w:val="24"/>
          <w:szCs w:val="24"/>
          <w:lang w:val="pl" w:eastAsia="ar-SA"/>
        </w:rPr>
        <w:t>1.2. Szczegółowy opis przedmiotu zamówienia:</w:t>
      </w:r>
    </w:p>
    <w:p w14:paraId="08180895" w14:textId="1484B3DD" w:rsidR="000B2A64" w:rsidRPr="00E81192" w:rsidRDefault="000B2A64" w:rsidP="000E684D">
      <w:p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hAnsi="Arial"/>
          <w:sz w:val="24"/>
          <w:szCs w:val="24"/>
          <w:lang w:val="pl" w:eastAsia="ar-SA"/>
        </w:rPr>
        <w:t>1.2.1 Serwer: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7350"/>
      </w:tblGrid>
      <w:tr w:rsidR="001E04A7" w:rsidRPr="001E04A7" w14:paraId="0AACAB53" w14:textId="77777777" w:rsidTr="001E04A7">
        <w:trPr>
          <w:trHeight w:val="5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/>
            <w:vAlign w:val="center"/>
          </w:tcPr>
          <w:p w14:paraId="092C7C64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  <w:t>Serwer – 2 szt.</w:t>
            </w:r>
          </w:p>
        </w:tc>
      </w:tr>
      <w:tr w:rsidR="001E04A7" w:rsidRPr="001E04A7" w14:paraId="1B7AEA04" w14:textId="77777777" w:rsidTr="001E04A7">
        <w:trPr>
          <w:trHeight w:val="55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/>
            <w:vAlign w:val="center"/>
            <w:hideMark/>
          </w:tcPr>
          <w:p w14:paraId="1D353BF6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/>
            <w:vAlign w:val="center"/>
            <w:hideMark/>
          </w:tcPr>
          <w:p w14:paraId="1E4A17AC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i/>
                <w:color w:val="FFFFFF"/>
                <w:sz w:val="24"/>
                <w:szCs w:val="24"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  <w:t>Charakterystyka (wymagania minimalne)</w:t>
            </w:r>
          </w:p>
        </w:tc>
      </w:tr>
      <w:tr w:rsidR="001E04A7" w:rsidRPr="001E04A7" w14:paraId="6B978C38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6EB3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9B4C" w14:textId="77777777" w:rsidR="001E04A7" w:rsidRPr="001E04A7" w:rsidRDefault="001E04A7">
            <w:pPr>
              <w:numPr>
                <w:ilvl w:val="0"/>
                <w:numId w:val="27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 xml:space="preserve">Obudowa Rack o wysokości max 2U z możliwością instalacji min. 12 dysków 3,5” wraz z kompletem wysuwanych szyn umożliwiających montaż w szafie rack 19” i wysuwanie serwera do celów serwisowych oraz z organizatorem do kabli. </w:t>
            </w:r>
          </w:p>
          <w:p w14:paraId="03799D63" w14:textId="77777777" w:rsidR="001E04A7" w:rsidRPr="001E04A7" w:rsidRDefault="001E04A7">
            <w:pPr>
              <w:numPr>
                <w:ilvl w:val="0"/>
                <w:numId w:val="27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 xml:space="preserve">Obudowa wyposażona w </w:t>
            </w: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maskownicę</w:t>
            </w: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 xml:space="preserve"> zamykaną na kluczyk chroniącą dyski przed nieuprawnionym dostępem fizycznym. </w:t>
            </w:r>
          </w:p>
        </w:tc>
      </w:tr>
      <w:tr w:rsidR="001E04A7" w:rsidRPr="001E04A7" w14:paraId="0C31E255" w14:textId="77777777" w:rsidTr="001E04A7">
        <w:trPr>
          <w:trHeight w:val="102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3575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lastRenderedPageBreak/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9FBE" w14:textId="77777777" w:rsidR="001E04A7" w:rsidRPr="001E04A7" w:rsidRDefault="001E04A7">
            <w:pPr>
              <w:numPr>
                <w:ilvl w:val="0"/>
                <w:numId w:val="35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Posiadająca możliwość zainstalowania do dwóch procesorów.</w:t>
            </w:r>
          </w:p>
          <w:p w14:paraId="47F33ED9" w14:textId="77777777" w:rsidR="001E04A7" w:rsidRPr="001E04A7" w:rsidRDefault="001E04A7">
            <w:pPr>
              <w:numPr>
                <w:ilvl w:val="0"/>
                <w:numId w:val="35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Posiadająca minimum 32 sloty przeznaczone do instalacji pamięci.</w:t>
            </w:r>
          </w:p>
          <w:p w14:paraId="59BEEA5D" w14:textId="77777777" w:rsidR="001E04A7" w:rsidRPr="001E04A7" w:rsidRDefault="001E04A7">
            <w:pPr>
              <w:numPr>
                <w:ilvl w:val="0"/>
                <w:numId w:val="35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Musi być zaprojektowana przez producenta serwera i posiadać zabezpieczenia pamięci: Memory Rank Sparing, Memory Mirror, Lockstep.</w:t>
            </w:r>
          </w:p>
        </w:tc>
      </w:tr>
      <w:tr w:rsidR="001E04A7" w:rsidRPr="001E04A7" w14:paraId="366E232A" w14:textId="77777777" w:rsidTr="001E04A7">
        <w:trPr>
          <w:trHeight w:val="41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39C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Chipset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25F" w14:textId="77777777" w:rsidR="001E04A7" w:rsidRPr="001E04A7" w:rsidRDefault="001E04A7" w:rsidP="001E04A7">
            <w:pPr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Dedykowany przez producenta procesora do pracy w serwerach dwuprocesorowych.</w:t>
            </w:r>
          </w:p>
        </w:tc>
      </w:tr>
      <w:tr w:rsidR="001E04A7" w:rsidRPr="001E04A7" w14:paraId="49D159AC" w14:textId="77777777" w:rsidTr="001E04A7">
        <w:trPr>
          <w:trHeight w:val="71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521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28C7" w14:textId="77777777" w:rsidR="001E04A7" w:rsidRPr="001E04A7" w:rsidRDefault="001E04A7" w:rsidP="001E04A7">
            <w:pPr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 xml:space="preserve">Zainstalowane dwa procesory min. 26-rdzeniowe, min. 2.2GHz, min. 39MB pamięci cache, klasy x86 dedykowane do pracy z zaoferowanym serwerem umożliwiające osiągnięcie wyniku min. 37558 w teście Average CPU Mark, dostępnym na stronie </w:t>
            </w:r>
            <w:hyperlink r:id="rId12" w:history="1">
              <w:r w:rsidRPr="001E04A7">
                <w:rPr>
                  <w:rFonts w:ascii="Aptos" w:eastAsia="Aptos" w:hAnsi="Aptos" w:cs="Aptos"/>
                  <w:color w:val="467886"/>
                  <w:u w:val="single"/>
                  <w:lang w:eastAsia="en-US"/>
                </w:rPr>
                <w:t>https://www.cpubenchmark.net/high_end_cpus.html</w:t>
              </w:r>
            </w:hyperlink>
            <w:r w:rsidRPr="001E04A7">
              <w:rPr>
                <w:rFonts w:ascii="Aptos" w:eastAsia="Aptos" w:hAnsi="Aptos" w:cs="Aptos"/>
                <w:lang w:eastAsia="en-US"/>
              </w:rPr>
              <w:t xml:space="preserve"> dla konfiguracji dwuprocesorowej.</w:t>
            </w:r>
          </w:p>
        </w:tc>
      </w:tr>
      <w:tr w:rsidR="001E04A7" w:rsidRPr="001E04A7" w14:paraId="3C5CC600" w14:textId="77777777" w:rsidTr="001E04A7">
        <w:trPr>
          <w:trHeight w:val="28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ED3A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0CB" w14:textId="77777777" w:rsidR="001E04A7" w:rsidRPr="001E04A7" w:rsidRDefault="001E04A7" w:rsidP="001E04A7">
            <w:pPr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 xml:space="preserve">Minimum 256GB DDR4 RDIMM 3200MT/s, w modułach nie mniejszych niż po 64 GB. </w:t>
            </w:r>
          </w:p>
        </w:tc>
      </w:tr>
      <w:tr w:rsidR="001E04A7" w:rsidRPr="001E04A7" w14:paraId="6F7B6D5A" w14:textId="77777777" w:rsidTr="001E04A7">
        <w:trPr>
          <w:trHeight w:val="27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810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Gniazda PCI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F463" w14:textId="77777777" w:rsidR="001E04A7" w:rsidRPr="001E04A7" w:rsidRDefault="001E04A7" w:rsidP="001E04A7">
            <w:pPr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Minimum 8 slotów PCIe, w tym min. 2 x 16 oraz 6 x 8</w:t>
            </w:r>
          </w:p>
        </w:tc>
      </w:tr>
      <w:tr w:rsidR="001E04A7" w:rsidRPr="001E04A7" w14:paraId="3603C678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B68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Interfejsy sieciowe/FC/SAS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C68" w14:textId="77777777" w:rsidR="001E04A7" w:rsidRPr="001E04A7" w:rsidRDefault="001E04A7">
            <w:pPr>
              <w:numPr>
                <w:ilvl w:val="0"/>
                <w:numId w:val="26"/>
              </w:numPr>
              <w:spacing w:after="160" w:line="252" w:lineRule="auto"/>
              <w:contextualSpacing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Wbudowane min. dwa</w:t>
            </w: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 xml:space="preserve"> interfejsy sieciowe 1Gb Ethernet w standardzie BaseT – nie zajmujące slotów PCie </w:t>
            </w:r>
          </w:p>
          <w:p w14:paraId="7C8283B6" w14:textId="77777777" w:rsidR="001E04A7" w:rsidRPr="001E04A7" w:rsidRDefault="001E04A7">
            <w:pPr>
              <w:numPr>
                <w:ilvl w:val="0"/>
                <w:numId w:val="26"/>
              </w:numPr>
              <w:spacing w:after="160" w:line="252" w:lineRule="auto"/>
              <w:contextualSpacing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Minimum dwa porty 10GbE Ethernet w standardzie Base-T – nie zajmujące slotów PCIe</w:t>
            </w:r>
          </w:p>
        </w:tc>
      </w:tr>
      <w:tr w:rsidR="001E04A7" w:rsidRPr="001E04A7" w14:paraId="40A2EA10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AC0E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val="de-DE"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Dyski twarde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358" w14:textId="77777777" w:rsidR="001E04A7" w:rsidRPr="001E04A7" w:rsidRDefault="001E04A7">
            <w:pPr>
              <w:numPr>
                <w:ilvl w:val="0"/>
                <w:numId w:val="28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de-DE" w:eastAsia="en-US"/>
              </w:rPr>
            </w:pPr>
            <w:r w:rsidRPr="001E04A7">
              <w:rPr>
                <w:rFonts w:ascii="Aptos" w:eastAsia="Aptos" w:hAnsi="Aptos" w:cs="Aptos"/>
                <w:lang w:val="de-DE" w:eastAsia="en-US"/>
              </w:rPr>
              <w:t>Zainstalowane 2 dyski min. 1.92TB SSD vSAS Read Intensive 12Gbps 512e 2.5‘‘ w ramce 3.5‘‘</w:t>
            </w:r>
          </w:p>
          <w:p w14:paraId="1A5FE424" w14:textId="77777777" w:rsidR="001E04A7" w:rsidRPr="001E04A7" w:rsidRDefault="001E04A7">
            <w:pPr>
              <w:numPr>
                <w:ilvl w:val="0"/>
                <w:numId w:val="28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de-DE" w:eastAsia="en-US"/>
              </w:rPr>
            </w:pPr>
            <w:r w:rsidRPr="001E04A7">
              <w:rPr>
                <w:rFonts w:ascii="Aptos" w:eastAsia="Aptos" w:hAnsi="Aptos" w:cs="Aptos"/>
                <w:lang w:val="de-DE" w:eastAsia="en-US"/>
              </w:rPr>
              <w:t xml:space="preserve">Zainstalowany 1 dysk min. 1.2TB Hard Drive SAS ISE 12Gbps 10k 512n 2.5‘‘ w ramce 3.5‘‘ </w:t>
            </w:r>
          </w:p>
          <w:p w14:paraId="6BC00594" w14:textId="77777777" w:rsidR="001E04A7" w:rsidRPr="001E04A7" w:rsidRDefault="001E04A7">
            <w:pPr>
              <w:numPr>
                <w:ilvl w:val="0"/>
                <w:numId w:val="28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de-DE" w:eastAsia="en-US"/>
              </w:rPr>
            </w:pPr>
            <w:r w:rsidRPr="001E04A7">
              <w:rPr>
                <w:rFonts w:ascii="Aptos" w:eastAsia="Aptos" w:hAnsi="Aptos" w:cs="Aptos"/>
                <w:lang w:val="de-DE" w:eastAsia="en-US"/>
              </w:rPr>
              <w:t>Zainstalowane 8 dysków min. 4TB Hard Drive SATA 6Gbps 7.2K, 3.5‘‘</w:t>
            </w:r>
          </w:p>
        </w:tc>
      </w:tr>
      <w:tr w:rsidR="001E04A7" w:rsidRPr="001E04A7" w14:paraId="5E22035F" w14:textId="77777777" w:rsidTr="001E04A7">
        <w:trPr>
          <w:trHeight w:val="5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5D9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Kontroler RAID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6E19" w14:textId="77777777" w:rsidR="001E04A7" w:rsidRPr="001E04A7" w:rsidRDefault="001E04A7">
            <w:pPr>
              <w:numPr>
                <w:ilvl w:val="0"/>
                <w:numId w:val="29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Sprzętowy kontroler dyskowy, posiadający min. 8GB nieulotnej pamięci cache</w:t>
            </w:r>
          </w:p>
          <w:p w14:paraId="1ECA8DE0" w14:textId="77777777" w:rsidR="001E04A7" w:rsidRPr="001E04A7" w:rsidRDefault="001E04A7">
            <w:pPr>
              <w:numPr>
                <w:ilvl w:val="0"/>
                <w:numId w:val="29"/>
              </w:numPr>
              <w:spacing w:after="160" w:line="252" w:lineRule="auto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 xml:space="preserve">Kontroler umożliwiający konfigurację poziomów RAID: 0, 1, 5, 6, 10, 50, 60. </w:t>
            </w:r>
          </w:p>
          <w:p w14:paraId="5BB18737" w14:textId="77777777" w:rsidR="001E04A7" w:rsidRPr="001E04A7" w:rsidRDefault="001E04A7">
            <w:pPr>
              <w:numPr>
                <w:ilvl w:val="0"/>
                <w:numId w:val="29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de-DE"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Posiadający wsparcie dla dysków samoszyfrujących.</w:t>
            </w:r>
          </w:p>
          <w:p w14:paraId="449D35B4" w14:textId="77777777" w:rsidR="001E04A7" w:rsidRPr="001E04A7" w:rsidRDefault="001E04A7">
            <w:pPr>
              <w:numPr>
                <w:ilvl w:val="0"/>
                <w:numId w:val="28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de-DE" w:eastAsia="en-US"/>
              </w:rPr>
            </w:pPr>
            <w:r w:rsidRPr="001E04A7">
              <w:rPr>
                <w:rFonts w:ascii="Aptos" w:eastAsia="Aptos" w:hAnsi="Aptos" w:cs="Aptos"/>
                <w:lang w:val="de-DE" w:eastAsia="en-US"/>
              </w:rPr>
              <w:t>Umożliwiający instalację dysków SAS, SATA, SSD.</w:t>
            </w:r>
          </w:p>
        </w:tc>
      </w:tr>
      <w:tr w:rsidR="001E04A7" w:rsidRPr="001E04A7" w14:paraId="09CD45D8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2A34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val="de-DE" w:eastAsia="en-US"/>
              </w:rPr>
            </w:pPr>
            <w:r w:rsidRPr="001E04A7">
              <w:rPr>
                <w:rFonts w:ascii="Aptos" w:eastAsia="Aptos" w:hAnsi="Aptos" w:cs="Aptos"/>
                <w:b/>
                <w:lang w:val="de-DE" w:eastAsia="en-US"/>
              </w:rPr>
              <w:t>Wbudowane 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ECCD" w14:textId="77777777" w:rsidR="001E04A7" w:rsidRPr="001E04A7" w:rsidRDefault="001E04A7">
            <w:pPr>
              <w:numPr>
                <w:ilvl w:val="0"/>
                <w:numId w:val="30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Minimum 3 x USB z czego nie mniej niż 1 x USB 2.0 na przednim panelu obudowy i nie mniej niż 1 x USB 3.0 na tylnym panelu obudowy,</w:t>
            </w:r>
          </w:p>
          <w:p w14:paraId="57343B21" w14:textId="77777777" w:rsidR="001E04A7" w:rsidRPr="001E04A7" w:rsidRDefault="001E04A7">
            <w:pPr>
              <w:numPr>
                <w:ilvl w:val="0"/>
                <w:numId w:val="30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Minimum 2 x VGA z czego jeden na panelu przednim obudowy.</w:t>
            </w:r>
          </w:p>
        </w:tc>
      </w:tr>
      <w:tr w:rsidR="001E04A7" w:rsidRPr="001E04A7" w14:paraId="2EB30F8C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5AE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val="de-DE" w:eastAsia="en-US"/>
              </w:rPr>
            </w:pPr>
            <w:r w:rsidRPr="001E04A7">
              <w:rPr>
                <w:rFonts w:ascii="Aptos" w:eastAsia="Aptos" w:hAnsi="Aptos" w:cs="Aptos"/>
                <w:b/>
                <w:lang w:val="de-DE" w:eastAsia="en-US"/>
              </w:rPr>
              <w:t>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F41" w14:textId="77777777" w:rsidR="001E04A7" w:rsidRPr="001E04A7" w:rsidRDefault="001E04A7" w:rsidP="001E04A7">
            <w:pPr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Zintegrowana karta graficzna umożliwiająca wyświetlenie rozdzielczości min. 1920x1200</w:t>
            </w:r>
          </w:p>
        </w:tc>
      </w:tr>
      <w:tr w:rsidR="001E04A7" w:rsidRPr="001E04A7" w14:paraId="74EDB87D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D05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8685" w14:textId="77777777" w:rsidR="001E04A7" w:rsidRPr="001E04A7" w:rsidRDefault="001E04A7">
            <w:pPr>
              <w:numPr>
                <w:ilvl w:val="0"/>
                <w:numId w:val="31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Minimum 2 redundantne zasilacze Hot-Plug min. 1100W każdy.</w:t>
            </w:r>
          </w:p>
          <w:p w14:paraId="0DB85DA8" w14:textId="77777777" w:rsidR="001E04A7" w:rsidRPr="001E04A7" w:rsidRDefault="001E04A7">
            <w:pPr>
              <w:numPr>
                <w:ilvl w:val="0"/>
                <w:numId w:val="31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 xml:space="preserve">Przewód zasilający C13/C14 o długości mi. 2 m. – 2 sztuki </w:t>
            </w:r>
          </w:p>
        </w:tc>
      </w:tr>
      <w:tr w:rsidR="001E04A7" w:rsidRPr="001E04A7" w14:paraId="2D09836F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808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Wentylacja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83A" w14:textId="77777777" w:rsidR="001E04A7" w:rsidRPr="001E04A7" w:rsidRDefault="001E04A7" w:rsidP="001E04A7">
            <w:pPr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Redundantne wentylatory Hot-Plug w ilości zapewniającej prawidłowe chłodzenie.</w:t>
            </w:r>
          </w:p>
        </w:tc>
      </w:tr>
      <w:tr w:rsidR="001E04A7" w:rsidRPr="001E04A7" w14:paraId="4702CBF9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569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400C" w14:textId="77777777" w:rsidR="001E04A7" w:rsidRPr="001E04A7" w:rsidRDefault="001E04A7">
            <w:pPr>
              <w:numPr>
                <w:ilvl w:val="0"/>
                <w:numId w:val="32"/>
              </w:numPr>
              <w:spacing w:after="160" w:line="252" w:lineRule="auto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Moduł TPM 2.0. V3</w:t>
            </w:r>
          </w:p>
          <w:p w14:paraId="0EC40393" w14:textId="77777777" w:rsidR="001E04A7" w:rsidRPr="001E04A7" w:rsidRDefault="001E04A7">
            <w:pPr>
              <w:numPr>
                <w:ilvl w:val="0"/>
                <w:numId w:val="32"/>
              </w:numPr>
              <w:spacing w:after="160" w:line="252" w:lineRule="auto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Wbudowany czujnik otwarcia obudowy współpracujący z BIOS i kartą zarządzającą.</w:t>
            </w:r>
          </w:p>
          <w:p w14:paraId="10C9D195" w14:textId="77777777" w:rsidR="001E04A7" w:rsidRPr="001E04A7" w:rsidRDefault="001E04A7">
            <w:pPr>
              <w:numPr>
                <w:ilvl w:val="0"/>
                <w:numId w:val="32"/>
              </w:numPr>
              <w:spacing w:after="160" w:line="252" w:lineRule="auto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Możliwość wyłączenia w BIOS funkcji przycisku zasilania.</w:t>
            </w:r>
          </w:p>
          <w:p w14:paraId="2979F6EE" w14:textId="77777777" w:rsidR="001E04A7" w:rsidRPr="001E04A7" w:rsidRDefault="001E04A7">
            <w:pPr>
              <w:numPr>
                <w:ilvl w:val="0"/>
                <w:numId w:val="32"/>
              </w:numPr>
              <w:suppressAutoHyphens/>
              <w:autoSpaceDN w:val="0"/>
              <w:spacing w:after="160" w:line="252" w:lineRule="auto"/>
              <w:jc w:val="both"/>
              <w:textAlignment w:val="baseline"/>
              <w:rPr>
                <w:rFonts w:ascii="Aptos" w:eastAsia="Times New Roman" w:hAnsi="Aptos" w:cs="Aptos"/>
                <w:color w:val="000000"/>
                <w:lang w:val="en-US"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Fabryczne oznaczenie wykonane  przez producenta serwera informujące zamawiającego m.in. o numerze serwisowym serwera i modelu serwera.</w:t>
            </w:r>
          </w:p>
        </w:tc>
      </w:tr>
      <w:tr w:rsidR="001E04A7" w:rsidRPr="001E04A7" w14:paraId="120DBAC5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C2F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Karta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0EA" w14:textId="77777777" w:rsidR="001E04A7" w:rsidRPr="001E04A7" w:rsidRDefault="001E04A7" w:rsidP="001E04A7">
            <w:pPr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Niezależna od zainstalowanego na serwerze systemu operacyjnego posiadająca dedykowany port Gigabit Ethernet RJ-45 i umożliwiająca:</w:t>
            </w:r>
          </w:p>
          <w:p w14:paraId="44A972AE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zdalny dostęp do graficznego interfejsu Web karty zarządzającej;</w:t>
            </w:r>
          </w:p>
          <w:p w14:paraId="33A1569A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zdalne monitorowanie i informowanie o statusie serwera (m.in. prędkości obrotowej wentylatorów, konfiguracji serwera);</w:t>
            </w:r>
          </w:p>
          <w:p w14:paraId="4F84202B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szyfrowane połączenie (TLS) oraz autentykacje i autoryzację użytkownika;</w:t>
            </w:r>
          </w:p>
          <w:p w14:paraId="1AD303BD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możliwość podmontowania zdalnych wirtualnych napędów;</w:t>
            </w:r>
          </w:p>
          <w:p w14:paraId="2C4335A4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wirtualną konsolę z dostępem do myszy, klawiatury;</w:t>
            </w:r>
          </w:p>
          <w:p w14:paraId="296D8F19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en-US" w:eastAsia="en-US"/>
              </w:rPr>
            </w:pPr>
            <w:r w:rsidRPr="001E04A7">
              <w:rPr>
                <w:rFonts w:ascii="Aptos" w:eastAsia="Aptos" w:hAnsi="Aptos" w:cs="Aptos"/>
                <w:lang w:val="en-US" w:eastAsia="en-US"/>
              </w:rPr>
              <w:lastRenderedPageBreak/>
              <w:t>wsparcie dla IPv6;</w:t>
            </w:r>
          </w:p>
          <w:p w14:paraId="6B178699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en-US" w:eastAsia="en-US"/>
              </w:rPr>
            </w:pPr>
            <w:r w:rsidRPr="001E04A7">
              <w:rPr>
                <w:rFonts w:ascii="Aptos" w:eastAsia="Aptos" w:hAnsi="Aptos" w:cs="Aptos"/>
                <w:lang w:val="en-US" w:eastAsia="en-US"/>
              </w:rPr>
              <w:t>wsparcie dla WSMAN (Web Service for Management); SNMP; IPMI2.0, SSH, Redfish;</w:t>
            </w:r>
          </w:p>
          <w:p w14:paraId="00939798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możliwość zdalnego monitorowania w czasie rzeczywistym poboru prądu przez serwer;</w:t>
            </w:r>
          </w:p>
          <w:p w14:paraId="392B4702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możliwość zdalnego ustawienia limitu poboru prądu przez konkretny serwer;</w:t>
            </w:r>
          </w:p>
          <w:p w14:paraId="4C4FF8AF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en-US" w:eastAsia="en-US"/>
              </w:rPr>
            </w:pPr>
            <w:r w:rsidRPr="001E04A7">
              <w:rPr>
                <w:rFonts w:ascii="Aptos" w:eastAsia="Aptos" w:hAnsi="Aptos" w:cs="Aptos"/>
                <w:lang w:val="en-US" w:eastAsia="en-US"/>
              </w:rPr>
              <w:t>integracja z Active Directory;</w:t>
            </w:r>
          </w:p>
          <w:p w14:paraId="33043887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możliwość obsługi przez dwóch administratorów jednocześnie;</w:t>
            </w:r>
          </w:p>
          <w:p w14:paraId="43F95C8C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en-US" w:eastAsia="en-US"/>
              </w:rPr>
            </w:pPr>
            <w:r w:rsidRPr="001E04A7">
              <w:rPr>
                <w:rFonts w:ascii="Aptos" w:eastAsia="Aptos" w:hAnsi="Aptos" w:cs="Aptos"/>
                <w:lang w:val="en-US" w:eastAsia="en-US"/>
              </w:rPr>
              <w:t>wsparcie dla dynamic DNS;</w:t>
            </w:r>
          </w:p>
          <w:p w14:paraId="506047F7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val="en-US" w:eastAsia="en-US"/>
              </w:rPr>
            </w:pPr>
            <w:r w:rsidRPr="001E04A7">
              <w:rPr>
                <w:rFonts w:ascii="Aptos" w:eastAsia="Aptos" w:hAnsi="Aptos" w:cs="Aptos"/>
                <w:lang w:val="en-US" w:eastAsia="en-US"/>
              </w:rPr>
              <w:t>integracja z Active Directory;</w:t>
            </w:r>
          </w:p>
          <w:p w14:paraId="18B5B828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wysyłanie do administratora maila z powiadomieniem o awarii lub zmianie konfiguracji sprzętowej.</w:t>
            </w:r>
          </w:p>
          <w:p w14:paraId="0E669FD1" w14:textId="77777777" w:rsidR="001E04A7" w:rsidRPr="001E04A7" w:rsidRDefault="001E04A7">
            <w:pPr>
              <w:numPr>
                <w:ilvl w:val="0"/>
                <w:numId w:val="33"/>
              </w:numPr>
              <w:spacing w:after="160" w:line="252" w:lineRule="auto"/>
              <w:contextualSpacing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możliwość bezpośredniego zarządzania poprzez dedykowany port USB na przednim panelu serwera</w:t>
            </w:r>
          </w:p>
        </w:tc>
      </w:tr>
      <w:tr w:rsidR="001E04A7" w:rsidRPr="001E04A7" w14:paraId="1B3D3EA2" w14:textId="77777777" w:rsidTr="001E04A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C0A1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lastRenderedPageBreak/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A8A5" w14:textId="77777777" w:rsidR="001E04A7" w:rsidRPr="001E04A7" w:rsidRDefault="001E04A7" w:rsidP="001E04A7">
            <w:pPr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color w:val="000000"/>
                <w:lang w:eastAsia="en-US"/>
              </w:rPr>
              <w:t>Serwer musi posiadać deklarację CE.</w:t>
            </w:r>
          </w:p>
          <w:p w14:paraId="1DA698B6" w14:textId="77777777" w:rsidR="001E04A7" w:rsidRPr="001E04A7" w:rsidRDefault="001E04A7" w:rsidP="001E04A7">
            <w:pPr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Aptos" w:hAnsi="Aptos" w:cs="Aptos"/>
                <w:lang w:eastAsia="en-US"/>
              </w:rPr>
              <w:t>Oferowany serwer musi znajdować się na liście Windows Server Catalog i posiadać status „Certified for Windows” dla systemu Microsoft Windows Server 2022</w:t>
            </w:r>
          </w:p>
        </w:tc>
      </w:tr>
      <w:tr w:rsidR="001E04A7" w:rsidRPr="001E04A7" w14:paraId="69A7B60A" w14:textId="77777777" w:rsidTr="001E04A7">
        <w:trPr>
          <w:trHeight w:val="9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8F64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lang w:eastAsia="en-US"/>
              </w:rPr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AE31" w14:textId="2562A8C1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Minimum 3</w:t>
            </w:r>
            <w:r w:rsidR="0073477E">
              <w:rPr>
                <w:rFonts w:ascii="Aptos" w:eastAsia="Times New Roman" w:hAnsi="Aptos" w:cs="Aptos"/>
                <w:color w:val="000000"/>
                <w:lang w:eastAsia="en-US"/>
              </w:rPr>
              <w:t>6</w:t>
            </w: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 xml:space="preserve"> </w:t>
            </w:r>
            <w:r w:rsidR="0073477E">
              <w:rPr>
                <w:rFonts w:ascii="Aptos" w:eastAsia="Times New Roman" w:hAnsi="Aptos" w:cs="Aptos"/>
                <w:color w:val="000000"/>
                <w:lang w:eastAsia="en-US"/>
              </w:rPr>
              <w:t>miesięcy</w:t>
            </w: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 xml:space="preserve"> gwarancji producenta, z czasem reakcji do następnego dnia roboczego od przyjęcia zgłoszenia.</w:t>
            </w:r>
          </w:p>
          <w:p w14:paraId="6B4476D9" w14:textId="77777777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Możliwość rozszerzenia gwarancji producenta do 7 lat.</w:t>
            </w:r>
          </w:p>
          <w:p w14:paraId="3C9055FF" w14:textId="77777777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Możliwość zgłaszania awarii 24x7x365 poprzez ogólnopolską linię telefoniczną producenta, przez internet oraz z wykorzystaniem aplikacji.</w:t>
            </w:r>
          </w:p>
          <w:p w14:paraId="083FF886" w14:textId="77777777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Każde zarejestrowane zgłoszenie awarii jest potwierdzone przez zespół pomocy technicznej  (e-mail / aplikacja / portal producenta) poprzez nadanie unikatowego numeru zgłoszenia pozwalającego na identyfikację zgłoszenia w trakcie realizacji naprawy i po jej zakończeniu.</w:t>
            </w:r>
          </w:p>
          <w:p w14:paraId="192DDAD7" w14:textId="77777777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Times New Roman" w:hAnsi="Aptos" w:cs="Aptos"/>
                <w:color w:val="000000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eastAsia="en-US"/>
              </w:rPr>
              <w:t>Naprawa sprzętu musi się odbyć w siedzibie Zamawiającego przez certyfikowanego technika producenta chyba że, Zamawiający dla danej naprawy wyrazi zgodę na inną lokalizację naprawy.</w:t>
            </w:r>
          </w:p>
          <w:p w14:paraId="0F311963" w14:textId="77777777" w:rsidR="001E04A7" w:rsidRPr="001E04A7" w:rsidRDefault="001E04A7">
            <w:pPr>
              <w:numPr>
                <w:ilvl w:val="0"/>
                <w:numId w:val="34"/>
              </w:numPr>
              <w:spacing w:after="160" w:line="252" w:lineRule="auto"/>
              <w:contextualSpacing/>
              <w:jc w:val="both"/>
              <w:rPr>
                <w:rFonts w:ascii="Aptos" w:eastAsia="Aptos" w:hAnsi="Aptos" w:cs="Aptos"/>
                <w:lang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Możliwość sprawdzenia statusu gwarancji online poprzez wprowadzenie unikatowego numeru urządzenia na stronie producenta, pobieranie uaktualnień mikrokodu oraz sterowników nawet w przypadku wygaśnięcia gwarancji serwera.</w:t>
            </w:r>
          </w:p>
        </w:tc>
      </w:tr>
      <w:tr w:rsidR="001E04A7" w:rsidRPr="001E04A7" w14:paraId="371C438D" w14:textId="77777777" w:rsidTr="001E04A7">
        <w:trPr>
          <w:trHeight w:val="9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326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bCs/>
                <w:lang w:eastAsia="en-US"/>
              </w:rPr>
              <w:t>Wymagania dodatkowe: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1EE" w14:textId="77777777" w:rsidR="001E04A7" w:rsidRPr="001E04A7" w:rsidRDefault="001E04A7">
            <w:pPr>
              <w:numPr>
                <w:ilvl w:val="0"/>
                <w:numId w:val="37"/>
              </w:numPr>
              <w:suppressAutoHyphens/>
              <w:autoSpaceDN w:val="0"/>
              <w:spacing w:after="160" w:line="252" w:lineRule="auto"/>
              <w:contextualSpacing/>
              <w:jc w:val="both"/>
              <w:textAlignment w:val="baseline"/>
              <w:rPr>
                <w:rFonts w:ascii="Aptos" w:eastAsia="Times New Roman" w:hAnsi="Aptos" w:cs="Aptos"/>
                <w:color w:val="000000"/>
                <w:lang w:val="en-US"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Zamawiający nie dopuszcza stosowania plomb blokujących możliwość rozbudowy serwera, których zerwanie może powodować utratę lub pogorszenie warunków gwarancji.</w:t>
            </w:r>
          </w:p>
          <w:p w14:paraId="6C5ED273" w14:textId="77777777" w:rsidR="001E04A7" w:rsidRPr="001E04A7" w:rsidRDefault="001E04A7">
            <w:pPr>
              <w:numPr>
                <w:ilvl w:val="0"/>
                <w:numId w:val="37"/>
              </w:numPr>
              <w:suppressAutoHyphens/>
              <w:autoSpaceDN w:val="0"/>
              <w:spacing w:after="160" w:line="252" w:lineRule="auto"/>
              <w:contextualSpacing/>
              <w:jc w:val="both"/>
              <w:textAlignment w:val="baseline"/>
              <w:rPr>
                <w:rFonts w:ascii="Aptos" w:eastAsia="Times New Roman" w:hAnsi="Aptos" w:cs="Aptos"/>
                <w:color w:val="000000"/>
                <w:lang w:val="en-US"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Opakowanie serwera musi być wykonane z materiałów podlegających powtórnemu przetworzeniu,</w:t>
            </w:r>
          </w:p>
          <w:p w14:paraId="0CBC83E3" w14:textId="77777777" w:rsidR="001E04A7" w:rsidRPr="001E04A7" w:rsidRDefault="001E04A7">
            <w:pPr>
              <w:numPr>
                <w:ilvl w:val="0"/>
                <w:numId w:val="37"/>
              </w:numPr>
              <w:suppressAutoHyphens/>
              <w:autoSpaceDN w:val="0"/>
              <w:spacing w:after="160" w:line="252" w:lineRule="auto"/>
              <w:contextualSpacing/>
              <w:jc w:val="both"/>
              <w:textAlignment w:val="baseline"/>
              <w:rPr>
                <w:rFonts w:ascii="Aptos" w:eastAsia="Times New Roman" w:hAnsi="Aptos" w:cs="Aptos"/>
                <w:color w:val="000000"/>
                <w:lang w:val="en-US" w:eastAsia="en-US"/>
              </w:rPr>
            </w:pPr>
            <w:r w:rsidRPr="001E04A7">
              <w:rPr>
                <w:rFonts w:ascii="Aptos" w:eastAsia="Times New Roman" w:hAnsi="Aptos" w:cs="Aptos"/>
                <w:color w:val="000000"/>
                <w:lang w:val="en-US" w:eastAsia="en-US"/>
              </w:rPr>
              <w:t>Zamawiający wymaga dokumentację w języku polskim lub angielskim.</w:t>
            </w:r>
          </w:p>
        </w:tc>
      </w:tr>
    </w:tbl>
    <w:p w14:paraId="525858E1" w14:textId="77777777" w:rsidR="001E04A7" w:rsidRDefault="001E04A7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54425505" w14:textId="77777777" w:rsidR="000B2A64" w:rsidRDefault="000B2A64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667797BE" w14:textId="77777777" w:rsidR="000B2A64" w:rsidRDefault="000B2A64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04396FD7" w14:textId="77777777" w:rsidR="000B2A64" w:rsidRDefault="000B2A64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2CDD9D43" w14:textId="77777777" w:rsidR="000B2A64" w:rsidRDefault="000B2A64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4F379123" w14:textId="77777777" w:rsidR="000B2A64" w:rsidRDefault="000B2A64" w:rsidP="001E04A7">
      <w:pPr>
        <w:spacing w:after="160" w:line="252" w:lineRule="auto"/>
        <w:rPr>
          <w:rFonts w:eastAsia="Aptos" w:cs="Calibri"/>
          <w:sz w:val="22"/>
          <w:szCs w:val="22"/>
          <w:lang w:val="en-US" w:eastAsia="en-US"/>
        </w:rPr>
      </w:pPr>
    </w:p>
    <w:p w14:paraId="78542861" w14:textId="140911E7" w:rsidR="000B2A64" w:rsidRPr="000B2A64" w:rsidRDefault="000B2A64" w:rsidP="001E04A7">
      <w:pPr>
        <w:spacing w:after="160" w:line="252" w:lineRule="auto"/>
        <w:rPr>
          <w:rFonts w:ascii="Arial" w:eastAsia="Aptos" w:hAnsi="Arial"/>
          <w:sz w:val="24"/>
          <w:szCs w:val="24"/>
          <w:lang w:val="en-US" w:eastAsia="en-US"/>
        </w:rPr>
      </w:pPr>
      <w:r w:rsidRPr="000B2A64">
        <w:rPr>
          <w:rFonts w:ascii="Arial" w:eastAsia="Aptos" w:hAnsi="Arial"/>
          <w:sz w:val="24"/>
          <w:szCs w:val="24"/>
          <w:lang w:val="en-US" w:eastAsia="en-US"/>
        </w:rPr>
        <w:lastRenderedPageBreak/>
        <w:t>1.2.2. Oprogramowanie systemowe: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E04A7" w:rsidRPr="001E04A7" w14:paraId="6EBA6F7C" w14:textId="77777777" w:rsidTr="001E04A7">
        <w:trPr>
          <w:trHeight w:val="5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/>
            <w:vAlign w:val="center"/>
          </w:tcPr>
          <w:p w14:paraId="225695B8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  <w:t>Oprogramowanie systemowe – 2 szt.</w:t>
            </w:r>
          </w:p>
        </w:tc>
      </w:tr>
      <w:tr w:rsidR="001E04A7" w:rsidRPr="001E04A7" w14:paraId="08A04C6B" w14:textId="77777777" w:rsidTr="001E04A7">
        <w:trPr>
          <w:trHeight w:val="5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/>
            <w:vAlign w:val="center"/>
            <w:hideMark/>
          </w:tcPr>
          <w:p w14:paraId="0153D85E" w14:textId="77777777" w:rsidR="001E04A7" w:rsidRPr="001E04A7" w:rsidRDefault="001E04A7" w:rsidP="001E04A7">
            <w:pPr>
              <w:jc w:val="center"/>
              <w:rPr>
                <w:rFonts w:ascii="Aptos" w:eastAsia="Aptos" w:hAnsi="Aptos" w:cs="Aptos"/>
                <w:b/>
                <w:i/>
                <w:color w:val="FFFFFF"/>
                <w:sz w:val="24"/>
                <w:szCs w:val="24"/>
                <w:lang w:eastAsia="en-US"/>
              </w:rPr>
            </w:pPr>
            <w:r w:rsidRPr="001E04A7">
              <w:rPr>
                <w:rFonts w:ascii="Aptos" w:eastAsia="Aptos" w:hAnsi="Aptos" w:cs="Aptos"/>
                <w:b/>
                <w:color w:val="FFFFFF"/>
                <w:sz w:val="24"/>
                <w:szCs w:val="24"/>
                <w:lang w:eastAsia="en-US"/>
              </w:rPr>
              <w:t>Charakterystyka (wymagania minimalne)</w:t>
            </w:r>
          </w:p>
        </w:tc>
      </w:tr>
      <w:tr w:rsidR="001E04A7" w:rsidRPr="001E04A7" w14:paraId="15786991" w14:textId="77777777" w:rsidTr="001E04A7">
        <w:trPr>
          <w:trHeight w:val="38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562E" w14:textId="77777777" w:rsidR="001E04A7" w:rsidRPr="001E04A7" w:rsidRDefault="001E04A7" w:rsidP="001E04A7">
            <w:pPr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Wieloprocesorowy system operacyjny posiadający:</w:t>
            </w:r>
          </w:p>
          <w:p w14:paraId="0A16CF42" w14:textId="77777777" w:rsidR="001E04A7" w:rsidRPr="001E04A7" w:rsidRDefault="001E04A7">
            <w:pPr>
              <w:numPr>
                <w:ilvl w:val="0"/>
                <w:numId w:val="36"/>
              </w:numPr>
              <w:spacing w:after="160" w:line="252" w:lineRule="auto"/>
              <w:ind w:left="360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Możliwość przeniesienia usług AD z systemu Windows Server 2019 i podniesienie funkcjonalności istniejącej domeny zamawiającego.</w:t>
            </w:r>
          </w:p>
          <w:p w14:paraId="2819DD13" w14:textId="77777777" w:rsidR="001E04A7" w:rsidRPr="001E04A7" w:rsidRDefault="001E04A7">
            <w:pPr>
              <w:numPr>
                <w:ilvl w:val="0"/>
                <w:numId w:val="36"/>
              </w:numPr>
              <w:spacing w:after="160" w:line="252" w:lineRule="auto"/>
              <w:ind w:left="360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Możliwość instalacji i konfiguracji środowiska zarządzającego dystrybucją aktualizacji oraz poprawek dotyczących produktów firmy Microsoft, przeznaczonych dla komputerów w środowisku zamawiającego.</w:t>
            </w:r>
          </w:p>
          <w:p w14:paraId="0342E5AE" w14:textId="77777777" w:rsidR="001E04A7" w:rsidRPr="001E04A7" w:rsidRDefault="001E04A7">
            <w:pPr>
              <w:numPr>
                <w:ilvl w:val="0"/>
                <w:numId w:val="36"/>
              </w:numPr>
              <w:spacing w:after="160" w:line="252" w:lineRule="auto"/>
              <w:ind w:left="360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Możliwość konfiguracji automatycznych aktualizacji i poprawek zabezpieczeń systemu oferowanych przez producenta systemu operacyjnego.</w:t>
            </w:r>
          </w:p>
          <w:p w14:paraId="3871EFC8" w14:textId="77777777" w:rsidR="001E04A7" w:rsidRPr="001E04A7" w:rsidRDefault="001E04A7">
            <w:pPr>
              <w:numPr>
                <w:ilvl w:val="0"/>
                <w:numId w:val="36"/>
              </w:numPr>
              <w:spacing w:after="160" w:line="252" w:lineRule="auto"/>
              <w:ind w:left="360"/>
              <w:contextualSpacing/>
              <w:rPr>
                <w:rFonts w:ascii="Aptos" w:eastAsia="Aptos" w:hAnsi="Aptos" w:cs="Aptos"/>
                <w:bCs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Zapewniający możliwość uruchamiania oprogramowania: Tensoft Sp. z o.o. (System ADAS), Gravis Marek Szymula (Płace, Płace-zlecenia, Stypendia), Gravis S.C. (Zaangażowanie, SysFin, Budżet) Sputnik Software (Besti@), Profeko Sp. z o.o. (odpadywgminie.com), ABCPRO (Legislator) bez konieczności wirtualizacji środowiska pracy</w:t>
            </w:r>
          </w:p>
          <w:p w14:paraId="0608AA42" w14:textId="77777777" w:rsidR="001E04A7" w:rsidRPr="001E04A7" w:rsidRDefault="001E04A7">
            <w:pPr>
              <w:numPr>
                <w:ilvl w:val="0"/>
                <w:numId w:val="36"/>
              </w:numPr>
              <w:spacing w:after="160" w:line="252" w:lineRule="auto"/>
              <w:ind w:left="360"/>
              <w:contextualSpacing/>
              <w:rPr>
                <w:rFonts w:ascii="Aptos" w:eastAsia="Aptos" w:hAnsi="Aptos" w:cs="Aptos"/>
                <w:color w:val="000000"/>
                <w:lang w:eastAsia="en-US"/>
              </w:rPr>
            </w:pPr>
            <w:r w:rsidRPr="001E04A7">
              <w:rPr>
                <w:rFonts w:ascii="Aptos" w:eastAsia="Aptos" w:hAnsi="Aptos" w:cs="Aptos"/>
                <w:bCs/>
                <w:lang w:eastAsia="en-US"/>
              </w:rPr>
              <w:t>Zamawiający dopuszcza możliwość angielskiej wersji językowej systemu operacyjnego.</w:t>
            </w:r>
          </w:p>
        </w:tc>
      </w:tr>
    </w:tbl>
    <w:p w14:paraId="27CD9B78" w14:textId="77777777" w:rsidR="004D24E1" w:rsidRPr="00BF6C44" w:rsidRDefault="004D24E1" w:rsidP="004D24E1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5B245BF4" w14:textId="41A6A982" w:rsidR="00D87446" w:rsidRPr="00D87446" w:rsidRDefault="0048691F" w:rsidP="00D87446">
      <w:pPr>
        <w:numPr>
          <w:ilvl w:val="0"/>
          <w:numId w:val="1"/>
        </w:numPr>
        <w:spacing w:line="360" w:lineRule="auto"/>
        <w:ind w:left="567" w:hanging="425"/>
        <w:rPr>
          <w:rFonts w:ascii="Arial" w:eastAsia="Arial" w:hAnsi="Arial"/>
          <w:sz w:val="24"/>
          <w:szCs w:val="24"/>
        </w:rPr>
      </w:pPr>
      <w:r w:rsidRPr="00BF6C44">
        <w:rPr>
          <w:rFonts w:ascii="Arial" w:eastAsia="Arial" w:hAnsi="Arial"/>
          <w:sz w:val="24"/>
          <w:szCs w:val="24"/>
          <w:lang w:val="pl"/>
        </w:rPr>
        <w:t xml:space="preserve"> </w:t>
      </w:r>
      <w:r w:rsidR="00D87446" w:rsidRPr="00D87446">
        <w:rPr>
          <w:rFonts w:ascii="Arial" w:eastAsia="Arial" w:hAnsi="Arial"/>
          <w:sz w:val="24"/>
          <w:szCs w:val="24"/>
        </w:rPr>
        <w:t>Urządzenia, o których mowa powyżej muszą być:</w:t>
      </w:r>
    </w:p>
    <w:p w14:paraId="1CE87A28" w14:textId="7C1A2F9C" w:rsidR="00D87446" w:rsidRPr="00D87446" w:rsidRDefault="00D8744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</w:t>
      </w:r>
      <w:r w:rsidRPr="00D87446">
        <w:rPr>
          <w:rFonts w:ascii="Arial" w:eastAsia="Arial" w:hAnsi="Arial"/>
          <w:sz w:val="24"/>
          <w:szCs w:val="24"/>
        </w:rPr>
        <w:t>abrycznie nowe, to znaczy wyprodukowane nie wcześniej niż we wrześniu 2023r. i z zachowaniem najwyższej jakości, a ponadto zgodne z wszelkimi wymogami Zamawiającego, wolne od wad technicznych i prawnych i objęte gwarancją jakości producenta;</w:t>
      </w:r>
    </w:p>
    <w:p w14:paraId="2D65E64A" w14:textId="32B4896B" w:rsidR="00D87446" w:rsidRDefault="00D8744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</w:t>
      </w:r>
      <w:r w:rsidRPr="00D87446">
        <w:rPr>
          <w:rFonts w:ascii="Arial" w:eastAsia="Arial" w:hAnsi="Arial"/>
          <w:sz w:val="24"/>
          <w:szCs w:val="24"/>
        </w:rPr>
        <w:t>ieużywane, nie mogą być przedmiotem wystaw, bądź prezentacji, nie mogą być wcześniej wykorzystywane przez innego użytkownika;</w:t>
      </w:r>
    </w:p>
    <w:p w14:paraId="3521B88A" w14:textId="6A5F5703" w:rsidR="0048691F" w:rsidRDefault="00D8744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k</w:t>
      </w:r>
      <w:r w:rsidRPr="00D87446">
        <w:rPr>
          <w:rFonts w:ascii="Arial" w:eastAsia="Arial" w:hAnsi="Arial"/>
          <w:sz w:val="24"/>
          <w:szCs w:val="24"/>
        </w:rPr>
        <w:t>ompletne i nadające się do użytkowania zgodnie z ich funkcją  i przeznaczeniem, niezwłocznie po ich dostarczeniu, gotowe do użytku bez żadnych dodatkowych zakupów, a także osoby trzecie nie mogą mieć w stosunku do nich żadnych praw i nie mogą być przedmiotem żadnego postępowania ani zabezpieczenia</w:t>
      </w:r>
      <w:r w:rsidR="00AB3E1A">
        <w:rPr>
          <w:rFonts w:ascii="Arial" w:eastAsia="Arial" w:hAnsi="Arial"/>
          <w:sz w:val="24"/>
          <w:szCs w:val="24"/>
        </w:rPr>
        <w:t>.</w:t>
      </w:r>
    </w:p>
    <w:p w14:paraId="3B32E9D8" w14:textId="77777777" w:rsidR="00D87446" w:rsidRPr="00D87446" w:rsidRDefault="00D87446" w:rsidP="00D874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9B1449F" w14:textId="3B764E7D" w:rsidR="0048691F" w:rsidRPr="00D87446" w:rsidRDefault="0048691F" w:rsidP="00D874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/>
          <w:sz w:val="24"/>
          <w:szCs w:val="24"/>
          <w:lang w:val="pl"/>
        </w:rPr>
      </w:pPr>
      <w:r w:rsidRPr="00D87446">
        <w:rPr>
          <w:rFonts w:ascii="Arial" w:eastAsia="Arial" w:hAnsi="Arial"/>
          <w:sz w:val="24"/>
          <w:szCs w:val="24"/>
          <w:lang w:val="pl"/>
        </w:rPr>
        <w:t xml:space="preserve">Wspólny Słownik Zamówień CPV: </w:t>
      </w:r>
    </w:p>
    <w:p w14:paraId="0FA54A60" w14:textId="1659261D" w:rsidR="008A2827" w:rsidRPr="00E81192" w:rsidRDefault="008A2827" w:rsidP="008A2827">
      <w:pPr>
        <w:pStyle w:val="Akapitzlist"/>
        <w:tabs>
          <w:tab w:val="left" w:pos="851"/>
        </w:tabs>
        <w:spacing w:before="60" w:after="60"/>
        <w:ind w:left="595"/>
        <w:jc w:val="both"/>
        <w:rPr>
          <w:rFonts w:ascii="Arial" w:hAnsi="Arial"/>
          <w:sz w:val="24"/>
          <w:szCs w:val="24"/>
        </w:rPr>
      </w:pPr>
      <w:r w:rsidRPr="00E81192">
        <w:rPr>
          <w:rFonts w:ascii="Arial" w:hAnsi="Arial"/>
          <w:sz w:val="24"/>
          <w:szCs w:val="24"/>
        </w:rPr>
        <w:t>48</w:t>
      </w:r>
      <w:r w:rsidR="00E81192" w:rsidRPr="00E81192">
        <w:rPr>
          <w:rFonts w:ascii="Arial" w:hAnsi="Arial"/>
          <w:sz w:val="24"/>
          <w:szCs w:val="24"/>
        </w:rPr>
        <w:t>821000-9</w:t>
      </w:r>
      <w:r w:rsidRPr="00E81192">
        <w:rPr>
          <w:rFonts w:ascii="Arial" w:hAnsi="Arial"/>
          <w:sz w:val="24"/>
          <w:szCs w:val="24"/>
        </w:rPr>
        <w:t xml:space="preserve"> </w:t>
      </w:r>
      <w:r w:rsidR="00E81192" w:rsidRPr="00E81192">
        <w:rPr>
          <w:rFonts w:ascii="Arial" w:hAnsi="Arial"/>
          <w:sz w:val="24"/>
          <w:szCs w:val="24"/>
        </w:rPr>
        <w:t>Serwery</w:t>
      </w:r>
    </w:p>
    <w:p w14:paraId="686BB1F3" w14:textId="0DADBF06" w:rsidR="00EE36F3" w:rsidRPr="00BF6C44" w:rsidRDefault="00E81192" w:rsidP="008A2827">
      <w:pPr>
        <w:pStyle w:val="Akapitzlist"/>
        <w:tabs>
          <w:tab w:val="left" w:pos="851"/>
        </w:tabs>
        <w:spacing w:before="60" w:after="60"/>
        <w:ind w:left="595"/>
        <w:jc w:val="both"/>
        <w:rPr>
          <w:rFonts w:ascii="Arial" w:hAnsi="Arial"/>
          <w:sz w:val="24"/>
          <w:szCs w:val="24"/>
        </w:rPr>
      </w:pPr>
      <w:r w:rsidRPr="00E81192">
        <w:rPr>
          <w:rFonts w:ascii="Arial" w:hAnsi="Arial"/>
          <w:sz w:val="24"/>
          <w:szCs w:val="24"/>
        </w:rPr>
        <w:t>48000000-</w:t>
      </w:r>
      <w:r w:rsidR="00276087">
        <w:rPr>
          <w:rFonts w:ascii="Arial" w:hAnsi="Arial"/>
          <w:sz w:val="24"/>
          <w:szCs w:val="24"/>
        </w:rPr>
        <w:t>8</w:t>
      </w:r>
      <w:r w:rsidR="00EE36F3" w:rsidRPr="00E81192">
        <w:rPr>
          <w:rFonts w:ascii="Arial" w:hAnsi="Arial"/>
          <w:sz w:val="24"/>
          <w:szCs w:val="24"/>
        </w:rPr>
        <w:t xml:space="preserve"> </w:t>
      </w:r>
      <w:r w:rsidRPr="00E81192">
        <w:rPr>
          <w:rFonts w:ascii="Arial" w:hAnsi="Arial"/>
          <w:sz w:val="24"/>
          <w:szCs w:val="24"/>
        </w:rPr>
        <w:t>Pakiety oprogramowania i systemy informatyczne</w:t>
      </w:r>
    </w:p>
    <w:p w14:paraId="20955C17" w14:textId="77777777" w:rsidR="008A2827" w:rsidRPr="008A2827" w:rsidRDefault="008A2827" w:rsidP="008A2827">
      <w:pPr>
        <w:pStyle w:val="Akapitzlist"/>
        <w:tabs>
          <w:tab w:val="left" w:pos="851"/>
        </w:tabs>
        <w:spacing w:before="60" w:after="60"/>
        <w:ind w:left="595"/>
        <w:jc w:val="both"/>
        <w:rPr>
          <w:rFonts w:ascii="Arial" w:hAnsi="Arial"/>
        </w:rPr>
      </w:pPr>
    </w:p>
    <w:p w14:paraId="0355C24A" w14:textId="0B7EDAB7" w:rsidR="0048691F" w:rsidRPr="005B1501" w:rsidRDefault="0048691F" w:rsidP="00D87446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B1501">
        <w:rPr>
          <w:rFonts w:ascii="Arial" w:eastAsia="Times New Roman" w:hAnsi="Arial"/>
          <w:sz w:val="24"/>
          <w:szCs w:val="24"/>
        </w:rPr>
        <w:lastRenderedPageBreak/>
        <w:t xml:space="preserve">Znak sprawy: </w:t>
      </w:r>
      <w:r w:rsidR="008A2827" w:rsidRPr="005B1501">
        <w:rPr>
          <w:rFonts w:ascii="Arial" w:eastAsia="Times New Roman" w:hAnsi="Arial"/>
          <w:sz w:val="24"/>
          <w:szCs w:val="24"/>
        </w:rPr>
        <w:t>ZP</w:t>
      </w:r>
      <w:r w:rsidRPr="005B1501">
        <w:rPr>
          <w:rFonts w:ascii="Arial" w:eastAsia="Times New Roman" w:hAnsi="Arial"/>
          <w:sz w:val="24"/>
          <w:szCs w:val="24"/>
        </w:rPr>
        <w:t>.271</w:t>
      </w:r>
      <w:r w:rsidR="00E81192">
        <w:rPr>
          <w:rFonts w:ascii="Arial" w:eastAsia="Times New Roman" w:hAnsi="Arial"/>
          <w:sz w:val="24"/>
          <w:szCs w:val="24"/>
        </w:rPr>
        <w:t>.27.</w:t>
      </w:r>
      <w:r w:rsidRPr="005B1501">
        <w:rPr>
          <w:rFonts w:ascii="Arial" w:eastAsia="Times New Roman" w:hAnsi="Arial"/>
          <w:sz w:val="24"/>
          <w:szCs w:val="24"/>
        </w:rPr>
        <w:t>202</w:t>
      </w:r>
      <w:r w:rsidR="00980D3B" w:rsidRPr="005B1501">
        <w:rPr>
          <w:rFonts w:ascii="Arial" w:eastAsia="Times New Roman" w:hAnsi="Arial"/>
          <w:sz w:val="24"/>
          <w:szCs w:val="24"/>
        </w:rPr>
        <w:t>4</w:t>
      </w:r>
    </w:p>
    <w:p w14:paraId="0C0B4975" w14:textId="1C99563B" w:rsidR="0048691F" w:rsidRPr="00BF5889" w:rsidRDefault="0048691F" w:rsidP="00D87446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Wykonanie przedmiotu zamówienia musi być zgodne z niniejszą Specyfikacją Warunków Zamówienia (dalej: SWZ) oraz obowiązującymi przepisami prawa.</w:t>
      </w:r>
    </w:p>
    <w:p w14:paraId="7881AD43" w14:textId="312A68FE" w:rsidR="004A5FA4" w:rsidRPr="004D24E1" w:rsidRDefault="0048691F" w:rsidP="00D87446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5E741B">
        <w:rPr>
          <w:rFonts w:ascii="Arial" w:eastAsia="Arial" w:hAnsi="Arial"/>
          <w:sz w:val="24"/>
          <w:szCs w:val="24"/>
          <w:lang w:val="pl"/>
        </w:rPr>
        <w:t xml:space="preserve">Zamawiający  </w:t>
      </w:r>
      <w:r w:rsidR="004D24E1">
        <w:rPr>
          <w:rFonts w:ascii="Arial" w:eastAsia="Arial" w:hAnsi="Arial"/>
          <w:sz w:val="24"/>
          <w:szCs w:val="24"/>
          <w:lang w:val="pl"/>
        </w:rPr>
        <w:t xml:space="preserve">nie </w:t>
      </w:r>
      <w:r w:rsidRPr="005E741B">
        <w:rPr>
          <w:rFonts w:ascii="Arial" w:eastAsia="Arial" w:hAnsi="Arial"/>
          <w:sz w:val="24"/>
          <w:szCs w:val="24"/>
          <w:lang w:val="pl"/>
        </w:rPr>
        <w:t>dopuszcza składani</w:t>
      </w:r>
      <w:r w:rsidR="003418AD" w:rsidRPr="005E741B">
        <w:rPr>
          <w:rFonts w:ascii="Arial" w:eastAsia="Arial" w:hAnsi="Arial"/>
          <w:sz w:val="24"/>
          <w:szCs w:val="24"/>
          <w:lang w:val="pl"/>
        </w:rPr>
        <w:t>e</w:t>
      </w:r>
      <w:r w:rsidRPr="005E741B">
        <w:rPr>
          <w:rFonts w:ascii="Arial" w:eastAsia="Arial" w:hAnsi="Arial"/>
          <w:sz w:val="24"/>
          <w:szCs w:val="24"/>
          <w:lang w:val="pl"/>
        </w:rPr>
        <w:t xml:space="preserve"> ofert częściowych.</w:t>
      </w:r>
      <w:r w:rsidR="003418AD" w:rsidRPr="005E741B">
        <w:rPr>
          <w:rFonts w:ascii="Arial" w:eastAsia="Arial" w:hAnsi="Arial"/>
          <w:sz w:val="24"/>
          <w:szCs w:val="24"/>
          <w:lang w:val="pl"/>
        </w:rPr>
        <w:t xml:space="preserve"> </w:t>
      </w:r>
    </w:p>
    <w:p w14:paraId="337D45AD" w14:textId="77777777" w:rsidR="0048691F" w:rsidRPr="00BF5889" w:rsidRDefault="0048691F" w:rsidP="00D87446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nie dopuszcza składania ofert wariantowych oraz w postaci katalogów elektronicznych.</w:t>
      </w:r>
    </w:p>
    <w:p w14:paraId="65E9F65F" w14:textId="625EBC36" w:rsidR="00326BC2" w:rsidRDefault="0048691F" w:rsidP="00D87446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Informacje dot. przeprowadzenia przez Wykonawcę wizji lokalnej lub sprawdzenia przez niego dokumentów niezbędnych do realizacji zamówienia, o których mowa w art. 131 ust. 2 ustawy PZP: Zamawiający nie stawia takich wymogów.</w:t>
      </w:r>
    </w:p>
    <w:p w14:paraId="3878CC02" w14:textId="77777777" w:rsidR="0075723E" w:rsidRPr="0012724F" w:rsidRDefault="0075723E" w:rsidP="0075723E">
      <w:pPr>
        <w:pStyle w:val="Akapitzlist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2724F">
        <w:rPr>
          <w:rFonts w:ascii="Arial" w:hAnsi="Arial"/>
          <w:sz w:val="24"/>
          <w:szCs w:val="24"/>
        </w:rPr>
        <w:t xml:space="preserve">Zamówienie jest współfinansowane ze środków Unii Europejskiej w ramach Projektu grantowego „Cyberbezpieczny Samorząd”. </w:t>
      </w:r>
    </w:p>
    <w:p w14:paraId="6D137F43" w14:textId="77777777" w:rsidR="00D87446" w:rsidRPr="00E81192" w:rsidRDefault="00D87446" w:rsidP="00D87446">
      <w:pPr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</w:p>
    <w:p w14:paraId="57AF93D0" w14:textId="5C8A2B3D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6" w:name="_Toc154077402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V. Podwykonawstwo</w:t>
      </w:r>
      <w:bookmarkEnd w:id="6"/>
    </w:p>
    <w:p w14:paraId="05C67FBD" w14:textId="77777777" w:rsidR="0048691F" w:rsidRPr="00BF5889" w:rsidRDefault="0048691F" w:rsidP="0048691F">
      <w:pPr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Wykonawca może powierzyć wykonanie części zamówienia podwykonawcy (podwykonawcom).</w:t>
      </w:r>
    </w:p>
    <w:p w14:paraId="2B1F1BBA" w14:textId="4FC94CE9" w:rsidR="0048691F" w:rsidRPr="00BF5889" w:rsidRDefault="0048691F" w:rsidP="0048691F">
      <w:pPr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Informacja o obowiązku osobistego wykonania przez Wykonawcę kluczowych zadań, jeżeli Zamawiający dokonuje takiego zastrzeżenia zgodnie z art. 60 i art. 121 ustawy PZP: Zamawiający nie wprowadza takiego zastrzeżenia. Wykonawca może powierzyć wykonanie części zamówienia podwykonawcy</w:t>
      </w:r>
      <w:r w:rsidR="001E1023">
        <w:rPr>
          <w:rFonts w:ascii="Arial" w:eastAsia="Arial" w:hAnsi="Arial"/>
          <w:sz w:val="24"/>
          <w:szCs w:val="24"/>
          <w:lang w:val="pl"/>
        </w:rPr>
        <w:t>/</w:t>
      </w:r>
      <w:r w:rsidR="008A2827">
        <w:rPr>
          <w:rFonts w:ascii="Arial" w:eastAsia="Arial" w:hAnsi="Arial"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podwykonawcom. Zamawiający nie zastrzega obowiązku osobistego wykonania przez Wykonawcę kluczowych części zamówienia. </w:t>
      </w:r>
    </w:p>
    <w:p w14:paraId="63776C89" w14:textId="77777777" w:rsidR="0048691F" w:rsidRDefault="0048691F" w:rsidP="0048691F">
      <w:pPr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1830B99" w14:textId="77777777" w:rsidR="00F034CB" w:rsidRPr="00BF5889" w:rsidRDefault="00F034CB" w:rsidP="00F034CB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778BA5EC" w14:textId="3BA99AE7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7" w:name="_Toc154077403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V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Okres realizacji zamówienia</w:t>
      </w:r>
      <w:bookmarkEnd w:id="7"/>
    </w:p>
    <w:p w14:paraId="17D70FBA" w14:textId="2717723D" w:rsidR="00970C01" w:rsidRDefault="0048691F">
      <w:pPr>
        <w:numPr>
          <w:ilvl w:val="0"/>
          <w:numId w:val="25"/>
        </w:numPr>
        <w:suppressAutoHyphens/>
        <w:spacing w:line="360" w:lineRule="auto"/>
        <w:ind w:left="567" w:hanging="567"/>
        <w:jc w:val="both"/>
        <w:rPr>
          <w:rFonts w:ascii="Arial" w:hAnsi="Arial"/>
          <w:sz w:val="24"/>
          <w:szCs w:val="24"/>
        </w:rPr>
      </w:pPr>
      <w:r w:rsidRPr="00C5198E">
        <w:rPr>
          <w:rFonts w:ascii="Arial" w:eastAsia="Arial" w:hAnsi="Arial"/>
          <w:sz w:val="24"/>
          <w:szCs w:val="24"/>
          <w:lang w:val="pl"/>
        </w:rPr>
        <w:t>Termin wykonania zamówienia wynosi:</w:t>
      </w:r>
      <w:r w:rsidR="00C5198E" w:rsidRPr="00C5198E">
        <w:rPr>
          <w:rFonts w:ascii="Arial" w:eastAsia="Arial" w:hAnsi="Arial"/>
          <w:sz w:val="24"/>
          <w:szCs w:val="24"/>
          <w:lang w:val="pl"/>
        </w:rPr>
        <w:t xml:space="preserve"> </w:t>
      </w:r>
      <w:r w:rsidR="0035455D">
        <w:rPr>
          <w:rFonts w:ascii="Arial" w:eastAsia="Arial" w:hAnsi="Arial"/>
          <w:sz w:val="24"/>
          <w:szCs w:val="24"/>
          <w:lang w:val="pl"/>
        </w:rPr>
        <w:t>70 dni od daty zawarcia umowy*</w:t>
      </w:r>
      <w:r w:rsidRPr="00C5198E">
        <w:rPr>
          <w:rFonts w:ascii="Arial" w:eastAsia="Arial" w:hAnsi="Arial"/>
          <w:sz w:val="24"/>
          <w:szCs w:val="24"/>
          <w:lang w:val="pl"/>
        </w:rPr>
        <w:t>.</w:t>
      </w:r>
      <w:r w:rsidR="00EE2F01" w:rsidRPr="00C5198E">
        <w:rPr>
          <w:rFonts w:ascii="Arial" w:hAnsi="Arial"/>
          <w:sz w:val="24"/>
          <w:szCs w:val="24"/>
        </w:rPr>
        <w:t xml:space="preserve"> </w:t>
      </w:r>
    </w:p>
    <w:p w14:paraId="4128DE03" w14:textId="114A9BD7" w:rsidR="0035455D" w:rsidRPr="0012724F" w:rsidRDefault="0035455D" w:rsidP="0035455D">
      <w:pPr>
        <w:pStyle w:val="Akapitzlist"/>
        <w:suppressAutoHyphens/>
        <w:spacing w:line="360" w:lineRule="auto"/>
        <w:ind w:left="927" w:hanging="643"/>
        <w:jc w:val="both"/>
        <w:rPr>
          <w:rFonts w:ascii="Arial" w:hAnsi="Arial"/>
          <w:i/>
          <w:iCs/>
          <w:color w:val="ED0000"/>
          <w:sz w:val="24"/>
          <w:szCs w:val="24"/>
        </w:rPr>
      </w:pPr>
      <w:r w:rsidRPr="0012724F">
        <w:rPr>
          <w:rFonts w:ascii="Arial" w:hAnsi="Arial"/>
          <w:i/>
          <w:iCs/>
          <w:color w:val="ED0000"/>
          <w:sz w:val="24"/>
          <w:szCs w:val="24"/>
        </w:rPr>
        <w:t>*termin realizacji zamówienia stanowi kryterium oceny ofert</w:t>
      </w:r>
    </w:p>
    <w:p w14:paraId="0B13721C" w14:textId="3B695B2E" w:rsidR="00970C01" w:rsidRPr="00970C01" w:rsidRDefault="00EE2F01" w:rsidP="00970C01">
      <w:pPr>
        <w:suppressAutoHyphens/>
        <w:spacing w:line="360" w:lineRule="auto"/>
        <w:ind w:left="567"/>
        <w:jc w:val="both"/>
        <w:rPr>
          <w:rFonts w:ascii="Arial" w:hAnsi="Arial"/>
          <w:sz w:val="24"/>
          <w:szCs w:val="24"/>
        </w:rPr>
      </w:pPr>
      <w:r w:rsidRPr="00970C01">
        <w:rPr>
          <w:rFonts w:ascii="Arial" w:hAnsi="Arial"/>
          <w:sz w:val="24"/>
          <w:szCs w:val="24"/>
        </w:rPr>
        <w:lastRenderedPageBreak/>
        <w:t>Zamawiający dopuszcza wcześniejsz</w:t>
      </w:r>
      <w:r w:rsidR="00A96D0B">
        <w:rPr>
          <w:rFonts w:ascii="Arial" w:hAnsi="Arial"/>
          <w:sz w:val="24"/>
          <w:szCs w:val="24"/>
        </w:rPr>
        <w:t>ą</w:t>
      </w:r>
      <w:r w:rsidRPr="00970C01">
        <w:rPr>
          <w:rFonts w:ascii="Arial" w:hAnsi="Arial"/>
          <w:sz w:val="24"/>
          <w:szCs w:val="24"/>
        </w:rPr>
        <w:t xml:space="preserve"> realizacj</w:t>
      </w:r>
      <w:r w:rsidR="00A96D0B">
        <w:rPr>
          <w:rFonts w:ascii="Arial" w:hAnsi="Arial"/>
          <w:sz w:val="24"/>
          <w:szCs w:val="24"/>
        </w:rPr>
        <w:t>ę</w:t>
      </w:r>
      <w:r w:rsidRPr="00970C01">
        <w:rPr>
          <w:rFonts w:ascii="Arial" w:hAnsi="Arial"/>
          <w:sz w:val="24"/>
          <w:szCs w:val="24"/>
        </w:rPr>
        <w:t xml:space="preserve"> przedmiotu zamówienia.</w:t>
      </w:r>
      <w:r w:rsidR="00970C01" w:rsidRPr="00970C01">
        <w:rPr>
          <w:rFonts w:ascii="Arial" w:hAnsi="Arial"/>
          <w:sz w:val="24"/>
          <w:szCs w:val="24"/>
        </w:rPr>
        <w:t xml:space="preserve"> W podanym terminie należy dokonać dostawy kompletnego przedmiotu zamówienia wraz z uruchomieniem i przeszkoleniem (jeśli dotyczy danej części). Przed przystąpieniem do realizacji fizycznej dostawy tj. transportu sprzętu do Zamawiającego należy potwierdzić gotowość odbioru dostawy przez Zamawiającego.</w:t>
      </w:r>
    </w:p>
    <w:p w14:paraId="6713F829" w14:textId="77777777" w:rsidR="00F034CB" w:rsidRPr="004D24E1" w:rsidRDefault="00F034CB" w:rsidP="00F034CB">
      <w:pPr>
        <w:pStyle w:val="Akapitzlist"/>
        <w:spacing w:line="360" w:lineRule="auto"/>
        <w:ind w:left="567"/>
        <w:jc w:val="both"/>
        <w:rPr>
          <w:rFonts w:ascii="Arial" w:eastAsia="Arial" w:hAnsi="Arial"/>
          <w:sz w:val="24"/>
          <w:szCs w:val="24"/>
          <w:highlight w:val="yellow"/>
          <w:lang w:val="pl"/>
        </w:rPr>
      </w:pPr>
    </w:p>
    <w:p w14:paraId="64B6D606" w14:textId="74A85E4A" w:rsidR="0048691F" w:rsidRPr="00F034CB" w:rsidRDefault="0048691F" w:rsidP="0048691F">
      <w:pPr>
        <w:keepNext/>
        <w:keepLines/>
        <w:tabs>
          <w:tab w:val="left" w:pos="0"/>
        </w:tabs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8" w:name="_Toc154077404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VI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Warunki udziału w postępowaniu</w:t>
      </w:r>
      <w:bookmarkEnd w:id="8"/>
    </w:p>
    <w:p w14:paraId="553D8AE8" w14:textId="432EEF21" w:rsidR="0048691F" w:rsidRPr="00BF5889" w:rsidRDefault="0048691F">
      <w:pPr>
        <w:numPr>
          <w:ilvl w:val="0"/>
          <w:numId w:val="11"/>
        </w:numPr>
        <w:spacing w:line="360" w:lineRule="auto"/>
        <w:ind w:left="567" w:right="20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 udzielenie zamówienia mogą ubiegać się Wykonawcy, którzy nie podlegają wykluczeniu na zasadach określonych w Rozdziale VII</w:t>
      </w:r>
      <w:r w:rsidR="001D1C8F">
        <w:rPr>
          <w:rFonts w:ascii="Arial" w:eastAsia="Arial" w:hAnsi="Arial"/>
          <w:sz w:val="24"/>
          <w:szCs w:val="24"/>
          <w:lang w:val="pl"/>
        </w:rPr>
        <w:t>I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SWZ oraz spełniają określone przez Zamawiającego warunki</w:t>
      </w:r>
      <w:r w:rsidRPr="00BF5889">
        <w:rPr>
          <w:rFonts w:ascii="Arial" w:eastAsia="Arial" w:hAnsi="Arial"/>
          <w:sz w:val="24"/>
          <w:szCs w:val="24"/>
          <w:highlight w:val="white"/>
          <w:lang w:val="pl"/>
        </w:rPr>
        <w:t xml:space="preserve"> udziału w postępowaniu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dotyczące:</w:t>
      </w:r>
    </w:p>
    <w:p w14:paraId="3506C13F" w14:textId="77777777" w:rsidR="0048691F" w:rsidRPr="00BF5889" w:rsidRDefault="0048691F" w:rsidP="0048691F">
      <w:pPr>
        <w:numPr>
          <w:ilvl w:val="0"/>
          <w:numId w:val="3"/>
        </w:numPr>
        <w:spacing w:line="360" w:lineRule="auto"/>
        <w:ind w:left="851" w:right="20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zdolności do występowania w obrocie gospodarczym: Zamawiający nie precyzuje warunku w tym zakresie.</w:t>
      </w:r>
    </w:p>
    <w:p w14:paraId="62947029" w14:textId="739FB2C7" w:rsidR="00CC6F4E" w:rsidRPr="00BF5889" w:rsidRDefault="0048691F" w:rsidP="00CC6F4E">
      <w:pPr>
        <w:numPr>
          <w:ilvl w:val="0"/>
          <w:numId w:val="3"/>
        </w:numPr>
        <w:spacing w:line="360" w:lineRule="auto"/>
        <w:ind w:left="851" w:right="20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CC6F4E">
        <w:rPr>
          <w:rFonts w:ascii="Arial" w:eastAsia="Arial" w:hAnsi="Arial"/>
          <w:sz w:val="24"/>
          <w:szCs w:val="24"/>
          <w:lang w:val="pl"/>
        </w:rPr>
        <w:t>uprawnień do prowadzenia określonej działalności gospodarczej lub zawodowej, o ile wynika to z odrębnych przepisów</w:t>
      </w:r>
      <w:r w:rsidR="00CC6F4E" w:rsidRPr="00CC6F4E">
        <w:rPr>
          <w:rFonts w:ascii="Arial" w:eastAsia="Arial" w:hAnsi="Arial"/>
          <w:sz w:val="24"/>
          <w:szCs w:val="24"/>
          <w:lang w:val="pl"/>
        </w:rPr>
        <w:t xml:space="preserve"> </w:t>
      </w:r>
      <w:r w:rsidR="00CC6F4E" w:rsidRPr="00BF5889">
        <w:rPr>
          <w:rFonts w:ascii="Arial" w:eastAsia="Arial" w:hAnsi="Arial"/>
          <w:sz w:val="24"/>
          <w:szCs w:val="24"/>
          <w:lang w:val="pl"/>
        </w:rPr>
        <w:t>Zamawiający nie precyzuje warunku w tym zakresie.</w:t>
      </w:r>
    </w:p>
    <w:p w14:paraId="5C397C92" w14:textId="76241DB4" w:rsidR="0048691F" w:rsidRPr="00CC6F4E" w:rsidRDefault="0048691F" w:rsidP="00CC6F4E">
      <w:pPr>
        <w:numPr>
          <w:ilvl w:val="0"/>
          <w:numId w:val="3"/>
        </w:numPr>
        <w:spacing w:line="360" w:lineRule="auto"/>
        <w:ind w:left="851" w:right="20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CC6F4E">
        <w:rPr>
          <w:rFonts w:ascii="Arial" w:eastAsia="Arial" w:hAnsi="Arial"/>
          <w:sz w:val="24"/>
          <w:szCs w:val="24"/>
          <w:lang w:val="pl"/>
        </w:rPr>
        <w:t>sytuacji ekonomicznej lub finansowej: Zamawiający nie precyzuje warunku w tym zakresie.</w:t>
      </w:r>
    </w:p>
    <w:p w14:paraId="246CE740" w14:textId="77777777" w:rsidR="0048691F" w:rsidRPr="00326BC2" w:rsidRDefault="0048691F" w:rsidP="0048691F">
      <w:pPr>
        <w:numPr>
          <w:ilvl w:val="0"/>
          <w:numId w:val="3"/>
        </w:numPr>
        <w:spacing w:line="360" w:lineRule="auto"/>
        <w:ind w:left="851" w:right="20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zdolności technicznej lub zawodowej.</w:t>
      </w:r>
      <w:r>
        <w:rPr>
          <w:rFonts w:ascii="Arial" w:eastAsia="Arial" w:hAnsi="Arial"/>
          <w:sz w:val="24"/>
          <w:szCs w:val="24"/>
          <w:lang w:val="pl"/>
        </w:rPr>
        <w:t xml:space="preserve"> Zamawiający nie precyzuje warunku w </w:t>
      </w:r>
      <w:r w:rsidRPr="00326BC2">
        <w:rPr>
          <w:rFonts w:ascii="Arial" w:eastAsia="Arial" w:hAnsi="Arial"/>
          <w:sz w:val="24"/>
          <w:szCs w:val="24"/>
          <w:lang w:val="pl"/>
        </w:rPr>
        <w:t>tym zakresie.</w:t>
      </w:r>
    </w:p>
    <w:p w14:paraId="00F03F8C" w14:textId="77777777" w:rsidR="0048691F" w:rsidRPr="00326BC2" w:rsidRDefault="0048691F">
      <w:pPr>
        <w:numPr>
          <w:ilvl w:val="0"/>
          <w:numId w:val="11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326BC2">
        <w:rPr>
          <w:rFonts w:ascii="Arial" w:eastAsia="Arial" w:hAnsi="Arial"/>
          <w:sz w:val="24"/>
          <w:szCs w:val="24"/>
          <w:lang w:val="pl"/>
        </w:rPr>
        <w:t>Udostępnienie zasobów - poleganie na zdolnościach innych podmiotów.</w:t>
      </w:r>
    </w:p>
    <w:p w14:paraId="3341900F" w14:textId="77777777" w:rsidR="00326BC2" w:rsidRDefault="00326BC2" w:rsidP="00D87446">
      <w:pPr>
        <w:pStyle w:val="Akapitzlist"/>
        <w:spacing w:line="360" w:lineRule="auto"/>
        <w:ind w:left="567"/>
        <w:jc w:val="both"/>
        <w:rPr>
          <w:rFonts w:ascii="Arial" w:hAnsi="Arial"/>
          <w:sz w:val="24"/>
          <w:szCs w:val="24"/>
        </w:rPr>
      </w:pPr>
      <w:r w:rsidRPr="00326BC2">
        <w:rPr>
          <w:rFonts w:ascii="Arial" w:hAnsi="Arial"/>
          <w:sz w:val="24"/>
          <w:szCs w:val="24"/>
        </w:rPr>
        <w:t>W związku z odstąpieniem  zamawiającego od stawiania warunków udziału w postępowaniu nie mają zastosowania w niniejszym postępowaniu przepisy ustawy PZP dot. udostępniania zasobów.  </w:t>
      </w:r>
    </w:p>
    <w:p w14:paraId="4643D962" w14:textId="24037238" w:rsidR="00326BC2" w:rsidRPr="00326BC2" w:rsidRDefault="00326BC2" w:rsidP="00326BC2">
      <w:pPr>
        <w:pStyle w:val="Akapitzlist"/>
        <w:ind w:left="454"/>
        <w:jc w:val="both"/>
        <w:rPr>
          <w:rFonts w:ascii="Arial" w:hAnsi="Arial"/>
          <w:sz w:val="24"/>
          <w:szCs w:val="24"/>
        </w:rPr>
      </w:pPr>
      <w:r w:rsidRPr="00326BC2">
        <w:rPr>
          <w:rFonts w:ascii="Arial" w:hAnsi="Arial"/>
          <w:sz w:val="24"/>
          <w:szCs w:val="24"/>
        </w:rPr>
        <w:t xml:space="preserve"> </w:t>
      </w:r>
    </w:p>
    <w:p w14:paraId="77DC0FDC" w14:textId="77777777" w:rsidR="0048691F" w:rsidRPr="00BF5889" w:rsidRDefault="0048691F">
      <w:pPr>
        <w:numPr>
          <w:ilvl w:val="0"/>
          <w:numId w:val="11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Wspólne ubieganie się o udzielenie zamówienia.</w:t>
      </w:r>
    </w:p>
    <w:p w14:paraId="50596C06" w14:textId="77777777" w:rsidR="0048691F" w:rsidRPr="00BF5889" w:rsidRDefault="0048691F" w:rsidP="0048691F">
      <w:pPr>
        <w:tabs>
          <w:tab w:val="left" w:pos="851"/>
        </w:tabs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Wykonawcy mogą wspólnie ubiegać się o udzielenie zamówienia składając wspólną ofertę, w takim przypadku ponoszą solidarną odpowiedzialność za wykonanie umowy. Wykonawcami wspólnie ubiegającymi się o udzielenie zamówienia mogą być:</w:t>
      </w:r>
    </w:p>
    <w:p w14:paraId="1191FAD3" w14:textId="77777777" w:rsidR="0048691F" w:rsidRPr="00BF5889" w:rsidRDefault="0048691F">
      <w:pPr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spółka cywilna – w rozumieniu przepisów art. 860-875 KC,</w:t>
      </w:r>
    </w:p>
    <w:p w14:paraId="28501F8F" w14:textId="77777777" w:rsidR="0048691F" w:rsidRPr="00BF5889" w:rsidRDefault="0048691F">
      <w:pPr>
        <w:numPr>
          <w:ilvl w:val="0"/>
          <w:numId w:val="21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Wykonawcy, którzy zawarli porozumienie w celu wspólnego ubiegania się o udzielenie zamówienia, nie będący spółką cywilną w rozumieniu przepisów KC np.: tak zwane „konsorcjum” dwóch lub więcej Wykonawców.</w:t>
      </w:r>
    </w:p>
    <w:p w14:paraId="24D77F8D" w14:textId="77777777" w:rsidR="0048691F" w:rsidRPr="00BF5889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Wykonawcy, którzy wspólnie ubiegają się o zamówienie, ustanawiają pełnomocnika do reprezentowania ich w postępowaniu o udzielenie zamówienia publicznego, albo reprezentowania w postępowaniu i zawarcia umowy. Pełnomocnictwo należy złożyć wraz z ofertą.</w:t>
      </w:r>
    </w:p>
    <w:p w14:paraId="39289222" w14:textId="77777777" w:rsidR="0048691F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Oświadczenia i dokumenty potwierdzające brak podstaw do wykluczenia z postępowania składa każdy z Wykonawców wspólnie ubiegających się o zamówienie.</w:t>
      </w:r>
    </w:p>
    <w:p w14:paraId="719EB369" w14:textId="77777777" w:rsidR="00F034CB" w:rsidRPr="00BF5889" w:rsidRDefault="00F034CB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647AFFEF" w14:textId="7A363CEF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9" w:name="_Toc154077405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VII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Podstawy wykluczenia z postępowania</w:t>
      </w:r>
      <w:bookmarkEnd w:id="9"/>
    </w:p>
    <w:p w14:paraId="5DB96F01" w14:textId="77777777" w:rsidR="0048691F" w:rsidRPr="00BF5889" w:rsidRDefault="0048691F" w:rsidP="0048691F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 postępowania o udzielenie zamówienia wyklucza się Wykonawców, w stosunku do których zachodzi którakolwiek z okoliczności wskazanych w art. 108 ust. 1 PZP </w:t>
      </w:r>
      <w:r w:rsidRPr="00BF5889">
        <w:rPr>
          <w:rFonts w:ascii="Arial" w:eastAsia="Arial" w:hAnsi="Arial"/>
          <w:sz w:val="24"/>
          <w:szCs w:val="24"/>
          <w:vertAlign w:val="superscript"/>
          <w:lang w:val="pl"/>
        </w:rPr>
        <w:footnoteReference w:id="1"/>
      </w:r>
      <w:r w:rsidRPr="00BF5889">
        <w:rPr>
          <w:rFonts w:ascii="Arial" w:eastAsia="Arial" w:hAnsi="Arial"/>
          <w:sz w:val="24"/>
          <w:szCs w:val="24"/>
          <w:lang w:val="pl"/>
        </w:rPr>
        <w:t>;</w:t>
      </w:r>
    </w:p>
    <w:p w14:paraId="2DE46AE2" w14:textId="77777777" w:rsidR="0048691F" w:rsidRPr="00BF5889" w:rsidRDefault="0048691F" w:rsidP="0048691F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Wykluczenie Wykonawcy następuje zgodnie z art. 111 PZP </w:t>
      </w:r>
    </w:p>
    <w:p w14:paraId="2EE51AB2" w14:textId="6946B0DE" w:rsidR="0048691F" w:rsidRPr="00326BC2" w:rsidRDefault="0048691F" w:rsidP="0048691F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326BC2">
        <w:rPr>
          <w:rFonts w:ascii="Arial" w:eastAsia="Arial" w:hAnsi="Arial"/>
          <w:sz w:val="24"/>
          <w:szCs w:val="24"/>
          <w:lang w:val="pl"/>
        </w:rPr>
        <w:t>Zamawiający nie przewiduje podstaw wykluczenia, o których mowa w art. 109 ust. 1 ustawy PZP.</w:t>
      </w:r>
    </w:p>
    <w:p w14:paraId="263DFA27" w14:textId="77777777" w:rsidR="0048691F" w:rsidRPr="00BF5889" w:rsidRDefault="0048691F" w:rsidP="0048691F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Times New Roman" w:hAnsi="Arial"/>
          <w:sz w:val="24"/>
          <w:szCs w:val="24"/>
          <w:lang w:val="pl"/>
        </w:rPr>
        <w:t>Dodatkowe przesłanki wykluczenia wprowadzone u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stawą o szczególnych rozwiązaniach w zakresie przeciwdziałania wspieraniu agresji na Ukrainę oraz służących ochronie bezpieczeństwa narodowego w art. 7 ust. 1 pkt 1 – 3: </w:t>
      </w:r>
    </w:p>
    <w:p w14:paraId="32B27BB1" w14:textId="269744AD" w:rsidR="0048691F" w:rsidRPr="00BF5889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Times New Roman" w:hAnsi="Arial"/>
          <w:sz w:val="24"/>
          <w:szCs w:val="24"/>
          <w:lang w:val="pl"/>
        </w:rPr>
        <w:t>O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udzielenie zamówienia mogą ubiegać się Wykonawcy, którzy nie podlegają wykluczeniu z postępowania na podstawie art. 7 ust. 1 ustawy o szczególnych rozwiązaniach w zakresie przeciwdziałania wspieraniu agresji na Ukrainę oraz </w:t>
      </w:r>
      <w:r w:rsidRPr="0012119E">
        <w:rPr>
          <w:rFonts w:ascii="Arial" w:eastAsia="Arial" w:hAnsi="Arial"/>
          <w:sz w:val="24"/>
          <w:szCs w:val="24"/>
          <w:lang w:val="pl"/>
        </w:rPr>
        <w:t>służących ochronie bezpieczeństwa narodowego (</w:t>
      </w:r>
      <w:r w:rsidR="0012119E" w:rsidRPr="0012119E">
        <w:rPr>
          <w:rFonts w:ascii="Arial" w:hAnsi="Arial"/>
          <w:sz w:val="24"/>
          <w:szCs w:val="24"/>
        </w:rPr>
        <w:t>t.j. Dz. U. z 202</w:t>
      </w:r>
      <w:r w:rsidR="00525E91">
        <w:rPr>
          <w:rFonts w:ascii="Arial" w:hAnsi="Arial"/>
          <w:sz w:val="24"/>
          <w:szCs w:val="24"/>
        </w:rPr>
        <w:t>4</w:t>
      </w:r>
      <w:r w:rsidR="0012119E" w:rsidRPr="0012119E">
        <w:rPr>
          <w:rFonts w:ascii="Arial" w:hAnsi="Arial"/>
          <w:sz w:val="24"/>
          <w:szCs w:val="24"/>
        </w:rPr>
        <w:t xml:space="preserve"> r. poz. </w:t>
      </w:r>
      <w:r w:rsidR="00525E91">
        <w:rPr>
          <w:rFonts w:ascii="Arial" w:hAnsi="Arial"/>
          <w:sz w:val="24"/>
          <w:szCs w:val="24"/>
        </w:rPr>
        <w:t>507</w:t>
      </w:r>
      <w:r w:rsidRPr="0012119E">
        <w:rPr>
          <w:rFonts w:ascii="Arial" w:eastAsia="Arial" w:hAnsi="Arial"/>
          <w:sz w:val="24"/>
          <w:szCs w:val="24"/>
          <w:lang w:val="pl"/>
        </w:rPr>
        <w:t>). Na potwierdzenie powyższego, Wykonawca zobowiązany jest złożyć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oświadczenie, o treści określonej w załączniku </w:t>
      </w:r>
      <w:r w:rsidRPr="00B246CA">
        <w:rPr>
          <w:rFonts w:ascii="Arial" w:eastAsia="Arial" w:hAnsi="Arial"/>
          <w:sz w:val="24"/>
          <w:szCs w:val="24"/>
          <w:lang w:val="pl"/>
        </w:rPr>
        <w:t xml:space="preserve">nr </w:t>
      </w:r>
      <w:r w:rsidR="00B246CA" w:rsidRPr="00B246CA">
        <w:rPr>
          <w:rFonts w:ascii="Arial" w:eastAsia="Arial" w:hAnsi="Arial"/>
          <w:sz w:val="24"/>
          <w:szCs w:val="24"/>
          <w:lang w:val="pl"/>
        </w:rPr>
        <w:t>5</w:t>
      </w:r>
      <w:r w:rsidRPr="00B246CA">
        <w:rPr>
          <w:rFonts w:ascii="Arial" w:eastAsia="Arial" w:hAnsi="Arial"/>
          <w:sz w:val="24"/>
          <w:szCs w:val="24"/>
          <w:lang w:val="pl"/>
        </w:rPr>
        <w:t>.</w:t>
      </w:r>
    </w:p>
    <w:p w14:paraId="044000C2" w14:textId="77777777" w:rsidR="0048691F" w:rsidRPr="00BF5889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W uzasadnionych przypadkach Zamawiający może żądać dokumentów lub oświadczeń w celu potwierdzenia braku podstaw do wykluczenia na podstawie w/w ustawy.</w:t>
      </w:r>
    </w:p>
    <w:p w14:paraId="2669C295" w14:textId="77777777" w:rsidR="0048691F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Powyższe zasady i wymóg złożenia oświadczenia dotyczy także każdego z Wykonawców wspólnie ubiegających się o zamówienie.</w:t>
      </w:r>
    </w:p>
    <w:p w14:paraId="0D22A144" w14:textId="77777777" w:rsidR="00E81192" w:rsidRPr="00BF5889" w:rsidRDefault="00E81192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22C43B38" w14:textId="092BA1AC" w:rsidR="00F034CB" w:rsidRPr="00F034CB" w:rsidRDefault="009D0998" w:rsidP="00F034CB">
      <w:pPr>
        <w:keepNext/>
        <w:keepLines/>
        <w:spacing w:line="360" w:lineRule="auto"/>
        <w:ind w:left="567" w:hanging="567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0" w:name="_Toc154077406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IX</w:t>
      </w:r>
      <w:r w:rsidR="0048691F" w:rsidRPr="00F034CB">
        <w:rPr>
          <w:rFonts w:ascii="Arial" w:eastAsia="Arial" w:hAnsi="Arial"/>
          <w:b/>
          <w:bCs/>
          <w:sz w:val="24"/>
          <w:szCs w:val="24"/>
          <w:lang w:val="pl"/>
        </w:rPr>
        <w:t xml:space="preserve">. Podmiotowe </w:t>
      </w:r>
      <w:r w:rsidR="00D728F4">
        <w:rPr>
          <w:rFonts w:ascii="Arial" w:eastAsia="Arial" w:hAnsi="Arial"/>
          <w:b/>
          <w:bCs/>
          <w:sz w:val="24"/>
          <w:szCs w:val="24"/>
          <w:lang w:val="pl"/>
        </w:rPr>
        <w:t xml:space="preserve">i przedmiotowe </w:t>
      </w:r>
      <w:r w:rsidR="0048691F" w:rsidRPr="00F034CB">
        <w:rPr>
          <w:rFonts w:ascii="Arial" w:eastAsia="Arial" w:hAnsi="Arial"/>
          <w:b/>
          <w:bCs/>
          <w:sz w:val="24"/>
          <w:szCs w:val="24"/>
          <w:lang w:val="pl"/>
        </w:rPr>
        <w:t>środki dowodowe. Oświadczenia i dokumenty, jakie zobowiązani są dostarczyć Wykonawcy w celu potwierdzenia spełniania warunków udziału oraz wykazania braku podstaw wykluczenia</w:t>
      </w:r>
      <w:bookmarkEnd w:id="10"/>
    </w:p>
    <w:p w14:paraId="28B18060" w14:textId="73FB0CC1" w:rsidR="0048691F" w:rsidRPr="00BF5889" w:rsidRDefault="0048691F" w:rsidP="0048691F">
      <w:pPr>
        <w:numPr>
          <w:ilvl w:val="0"/>
          <w:numId w:val="7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Do oferty Wykonawca zobowiązany jest dołączyć aktualne na dzień składania ofert oświadczenie o braku podstaw do wykluczenia z postępowania – zgodnie z Załącznikiem nr </w:t>
      </w:r>
      <w:r w:rsidR="00B246CA">
        <w:rPr>
          <w:rFonts w:ascii="Arial" w:eastAsia="Arial" w:hAnsi="Arial"/>
          <w:sz w:val="24"/>
          <w:szCs w:val="24"/>
          <w:lang w:val="pl"/>
        </w:rPr>
        <w:t>3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do SWZ</w:t>
      </w:r>
      <w:r w:rsidRPr="00BF5889">
        <w:rPr>
          <w:rFonts w:ascii="Arial" w:eastAsia="Arial" w:hAnsi="Arial"/>
          <w:sz w:val="24"/>
          <w:szCs w:val="24"/>
          <w:vertAlign w:val="superscript"/>
          <w:lang w:val="pl"/>
        </w:rPr>
        <w:footnoteReference w:id="2"/>
      </w:r>
      <w:r w:rsidRPr="00BF5889">
        <w:rPr>
          <w:rFonts w:ascii="Arial" w:eastAsia="Arial" w:hAnsi="Arial"/>
          <w:sz w:val="24"/>
          <w:szCs w:val="24"/>
          <w:lang w:val="pl"/>
        </w:rPr>
        <w:t>. Informacje zawarte w oświadczeniu stanowią wstępne potwierdzenie, że Wykonawca nie podlega wykluczeniu oraz spełnia warunki udziału w postępowaniu.</w:t>
      </w:r>
    </w:p>
    <w:p w14:paraId="3C96A03E" w14:textId="77777777" w:rsidR="0048691F" w:rsidRPr="00BF5889" w:rsidRDefault="0048691F" w:rsidP="0048691F">
      <w:pPr>
        <w:numPr>
          <w:ilvl w:val="0"/>
          <w:numId w:val="7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wzywa wykonawcę, którego oferta została najwyżej oceniona, do złożenia w wyznaczonym terminie, nie krótszym niż 5 dni od dnia wezwania, podmiotowych środków dowodowych</w:t>
      </w:r>
      <w:r w:rsidRPr="00BF5889">
        <w:rPr>
          <w:rFonts w:ascii="Arial" w:eastAsia="Arial" w:hAnsi="Arial"/>
          <w:sz w:val="24"/>
          <w:szCs w:val="24"/>
          <w:vertAlign w:val="superscript"/>
          <w:lang w:val="pl"/>
        </w:rPr>
        <w:footnoteReference w:id="3"/>
      </w:r>
      <w:r w:rsidRPr="00BF5889">
        <w:rPr>
          <w:rFonts w:ascii="Arial" w:eastAsia="Arial" w:hAnsi="Arial"/>
          <w:sz w:val="24"/>
          <w:szCs w:val="24"/>
          <w:lang w:val="pl"/>
        </w:rPr>
        <w:t xml:space="preserve">, </w:t>
      </w:r>
      <w:r w:rsidRPr="004A5FA4">
        <w:rPr>
          <w:rFonts w:ascii="Arial" w:eastAsia="Arial" w:hAnsi="Arial"/>
          <w:sz w:val="24"/>
          <w:szCs w:val="24"/>
          <w:lang w:val="pl"/>
        </w:rPr>
        <w:t>jeżeli wymagał ich złożenia w ogłoszeniu o zamówieniu lub dokumentach zamówienia</w:t>
      </w:r>
      <w:r w:rsidRPr="00BF5889">
        <w:rPr>
          <w:rFonts w:ascii="Arial" w:eastAsia="Arial" w:hAnsi="Arial"/>
          <w:sz w:val="24"/>
          <w:szCs w:val="24"/>
          <w:lang w:val="pl"/>
        </w:rPr>
        <w:t>, aktualnych na dzień złożenia podmiotowych środków dowodowych. Podmiotowe środki dowodowe składane na wezwanie, wymagane od wykonawcy, obejmują:</w:t>
      </w:r>
    </w:p>
    <w:p w14:paraId="2F465D74" w14:textId="0B46405A" w:rsidR="004A5FA4" w:rsidRPr="0046665C" w:rsidRDefault="004A5FA4" w:rsidP="004A5FA4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rFonts w:ascii="Arial" w:eastAsia="Times New Roman" w:hAnsi="Arial"/>
          <w:sz w:val="24"/>
          <w:szCs w:val="24"/>
        </w:rPr>
      </w:pPr>
      <w:r w:rsidRPr="00B246CA">
        <w:rPr>
          <w:rFonts w:ascii="Arial" w:hAnsi="Arial"/>
          <w:sz w:val="24"/>
          <w:szCs w:val="24"/>
        </w:rPr>
        <w:t xml:space="preserve">Załącznik nr </w:t>
      </w:r>
      <w:r w:rsidR="00B246CA" w:rsidRPr="00B246CA">
        <w:rPr>
          <w:rFonts w:ascii="Arial" w:hAnsi="Arial"/>
          <w:sz w:val="24"/>
          <w:szCs w:val="24"/>
        </w:rPr>
        <w:t>4</w:t>
      </w:r>
      <w:r w:rsidRPr="00B246CA">
        <w:rPr>
          <w:rFonts w:ascii="Arial" w:hAnsi="Arial"/>
          <w:sz w:val="24"/>
          <w:szCs w:val="24"/>
        </w:rPr>
        <w:t xml:space="preserve"> - Oświadczenie</w:t>
      </w:r>
      <w:r w:rsidRPr="0046665C">
        <w:rPr>
          <w:rFonts w:ascii="Arial" w:hAnsi="Arial"/>
          <w:sz w:val="24"/>
          <w:szCs w:val="24"/>
        </w:rPr>
        <w:t xml:space="preserve"> o aktualności informacji  zawartych w oświadczeniu, o którym mowa w art. 125 ust 1 ustawy w zakresie podstaw wykluczeniu z postepowania</w:t>
      </w:r>
    </w:p>
    <w:p w14:paraId="397BE8F5" w14:textId="1E6C6050" w:rsidR="004A5FA4" w:rsidRPr="0046665C" w:rsidRDefault="004A5FA4" w:rsidP="004A5FA4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rFonts w:ascii="Arial" w:eastAsia="Times New Roman" w:hAnsi="Arial"/>
          <w:sz w:val="24"/>
          <w:szCs w:val="24"/>
        </w:rPr>
      </w:pPr>
      <w:r w:rsidRPr="00B246CA">
        <w:rPr>
          <w:rFonts w:ascii="Arial" w:hAnsi="Arial"/>
          <w:sz w:val="24"/>
          <w:szCs w:val="24"/>
        </w:rPr>
        <w:t xml:space="preserve">Załącznik nr </w:t>
      </w:r>
      <w:r w:rsidR="00B246CA" w:rsidRPr="00B246CA">
        <w:rPr>
          <w:rFonts w:ascii="Arial" w:hAnsi="Arial"/>
          <w:sz w:val="24"/>
          <w:szCs w:val="24"/>
        </w:rPr>
        <w:t>5</w:t>
      </w:r>
      <w:r w:rsidRPr="00B246CA">
        <w:rPr>
          <w:rFonts w:ascii="Arial" w:hAnsi="Arial"/>
          <w:sz w:val="24"/>
          <w:szCs w:val="24"/>
        </w:rPr>
        <w:t xml:space="preserve"> - Oświadczenie własne  o  niepodleganiu wykluczeniu z</w:t>
      </w:r>
      <w:r w:rsidRPr="0046665C">
        <w:rPr>
          <w:rFonts w:ascii="Arial" w:hAnsi="Arial"/>
          <w:sz w:val="24"/>
          <w:szCs w:val="24"/>
        </w:rPr>
        <w:t xml:space="preserve"> postepowania na podstawie art. 7 ust. 1 ustawy z dnia 13 kwietnia 2022 r. o szczególnych rozwiązaniach w zakresie przeciwdziałania wspieraniu agresji na Ukrainę oraz służących ochronie bezpieczeństwa narodowego.</w:t>
      </w:r>
    </w:p>
    <w:p w14:paraId="1B94A9F1" w14:textId="77777777" w:rsidR="00800CA2" w:rsidRDefault="00800CA2" w:rsidP="00800CA2">
      <w:pPr>
        <w:pStyle w:val="Default"/>
        <w:tabs>
          <w:tab w:val="left" w:pos="284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27D84B63" w14:textId="3B4BFBC2" w:rsidR="00F034CB" w:rsidRPr="00F034CB" w:rsidRDefault="0048691F" w:rsidP="00F034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BF5889">
        <w:rPr>
          <w:rFonts w:ascii="Arial" w:eastAsia="Arial" w:hAnsi="Arial"/>
          <w:smallCaps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66BB1E" w14:textId="0D5061C2" w:rsidR="00B7274C" w:rsidRPr="00F034CB" w:rsidRDefault="00B7274C" w:rsidP="00B727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F034CB">
        <w:rPr>
          <w:rFonts w:ascii="Arial" w:hAnsi="Arial"/>
          <w:sz w:val="24"/>
          <w:szCs w:val="24"/>
        </w:rPr>
        <w:t>Przedmiotowe środki dowodowe</w:t>
      </w:r>
    </w:p>
    <w:p w14:paraId="012DE2E9" w14:textId="23DD480C" w:rsidR="00B7274C" w:rsidRPr="00E81192" w:rsidRDefault="00B7274C" w:rsidP="00E81192">
      <w:pPr>
        <w:pStyle w:val="Akapitzlist"/>
        <w:tabs>
          <w:tab w:val="left" w:pos="450"/>
          <w:tab w:val="left" w:pos="851"/>
        </w:tabs>
        <w:spacing w:after="200" w:line="360" w:lineRule="auto"/>
        <w:ind w:left="450"/>
        <w:jc w:val="both"/>
        <w:rPr>
          <w:rFonts w:ascii="Arial" w:hAnsi="Arial"/>
          <w:sz w:val="24"/>
          <w:szCs w:val="24"/>
        </w:rPr>
      </w:pPr>
      <w:bookmarkStart w:id="11" w:name="_Toc73357299"/>
      <w:r w:rsidRPr="00B7274C">
        <w:rPr>
          <w:rFonts w:ascii="Arial" w:hAnsi="Arial"/>
          <w:sz w:val="24"/>
          <w:szCs w:val="24"/>
        </w:rPr>
        <w:t>Wykonawca wraz z ofertą składa następujące przedmiotowe środki dowodowe</w:t>
      </w:r>
      <w:r w:rsidR="009113F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- </w:t>
      </w:r>
      <w:r w:rsidRPr="00B7274C">
        <w:rPr>
          <w:rFonts w:ascii="Arial" w:hAnsi="Arial"/>
          <w:sz w:val="24"/>
          <w:szCs w:val="24"/>
        </w:rPr>
        <w:t xml:space="preserve">wypełniony formularz </w:t>
      </w:r>
      <w:r w:rsidRPr="00B7274C">
        <w:rPr>
          <w:rFonts w:ascii="Arial" w:hAnsi="Arial"/>
          <w:b/>
          <w:i/>
          <w:iCs/>
          <w:sz w:val="24"/>
          <w:szCs w:val="24"/>
        </w:rPr>
        <w:t>SPECYFIKACJA TECHNICZNA</w:t>
      </w:r>
      <w:r w:rsidR="002F6357">
        <w:rPr>
          <w:rFonts w:ascii="Arial" w:hAnsi="Arial"/>
          <w:sz w:val="24"/>
          <w:szCs w:val="24"/>
        </w:rPr>
        <w:t xml:space="preserve">,  </w:t>
      </w:r>
      <w:r w:rsidRPr="00B7274C">
        <w:rPr>
          <w:rFonts w:ascii="Arial" w:hAnsi="Arial"/>
          <w:sz w:val="24"/>
          <w:szCs w:val="24"/>
        </w:rPr>
        <w:t xml:space="preserve">stanowiący </w:t>
      </w:r>
      <w:r w:rsidRPr="00B7274C">
        <w:rPr>
          <w:rFonts w:ascii="Arial" w:hAnsi="Arial"/>
          <w:b/>
          <w:sz w:val="24"/>
          <w:szCs w:val="24"/>
        </w:rPr>
        <w:t xml:space="preserve">Załącznik nr </w:t>
      </w:r>
      <w:r w:rsidR="00B246CA" w:rsidRPr="00B246CA">
        <w:rPr>
          <w:rFonts w:ascii="Arial" w:hAnsi="Arial"/>
          <w:b/>
          <w:sz w:val="24"/>
          <w:szCs w:val="24"/>
        </w:rPr>
        <w:t>2</w:t>
      </w:r>
      <w:r w:rsidRPr="00B246CA">
        <w:rPr>
          <w:rFonts w:ascii="Arial" w:hAnsi="Arial"/>
          <w:b/>
          <w:sz w:val="24"/>
          <w:szCs w:val="24"/>
        </w:rPr>
        <w:t>.1</w:t>
      </w:r>
      <w:r w:rsidR="004D24E1" w:rsidRPr="00B246CA">
        <w:rPr>
          <w:rFonts w:ascii="Arial" w:hAnsi="Arial"/>
          <w:b/>
          <w:sz w:val="24"/>
          <w:szCs w:val="24"/>
        </w:rPr>
        <w:t>.</w:t>
      </w:r>
      <w:r w:rsidRPr="00B246CA">
        <w:rPr>
          <w:rFonts w:ascii="Arial" w:hAnsi="Arial"/>
          <w:sz w:val="24"/>
          <w:szCs w:val="24"/>
        </w:rPr>
        <w:t xml:space="preserve"> do SWZ</w:t>
      </w:r>
      <w:r w:rsidRPr="00B7274C">
        <w:rPr>
          <w:rFonts w:ascii="Arial" w:hAnsi="Arial"/>
          <w:sz w:val="24"/>
          <w:szCs w:val="24"/>
        </w:rPr>
        <w:t xml:space="preserve"> potwierdzający, że oferowany przez wykonawcę przedmiot zamówienia spełnia wymagania </w:t>
      </w:r>
      <w:r w:rsidRPr="00B246CA">
        <w:rPr>
          <w:rFonts w:ascii="Arial" w:hAnsi="Arial"/>
          <w:sz w:val="24"/>
          <w:szCs w:val="24"/>
        </w:rPr>
        <w:t xml:space="preserve">zamawiającego określone </w:t>
      </w:r>
      <w:r w:rsidR="00E81192" w:rsidRPr="00B246CA">
        <w:rPr>
          <w:rFonts w:ascii="Arial" w:hAnsi="Arial"/>
          <w:sz w:val="24"/>
          <w:szCs w:val="24"/>
        </w:rPr>
        <w:t>opisie przedmiotu zamówienia</w:t>
      </w:r>
      <w:r w:rsidRPr="00B246CA">
        <w:rPr>
          <w:rFonts w:ascii="Arial" w:hAnsi="Arial"/>
          <w:sz w:val="24"/>
          <w:szCs w:val="24"/>
        </w:rPr>
        <w:t>. Jeżeli wykonawca</w:t>
      </w:r>
      <w:r w:rsidRPr="00B7274C">
        <w:rPr>
          <w:rFonts w:ascii="Arial" w:hAnsi="Arial"/>
          <w:sz w:val="24"/>
          <w:szCs w:val="24"/>
        </w:rPr>
        <w:t xml:space="preserve"> nie złoży wraz z ofertą przedmiotowych środków dowodowych lub przedmiotowe środki dowodowe są niekompletne, zamawiający wezwie wykonawcę do ich złożenia lub uzupełnienia w wyznaczonym terminie. </w:t>
      </w:r>
      <w:bookmarkEnd w:id="11"/>
      <w:r w:rsidRPr="00B7274C">
        <w:rPr>
          <w:rFonts w:ascii="Arial" w:hAnsi="Arial"/>
          <w:sz w:val="24"/>
          <w:szCs w:val="24"/>
        </w:rPr>
        <w:t>Zamawiający może żądać od wykonawcy wyjaśnień dotyczących treści przedmiotowych środków dowodowych.</w:t>
      </w:r>
    </w:p>
    <w:p w14:paraId="595C27DE" w14:textId="5B411303" w:rsidR="0048691F" w:rsidRPr="00F034CB" w:rsidRDefault="0048691F" w:rsidP="00F034CB">
      <w:pPr>
        <w:keepNext/>
        <w:keepLines/>
        <w:spacing w:line="360" w:lineRule="auto"/>
        <w:ind w:left="284" w:hanging="284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2" w:name="_Toc154077407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X. Informacje o sposobie porozumiewania się zamawiającego z Wykonawcami oraz przekazywania oświadczeń lub dokumentów</w:t>
      </w:r>
      <w:bookmarkEnd w:id="12"/>
    </w:p>
    <w:p w14:paraId="3F7252A0" w14:textId="7D688A42" w:rsidR="0048691F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Postępowanie prowadzone jest w języku polskim w formie elektronicznej. Komunikacja pomiędzy Zamawiającym a Wykonawcami odbywa się elektronicznie przy użyciu </w:t>
      </w:r>
      <w:hyperlink r:id="rId13">
        <w:r w:rsidRPr="00BF5889">
          <w:rPr>
            <w:rFonts w:ascii="Arial" w:eastAsia="Arial" w:hAnsi="Arial"/>
            <w:sz w:val="24"/>
            <w:szCs w:val="24"/>
            <w:lang w:val="pl"/>
          </w:rPr>
          <w:t>platformy zakupowej</w:t>
        </w:r>
      </w:hyperlink>
      <w:r w:rsidRPr="00BF5889">
        <w:rPr>
          <w:rFonts w:ascii="Arial" w:eastAsia="Arial" w:hAnsi="Arial"/>
          <w:sz w:val="24"/>
          <w:szCs w:val="24"/>
          <w:lang w:val="pl"/>
        </w:rPr>
        <w:t xml:space="preserve"> pod adresem:</w:t>
      </w:r>
    </w:p>
    <w:p w14:paraId="3572BB7B" w14:textId="77777777" w:rsidR="00DE29D8" w:rsidRDefault="00000000" w:rsidP="00DE29D8">
      <w:pPr>
        <w:tabs>
          <w:tab w:val="left" w:pos="284"/>
          <w:tab w:val="left" w:pos="426"/>
        </w:tabs>
        <w:spacing w:line="360" w:lineRule="auto"/>
        <w:ind w:left="284" w:firstLine="283"/>
        <w:jc w:val="both"/>
        <w:rPr>
          <w:rStyle w:val="Hipercze"/>
          <w:rFonts w:ascii="Arial" w:hAnsi="Arial"/>
          <w:sz w:val="24"/>
        </w:rPr>
      </w:pPr>
      <w:hyperlink r:id="rId14" w:history="1">
        <w:r w:rsidR="00DE29D8" w:rsidRPr="00544B8B">
          <w:rPr>
            <w:rStyle w:val="Hipercze"/>
            <w:rFonts w:ascii="Arial" w:hAnsi="Arial"/>
            <w:sz w:val="24"/>
          </w:rPr>
          <w:t>https://platformazakupowa.pl/transakcja/959540</w:t>
        </w:r>
      </w:hyperlink>
      <w:r w:rsidR="00DE29D8">
        <w:rPr>
          <w:rFonts w:ascii="Arial" w:hAnsi="Arial"/>
          <w:sz w:val="24"/>
        </w:rPr>
        <w:t xml:space="preserve"> </w:t>
      </w:r>
    </w:p>
    <w:p w14:paraId="510642DF" w14:textId="77777777" w:rsidR="0048691F" w:rsidRPr="00BF5889" w:rsidRDefault="0048691F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hAnsi="Arial"/>
          <w:sz w:val="24"/>
          <w:szCs w:val="24"/>
          <w:lang w:val="pl"/>
        </w:rPr>
        <w:t>Komunikacja między zamawiającym a wykonawcami (nie dotyczy składania ofert) w zakresie:</w:t>
      </w:r>
    </w:p>
    <w:p w14:paraId="784049A3" w14:textId="77777777" w:rsidR="0048691F" w:rsidRPr="00BF5889" w:rsidRDefault="0048691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/>
          <w:sz w:val="24"/>
          <w:szCs w:val="24"/>
          <w:highlight w:val="white"/>
        </w:rPr>
      </w:pPr>
      <w:r w:rsidRPr="00BF5889">
        <w:rPr>
          <w:rFonts w:ascii="Arial" w:hAnsi="Arial"/>
          <w:sz w:val="24"/>
          <w:szCs w:val="24"/>
          <w:highlight w:val="white"/>
        </w:rPr>
        <w:t>przesyłania Zamawiającemu pytań do treści SWZ;</w:t>
      </w:r>
    </w:p>
    <w:p w14:paraId="5555F03E" w14:textId="77777777" w:rsidR="0048691F" w:rsidRPr="00BF5889" w:rsidRDefault="0048691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/>
          <w:sz w:val="24"/>
          <w:szCs w:val="24"/>
          <w:highlight w:val="white"/>
        </w:rPr>
      </w:pPr>
      <w:r w:rsidRPr="00BF5889">
        <w:rPr>
          <w:rFonts w:ascii="Arial" w:hAnsi="Arial"/>
          <w:sz w:val="24"/>
          <w:szCs w:val="24"/>
          <w:highlight w:val="white"/>
        </w:rPr>
        <w:lastRenderedPageBreak/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CEE6871" w14:textId="77777777" w:rsidR="0048691F" w:rsidRPr="00BF5889" w:rsidRDefault="0048691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/>
          <w:sz w:val="24"/>
          <w:szCs w:val="24"/>
          <w:highlight w:val="white"/>
        </w:rPr>
      </w:pPr>
      <w:r w:rsidRPr="00BF5889">
        <w:rPr>
          <w:rFonts w:ascii="Arial" w:hAnsi="Arial"/>
          <w:sz w:val="24"/>
          <w:szCs w:val="24"/>
          <w:highlight w:val="white"/>
        </w:rPr>
        <w:t>przesyłania wniosków, informacji, oświadczeń Wykonawcy;</w:t>
      </w:r>
    </w:p>
    <w:p w14:paraId="4129A2CC" w14:textId="77777777" w:rsidR="0048691F" w:rsidRPr="00BF5889" w:rsidRDefault="0048691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hAnsi="Arial"/>
          <w:sz w:val="24"/>
          <w:szCs w:val="24"/>
          <w:highlight w:val="white"/>
        </w:rPr>
      </w:pPr>
      <w:r w:rsidRPr="00BF5889">
        <w:rPr>
          <w:rFonts w:ascii="Arial" w:hAnsi="Arial"/>
          <w:sz w:val="24"/>
          <w:szCs w:val="24"/>
          <w:highlight w:val="white"/>
        </w:rPr>
        <w:t>przesyłania odwołania/inne;</w:t>
      </w:r>
    </w:p>
    <w:p w14:paraId="75574D97" w14:textId="68AB8F84" w:rsidR="0048691F" w:rsidRPr="00DE29D8" w:rsidRDefault="0048691F" w:rsidP="00DE29D8">
      <w:pPr>
        <w:tabs>
          <w:tab w:val="left" w:pos="426"/>
          <w:tab w:val="left" w:pos="567"/>
        </w:tabs>
        <w:spacing w:line="360" w:lineRule="auto"/>
        <w:ind w:left="567"/>
        <w:jc w:val="both"/>
        <w:rPr>
          <w:rFonts w:ascii="Arial" w:hAnsi="Arial"/>
          <w:color w:val="0563C1" w:themeColor="hyperlink"/>
          <w:sz w:val="24"/>
          <w:u w:val="single"/>
        </w:rPr>
      </w:pPr>
      <w:r w:rsidRPr="00BF5889">
        <w:rPr>
          <w:rFonts w:ascii="Arial" w:hAnsi="Arial"/>
          <w:sz w:val="24"/>
          <w:szCs w:val="24"/>
          <w:lang w:val="pl"/>
        </w:rPr>
        <w:t xml:space="preserve">odbywa się za pośrednictwem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 xml:space="preserve">platformy pod adresem: </w:t>
      </w:r>
      <w:hyperlink r:id="rId15" w:history="1">
        <w:r w:rsidR="00DE29D8" w:rsidRPr="00544B8B">
          <w:rPr>
            <w:rStyle w:val="Hipercze"/>
            <w:rFonts w:ascii="Arial" w:hAnsi="Arial"/>
            <w:sz w:val="24"/>
          </w:rPr>
          <w:t>https://platformazakupowa.pl/transakcja/959540</w:t>
        </w:r>
      </w:hyperlink>
      <w:r w:rsidR="00DE29D8">
        <w:rPr>
          <w:rFonts w:ascii="Arial" w:hAnsi="Arial"/>
          <w:sz w:val="24"/>
        </w:rPr>
        <w:t xml:space="preserve"> </w:t>
      </w:r>
      <w:r w:rsidR="00DE29D8">
        <w:rPr>
          <w:rStyle w:val="Hipercze"/>
          <w:rFonts w:ascii="Arial" w:hAnsi="Arial"/>
          <w:sz w:val="24"/>
        </w:rPr>
        <w:t xml:space="preserve"> </w:t>
      </w:r>
      <w:r w:rsidRPr="00BF5889">
        <w:rPr>
          <w:rFonts w:ascii="Arial" w:hAnsi="Arial"/>
          <w:sz w:val="24"/>
          <w:szCs w:val="24"/>
          <w:lang w:val="pl"/>
        </w:rPr>
        <w:t>i formularza „Wyślij wiadomość do zamawiającego” (nie dotyczy składania ofert).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</w:t>
      </w:r>
    </w:p>
    <w:p w14:paraId="3168FE5A" w14:textId="77777777" w:rsidR="00DE29D8" w:rsidRDefault="0048691F" w:rsidP="00DE29D8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rStyle w:val="Hipercze"/>
          <w:rFonts w:ascii="Arial" w:hAnsi="Arial"/>
          <w:sz w:val="24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 datę przekazania (wpływu) oświadczeń, wniosków, zawiadomień oraz informacji przyjmuje się datę ich przesłania za pośrednictwem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 xml:space="preserve">platformy pod adresem: </w:t>
      </w:r>
      <w:hyperlink r:id="rId16" w:history="1">
        <w:r w:rsidR="00DE29D8" w:rsidRPr="00544B8B">
          <w:rPr>
            <w:rStyle w:val="Hipercze"/>
            <w:rFonts w:ascii="Arial" w:hAnsi="Arial"/>
            <w:sz w:val="24"/>
          </w:rPr>
          <w:t>https://platformazakupowa.pl/transakcja/959540</w:t>
        </w:r>
      </w:hyperlink>
      <w:r w:rsidR="00DE29D8">
        <w:rPr>
          <w:rFonts w:ascii="Arial" w:hAnsi="Arial"/>
          <w:sz w:val="24"/>
        </w:rPr>
        <w:t xml:space="preserve"> </w:t>
      </w:r>
    </w:p>
    <w:p w14:paraId="31487FC2" w14:textId="23F297F7" w:rsidR="0048691F" w:rsidRPr="00B7274C" w:rsidRDefault="0048691F" w:rsidP="0048691F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 poprzez kliknięcie przycisku „Wyślij wiadomość do zamawiającego” po których pojawi się komunikat, że </w:t>
      </w:r>
      <w:r w:rsidRPr="00B7274C">
        <w:rPr>
          <w:rFonts w:ascii="Arial" w:eastAsia="Arial" w:hAnsi="Arial"/>
          <w:sz w:val="24"/>
          <w:szCs w:val="24"/>
          <w:lang w:val="pl"/>
        </w:rPr>
        <w:t xml:space="preserve">wiadomość została wysłana do zamawiającego. </w:t>
      </w:r>
    </w:p>
    <w:p w14:paraId="455A1084" w14:textId="720EF529" w:rsidR="0048691F" w:rsidRPr="00BF5889" w:rsidRDefault="0048691F" w:rsidP="001A558B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  <w:r w:rsidRPr="00B7274C">
        <w:rPr>
          <w:rFonts w:ascii="Arial" w:eastAsia="Arial" w:hAnsi="Arial"/>
          <w:sz w:val="24"/>
          <w:szCs w:val="24"/>
          <w:lang w:val="pl"/>
        </w:rPr>
        <w:t xml:space="preserve">Zamawiający dopuszcza, </w:t>
      </w:r>
      <w:r w:rsidR="005E741B" w:rsidRPr="009113FA">
        <w:rPr>
          <w:rFonts w:ascii="Arial" w:eastAsia="Arial" w:hAnsi="Arial"/>
          <w:b/>
          <w:bCs/>
          <w:sz w:val="24"/>
          <w:szCs w:val="24"/>
          <w:lang w:val="pl"/>
        </w:rPr>
        <w:t>w sytuacji awarii</w:t>
      </w:r>
      <w:r w:rsidR="005E741B" w:rsidRPr="00B7274C">
        <w:rPr>
          <w:rFonts w:ascii="Arial" w:eastAsia="Arial" w:hAnsi="Arial"/>
          <w:sz w:val="24"/>
          <w:szCs w:val="24"/>
          <w:lang w:val="pl"/>
        </w:rPr>
        <w:t xml:space="preserve"> platformy zakupowej</w:t>
      </w:r>
      <w:r w:rsidRPr="00B7274C">
        <w:rPr>
          <w:rFonts w:ascii="Arial" w:eastAsia="Arial" w:hAnsi="Arial"/>
          <w:sz w:val="24"/>
          <w:szCs w:val="24"/>
          <w:lang w:val="pl"/>
        </w:rPr>
        <w:t xml:space="preserve"> komunikację za pośrednictwem poczty elektronicznej. Adres poczty elektronicznej do kontaktu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z Wykonawcami</w:t>
      </w:r>
      <w:r w:rsidRPr="00DE29D8">
        <w:rPr>
          <w:rFonts w:ascii="Arial" w:eastAsia="Arial" w:hAnsi="Arial"/>
          <w:sz w:val="24"/>
          <w:szCs w:val="24"/>
          <w:lang w:val="pl"/>
        </w:rPr>
        <w:t xml:space="preserve">: </w:t>
      </w:r>
      <w:hyperlink r:id="rId17" w:history="1">
        <w:r w:rsidR="00B132F0" w:rsidRPr="00DE29D8">
          <w:rPr>
            <w:rStyle w:val="Hipercze"/>
            <w:rFonts w:ascii="Arial" w:hAnsi="Arial"/>
            <w:sz w:val="24"/>
            <w:szCs w:val="24"/>
          </w:rPr>
          <w:t>i.bujalska@zukowo.pl</w:t>
        </w:r>
      </w:hyperlink>
      <w:r w:rsidR="001A558B" w:rsidRPr="00DE29D8">
        <w:rPr>
          <w:rFonts w:ascii="Arial" w:hAnsi="Arial"/>
          <w:sz w:val="24"/>
          <w:szCs w:val="24"/>
        </w:rPr>
        <w:t xml:space="preserve"> lub </w:t>
      </w:r>
      <w:hyperlink r:id="rId18" w:history="1">
        <w:r w:rsidR="002A08D4" w:rsidRPr="00DE29D8">
          <w:rPr>
            <w:rStyle w:val="Hipercze"/>
            <w:rFonts w:ascii="Arial" w:hAnsi="Arial"/>
            <w:sz w:val="24"/>
            <w:szCs w:val="24"/>
          </w:rPr>
          <w:t>m.szwarc@zukowo.pl</w:t>
        </w:r>
      </w:hyperlink>
      <w:r w:rsidRPr="00DE29D8">
        <w:rPr>
          <w:rFonts w:ascii="Arial" w:eastAsia="Arial" w:hAnsi="Arial"/>
          <w:sz w:val="24"/>
          <w:szCs w:val="24"/>
          <w:lang w:val="pl"/>
        </w:rPr>
        <w:t>.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Każda ze stron na żądanie drugiej niezwłocznie potwierdza fakt otrzymania przesłanej wiadomości. Uwaga: na adres poczty elektronicznej nie przesyła się ofert. Zamawiający dopuszcza możliwość składania dokumentów elektronicznych, oświadczeń lub elektronicznych kopii dokumentów lub oświadczeń za pomocą poczty elektronicznej, na wskazany powyżej adres email.</w:t>
      </w:r>
    </w:p>
    <w:p w14:paraId="5D904701" w14:textId="77777777" w:rsidR="00B77793" w:rsidRPr="00B77793" w:rsidRDefault="0048691F" w:rsidP="00B77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u w:val="single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Zamawiający będzie przekazywał wykonawcom informacje za pośrednictwem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>platformy pod adresem:</w:t>
      </w:r>
      <w:r w:rsidR="00DE29D8">
        <w:rPr>
          <w:rFonts w:ascii="Arial" w:eastAsia="Arial" w:hAnsi="Arial"/>
          <w:sz w:val="24"/>
          <w:szCs w:val="24"/>
          <w:lang w:val="pl"/>
        </w:rPr>
        <w:t xml:space="preserve"> </w:t>
      </w:r>
      <w:hyperlink r:id="rId19" w:history="1">
        <w:r w:rsidR="00B77793" w:rsidRPr="00B77793">
          <w:rPr>
            <w:rStyle w:val="Hipercze"/>
            <w:rFonts w:ascii="Arial" w:eastAsia="Arial" w:hAnsi="Arial"/>
            <w:sz w:val="24"/>
            <w:szCs w:val="24"/>
          </w:rPr>
          <w:t>https://platformazakupowa.pl/transakcja/959540</w:t>
        </w:r>
      </w:hyperlink>
      <w:r w:rsidR="00B77793" w:rsidRPr="00B77793">
        <w:rPr>
          <w:rFonts w:ascii="Arial" w:eastAsia="Arial" w:hAnsi="Arial"/>
          <w:sz w:val="24"/>
          <w:szCs w:val="24"/>
        </w:rPr>
        <w:t xml:space="preserve"> </w:t>
      </w:r>
    </w:p>
    <w:p w14:paraId="2B386608" w14:textId="1B49F17F" w:rsidR="0048691F" w:rsidRPr="00B77793" w:rsidRDefault="00365689" w:rsidP="00B77793">
      <w:pPr>
        <w:tabs>
          <w:tab w:val="left" w:pos="426"/>
        </w:tabs>
        <w:spacing w:line="360" w:lineRule="auto"/>
        <w:ind w:left="426"/>
        <w:jc w:val="both"/>
        <w:rPr>
          <w:rFonts w:ascii="Arial" w:hAnsi="Arial"/>
          <w:color w:val="0563C1" w:themeColor="hyperlink"/>
          <w:sz w:val="24"/>
          <w:u w:val="single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 </w:t>
      </w:r>
      <w:r w:rsidR="0048691F" w:rsidRPr="00BF5889">
        <w:rPr>
          <w:rFonts w:ascii="Arial" w:eastAsia="Arial" w:hAnsi="Arial"/>
          <w:sz w:val="24"/>
          <w:szCs w:val="24"/>
          <w:lang w:val="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platformy pod adresem: </w:t>
      </w:r>
      <w:hyperlink r:id="rId20" w:history="1">
        <w:r w:rsidR="00B77793" w:rsidRPr="00544B8B">
          <w:rPr>
            <w:rStyle w:val="Hipercze"/>
            <w:rFonts w:ascii="Arial" w:hAnsi="Arial"/>
            <w:sz w:val="24"/>
          </w:rPr>
          <w:t>https://platformazakupowa.pl/transakcja/959540</w:t>
        </w:r>
      </w:hyperlink>
      <w:r w:rsidR="00B77793">
        <w:rPr>
          <w:rFonts w:ascii="Arial" w:hAnsi="Arial"/>
          <w:sz w:val="24"/>
        </w:rPr>
        <w:t xml:space="preserve"> </w:t>
      </w:r>
      <w:r w:rsidR="0048691F" w:rsidRPr="00BF5889">
        <w:rPr>
          <w:rFonts w:ascii="Arial" w:eastAsia="Arial" w:hAnsi="Arial"/>
          <w:sz w:val="24"/>
          <w:szCs w:val="24"/>
          <w:lang w:val="pl"/>
        </w:rPr>
        <w:t>do konkretnego wykonawcy.</w:t>
      </w:r>
    </w:p>
    <w:p w14:paraId="2DAEFEB9" w14:textId="77777777" w:rsidR="0048691F" w:rsidRPr="00BF5889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D6ED36E" w14:textId="77777777" w:rsidR="0048691F" w:rsidRPr="00BF5889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Times New Roman" w:hAnsi="Arial"/>
          <w:sz w:val="24"/>
          <w:szCs w:val="24"/>
          <w:lang w:val="pl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FB1DCBC" w14:textId="27DCB3CA" w:rsidR="0048691F" w:rsidRPr="00B77793" w:rsidRDefault="0048691F" w:rsidP="00B777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u w:val="single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>platformy pod adresem:</w:t>
      </w:r>
      <w:r w:rsidR="00B77793" w:rsidRPr="00B77793">
        <w:rPr>
          <w:rFonts w:ascii="Arial" w:hAnsi="Arial"/>
          <w:sz w:val="24"/>
        </w:rPr>
        <w:t xml:space="preserve"> </w:t>
      </w:r>
      <w:hyperlink r:id="rId21" w:history="1">
        <w:r w:rsidR="00B77793" w:rsidRPr="00B77793">
          <w:rPr>
            <w:rStyle w:val="Hipercze"/>
            <w:rFonts w:ascii="Arial" w:eastAsia="Arial" w:hAnsi="Arial"/>
            <w:sz w:val="24"/>
            <w:szCs w:val="24"/>
          </w:rPr>
          <w:t>https://platformazakupowa.pl/transakcja/959540</w:t>
        </w:r>
      </w:hyperlink>
      <w:r w:rsidR="00B77793" w:rsidRPr="00B77793">
        <w:rPr>
          <w:rFonts w:ascii="Arial" w:eastAsia="Arial" w:hAnsi="Arial"/>
          <w:sz w:val="24"/>
          <w:szCs w:val="24"/>
        </w:rPr>
        <w:t xml:space="preserve"> </w:t>
      </w:r>
      <w:r w:rsidRPr="00B77793">
        <w:rPr>
          <w:rFonts w:ascii="Arial" w:eastAsia="Arial" w:hAnsi="Arial"/>
          <w:sz w:val="24"/>
          <w:szCs w:val="24"/>
          <w:lang w:val="pl"/>
        </w:rPr>
        <w:t>tj.:</w:t>
      </w:r>
    </w:p>
    <w:p w14:paraId="356DCD7F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stały dostęp do sieci Internet o gwarantowanej przepustowości nie mniejszej niż 512 kb/s,</w:t>
      </w:r>
    </w:p>
    <w:p w14:paraId="507159A0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7883CD2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zainstalowana dowolna, inna przeglądarka internetowa niż Internet Explorer, </w:t>
      </w:r>
    </w:p>
    <w:p w14:paraId="30921B22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włączona obsługa JavaScript,</w:t>
      </w:r>
    </w:p>
    <w:p w14:paraId="7027AED5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zainstalowany program Adobe Acrobat Reader lub inny obsługujący format plików .pdf,</w:t>
      </w:r>
    </w:p>
    <w:p w14:paraId="3D6B0628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Platformazakupowa.pl działa według standardu przyjętego w komunikacji sieciowej - kodowanie UTF8,</w:t>
      </w:r>
    </w:p>
    <w:p w14:paraId="4DD81235" w14:textId="77777777" w:rsidR="0048691F" w:rsidRPr="00BF5889" w:rsidRDefault="0048691F">
      <w:pPr>
        <w:numPr>
          <w:ilvl w:val="1"/>
          <w:numId w:val="9"/>
        </w:numPr>
        <w:spacing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53F67BF" w14:textId="77777777" w:rsidR="0048691F" w:rsidRPr="00BF5889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Wykonawca przystępując do niniejszego postępowania o udzielenie zamówienia publicznego:</w:t>
      </w:r>
    </w:p>
    <w:p w14:paraId="1028A6B8" w14:textId="036B135D" w:rsidR="00B77793" w:rsidRDefault="0048691F" w:rsidP="00B77793">
      <w:pPr>
        <w:numPr>
          <w:ilvl w:val="1"/>
          <w:numId w:val="7"/>
        </w:numPr>
        <w:spacing w:line="360" w:lineRule="auto"/>
        <w:ind w:left="851" w:hanging="284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akceptuje warunki korzystania z </w:t>
      </w:r>
      <w:hyperlink r:id="rId22">
        <w:r w:rsidRPr="00BF5889">
          <w:rPr>
            <w:rFonts w:ascii="Arial" w:eastAsia="Times New Roman" w:hAnsi="Arial"/>
            <w:sz w:val="24"/>
            <w:szCs w:val="24"/>
          </w:rPr>
          <w:t>platformazakupowa.pl</w:t>
        </w:r>
      </w:hyperlink>
      <w:r w:rsidRPr="00BF5889">
        <w:rPr>
          <w:rFonts w:ascii="Arial" w:eastAsia="Times New Roman" w:hAnsi="Arial"/>
          <w:sz w:val="24"/>
          <w:szCs w:val="24"/>
        </w:rPr>
        <w:t xml:space="preserve"> określone w Regulaminie zamieszczonym na stronie internetowej platformy w zakładce „Regulamin" i uznaje go za wiążący: </w:t>
      </w:r>
      <w:hyperlink r:id="rId23" w:history="1">
        <w:r w:rsidRPr="00BF5889">
          <w:rPr>
            <w:rFonts w:ascii="Arial" w:eastAsia="Times New Roman" w:hAnsi="Arial"/>
            <w:sz w:val="24"/>
            <w:szCs w:val="24"/>
            <w:u w:val="single"/>
          </w:rPr>
          <w:t>https://platformazakupowa.pl/strona/1-regulamin</w:t>
        </w:r>
      </w:hyperlink>
      <w:r w:rsidR="00B77793">
        <w:rPr>
          <w:rFonts w:ascii="Arial" w:eastAsia="Times New Roman" w:hAnsi="Arial"/>
          <w:sz w:val="24"/>
          <w:szCs w:val="24"/>
          <w:u w:val="single"/>
        </w:rPr>
        <w:t>,</w:t>
      </w:r>
    </w:p>
    <w:p w14:paraId="5DC61391" w14:textId="1411F675" w:rsidR="0048691F" w:rsidRPr="00B77793" w:rsidRDefault="0048691F" w:rsidP="00B77793">
      <w:pPr>
        <w:numPr>
          <w:ilvl w:val="1"/>
          <w:numId w:val="7"/>
        </w:numPr>
        <w:spacing w:line="360" w:lineRule="auto"/>
        <w:ind w:left="851" w:hanging="284"/>
        <w:jc w:val="both"/>
        <w:rPr>
          <w:rFonts w:ascii="Arial" w:eastAsia="Times New Roman" w:hAnsi="Arial"/>
          <w:sz w:val="24"/>
          <w:szCs w:val="24"/>
        </w:rPr>
      </w:pPr>
      <w:r w:rsidRPr="00B77793">
        <w:rPr>
          <w:rFonts w:ascii="Arial" w:eastAsia="Times New Roman" w:hAnsi="Arial"/>
          <w:sz w:val="24"/>
          <w:szCs w:val="24"/>
        </w:rPr>
        <w:t xml:space="preserve">zapoznał i stosuje się do Instrukcji składania ofert/wniosków dostępnej </w:t>
      </w:r>
      <w:hyperlink r:id="rId24" w:history="1">
        <w:r w:rsidRPr="00B77793">
          <w:rPr>
            <w:rFonts w:ascii="Arial" w:eastAsia="Times New Roman" w:hAnsi="Arial"/>
            <w:sz w:val="24"/>
            <w:szCs w:val="24"/>
            <w:u w:val="single"/>
          </w:rPr>
          <w:t>pod linkiem</w:t>
        </w:r>
      </w:hyperlink>
      <w:r w:rsidRPr="00B77793">
        <w:rPr>
          <w:rFonts w:ascii="Arial" w:eastAsia="Times New Roman" w:hAnsi="Arial"/>
          <w:sz w:val="24"/>
          <w:szCs w:val="24"/>
        </w:rPr>
        <w:t xml:space="preserve">: </w:t>
      </w:r>
      <w:hyperlink r:id="rId25" w:history="1">
        <w:r w:rsidR="00365689" w:rsidRPr="00B77793">
          <w:rPr>
            <w:rStyle w:val="Hipercze"/>
            <w:rFonts w:ascii="Arial" w:eastAsia="Times New Roman" w:hAnsi="Arial"/>
            <w:sz w:val="24"/>
            <w:szCs w:val="24"/>
          </w:rPr>
          <w:t>https://platformazakupowa.pl/strona/45-instrukcje</w:t>
        </w:r>
      </w:hyperlink>
      <w:r w:rsidR="00365689" w:rsidRPr="00B77793">
        <w:rPr>
          <w:rFonts w:ascii="Arial" w:eastAsia="Times New Roman" w:hAnsi="Arial"/>
          <w:sz w:val="24"/>
          <w:szCs w:val="24"/>
          <w:highlight w:val="yellow"/>
        </w:rPr>
        <w:t xml:space="preserve"> </w:t>
      </w:r>
    </w:p>
    <w:p w14:paraId="12E9876E" w14:textId="77777777" w:rsidR="0048691F" w:rsidRPr="00BF5889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Zamawiający nie ponosi odpowiedzialności za złożenie oferty w sposób niezgodny SWZ oraz Instrukcją korzystania z </w:t>
      </w:r>
      <w:hyperlink r:id="rId26">
        <w:r w:rsidRPr="00BF5889">
          <w:rPr>
            <w:rFonts w:ascii="Arial" w:eastAsia="Arial" w:hAnsi="Arial"/>
            <w:sz w:val="24"/>
            <w:szCs w:val="24"/>
            <w:lang w:val="pl"/>
          </w:rPr>
          <w:t>platformazakupowa.pl</w:t>
        </w:r>
      </w:hyperlink>
      <w:r w:rsidRPr="00BF5889">
        <w:rPr>
          <w:rFonts w:ascii="Arial" w:eastAsia="Arial" w:hAnsi="Arial"/>
          <w:sz w:val="24"/>
          <w:szCs w:val="24"/>
          <w:lang w:val="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rozpatrywana w postępowaniu, ponieważ nie został spełniony obowiązek narzucony w art. 221 PZP.</w:t>
      </w:r>
    </w:p>
    <w:p w14:paraId="23FD5410" w14:textId="39555D28" w:rsidR="0048691F" w:rsidRPr="00B77793" w:rsidRDefault="004869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Zamawiający informuje, że instrukcje korzystania z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 xml:space="preserve">platformy pod adresem: </w:t>
      </w:r>
      <w:hyperlink r:id="rId27" w:history="1">
        <w:r w:rsidR="00B77793" w:rsidRPr="0086504E">
          <w:rPr>
            <w:rStyle w:val="Hipercze"/>
            <w:rFonts w:ascii="Arial" w:eastAsia="Arial" w:hAnsi="Arial"/>
            <w:sz w:val="24"/>
            <w:szCs w:val="24"/>
            <w:lang w:val="pl"/>
          </w:rPr>
          <w:t>https://platformazakupowa.pl/transakcja/959540</w:t>
        </w:r>
      </w:hyperlink>
      <w:r w:rsidR="00B77793">
        <w:rPr>
          <w:rFonts w:ascii="Arial" w:eastAsia="Arial" w:hAnsi="Arial"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dotyczące w szczególności logowania, składania wniosków o wyjaśnienie treści SWZ, składania ofert oraz innych czynności podejmowanych w niniejszym postępowaniu przy użyciu </w:t>
      </w:r>
      <w:r w:rsidR="00365689" w:rsidRPr="00BF5889">
        <w:rPr>
          <w:rFonts w:ascii="Arial" w:eastAsia="Arial" w:hAnsi="Arial"/>
          <w:sz w:val="24"/>
          <w:szCs w:val="24"/>
          <w:lang w:val="pl"/>
        </w:rPr>
        <w:t xml:space="preserve">platformy pod adresem: </w:t>
      </w:r>
      <w:hyperlink r:id="rId28" w:history="1">
        <w:r w:rsidR="00B77793" w:rsidRPr="0086504E">
          <w:rPr>
            <w:rStyle w:val="Hipercze"/>
            <w:rFonts w:ascii="Arial" w:eastAsia="Arial" w:hAnsi="Arial"/>
            <w:sz w:val="24"/>
            <w:szCs w:val="24"/>
            <w:lang w:val="pl"/>
          </w:rPr>
          <w:t>https://platformazakupowa.pl/transakcja/959540</w:t>
        </w:r>
      </w:hyperlink>
      <w:r w:rsidR="00B77793">
        <w:rPr>
          <w:rFonts w:ascii="Arial" w:eastAsia="Arial" w:hAnsi="Arial"/>
          <w:sz w:val="24"/>
          <w:szCs w:val="24"/>
          <w:lang w:val="pl"/>
        </w:rPr>
        <w:t xml:space="preserve"> </w:t>
      </w:r>
      <w:r w:rsidR="00B77793" w:rsidRPr="00B77793">
        <w:rPr>
          <w:rFonts w:ascii="Arial" w:eastAsia="Arial" w:hAnsi="Arial"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znajdują się w zakładce „Instrukcje dla Wykonawców" na stronie internetowej pod adresem: </w:t>
      </w:r>
      <w:hyperlink r:id="rId29">
        <w:r w:rsidRPr="00B77793">
          <w:rPr>
            <w:rFonts w:ascii="Arial" w:eastAsia="Arial" w:hAnsi="Arial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1D81CC05" w14:textId="77777777" w:rsidR="002A08D4" w:rsidRDefault="0048691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Informacja o sposobie komunikowania się Zamawiającego z Wykonawcami w inny sposób niż przy użyciu środków komunikacji elektronicznej w przypadku </w:t>
      </w:r>
      <w:r w:rsidRPr="00BF5889">
        <w:rPr>
          <w:rFonts w:ascii="Arial" w:eastAsia="Times New Roman" w:hAnsi="Arial"/>
          <w:sz w:val="24"/>
          <w:szCs w:val="24"/>
        </w:rPr>
        <w:lastRenderedPageBreak/>
        <w:t xml:space="preserve">zaistnienia jednej z sytuacji określonych w art. 65 ust. 1, art. 66 i art. 69: nie </w:t>
      </w:r>
      <w:r w:rsidRPr="00B7274C">
        <w:rPr>
          <w:rFonts w:ascii="Arial" w:eastAsia="Times New Roman" w:hAnsi="Arial"/>
          <w:sz w:val="24"/>
          <w:szCs w:val="24"/>
        </w:rPr>
        <w:t>dotyczy.</w:t>
      </w:r>
      <w:bookmarkStart w:id="13" w:name="_Toc154077408"/>
    </w:p>
    <w:p w14:paraId="08A3AA38" w14:textId="2FFD2504" w:rsidR="002A08D4" w:rsidRPr="002A08D4" w:rsidRDefault="002A08D4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2A08D4">
        <w:rPr>
          <w:rFonts w:ascii="Arial" w:eastAsia="Times New Roman" w:hAnsi="Arial"/>
          <w:sz w:val="24"/>
          <w:szCs w:val="24"/>
        </w:rPr>
        <w:t xml:space="preserve">Osoby uprawnione do komunikowania się z wykonawcami: </w:t>
      </w:r>
    </w:p>
    <w:p w14:paraId="09C5EA4F" w14:textId="77777777" w:rsidR="002A08D4" w:rsidRPr="002A08D4" w:rsidRDefault="002A08D4">
      <w:pPr>
        <w:keepNext/>
        <w:keepLines/>
        <w:numPr>
          <w:ilvl w:val="1"/>
          <w:numId w:val="38"/>
        </w:numPr>
        <w:spacing w:line="360" w:lineRule="auto"/>
        <w:outlineLvl w:val="1"/>
        <w:rPr>
          <w:rFonts w:ascii="Arial" w:eastAsia="Times New Roman" w:hAnsi="Arial"/>
          <w:sz w:val="24"/>
          <w:szCs w:val="24"/>
        </w:rPr>
      </w:pPr>
      <w:r w:rsidRPr="002A08D4">
        <w:rPr>
          <w:rFonts w:ascii="Arial" w:eastAsia="Times New Roman" w:hAnsi="Arial"/>
          <w:sz w:val="24"/>
          <w:szCs w:val="24"/>
        </w:rPr>
        <w:t>Iwona Bujalska – sprawy formalne związane z procedurą udzielenia zamówienia publicznego,</w:t>
      </w:r>
    </w:p>
    <w:p w14:paraId="08BA8283" w14:textId="34A564C9" w:rsidR="002A08D4" w:rsidRDefault="002A08D4">
      <w:pPr>
        <w:keepNext/>
        <w:keepLines/>
        <w:numPr>
          <w:ilvl w:val="1"/>
          <w:numId w:val="38"/>
        </w:numPr>
        <w:spacing w:line="360" w:lineRule="auto"/>
        <w:outlineLvl w:val="1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Marcin Szwarc</w:t>
      </w:r>
      <w:r w:rsidRPr="002A08D4">
        <w:rPr>
          <w:rFonts w:ascii="Arial" w:eastAsia="Times New Roman" w:hAnsi="Arial"/>
          <w:sz w:val="24"/>
          <w:szCs w:val="24"/>
        </w:rPr>
        <w:t xml:space="preserve"> – sprawy merytoryczne związane z przedmiotem zamówienia i jego realizacją.</w:t>
      </w:r>
    </w:p>
    <w:p w14:paraId="3E18D115" w14:textId="77777777" w:rsidR="00F034CB" w:rsidRPr="002A08D4" w:rsidRDefault="00F034CB" w:rsidP="00F034CB">
      <w:pPr>
        <w:keepNext/>
        <w:keepLines/>
        <w:spacing w:line="360" w:lineRule="auto"/>
        <w:ind w:left="1350"/>
        <w:outlineLvl w:val="1"/>
        <w:rPr>
          <w:rFonts w:ascii="Arial" w:eastAsia="Times New Roman" w:hAnsi="Arial"/>
          <w:sz w:val="24"/>
          <w:szCs w:val="24"/>
        </w:rPr>
      </w:pPr>
    </w:p>
    <w:p w14:paraId="320A0523" w14:textId="6A834C21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Opis sposobu przygotowania ofert, sposób, miejsce oraz termin składania:</w:t>
      </w:r>
      <w:bookmarkEnd w:id="13"/>
    </w:p>
    <w:p w14:paraId="4573CC55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Wykonawca może złożyć tylko jedną ofertę. Treść oferty pod rygorem odrzucenia musi odpowiadać treści SWZ. Ofertę sporządza się w języku polskim. </w:t>
      </w:r>
    </w:p>
    <w:p w14:paraId="0672B0B3" w14:textId="3C5EC5D5" w:rsidR="0048691F" w:rsidRPr="00980D3B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Wykonawca składa ofertę przy użyciu środków komunikacji elektronicznej tzn. za pośrednictwem platformazakupowa.pl.</w:t>
      </w:r>
      <w:r w:rsidRPr="00BF5889">
        <w:rPr>
          <w:rFonts w:ascii="Arial" w:hAnsi="Arial"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Ofertę wraz z wymaganymi dokumentami należy przesłać za pomocą platformy pod adresem: </w:t>
      </w:r>
      <w:hyperlink r:id="rId30" w:history="1">
        <w:r w:rsidR="00B77793" w:rsidRPr="0086504E">
          <w:rPr>
            <w:rStyle w:val="Hipercze"/>
            <w:rFonts w:ascii="Arial" w:eastAsia="Arial" w:hAnsi="Arial"/>
            <w:sz w:val="24"/>
            <w:szCs w:val="24"/>
            <w:lang w:val="pl"/>
          </w:rPr>
          <w:t>https://platformazakupowa.pl/transakcja/959540</w:t>
        </w:r>
      </w:hyperlink>
      <w:r w:rsidR="00B77793">
        <w:rPr>
          <w:rFonts w:ascii="Arial" w:eastAsia="Arial" w:hAnsi="Arial"/>
          <w:sz w:val="24"/>
          <w:szCs w:val="24"/>
          <w:lang w:val="pl"/>
        </w:rPr>
        <w:t xml:space="preserve"> </w:t>
      </w:r>
      <w:r w:rsidRPr="00980D3B">
        <w:rPr>
          <w:rFonts w:ascii="Arial" w:eastAsia="Arial" w:hAnsi="Arial"/>
          <w:sz w:val="24"/>
          <w:szCs w:val="24"/>
          <w:lang w:val="pl"/>
        </w:rPr>
        <w:t>wchodząc w szczegóły postępowania za pomocą dedykowanego formularza do złożenia oferty.</w:t>
      </w:r>
    </w:p>
    <w:p w14:paraId="78F17201" w14:textId="292CDACF" w:rsidR="0048691F" w:rsidRPr="00980D3B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Termin składania ofert upływa w dniu</w:t>
      </w:r>
      <w:r w:rsidRPr="004F3479">
        <w:rPr>
          <w:rFonts w:ascii="Arial" w:eastAsia="Arial" w:hAnsi="Arial"/>
          <w:sz w:val="24"/>
          <w:szCs w:val="24"/>
          <w:lang w:val="pl"/>
        </w:rPr>
        <w:t xml:space="preserve">: </w:t>
      </w:r>
      <w:r w:rsidR="00B77793">
        <w:rPr>
          <w:rFonts w:ascii="Arial" w:eastAsia="Arial" w:hAnsi="Arial"/>
          <w:color w:val="FF0000"/>
          <w:sz w:val="24"/>
          <w:szCs w:val="24"/>
          <w:lang w:val="pl"/>
        </w:rPr>
        <w:t>9.08.</w:t>
      </w:r>
      <w:r w:rsidR="00980D3B" w:rsidRPr="004F3479">
        <w:rPr>
          <w:rFonts w:ascii="Arial" w:eastAsia="Arial" w:hAnsi="Arial"/>
          <w:color w:val="FF0000"/>
          <w:sz w:val="24"/>
          <w:szCs w:val="24"/>
          <w:lang w:val="pl"/>
        </w:rPr>
        <w:t>2024</w:t>
      </w:r>
      <w:r w:rsidR="001E1023" w:rsidRPr="004F3479">
        <w:rPr>
          <w:rFonts w:ascii="Arial" w:eastAsia="Arial" w:hAnsi="Arial"/>
          <w:color w:val="FF0000"/>
          <w:sz w:val="24"/>
          <w:szCs w:val="24"/>
          <w:lang w:val="pl"/>
        </w:rPr>
        <w:t xml:space="preserve"> r. </w:t>
      </w:r>
      <w:r w:rsidRPr="004F3479">
        <w:rPr>
          <w:rFonts w:ascii="Arial" w:eastAsia="Arial" w:hAnsi="Arial"/>
          <w:color w:val="FF0000"/>
          <w:sz w:val="24"/>
          <w:szCs w:val="24"/>
          <w:lang w:val="pl"/>
        </w:rPr>
        <w:t xml:space="preserve">o godzinie </w:t>
      </w:r>
      <w:r w:rsidR="005B13FB">
        <w:rPr>
          <w:rFonts w:ascii="Arial" w:eastAsia="Arial" w:hAnsi="Arial"/>
          <w:color w:val="FF0000"/>
          <w:sz w:val="24"/>
          <w:szCs w:val="24"/>
          <w:lang w:val="pl"/>
        </w:rPr>
        <w:t>10</w:t>
      </w:r>
      <w:r w:rsidRPr="004F3479">
        <w:rPr>
          <w:rFonts w:ascii="Arial" w:eastAsia="Arial" w:hAnsi="Arial"/>
          <w:color w:val="FF0000"/>
          <w:sz w:val="24"/>
          <w:szCs w:val="24"/>
          <w:lang w:val="pl"/>
        </w:rPr>
        <w:t>:</w:t>
      </w:r>
      <w:r w:rsidR="004F3479">
        <w:rPr>
          <w:rFonts w:ascii="Arial" w:eastAsia="Arial" w:hAnsi="Arial"/>
          <w:color w:val="FF0000"/>
          <w:sz w:val="24"/>
          <w:szCs w:val="24"/>
          <w:lang w:val="pl"/>
        </w:rPr>
        <w:t>0</w:t>
      </w:r>
      <w:r w:rsidRPr="004F3479">
        <w:rPr>
          <w:rFonts w:ascii="Arial" w:eastAsia="Arial" w:hAnsi="Arial"/>
          <w:color w:val="FF0000"/>
          <w:sz w:val="24"/>
          <w:szCs w:val="24"/>
          <w:lang w:val="pl"/>
        </w:rPr>
        <w:t>0</w:t>
      </w:r>
      <w:r w:rsidRPr="00980D3B">
        <w:rPr>
          <w:rFonts w:ascii="Arial" w:eastAsia="Arial" w:hAnsi="Arial"/>
          <w:sz w:val="24"/>
          <w:szCs w:val="24"/>
          <w:lang w:val="pl"/>
        </w:rPr>
        <w:t>.</w:t>
      </w:r>
    </w:p>
    <w:p w14:paraId="61AF8C4B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Po wypełnieniu Formularza i dołączenia wszystkich wymaganych załączników należy kliknąć przycisk „Przejdź do podsumowania”.</w:t>
      </w:r>
    </w:p>
    <w:p w14:paraId="26A603DF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9EF47B2" w14:textId="7B35CB25" w:rsidR="0048691F" w:rsidRPr="00B246CA" w:rsidRDefault="0048691F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/>
          <w:sz w:val="24"/>
          <w:szCs w:val="24"/>
          <w:lang w:val="pl"/>
        </w:rPr>
      </w:pPr>
      <w:r w:rsidRPr="00B246CA">
        <w:rPr>
          <w:rFonts w:ascii="Arial" w:eastAsia="Arial" w:hAnsi="Arial"/>
          <w:sz w:val="24"/>
          <w:szCs w:val="24"/>
          <w:lang w:val="pl"/>
        </w:rPr>
        <w:t xml:space="preserve">Szczegółowa instrukcja dla Wykonawców dotycząca złożenia, zmiany i wycofania oferty znajduje się na stronie internetowej pod adresem:  </w:t>
      </w:r>
      <w:hyperlink r:id="rId31">
        <w:r w:rsidRPr="00B246CA">
          <w:rPr>
            <w:rFonts w:ascii="Arial" w:eastAsia="Arial" w:hAnsi="Arial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7B9E4EA7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zaleca, aby ofertę sporządzić na formularzu stanowiącym załącznik nr 1 do SWZ „Formularz oferty”.</w:t>
      </w:r>
    </w:p>
    <w:p w14:paraId="033C5874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Zgodnie z art. 63 ust. 2 ustawy z dnia 11 września 2019 r. Prawo zamówień publicznych, ofertę oraz oświadczenie o niepodleganiu wykluczeniu i spełnianiu warunków udziału w postępowaniu składa się pod rygorem nieważności w formie </w:t>
      </w: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elektronicznej lub postaci elektronicznej opatrzonej podpisem zaufanym lub podpisem osobistym. Powyższe oznacza, że przesyłane pliki należy opatrzyć:</w:t>
      </w:r>
    </w:p>
    <w:p w14:paraId="3D1A1050" w14:textId="77777777" w:rsidR="0048691F" w:rsidRPr="00BF5889" w:rsidRDefault="0048691F" w:rsidP="0048691F">
      <w:pPr>
        <w:tabs>
          <w:tab w:val="left" w:pos="851"/>
        </w:tabs>
        <w:spacing w:line="360" w:lineRule="auto"/>
        <w:ind w:left="851"/>
        <w:jc w:val="both"/>
        <w:rPr>
          <w:rFonts w:ascii="Arial" w:eastAsia="Arial" w:hAnsi="Arial"/>
          <w:bCs/>
          <w:sz w:val="24"/>
          <w:szCs w:val="24"/>
          <w:lang w:val="pl"/>
        </w:rPr>
      </w:pPr>
      <w:r w:rsidRPr="00BF5889">
        <w:rPr>
          <w:rFonts w:ascii="Arial" w:eastAsia="Arial" w:hAnsi="Arial"/>
          <w:bCs/>
          <w:sz w:val="24"/>
          <w:szCs w:val="24"/>
          <w:lang w:val="pl"/>
        </w:rPr>
        <w:t xml:space="preserve">- kwalifikowanym </w:t>
      </w:r>
      <w:hyperlink r:id="rId32" w:history="1">
        <w:r w:rsidRPr="00BF5889">
          <w:rPr>
            <w:rFonts w:ascii="Arial" w:eastAsia="Arial" w:hAnsi="Arial"/>
            <w:bCs/>
            <w:sz w:val="24"/>
            <w:szCs w:val="24"/>
            <w:u w:val="single"/>
            <w:lang w:val="pl"/>
          </w:rPr>
          <w:t>podpisem elektronicznym</w:t>
        </w:r>
      </w:hyperlink>
      <w:r w:rsidRPr="00BF5889">
        <w:rPr>
          <w:rFonts w:ascii="Arial" w:eastAsia="Arial" w:hAnsi="Arial"/>
          <w:sz w:val="24"/>
          <w:szCs w:val="24"/>
          <w:lang w:val="pl"/>
        </w:rPr>
        <w:t xml:space="preserve"> lub</w:t>
      </w:r>
    </w:p>
    <w:p w14:paraId="2BF0B36B" w14:textId="77777777" w:rsidR="0048691F" w:rsidRPr="00BF5889" w:rsidRDefault="0048691F" w:rsidP="0048691F">
      <w:pPr>
        <w:tabs>
          <w:tab w:val="left" w:pos="851"/>
        </w:tabs>
        <w:spacing w:line="360" w:lineRule="auto"/>
        <w:ind w:left="851"/>
        <w:jc w:val="both"/>
        <w:rPr>
          <w:rFonts w:ascii="Arial" w:eastAsia="Arial" w:hAnsi="Arial"/>
          <w:bCs/>
          <w:sz w:val="24"/>
          <w:szCs w:val="24"/>
          <w:lang w:val="pl"/>
        </w:rPr>
      </w:pPr>
      <w:r w:rsidRPr="00BF5889">
        <w:rPr>
          <w:rFonts w:ascii="Arial" w:eastAsia="Arial" w:hAnsi="Arial"/>
          <w:bCs/>
          <w:sz w:val="24"/>
          <w:szCs w:val="24"/>
          <w:lang w:val="pl"/>
        </w:rPr>
        <w:t xml:space="preserve">- podpisem </w:t>
      </w:r>
      <w:hyperlink r:id="rId33" w:history="1">
        <w:r w:rsidRPr="00BF5889">
          <w:rPr>
            <w:rFonts w:ascii="Arial" w:eastAsia="Arial" w:hAnsi="Arial"/>
            <w:bCs/>
            <w:sz w:val="24"/>
            <w:szCs w:val="24"/>
            <w:u w:val="single"/>
            <w:lang w:val="pl"/>
          </w:rPr>
          <w:t>zaufanym</w:t>
        </w:r>
      </w:hyperlink>
      <w:r w:rsidRPr="00BF5889">
        <w:rPr>
          <w:rFonts w:ascii="Arial" w:eastAsia="Arial" w:hAnsi="Arial"/>
          <w:bCs/>
          <w:sz w:val="24"/>
          <w:szCs w:val="24"/>
          <w:lang w:val="pl"/>
        </w:rPr>
        <w:t xml:space="preserve"> lub</w:t>
      </w:r>
    </w:p>
    <w:p w14:paraId="4C1FDEFF" w14:textId="77777777" w:rsidR="0048691F" w:rsidRPr="00BF5889" w:rsidRDefault="0048691F" w:rsidP="0048691F">
      <w:pPr>
        <w:tabs>
          <w:tab w:val="left" w:pos="851"/>
        </w:tabs>
        <w:spacing w:line="360" w:lineRule="auto"/>
        <w:ind w:left="851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bCs/>
          <w:sz w:val="24"/>
          <w:szCs w:val="24"/>
          <w:lang w:val="pl"/>
        </w:rPr>
        <w:t xml:space="preserve">- podpisem </w:t>
      </w:r>
      <w:hyperlink r:id="rId34" w:history="1">
        <w:r w:rsidRPr="00BF5889">
          <w:rPr>
            <w:rFonts w:ascii="Arial" w:eastAsia="Arial" w:hAnsi="Arial"/>
            <w:bCs/>
            <w:sz w:val="24"/>
            <w:szCs w:val="24"/>
            <w:u w:val="single"/>
            <w:lang w:val="pl"/>
          </w:rPr>
          <w:t>osobistym</w:t>
        </w:r>
      </w:hyperlink>
      <w:r w:rsidRPr="00BF5889">
        <w:rPr>
          <w:rFonts w:ascii="Arial" w:eastAsia="Arial" w:hAnsi="Arial"/>
          <w:bCs/>
          <w:sz w:val="24"/>
          <w:szCs w:val="24"/>
          <w:lang w:val="pl"/>
        </w:rPr>
        <w:t>.</w:t>
      </w:r>
    </w:p>
    <w:p w14:paraId="7DBAAF47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procesie składania oferty na platformie zakupowej, kwalifikowany podpis elektroniczny lub elektroniczny podpis zaufany lub elektronicznym podpis osobisty Wykonawca składa bezpośrednio na dokumencie, który następnie przesyła do systemu.</w:t>
      </w:r>
      <w:bookmarkStart w:id="14" w:name="_21eeoojwb3nb" w:colFirst="0" w:colLast="0"/>
      <w:bookmarkEnd w:id="14"/>
    </w:p>
    <w:p w14:paraId="7DE34467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Zamawiający wyjaśnia, że w przypadku składania oferty w postaci elektronicznej opatrzonej podpisem zaufanym, Wykonawca musi dysponować profilem zaufanym, który jest środkiem identyfikacji elektronicznej, umożliwiający złożenie podpisu zaufanego. Profil zaufany to potwierdzony zestaw danych, które jednoznacznie identyfikują jego posiadacza w usługach podmiotów publicznych. </w:t>
      </w:r>
    </w:p>
    <w:p w14:paraId="12C42F50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 przypadku składania oferty w postaci elektronicznej opatrzonej podpisem osobistym, Wykonawca musi dysponować e-dowodem, posiadającym certyfikat podpisu osobistego, który potwierdza prawdziwość danych posiadacza.</w:t>
      </w:r>
    </w:p>
    <w:p w14:paraId="0B57C856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Oferta może być złożona tylko do upływu terminu składania ofert.</w:t>
      </w:r>
    </w:p>
    <w:p w14:paraId="41AD4E87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W przypadku osoby (lub osób) działającej w imieniu Wykonawcy w oparciu o odrębnie udzielone pełnomocnictwo, w ofercie należy złożyć przedmiotowe pełnomocnictwo w formie elektronicznej lub w postaci elektronicznej opatrzonej podpisem zaufanym lub podpisem osobistym, w formie pisemnej lub w formie dokumentowej w zakresie i w sposób określony w przepisach wydanych na podstawie art. 70 ustawy PZP. Zaleca się, aby pełnomocnictwo było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</w:t>
      </w:r>
      <w:r w:rsidRPr="00BF5889">
        <w:rPr>
          <w:rFonts w:ascii="Arial" w:eastAsia="Times New Roman" w:hAnsi="Arial"/>
          <w:sz w:val="24"/>
          <w:szCs w:val="24"/>
        </w:rPr>
        <w:lastRenderedPageBreak/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30AA6F3B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Dokumenty stanowiące ofertę, które należy złożyć: </w:t>
      </w:r>
    </w:p>
    <w:p w14:paraId="1579EA47" w14:textId="16B39E0F" w:rsidR="0048691F" w:rsidRPr="00BF5889" w:rsidRDefault="0048691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 xml:space="preserve">Formularz ofertowy (Załącznik nr </w:t>
      </w:r>
      <w:r w:rsidR="00B246CA">
        <w:rPr>
          <w:rFonts w:ascii="Arial" w:hAnsi="Arial"/>
          <w:sz w:val="24"/>
          <w:szCs w:val="24"/>
        </w:rPr>
        <w:t>2</w:t>
      </w:r>
      <w:r w:rsidRPr="00BF5889">
        <w:rPr>
          <w:rFonts w:ascii="Arial" w:hAnsi="Arial"/>
          <w:sz w:val="24"/>
          <w:szCs w:val="24"/>
        </w:rPr>
        <w:t xml:space="preserve">), </w:t>
      </w:r>
    </w:p>
    <w:p w14:paraId="011D4FFB" w14:textId="78B8A7F2" w:rsidR="0048691F" w:rsidRPr="00BF5889" w:rsidRDefault="0048691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bCs/>
          <w:sz w:val="24"/>
          <w:szCs w:val="24"/>
        </w:rPr>
        <w:t xml:space="preserve">Oświadczenie Wykonawcy o niepodleganiu wykluczeniu z postępowania i spełnianiu warunków udziału w postępowaniu (Załącznik nr </w:t>
      </w:r>
      <w:r w:rsidR="00B246CA">
        <w:rPr>
          <w:rFonts w:ascii="Arial" w:hAnsi="Arial"/>
          <w:bCs/>
          <w:sz w:val="24"/>
          <w:szCs w:val="24"/>
        </w:rPr>
        <w:t>3</w:t>
      </w:r>
      <w:r w:rsidRPr="00BF5889">
        <w:rPr>
          <w:rFonts w:ascii="Arial" w:hAnsi="Arial"/>
          <w:bCs/>
          <w:sz w:val="24"/>
          <w:szCs w:val="24"/>
        </w:rPr>
        <w:t xml:space="preserve">). </w:t>
      </w:r>
    </w:p>
    <w:p w14:paraId="5C920DC6" w14:textId="77777777" w:rsidR="0048691F" w:rsidRPr="00BF5889" w:rsidRDefault="0048691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bCs/>
          <w:sz w:val="24"/>
          <w:szCs w:val="24"/>
        </w:rPr>
        <w:t xml:space="preserve">Pełnomocnictwo </w:t>
      </w:r>
      <w:r w:rsidRPr="00BF5889">
        <w:rPr>
          <w:rFonts w:ascii="Arial" w:hAnsi="Arial"/>
          <w:sz w:val="24"/>
          <w:szCs w:val="24"/>
        </w:rPr>
        <w:t>upoważniające do złożenia oferty, jeśli ofertę składa pełnomocnik;</w:t>
      </w:r>
    </w:p>
    <w:p w14:paraId="6A274A9B" w14:textId="3F752B59" w:rsidR="0048691F" w:rsidRDefault="0048691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>Zobowiązanie podmiotu udostępniającego zasoby oraz oświadczenie o niepodleganiu wykluczeniu i spełnianiu warunków – jeśli występuje</w:t>
      </w:r>
      <w:r w:rsidR="005B13FB">
        <w:rPr>
          <w:rFonts w:ascii="Arial" w:hAnsi="Arial"/>
          <w:sz w:val="24"/>
          <w:szCs w:val="24"/>
        </w:rPr>
        <w:t>;</w:t>
      </w:r>
    </w:p>
    <w:p w14:paraId="34619889" w14:textId="1F5D286D" w:rsidR="00B7274C" w:rsidRPr="00BF5889" w:rsidRDefault="00B7274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Specyfikacja techniczna   (Załącznik nr </w:t>
      </w:r>
      <w:r w:rsidR="00B246CA">
        <w:rPr>
          <w:rFonts w:ascii="Arial" w:hAnsi="Arial"/>
          <w:sz w:val="24"/>
          <w:szCs w:val="24"/>
        </w:rPr>
        <w:t>2.1.</w:t>
      </w:r>
      <w:r>
        <w:rPr>
          <w:rFonts w:ascii="Arial" w:hAnsi="Arial"/>
          <w:sz w:val="24"/>
          <w:szCs w:val="24"/>
        </w:rPr>
        <w:t>).</w:t>
      </w:r>
    </w:p>
    <w:p w14:paraId="67246D7C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Wykonawca składa ofertę na własny koszt i ryzyko, tzn. ponosi wszelkie konsekwencje oraz koszty związane z udziałem w postępowaniu, w tym koszty związane z przygotowaniem i złożeniem oferty. Konsekwencje złożenia oferty niezgodnie z zapisami SWZ ponosi Wykonawca.</w:t>
      </w:r>
    </w:p>
    <w:p w14:paraId="7B8926C1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Ofertę, oświadczenia, o których mowa w art. 125 ust. 1 PZP, podmiotowe środki dowodowe, pełnomocnictwa, zobowiązanie podmiotu udostępniającego zasoby przekazuje się w postaci elektronicznej, w formatach danych określonych w przepisach wydanych na podstawie art. 18 ustawy z dnia 17 lutego 2005 r. o informatyzacji działalności podmiotów realizujących zadania publiczne (Dz. U. z 2020 r. poz. 346 z zm.) Zalecenia: </w:t>
      </w:r>
    </w:p>
    <w:p w14:paraId="57A0BA3D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Zamawiający rekomenduje wykorzystanie formatów: .pdf .doc .xls .jpg (.jpeg) ze szczególnym wskazaniem na .pdf </w:t>
      </w:r>
    </w:p>
    <w:p w14:paraId="4C15A760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W celu ewentualnej kompresji danych Zamawiający rekomenduje wykorzystanie jednego z formatów: </w:t>
      </w:r>
      <w:r w:rsidRPr="00BF5889">
        <w:rPr>
          <w:rFonts w:ascii="Arial" w:hAnsi="Arial"/>
          <w:sz w:val="24"/>
          <w:szCs w:val="24"/>
        </w:rPr>
        <w:t xml:space="preserve"> .zip,  .7Z </w:t>
      </w:r>
    </w:p>
    <w:p w14:paraId="75C2F952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lastRenderedPageBreak/>
        <w:t xml:space="preserve">Wśród formatów powszechnych a NIE występujących w rozporządzeniu występują: .rar .gif .bmp .numbers .pages. Dokumenty złożone w takich plikach zostaną uznane za złożone </w:t>
      </w:r>
      <w:r w:rsidRPr="00BF5889">
        <w:rPr>
          <w:rFonts w:ascii="Arial" w:hAnsi="Arial"/>
          <w:iCs/>
          <w:sz w:val="24"/>
          <w:szCs w:val="24"/>
          <w:u w:val="single"/>
        </w:rPr>
        <w:t>nieskutecznie</w:t>
      </w:r>
      <w:r w:rsidRPr="00BF5889">
        <w:rPr>
          <w:rFonts w:ascii="Arial" w:hAnsi="Arial"/>
          <w:iCs/>
          <w:sz w:val="24"/>
          <w:szCs w:val="24"/>
        </w:rPr>
        <w:t xml:space="preserve">. </w:t>
      </w:r>
    </w:p>
    <w:p w14:paraId="53E3AAC3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Zamawiający zwraca uwagę na ograniczenia wielkości plików podpisywanych profilem zaufanym, który wynosi max 10MB oraz na ograniczenie wielkości plików podpisywanych w aplikacji eDoApp służącej do składania podpisu osobistego, który wynosi max 5MB. </w:t>
      </w:r>
    </w:p>
    <w:p w14:paraId="601ACAF0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>W przypadku stosowania przez wykonawcę kwalifikowanego podpisu elektronicznego:</w:t>
      </w:r>
    </w:p>
    <w:p w14:paraId="7EE839B1" w14:textId="77777777" w:rsidR="0048691F" w:rsidRPr="00BF5889" w:rsidRDefault="0048691F">
      <w:pPr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2DFA39B5" w14:textId="77777777" w:rsidR="0048691F" w:rsidRPr="00BF5889" w:rsidRDefault="0048691F">
      <w:pPr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Pliki w innych formatach niż PDF zaleca się opatrzyć podpisem w formacie XAdES o typie zewnętrznym. Wykonawca powinien pamiętać, aby plik z podpisem przekazywać łącznie z dokumentem podpisywanym.</w:t>
      </w:r>
    </w:p>
    <w:p w14:paraId="738498B6" w14:textId="77777777" w:rsidR="0048691F" w:rsidRPr="00BF5889" w:rsidRDefault="0048691F">
      <w:pPr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rekomenduje wykorzystanie podpisu z kwalifikowanym znacznikiem czasu.</w:t>
      </w:r>
    </w:p>
    <w:p w14:paraId="40E374A7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0FF124B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Zamawiający zaleca, aby Wykonawca z odpowiednim wyprzedzeniem przetestował możliwość prawidłowego wykorzystania wybranej metody podpisania plików oferty. </w:t>
      </w:r>
    </w:p>
    <w:p w14:paraId="046DA91B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7DFD2CF9" w14:textId="77777777" w:rsidR="0048691F" w:rsidRPr="00BF5889" w:rsidRDefault="0048691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iCs/>
          <w:sz w:val="24"/>
          <w:szCs w:val="24"/>
        </w:rPr>
        <w:t xml:space="preserve">Zamawiający zaleca aby nie wprowadzać jakichkolwiek zmian w plikach po podpisaniu ich podpisem kwalifikowanym. Może to skutkować naruszeniem </w:t>
      </w:r>
      <w:r w:rsidRPr="00BF5889">
        <w:rPr>
          <w:rFonts w:ascii="Arial" w:hAnsi="Arial"/>
          <w:iCs/>
          <w:sz w:val="24"/>
          <w:szCs w:val="24"/>
        </w:rPr>
        <w:lastRenderedPageBreak/>
        <w:t xml:space="preserve">integralności plików co równoważne będzie z koniecznością odrzucenia oferty w postępowaniu. </w:t>
      </w:r>
    </w:p>
    <w:p w14:paraId="74B34730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Dokumenty przekazywane w postępowaniu należy przekazywać w sposób zgodny z r</w:t>
      </w:r>
      <w:r w:rsidRPr="00BF5889">
        <w:rPr>
          <w:rFonts w:ascii="Arial" w:eastAsia="Times New Roman" w:hAnsi="Arial"/>
          <w:bCs/>
          <w:sz w:val="24"/>
          <w:szCs w:val="24"/>
        </w:rPr>
        <w:t xml:space="preserve">ozporządzeniem Ministra Rozwoju, Pracy i Technologii z dnia 23 grudnia 2020 r. w sprawie podmiotowych środków dowodowych oraz innych dokumentów lub oświadczeń, jakich może żądać zamawiający od wykonawcy. </w:t>
      </w:r>
      <w:r w:rsidRPr="00BF5889">
        <w:rPr>
          <w:rFonts w:ascii="Arial" w:eastAsia="Times New Roman" w:hAnsi="Arial"/>
          <w:sz w:val="24"/>
          <w:szCs w:val="24"/>
        </w:rPr>
        <w:t>Rozporządzenie określa rodzaje podmiotowych środków dowodowych oraz innych dokumentów lub oświadczeń, jakich może żądać zamawiający od wykonawcy, okres ich ważności oraz formy, w jakich mogą być one składane.</w:t>
      </w:r>
    </w:p>
    <w:p w14:paraId="1CBEEAA9" w14:textId="77777777" w:rsidR="0048691F" w:rsidRPr="00BF5889" w:rsidRDefault="0048691F">
      <w:pPr>
        <w:numPr>
          <w:ilvl w:val="0"/>
          <w:numId w:val="14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Zamawiający wzywa Wykonawcę do złożenia, poprawienia lub uzupełnienia dokumentów na zasadach określonych w art. 128 ust. 1 Pzp. Zamawiający, z zastrzeżeniem art. 128 ust. 1 oraz art. 223 ust. 1 Pzp, informuje, że:</w:t>
      </w:r>
    </w:p>
    <w:p w14:paraId="633D105C" w14:textId="77777777" w:rsidR="0048691F" w:rsidRPr="00BF5889" w:rsidRDefault="0048691F">
      <w:pPr>
        <w:numPr>
          <w:ilvl w:val="2"/>
          <w:numId w:val="16"/>
        </w:numPr>
        <w:spacing w:line="360" w:lineRule="auto"/>
        <w:ind w:left="709" w:hanging="142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 przypadku, gdy Wykonawca nie złoży wymaganych oświadczeń lub dokumentów lub będą one błędne, niekompletne, Wykonawca zostanie wykluczony lub oferta zostanie odrzucona,</w:t>
      </w:r>
    </w:p>
    <w:p w14:paraId="38A997C0" w14:textId="77777777" w:rsidR="0048691F" w:rsidRPr="00BF5889" w:rsidRDefault="0048691F">
      <w:pPr>
        <w:numPr>
          <w:ilvl w:val="2"/>
          <w:numId w:val="16"/>
        </w:numPr>
        <w:spacing w:line="360" w:lineRule="auto"/>
        <w:ind w:left="709" w:hanging="142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dokumenty lub strony dokumentów, które nie będą posiadały autoryzacji w sposób określony w SWZ, Zamawiający będzie traktował jakby tych dokumentów lub stron dokumentów w ofercie nie było. </w:t>
      </w:r>
    </w:p>
    <w:p w14:paraId="5D2F8407" w14:textId="77777777" w:rsidR="0048691F" w:rsidRPr="00BF5889" w:rsidRDefault="0048691F">
      <w:pPr>
        <w:numPr>
          <w:ilvl w:val="2"/>
          <w:numId w:val="16"/>
        </w:numPr>
        <w:spacing w:line="360" w:lineRule="auto"/>
        <w:ind w:left="709" w:hanging="142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 przypadku złożenia dokumentów sporządzonych na drukach opracowanych przez Wykonawcę Zamawiający zastrzega sobie prawo do odrzucenia oferty w przypadku, gdy złożony dokument w wyniku umieszczenia dodatkowych lub pominięcia wymaganych informacji lub sformułowań, określonych w formularzach doręczonych przez Zamawiającego, będzie o treści uniemożliwiającej jej porównanie,</w:t>
      </w:r>
    </w:p>
    <w:p w14:paraId="02E8F43C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Zamawiający poprawia w ofercie omyłki pisarskie, rachunkowe i inne omyłki zgodnie z art. 223 ust. 2 Pzp. </w:t>
      </w:r>
    </w:p>
    <w:p w14:paraId="3DEE66A8" w14:textId="77777777" w:rsidR="0048691F" w:rsidRPr="00BF5889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</w:t>
      </w: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 xml:space="preserve">oryginał należy rozumieć dokument podpisany kwalifikowanym podpisem elektronicznym lub elektronicznym podpisem zaufanym lub elektronicznym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  <w:r w:rsidRPr="00BF5889">
        <w:rPr>
          <w:rFonts w:ascii="Arial" w:eastAsia="Arial" w:hAnsi="Arial"/>
          <w:sz w:val="24"/>
          <w:szCs w:val="24"/>
          <w:vertAlign w:val="superscript"/>
          <w:lang w:val="pl"/>
        </w:rPr>
        <w:footnoteReference w:id="4"/>
      </w:r>
    </w:p>
    <w:p w14:paraId="7DE51219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Podpisy kwalifikowane wykorzystywane przez Wykonawców do podpisywania wszelkich plików muszą spełniać wymogi „Rozporządzenia Parlamentu Europejskiego i Rady w sprawie identyfikacji elektronicznej i usług zaufania w odniesieniu do transakcji elektronicznych na rynku wewnętrznym (eIDAS) (UE) nr 910/2014 - od 1 lipca 2016 roku”.</w:t>
      </w:r>
    </w:p>
    <w:p w14:paraId="57F43C78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Zgodnie z art. 18 ust. 3 ustawy Pzp,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FC0BD4E" w14:textId="77599B95" w:rsidR="0048691F" w:rsidRPr="00BF5889" w:rsidRDefault="0048691F" w:rsidP="0048691F">
      <w:pPr>
        <w:tabs>
          <w:tab w:val="left" w:pos="851"/>
        </w:tabs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Zgodnie z ustawą z dnia 16 kwietnia 1993 r. o zwalczaniu nieuczciwej konkurencji </w:t>
      </w:r>
      <w:r w:rsidRPr="00BC6509">
        <w:rPr>
          <w:rFonts w:ascii="Arial" w:eastAsia="Times New Roman" w:hAnsi="Arial"/>
          <w:sz w:val="24"/>
          <w:szCs w:val="24"/>
        </w:rPr>
        <w:t xml:space="preserve">(tj. Dz.U. z </w:t>
      </w:r>
      <w:r w:rsidR="00BC6509" w:rsidRPr="00BC6509">
        <w:rPr>
          <w:rFonts w:ascii="Arial" w:hAnsi="Arial"/>
          <w:sz w:val="24"/>
          <w:szCs w:val="24"/>
        </w:rPr>
        <w:t>2022 r. poz. 1233</w:t>
      </w:r>
      <w:r w:rsidRPr="00BC6509">
        <w:rPr>
          <w:rFonts w:ascii="Arial" w:eastAsia="Times New Roman" w:hAnsi="Arial"/>
          <w:sz w:val="24"/>
          <w:szCs w:val="24"/>
        </w:rPr>
        <w:t xml:space="preserve"> z zm.) przez tajemnicę przedsiębiorstwa rozumie się</w:t>
      </w:r>
      <w:r w:rsidRPr="00BF5889">
        <w:rPr>
          <w:rFonts w:ascii="Arial" w:eastAsia="Times New Roman" w:hAnsi="Arial"/>
          <w:sz w:val="24"/>
          <w:szCs w:val="24"/>
        </w:rPr>
        <w:t xml:space="preserve">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302B40E3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Wykonawca, za pośrednictwem </w:t>
      </w:r>
      <w:hyperlink r:id="rId35">
        <w:r w:rsidRPr="00B246CA">
          <w:rPr>
            <w:rFonts w:ascii="Arial" w:eastAsia="Arial" w:hAnsi="Arial"/>
            <w:sz w:val="24"/>
            <w:szCs w:val="24"/>
            <w:u w:val="single"/>
            <w:lang w:val="pl"/>
          </w:rPr>
          <w:t>platformazakupowa.pl</w:t>
        </w:r>
      </w:hyperlink>
      <w:r w:rsidRPr="00BF5889">
        <w:rPr>
          <w:rFonts w:ascii="Arial" w:eastAsia="Arial" w:hAnsi="Arial"/>
          <w:sz w:val="24"/>
          <w:szCs w:val="24"/>
          <w:lang w:val="pl"/>
        </w:rPr>
        <w:t xml:space="preserve"> może przed upływem terminu do składania ofert zmienić lub wycofać ofertę. Sposób dokonywania zmiany lub wycofania oferty zamieszczono w instrukcji zamieszczonej na stronie </w:t>
      </w: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 xml:space="preserve">internetowej pod adresem: </w:t>
      </w:r>
      <w:r w:rsidRPr="00B246CA">
        <w:rPr>
          <w:rFonts w:ascii="Arial" w:eastAsia="Arial" w:hAnsi="Arial"/>
          <w:sz w:val="24"/>
          <w:szCs w:val="24"/>
          <w:u w:val="single"/>
          <w:lang w:val="pl"/>
        </w:rPr>
        <w:t>https://platformazakupowa.pl/strona/45-instrukcje.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Wykonawca po upływie terminu do składania ofert nie może skutecznie  dokonać zmiany ani wycofać złożonej oferty.</w:t>
      </w:r>
    </w:p>
    <w:p w14:paraId="06651F5B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7070A632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Zgodnie z definicją dokumentu elektronicznego z art. 3 ust.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CA4B896" w14:textId="77777777" w:rsidR="0048691F" w:rsidRPr="00BF5889" w:rsidRDefault="004869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4A260A" w14:textId="77777777" w:rsidR="0048691F" w:rsidRPr="00F034CB" w:rsidRDefault="0048691F">
      <w:pPr>
        <w:numPr>
          <w:ilvl w:val="0"/>
          <w:numId w:val="1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Rozszerzenia plików 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346A11E" w14:textId="77777777" w:rsidR="00F034CB" w:rsidRPr="00BF5889" w:rsidRDefault="00F034CB" w:rsidP="00F034CB">
      <w:pPr>
        <w:spacing w:line="360" w:lineRule="auto"/>
        <w:ind w:left="567"/>
        <w:jc w:val="both"/>
        <w:rPr>
          <w:rFonts w:ascii="Arial" w:hAnsi="Arial"/>
          <w:sz w:val="24"/>
          <w:szCs w:val="24"/>
          <w:lang w:val="pl"/>
        </w:rPr>
      </w:pPr>
    </w:p>
    <w:p w14:paraId="25A2156B" w14:textId="4A0C795C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5" w:name="_Toc154077409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 xml:space="preserve">. </w:t>
      </w:r>
      <w:r w:rsidRPr="00F034CB">
        <w:rPr>
          <w:rFonts w:ascii="Arial" w:hAnsi="Arial"/>
          <w:b/>
          <w:bCs/>
          <w:sz w:val="24"/>
          <w:szCs w:val="24"/>
          <w:lang w:val="pl"/>
        </w:rPr>
        <w:t>Otwarcie ofert</w:t>
      </w:r>
      <w:bookmarkEnd w:id="15"/>
    </w:p>
    <w:p w14:paraId="561C5DCC" w14:textId="317A8F7C" w:rsidR="0048691F" w:rsidRPr="00980D3B" w:rsidRDefault="0048691F">
      <w:pPr>
        <w:numPr>
          <w:ilvl w:val="3"/>
          <w:numId w:val="2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>Otwarcie ofert nastąpi w dniu</w:t>
      </w:r>
      <w:r w:rsidRPr="00980D3B">
        <w:rPr>
          <w:rFonts w:ascii="Arial" w:hAnsi="Arial"/>
          <w:sz w:val="24"/>
          <w:szCs w:val="24"/>
        </w:rPr>
        <w:t xml:space="preserve">: </w:t>
      </w:r>
      <w:r w:rsidR="007639C5">
        <w:rPr>
          <w:rFonts w:ascii="Arial" w:hAnsi="Arial"/>
          <w:color w:val="FF0000"/>
          <w:sz w:val="24"/>
          <w:szCs w:val="24"/>
        </w:rPr>
        <w:t>09.08.</w:t>
      </w:r>
      <w:r w:rsidR="00980D3B" w:rsidRPr="004F3479">
        <w:rPr>
          <w:rFonts w:ascii="Arial" w:hAnsi="Arial"/>
          <w:color w:val="FF0000"/>
          <w:sz w:val="24"/>
          <w:szCs w:val="24"/>
        </w:rPr>
        <w:t xml:space="preserve">2024 </w:t>
      </w:r>
      <w:r w:rsidR="00FA4AAA" w:rsidRPr="004F3479">
        <w:rPr>
          <w:rFonts w:ascii="Arial" w:hAnsi="Arial"/>
          <w:color w:val="FF0000"/>
          <w:sz w:val="24"/>
          <w:szCs w:val="24"/>
        </w:rPr>
        <w:t xml:space="preserve">r. </w:t>
      </w:r>
      <w:r w:rsidR="00980D3B" w:rsidRPr="004F3479">
        <w:rPr>
          <w:rFonts w:ascii="Arial" w:hAnsi="Arial"/>
          <w:color w:val="FF0000"/>
          <w:sz w:val="24"/>
          <w:szCs w:val="24"/>
        </w:rPr>
        <w:t xml:space="preserve">o godzinie: </w:t>
      </w:r>
      <w:r w:rsidR="005B13FB">
        <w:rPr>
          <w:rFonts w:ascii="Arial" w:hAnsi="Arial"/>
          <w:color w:val="FF0000"/>
          <w:sz w:val="24"/>
          <w:szCs w:val="24"/>
        </w:rPr>
        <w:t>10:30</w:t>
      </w:r>
    </w:p>
    <w:p w14:paraId="1947303B" w14:textId="77777777" w:rsidR="0048691F" w:rsidRPr="00BF5889" w:rsidRDefault="0048691F">
      <w:pPr>
        <w:numPr>
          <w:ilvl w:val="3"/>
          <w:numId w:val="2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>Otwarcie ofert następuje przy użyciu systemu teleinformatycznego. W przypadku awarii tego systemu, która powoduje brak możliwości otwarcia ofert w terminie określonym przez zamawiającego, otwarcie ofert następuje niezwłocznie po usunięciu awarii. Zamawiający poinformuje o zmianie terminu otwarcia ofert na stronie internetowej prowadzonego postępowania.</w:t>
      </w:r>
    </w:p>
    <w:p w14:paraId="5B120818" w14:textId="77777777" w:rsidR="0048691F" w:rsidRPr="00BF5889" w:rsidRDefault="0048691F">
      <w:pPr>
        <w:numPr>
          <w:ilvl w:val="3"/>
          <w:numId w:val="2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5DCD778E" w14:textId="77777777" w:rsidR="0048691F" w:rsidRPr="00BF5889" w:rsidRDefault="0048691F">
      <w:pPr>
        <w:numPr>
          <w:ilvl w:val="3"/>
          <w:numId w:val="24"/>
        </w:numPr>
        <w:spacing w:line="360" w:lineRule="auto"/>
        <w:ind w:left="567" w:hanging="425"/>
        <w:jc w:val="both"/>
        <w:rPr>
          <w:rFonts w:ascii="Arial" w:hAnsi="Arial"/>
          <w:sz w:val="24"/>
          <w:szCs w:val="24"/>
        </w:rPr>
      </w:pPr>
      <w:r w:rsidRPr="00BF5889">
        <w:rPr>
          <w:rFonts w:ascii="Arial" w:hAnsi="Arial"/>
          <w:sz w:val="24"/>
          <w:szCs w:val="24"/>
        </w:rPr>
        <w:t>Zamawiający, niezwłocznie po otwarciu ofert, udostępnia na stronie internetowej prowadzonego postępowania informacje o:</w:t>
      </w:r>
    </w:p>
    <w:p w14:paraId="2E705F93" w14:textId="77777777" w:rsidR="0048691F" w:rsidRPr="00BF5889" w:rsidRDefault="0048691F" w:rsidP="00B246CA">
      <w:pPr>
        <w:spacing w:line="360" w:lineRule="auto"/>
        <w:ind w:left="993" w:hanging="426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hAnsi="Arial"/>
          <w:sz w:val="24"/>
          <w:szCs w:val="24"/>
          <w:lang w:val="pl"/>
        </w:rPr>
        <w:t>1) nazwach albo imionach i nazwiskach oraz siedzibach lub miejscach prowadzonej działalności gospodarczej albo miejscach zamieszkania Wykonawców, których oferty zostały otwarte;</w:t>
      </w:r>
    </w:p>
    <w:p w14:paraId="280F4DD7" w14:textId="71206091" w:rsidR="0048691F" w:rsidRPr="00BF5889" w:rsidRDefault="0048691F" w:rsidP="0048691F">
      <w:pPr>
        <w:spacing w:line="360" w:lineRule="auto"/>
        <w:ind w:left="567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hAnsi="Arial"/>
          <w:sz w:val="24"/>
          <w:szCs w:val="24"/>
          <w:lang w:val="pl"/>
        </w:rPr>
        <w:t xml:space="preserve">2) </w:t>
      </w:r>
      <w:r w:rsidR="00B246CA">
        <w:rPr>
          <w:rFonts w:ascii="Arial" w:hAnsi="Arial"/>
          <w:sz w:val="24"/>
          <w:szCs w:val="24"/>
          <w:lang w:val="pl"/>
        </w:rPr>
        <w:t xml:space="preserve"> </w:t>
      </w:r>
      <w:r w:rsidRPr="00BF5889">
        <w:rPr>
          <w:rFonts w:ascii="Arial" w:hAnsi="Arial"/>
          <w:sz w:val="24"/>
          <w:szCs w:val="24"/>
          <w:lang w:val="pl"/>
        </w:rPr>
        <w:t>cenach lub kosztach zawartych w ofertach.</w:t>
      </w:r>
    </w:p>
    <w:p w14:paraId="6E29F6DC" w14:textId="77777777" w:rsidR="0048691F" w:rsidRPr="00BF5889" w:rsidRDefault="0048691F" w:rsidP="00B246CA">
      <w:pPr>
        <w:spacing w:line="360" w:lineRule="auto"/>
        <w:ind w:left="851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hAnsi="Arial"/>
          <w:sz w:val="24"/>
          <w:szCs w:val="24"/>
          <w:lang w:val="pl"/>
        </w:rPr>
        <w:t>Informacja zostanie opublikowana na stronie postępowania na platformazakupowa.pl w sekcji „Komunikaty”.</w:t>
      </w:r>
    </w:p>
    <w:p w14:paraId="5AF05A3E" w14:textId="77777777" w:rsidR="0048691F" w:rsidRPr="004F3479" w:rsidRDefault="0048691F" w:rsidP="00B246CA">
      <w:pPr>
        <w:spacing w:line="360" w:lineRule="auto"/>
        <w:ind w:left="851"/>
        <w:jc w:val="both"/>
        <w:rPr>
          <w:rFonts w:ascii="Arial" w:hAnsi="Arial"/>
          <w:sz w:val="24"/>
          <w:szCs w:val="24"/>
          <w:lang w:val="pl"/>
        </w:rPr>
      </w:pPr>
      <w:r w:rsidRPr="00BF5889">
        <w:rPr>
          <w:rFonts w:ascii="Arial" w:hAnsi="Arial"/>
          <w:sz w:val="24"/>
          <w:szCs w:val="24"/>
          <w:lang w:val="pl"/>
        </w:rPr>
        <w:t>Zgodnie z Ustawą PZP Zamawiający nie ma obowiązku przeprowadzania jawnej sesji otwarcia ofert w sposób jawny z udziałem Wykonawców lub transmitowania sesji otwarcia za pośrednictwem elektronicznych narzędzi do przekazu wideo on-</w:t>
      </w:r>
      <w:r w:rsidRPr="004F3479">
        <w:rPr>
          <w:rFonts w:ascii="Arial" w:hAnsi="Arial"/>
          <w:sz w:val="24"/>
          <w:szCs w:val="24"/>
          <w:lang w:val="pl"/>
        </w:rPr>
        <w:t>line.</w:t>
      </w:r>
    </w:p>
    <w:p w14:paraId="2B1C56B8" w14:textId="77777777" w:rsidR="00F034CB" w:rsidRDefault="00F034CB" w:rsidP="0048691F">
      <w:pPr>
        <w:keepNext/>
        <w:keepLines/>
        <w:spacing w:line="360" w:lineRule="auto"/>
        <w:outlineLvl w:val="1"/>
        <w:rPr>
          <w:rFonts w:ascii="Arial" w:eastAsia="Arial" w:hAnsi="Arial"/>
          <w:sz w:val="24"/>
          <w:szCs w:val="24"/>
          <w:lang w:val="pl"/>
        </w:rPr>
      </w:pPr>
      <w:bookmarkStart w:id="16" w:name="_Toc154077410"/>
    </w:p>
    <w:p w14:paraId="51C2F455" w14:textId="579FDE34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32"/>
          <w:szCs w:val="32"/>
          <w:lang w:val="pl"/>
        </w:rPr>
      </w:pP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XII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Sposób obliczania ceny oferty</w:t>
      </w:r>
      <w:bookmarkEnd w:id="16"/>
    </w:p>
    <w:p w14:paraId="3F244BBA" w14:textId="77777777" w:rsidR="0048691F" w:rsidRPr="00BF5889" w:rsidRDefault="0048691F" w:rsidP="0048691F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Cena ofertowa brutto musi uwzględniać wszystkie koszty związane z realizacją przedmiotu zamówienia. Cena ofertowa jest ceną niepodlegającą negocjacji i wyczerpującą wszelkie należności Wykonawcy wobec Zamawiającego związane z realizacją przedmiotu zamówienia.</w:t>
      </w:r>
    </w:p>
    <w:p w14:paraId="6E79F928" w14:textId="77777777" w:rsidR="0048691F" w:rsidRPr="00BF5889" w:rsidRDefault="0048691F" w:rsidP="0048691F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Cenę oferty podaje się w złotych polskich (PLN) z dokładnością do dwóch miejsc po przecinku. Zamawiający nie przewiduje rozliczeń w walucie obcej.</w:t>
      </w:r>
    </w:p>
    <w:p w14:paraId="58586486" w14:textId="77777777" w:rsidR="0048691F" w:rsidRPr="00BF5889" w:rsidRDefault="0048691F" w:rsidP="0048691F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Cena oferty obejmuje wszelkie ewentualne rabaty, bonifikaty, promocje, upusty, itp.</w:t>
      </w:r>
    </w:p>
    <w:p w14:paraId="567DBDC0" w14:textId="77777777" w:rsidR="001A558B" w:rsidRDefault="0048691F" w:rsidP="001A558B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 w:cs="Calibri"/>
          <w:sz w:val="24"/>
          <w:szCs w:val="24"/>
          <w:lang w:val="pl"/>
        </w:rPr>
        <w:t>Zamawiający nie dopuszcza możliwości prowadzenia rozliczeń w walutach obcych. Rozliczenia będą prowadzone w złotych polskich (PLN). Zamawiający nie przewiduje zaliczek.</w:t>
      </w:r>
    </w:p>
    <w:p w14:paraId="3451AAE9" w14:textId="2CD8A190" w:rsidR="001A558B" w:rsidRPr="001A558B" w:rsidRDefault="001A558B" w:rsidP="001A558B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1A558B">
        <w:rPr>
          <w:rFonts w:ascii="Arial" w:eastAsia="Arial" w:hAnsi="Arial" w:cs="Calibri"/>
          <w:sz w:val="24"/>
          <w:szCs w:val="24"/>
          <w:lang w:val="pl"/>
        </w:rPr>
        <w:t xml:space="preserve">W ofercie Wykonawca podaje cenę kosztorysową za realizację przedmiotu zamówienia oraz ryczałtowe ceny jednostkowe. Wszystkie ceny powinny </w:t>
      </w:r>
      <w:r w:rsidRPr="001A558B">
        <w:rPr>
          <w:rFonts w:ascii="Arial" w:eastAsia="Arial" w:hAnsi="Arial" w:cs="Calibri"/>
          <w:sz w:val="24"/>
          <w:szCs w:val="24"/>
          <w:lang w:val="pl"/>
        </w:rPr>
        <w:lastRenderedPageBreak/>
        <w:t xml:space="preserve">zawierać w sobie ewentualne upusty proponowane przez Wykonawcę. Cenę oferty Wykonawca ustali po sporządzeniu kalkulacji ceny oferty w oparciu o Opis przedmiotu zamówienia i po doliczeniu podatku VAT. Kalkulacja ceny oferty musi być zgodna z opisem ujętym w SWZ. Wykonawca ma obowiązek podać cenę dla każdej pozycji w kalkulacji ceny. Wykonawca nie może samodzielnie wprowadzić zmian do Kalkulacji ceny oferty. Wartość brutto wynikającą z kalkulacji, z zaokrągleniem do dwóch miejsc po przecinku, należy przenieść jako cenę ofertową brutto. Dla zachowania porównywalności ofert Zamawiający przygotował formularz oferty zawierający tabelę – kalkulację ceny oferty do uzupełnienia (załącznik nr </w:t>
      </w:r>
      <w:r w:rsidR="006951EE">
        <w:rPr>
          <w:rFonts w:ascii="Arial" w:eastAsia="Arial" w:hAnsi="Arial" w:cs="Calibri"/>
          <w:sz w:val="24"/>
          <w:szCs w:val="24"/>
          <w:lang w:val="pl"/>
        </w:rPr>
        <w:t>2</w:t>
      </w:r>
      <w:r w:rsidRPr="001A558B">
        <w:rPr>
          <w:rFonts w:ascii="Arial" w:eastAsia="Arial" w:hAnsi="Arial" w:cs="Calibri"/>
          <w:sz w:val="24"/>
          <w:szCs w:val="24"/>
          <w:lang w:val="pl"/>
        </w:rPr>
        <w:t xml:space="preserve"> do SWZ).</w:t>
      </w:r>
    </w:p>
    <w:p w14:paraId="3C168DD4" w14:textId="7FA8EBE1" w:rsidR="001A558B" w:rsidRPr="001A558B" w:rsidRDefault="001A558B" w:rsidP="001A558B">
      <w:pPr>
        <w:spacing w:line="360" w:lineRule="auto"/>
        <w:ind w:left="567"/>
        <w:jc w:val="both"/>
        <w:rPr>
          <w:rFonts w:ascii="Arial" w:eastAsia="Arial" w:hAnsi="Arial" w:cs="Calibri"/>
          <w:sz w:val="24"/>
          <w:szCs w:val="24"/>
          <w:lang w:val="pl"/>
        </w:rPr>
      </w:pPr>
      <w:r w:rsidRPr="001A558B">
        <w:rPr>
          <w:rFonts w:ascii="Arial" w:eastAsia="Arial" w:hAnsi="Arial" w:cs="Calibri"/>
          <w:sz w:val="24"/>
          <w:szCs w:val="24"/>
          <w:lang w:val="pl"/>
        </w:rPr>
        <w:t xml:space="preserve">Wynagrodzenie określone w umowie jest wynagrodzeniem kosztorysowym wynikającym z oferty Wykonawcy i odpowiada zakresowi opisanemu w </w:t>
      </w:r>
      <w:r w:rsidR="006951EE">
        <w:rPr>
          <w:rFonts w:ascii="Arial" w:eastAsia="Arial" w:hAnsi="Arial" w:cs="Calibri"/>
          <w:sz w:val="24"/>
          <w:szCs w:val="24"/>
          <w:lang w:val="pl"/>
        </w:rPr>
        <w:t xml:space="preserve"> Rozdziale IV </w:t>
      </w:r>
      <w:r w:rsidRPr="001A558B">
        <w:rPr>
          <w:rFonts w:ascii="Arial" w:eastAsia="Arial" w:hAnsi="Arial" w:cs="Calibri"/>
          <w:sz w:val="24"/>
          <w:szCs w:val="24"/>
          <w:lang w:val="pl"/>
        </w:rPr>
        <w:t>SWZ „Opis przedmiotu zamówienia”. Zawiera ono również wszystkie koszty związane z uzyskaniem przez Wykonawcę przychodu z tytułu wykonania niniejszego zamówienia,  a których wykonanie jest niezbędne dla prawidłowego wykonania przedmiotu zamówienia jak np. wszelkie koszty prac: przygotowawczych i pomocniczych, pakowania, ubezpieczenia, dostawy, gwarancji, opłaty, narzuty, podatki, cła, itp.</w:t>
      </w:r>
    </w:p>
    <w:p w14:paraId="484BC80B" w14:textId="4DBCEA33" w:rsidR="001A558B" w:rsidRPr="001A558B" w:rsidRDefault="001A558B" w:rsidP="001A558B">
      <w:pPr>
        <w:spacing w:line="360" w:lineRule="auto"/>
        <w:ind w:left="567"/>
        <w:jc w:val="both"/>
        <w:rPr>
          <w:rFonts w:ascii="Arial" w:eastAsia="Arial" w:hAnsi="Arial" w:cs="Calibri"/>
          <w:sz w:val="24"/>
          <w:szCs w:val="24"/>
          <w:lang w:val="pl"/>
        </w:rPr>
      </w:pPr>
      <w:r w:rsidRPr="001A558B">
        <w:rPr>
          <w:rFonts w:ascii="Arial" w:eastAsia="Arial" w:hAnsi="Arial" w:cs="Calibri"/>
          <w:sz w:val="24"/>
          <w:szCs w:val="24"/>
          <w:lang w:val="pl"/>
        </w:rPr>
        <w:t>Ceny jednostkowe podane przez Wykonawcę w kalkulacji ceny oferty nie będą podlegały aktualizacji, pozostaną niezmienne do końca realizacji zamówienia.</w:t>
      </w:r>
    </w:p>
    <w:p w14:paraId="5481F964" w14:textId="77777777" w:rsidR="006E1778" w:rsidRDefault="001A558B" w:rsidP="006E1778">
      <w:pPr>
        <w:spacing w:line="360" w:lineRule="auto"/>
        <w:ind w:left="567"/>
        <w:jc w:val="both"/>
        <w:rPr>
          <w:rFonts w:ascii="Arial" w:eastAsia="Arial" w:hAnsi="Arial" w:cs="Calibri"/>
          <w:sz w:val="24"/>
          <w:szCs w:val="24"/>
          <w:lang w:val="pl"/>
        </w:rPr>
      </w:pPr>
      <w:r w:rsidRPr="001A558B">
        <w:rPr>
          <w:rFonts w:ascii="Arial" w:eastAsia="Arial" w:hAnsi="Arial" w:cs="Calibri"/>
          <w:sz w:val="24"/>
          <w:szCs w:val="24"/>
          <w:lang w:val="pl"/>
        </w:rPr>
        <w:t xml:space="preserve">Zamawiający rozlicza się z Wykonawcą wg cen jednostkowych podanych w ofercie oraz faktycznie dostarczonego asortymentu. </w:t>
      </w:r>
    </w:p>
    <w:p w14:paraId="18EE1C0C" w14:textId="561EFFE1" w:rsidR="0048691F" w:rsidRPr="001A558B" w:rsidRDefault="0048691F" w:rsidP="001A558B">
      <w:pPr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W ofercie należy podać cenę obejmującą cały zakres przedmiotu zamówienia wynikający z „Opisu przedmiotu zamówienia” oraz dokumentacji, uwzględniając zapisy SWZ, modyfikacje i wyjaśnienia SWZ oraz warunki realizacji określone w projekcie umowy załączonym do SWZ. </w:t>
      </w:r>
      <w:r w:rsidRPr="001A558B">
        <w:rPr>
          <w:rFonts w:ascii="Arial" w:eastAsia="Arial" w:hAnsi="Arial"/>
          <w:sz w:val="24"/>
          <w:szCs w:val="24"/>
          <w:lang w:val="pl"/>
        </w:rPr>
        <w:t>Cena oferty obejmuje całkowity koszt wykonania przedmiotu zamówienia w tym również:</w:t>
      </w:r>
    </w:p>
    <w:p w14:paraId="01B6B641" w14:textId="77777777" w:rsidR="0048691F" w:rsidRPr="00BF5889" w:rsidRDefault="0048691F">
      <w:pPr>
        <w:numPr>
          <w:ilvl w:val="3"/>
          <w:numId w:val="16"/>
        </w:numPr>
        <w:spacing w:line="360" w:lineRule="auto"/>
        <w:ind w:left="851" w:hanging="425"/>
        <w:contextualSpacing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normalne ryzyko związane z okolicznościami, których nie można przewidzieć w chwili zawarcia umowy, związane z faktem prowadzenia działalności gospodarczej,</w:t>
      </w:r>
    </w:p>
    <w:p w14:paraId="597A9070" w14:textId="77777777" w:rsidR="0048691F" w:rsidRPr="00BF5889" w:rsidRDefault="0048691F">
      <w:pPr>
        <w:numPr>
          <w:ilvl w:val="3"/>
          <w:numId w:val="16"/>
        </w:numPr>
        <w:spacing w:line="360" w:lineRule="auto"/>
        <w:ind w:left="851" w:hanging="425"/>
        <w:contextualSpacing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lastRenderedPageBreak/>
        <w:t>koszty wszelkich podatków i opłat, koszty pośrednie, zysk.</w:t>
      </w:r>
    </w:p>
    <w:p w14:paraId="4E03F4B4" w14:textId="77777777" w:rsidR="0048691F" w:rsidRDefault="0048691F">
      <w:pPr>
        <w:numPr>
          <w:ilvl w:val="3"/>
          <w:numId w:val="16"/>
        </w:numPr>
        <w:spacing w:line="360" w:lineRule="auto"/>
        <w:ind w:left="851" w:hanging="425"/>
        <w:contextualSpacing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>wszelkie niezbędne koszty związane z realizacją przedmiotu umowy wprost lub pośrednio określone w SWZ i załącznikach, między innymi: wszelkie opłaty i podatki naliczone zgodnie z przepisami, w szczególności podatek od towarów i usług w wysokości określonej ustawą z dnia 11 marca 2004 r. o podatku od towarów i usług (Dz. U. z 2011 r. Nr 177, poz. 1054 z późn. zm.) Określenie stawki podatku VAT jest obowiązkiem Wykonawcy. Zgodnie z ust. 1 Komunikatu Prezesa Głównego Urzędu Statystycznego z dnia 24 stycznia 2005 r. (Dz. Urz. GUS Nr 1 z 2005r., poz. 11) w sprawie trybu wydawania opinii interpretacyjnych: „Zasadą jest, że zainteresowany podmiot sam klasyfikuje prowadzona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08CF69F9" w14:textId="5956C962" w:rsidR="0048691F" w:rsidRPr="00BF5889" w:rsidRDefault="0048691F">
      <w:pPr>
        <w:numPr>
          <w:ilvl w:val="3"/>
          <w:numId w:val="16"/>
        </w:numPr>
        <w:spacing w:line="360" w:lineRule="auto"/>
        <w:ind w:left="851" w:hanging="425"/>
        <w:contextualSpacing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koszty obsługi zamówienia przez cały okres trwania umowy, </w:t>
      </w:r>
      <w:r w:rsidR="001A558B">
        <w:rPr>
          <w:rFonts w:ascii="Arial" w:eastAsia="Times New Roman" w:hAnsi="Arial"/>
          <w:sz w:val="24"/>
          <w:szCs w:val="24"/>
        </w:rPr>
        <w:t xml:space="preserve">w tym w okresie gwarancji, </w:t>
      </w:r>
      <w:r>
        <w:rPr>
          <w:rFonts w:ascii="Arial" w:eastAsia="Times New Roman" w:hAnsi="Arial"/>
          <w:sz w:val="24"/>
          <w:szCs w:val="24"/>
        </w:rPr>
        <w:t xml:space="preserve">wszelkie pozostałe koszty związane z realizacją zamówienia. </w:t>
      </w:r>
    </w:p>
    <w:p w14:paraId="27095A59" w14:textId="77777777" w:rsidR="00FA4AAA" w:rsidRPr="002A2F0B" w:rsidRDefault="0048691F" w:rsidP="00FA4AAA">
      <w:pPr>
        <w:numPr>
          <w:ilvl w:val="0"/>
          <w:numId w:val="4"/>
        </w:numPr>
        <w:suppressAutoHyphens/>
        <w:spacing w:line="360" w:lineRule="auto"/>
        <w:ind w:left="567" w:hanging="425"/>
        <w:jc w:val="both"/>
        <w:rPr>
          <w:rFonts w:ascii="Arial" w:hAnsi="Arial"/>
          <w:sz w:val="24"/>
          <w:szCs w:val="24"/>
          <w:lang w:eastAsia="ar-SA"/>
        </w:rPr>
      </w:pPr>
      <w:r w:rsidRPr="00FA4AAA">
        <w:rPr>
          <w:rFonts w:ascii="Arial" w:eastAsia="Times New Roman" w:hAnsi="Arial"/>
          <w:sz w:val="24"/>
          <w:szCs w:val="24"/>
        </w:rPr>
        <w:t xml:space="preserve">Jeżeli złożono ofertę, której wybór prowadziłby do powstania u Zamawiającego obowiązku podatkowego zgodnie z przepisami o podatku od towarów i usług w zakresie dotyczącym wewnątrz wspólnotowego nabycia towarów, dla celów zastosowania kryterium ceny lub kosztu zamawiający dolicza do przedstawionej w tej ofercie ceny kwotę podatku od towarów i usług, którą miałby obowiązek </w:t>
      </w:r>
      <w:r w:rsidRPr="002A2F0B">
        <w:rPr>
          <w:rFonts w:ascii="Arial" w:eastAsia="Times New Roman" w:hAnsi="Arial"/>
          <w:sz w:val="24"/>
          <w:szCs w:val="24"/>
        </w:rPr>
        <w:t>rozliczyć</w:t>
      </w:r>
      <w:r w:rsidRPr="002A2F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2A2F0B">
        <w:rPr>
          <w:rFonts w:ascii="Arial" w:eastAsia="Times New Roman" w:hAnsi="Arial"/>
          <w:sz w:val="24"/>
          <w:szCs w:val="24"/>
        </w:rPr>
        <w:t xml:space="preserve">. W ofercie Wykonawca ma obowiązek: poinformowania zamawiającego,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</w:t>
      </w:r>
      <w:r w:rsidRPr="002A2F0B">
        <w:rPr>
          <w:rFonts w:ascii="Arial" w:eastAsia="Times New Roman" w:hAnsi="Arial"/>
          <w:sz w:val="24"/>
          <w:szCs w:val="24"/>
        </w:rPr>
        <w:lastRenderedPageBreak/>
        <w:t xml:space="preserve">miała zastosowanie. 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93E33DD" w14:textId="01E771E7" w:rsidR="0048691F" w:rsidRPr="00FA4AAA" w:rsidRDefault="0048691F" w:rsidP="00FA4AAA">
      <w:pPr>
        <w:numPr>
          <w:ilvl w:val="0"/>
          <w:numId w:val="4"/>
        </w:numPr>
        <w:suppressAutoHyphens/>
        <w:spacing w:line="360" w:lineRule="auto"/>
        <w:ind w:left="567" w:hanging="425"/>
        <w:jc w:val="both"/>
        <w:rPr>
          <w:rFonts w:ascii="Arial" w:hAnsi="Arial"/>
          <w:sz w:val="24"/>
          <w:szCs w:val="24"/>
          <w:lang w:eastAsia="ar-SA"/>
        </w:rPr>
      </w:pPr>
      <w:r w:rsidRPr="00FA4AAA">
        <w:rPr>
          <w:rFonts w:ascii="Arial" w:eastAsia="Times New Roman" w:hAnsi="Arial"/>
          <w:sz w:val="24"/>
          <w:szCs w:val="24"/>
        </w:rPr>
        <w:t>W odniesieniu do sposobu obliczenia ceny oferty, Zamawiający odrzuci ofertę między innymi w następujących przypadkach:</w:t>
      </w:r>
    </w:p>
    <w:p w14:paraId="42587A8E" w14:textId="77777777" w:rsidR="0048691F" w:rsidRPr="00BF5889" w:rsidRDefault="0048691F">
      <w:pPr>
        <w:numPr>
          <w:ilvl w:val="1"/>
          <w:numId w:val="22"/>
        </w:numPr>
        <w:spacing w:line="360" w:lineRule="auto"/>
        <w:ind w:left="993" w:hanging="426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Oferta zawiera błędy w obliczeniu ceny lub kosztu,</w:t>
      </w:r>
    </w:p>
    <w:p w14:paraId="21F14220" w14:textId="5F3EEED0" w:rsidR="005B13FB" w:rsidRDefault="0048691F">
      <w:pPr>
        <w:numPr>
          <w:ilvl w:val="1"/>
          <w:numId w:val="22"/>
        </w:numPr>
        <w:spacing w:line="360" w:lineRule="auto"/>
        <w:ind w:left="993" w:hanging="426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Wykonawca w wyznaczonym terminie zakwestionował poprawienie omyłki, o </w:t>
      </w:r>
      <w:r w:rsidRPr="00012C37">
        <w:rPr>
          <w:rFonts w:ascii="Arial" w:eastAsia="Arial" w:hAnsi="Arial"/>
          <w:sz w:val="24"/>
          <w:szCs w:val="24"/>
          <w:lang w:val="pl"/>
        </w:rPr>
        <w:t>której mowa w art. 223 ust. 2 pkt 3 Pzp.</w:t>
      </w:r>
    </w:p>
    <w:p w14:paraId="547DDE80" w14:textId="77777777" w:rsidR="00F034CB" w:rsidRPr="00F034CB" w:rsidRDefault="00F034CB" w:rsidP="00F034CB">
      <w:pPr>
        <w:spacing w:line="276" w:lineRule="auto"/>
        <w:ind w:left="993"/>
        <w:jc w:val="both"/>
        <w:rPr>
          <w:rFonts w:ascii="Arial" w:eastAsia="Arial" w:hAnsi="Arial"/>
          <w:sz w:val="24"/>
          <w:szCs w:val="24"/>
          <w:lang w:val="pl"/>
        </w:rPr>
      </w:pPr>
    </w:p>
    <w:p w14:paraId="7543C1AA" w14:textId="01063231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7" w:name="_Toc154077411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V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Wymagania dotyczące wadium</w:t>
      </w:r>
      <w:bookmarkEnd w:id="17"/>
    </w:p>
    <w:p w14:paraId="4BD5396E" w14:textId="32827896" w:rsidR="0048691F" w:rsidRDefault="00B7274C" w:rsidP="00B7274C">
      <w:pPr>
        <w:tabs>
          <w:tab w:val="left" w:pos="851"/>
        </w:tabs>
        <w:spacing w:line="360" w:lineRule="auto"/>
        <w:ind w:left="567"/>
        <w:jc w:val="both"/>
        <w:rPr>
          <w:rFonts w:ascii="Arial" w:hAnsi="Arial"/>
          <w:sz w:val="24"/>
          <w:szCs w:val="24"/>
          <w:lang w:eastAsia="en-US"/>
        </w:rPr>
      </w:pPr>
      <w:r w:rsidRPr="00B7274C">
        <w:rPr>
          <w:rFonts w:ascii="Arial" w:hAnsi="Arial"/>
          <w:sz w:val="24"/>
          <w:szCs w:val="24"/>
          <w:lang w:eastAsia="en-US"/>
        </w:rPr>
        <w:t>Nie dotyczy</w:t>
      </w:r>
    </w:p>
    <w:p w14:paraId="57CDC72D" w14:textId="77777777" w:rsidR="00B7274C" w:rsidRPr="00BF5889" w:rsidRDefault="00B7274C" w:rsidP="00B7274C">
      <w:pPr>
        <w:tabs>
          <w:tab w:val="left" w:pos="851"/>
        </w:tabs>
        <w:spacing w:line="360" w:lineRule="auto"/>
        <w:ind w:left="567"/>
        <w:jc w:val="both"/>
        <w:rPr>
          <w:rFonts w:ascii="Arial" w:hAnsi="Arial"/>
          <w:sz w:val="24"/>
          <w:szCs w:val="24"/>
          <w:lang w:eastAsia="en-US"/>
        </w:rPr>
      </w:pPr>
    </w:p>
    <w:p w14:paraId="4E08FB84" w14:textId="65C03B1E" w:rsidR="0048691F" w:rsidRPr="00F034CB" w:rsidRDefault="0048691F" w:rsidP="0048691F">
      <w:pPr>
        <w:keepNext/>
        <w:keepLines/>
        <w:spacing w:line="360" w:lineRule="auto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8" w:name="_Toc154077412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XV. Termin związania ofertą</w:t>
      </w:r>
      <w:bookmarkEnd w:id="18"/>
    </w:p>
    <w:p w14:paraId="49A5C687" w14:textId="0A054B3B" w:rsidR="0048691F" w:rsidRPr="00A53033" w:rsidRDefault="0048691F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Arial" w:hAnsi="Arial"/>
          <w:color w:val="FF0000"/>
          <w:sz w:val="24"/>
          <w:szCs w:val="24"/>
          <w:lang w:val="pl"/>
        </w:rPr>
      </w:pPr>
      <w:r w:rsidRPr="00A53033">
        <w:rPr>
          <w:rFonts w:ascii="Arial" w:eastAsia="Arial" w:hAnsi="Arial"/>
          <w:sz w:val="24"/>
          <w:szCs w:val="24"/>
          <w:lang w:val="pl"/>
        </w:rPr>
        <w:t xml:space="preserve">Wykonawca jest związany złożoną ofertą przez okres 30 dni od dnia upływu terminu składania ofert. Bieg terminu związania ofertą rozpoczyna się wraz z upływem terminu składania ofert. </w:t>
      </w:r>
      <w:r w:rsidR="003226B4" w:rsidRPr="00A53033">
        <w:rPr>
          <w:rFonts w:ascii="Arial" w:eastAsia="Arial" w:hAnsi="Arial"/>
          <w:sz w:val="24"/>
          <w:szCs w:val="24"/>
          <w:lang w:val="pl"/>
        </w:rPr>
        <w:t>T</w:t>
      </w:r>
      <w:r w:rsidRPr="00A53033">
        <w:rPr>
          <w:rFonts w:ascii="Arial" w:eastAsia="Arial" w:hAnsi="Arial"/>
          <w:sz w:val="24"/>
          <w:szCs w:val="24"/>
          <w:lang w:val="pl"/>
        </w:rPr>
        <w:t xml:space="preserve">ermin związania ofertą upływa </w:t>
      </w:r>
      <w:r w:rsidR="00E23F03" w:rsidRPr="00A53033">
        <w:rPr>
          <w:rFonts w:ascii="Arial" w:eastAsia="Arial" w:hAnsi="Arial"/>
          <w:sz w:val="24"/>
          <w:szCs w:val="24"/>
          <w:lang w:val="pl"/>
        </w:rPr>
        <w:t xml:space="preserve"> </w:t>
      </w:r>
      <w:r w:rsidR="00A53033" w:rsidRPr="00A53033">
        <w:rPr>
          <w:rFonts w:ascii="Arial" w:eastAsia="Arial" w:hAnsi="Arial"/>
          <w:color w:val="FF0000"/>
          <w:sz w:val="24"/>
          <w:szCs w:val="24"/>
          <w:lang w:val="pl"/>
        </w:rPr>
        <w:t>07.09.</w:t>
      </w:r>
      <w:r w:rsidR="00E23F03" w:rsidRPr="00A53033">
        <w:rPr>
          <w:rFonts w:ascii="Arial" w:eastAsia="Arial" w:hAnsi="Arial"/>
          <w:color w:val="FF0000"/>
          <w:sz w:val="24"/>
          <w:szCs w:val="24"/>
          <w:lang w:val="pl"/>
        </w:rPr>
        <w:t xml:space="preserve">2024 r. </w:t>
      </w:r>
    </w:p>
    <w:p w14:paraId="77BDFF22" w14:textId="77777777" w:rsidR="0048691F" w:rsidRPr="00BF5889" w:rsidRDefault="0048691F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przypadku gdy wybór najkorzystniejszej oferty nie nastąpi przed upływem terminu związania ofertą wskazanego w pkt.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 Odmowa wyrażenia zgody na przedłużenie terminu związania ofertą nie powoduje utraty wadium.</w:t>
      </w:r>
    </w:p>
    <w:p w14:paraId="4EF1B03D" w14:textId="1AA8EC62" w:rsidR="0048691F" w:rsidRPr="00F034CB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19" w:name="_Toc154077413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XV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Opis kryteriów oceny ofert z podaniem wag i sposobu oceny ofert</w:t>
      </w:r>
      <w:bookmarkEnd w:id="19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 xml:space="preserve"> </w:t>
      </w:r>
    </w:p>
    <w:p w14:paraId="4DC24622" w14:textId="4A71371D" w:rsidR="00A46241" w:rsidRPr="00F034CB" w:rsidRDefault="00F034CB" w:rsidP="00F034CB">
      <w:pPr>
        <w:pStyle w:val="Akapitzlist"/>
        <w:spacing w:line="360" w:lineRule="auto"/>
        <w:ind w:left="709" w:hanging="283"/>
        <w:jc w:val="both"/>
        <w:rPr>
          <w:rFonts w:ascii="Arial" w:eastAsia="Arial" w:hAnsi="Arial"/>
          <w:sz w:val="24"/>
          <w:szCs w:val="24"/>
          <w:highlight w:val="yellow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1.</w:t>
      </w:r>
      <w:r w:rsidR="0048691F" w:rsidRPr="00FF7220">
        <w:rPr>
          <w:rFonts w:ascii="Arial" w:eastAsia="Arial" w:hAnsi="Arial"/>
          <w:sz w:val="24"/>
          <w:szCs w:val="24"/>
          <w:lang w:val="pl"/>
        </w:rPr>
        <w:t xml:space="preserve">Przy wyborze najkorzystniejszej oferty Zamawiający będzie się kierował </w:t>
      </w:r>
      <w:r w:rsidR="0048691F" w:rsidRPr="00BF0B86">
        <w:rPr>
          <w:rFonts w:ascii="Arial" w:eastAsia="Arial" w:hAnsi="Arial"/>
          <w:sz w:val="24"/>
          <w:szCs w:val="24"/>
          <w:lang w:val="pl"/>
        </w:rPr>
        <w:t>następującymi</w:t>
      </w:r>
      <w:r w:rsidR="0048691F" w:rsidRPr="00FF7220">
        <w:rPr>
          <w:rFonts w:ascii="Arial" w:eastAsia="Arial" w:hAnsi="Arial"/>
          <w:sz w:val="24"/>
          <w:szCs w:val="24"/>
          <w:lang w:val="pl"/>
        </w:rPr>
        <w:t xml:space="preserve"> kryteriami oceny: </w:t>
      </w:r>
    </w:p>
    <w:p w14:paraId="23CC3BAA" w14:textId="591D802C" w:rsidR="008B31C5" w:rsidRPr="00EC386B" w:rsidRDefault="0048691F" w:rsidP="00F034CB">
      <w:pPr>
        <w:pStyle w:val="Akapitzlist"/>
        <w:numPr>
          <w:ilvl w:val="2"/>
          <w:numId w:val="7"/>
        </w:numPr>
        <w:spacing w:line="360" w:lineRule="auto"/>
        <w:ind w:left="284" w:firstLine="283"/>
        <w:jc w:val="both"/>
        <w:rPr>
          <w:rFonts w:ascii="Arial" w:eastAsia="Arial" w:hAnsi="Arial"/>
          <w:b/>
          <w:bCs/>
          <w:sz w:val="24"/>
          <w:szCs w:val="24"/>
          <w:lang w:val="pl"/>
        </w:rPr>
      </w:pPr>
      <w:r w:rsidRPr="00EC386B">
        <w:rPr>
          <w:rFonts w:ascii="Arial" w:eastAsia="Arial" w:hAnsi="Arial"/>
          <w:sz w:val="24"/>
          <w:szCs w:val="24"/>
          <w:lang w:val="pl"/>
        </w:rPr>
        <w:lastRenderedPageBreak/>
        <w:t xml:space="preserve">cena </w:t>
      </w:r>
      <w:r w:rsidR="00E54DF4" w:rsidRPr="00EC386B">
        <w:rPr>
          <w:rFonts w:ascii="Arial" w:eastAsia="Arial" w:hAnsi="Arial"/>
          <w:sz w:val="24"/>
          <w:szCs w:val="24"/>
          <w:lang w:val="pl"/>
        </w:rPr>
        <w:t>-</w:t>
      </w:r>
      <w:r w:rsidRPr="00EC386B">
        <w:rPr>
          <w:rFonts w:ascii="Arial" w:eastAsia="Arial" w:hAnsi="Arial"/>
          <w:sz w:val="24"/>
          <w:szCs w:val="24"/>
          <w:lang w:val="pl"/>
        </w:rPr>
        <w:t xml:space="preserve"> </w:t>
      </w:r>
      <w:r w:rsidR="002A2F0B" w:rsidRPr="00EC386B">
        <w:rPr>
          <w:rFonts w:ascii="Arial" w:eastAsia="Arial" w:hAnsi="Arial"/>
          <w:sz w:val="24"/>
          <w:szCs w:val="24"/>
          <w:lang w:val="pl"/>
        </w:rPr>
        <w:t>7</w:t>
      </w:r>
      <w:r w:rsidR="00951F23" w:rsidRPr="00EC386B">
        <w:rPr>
          <w:rFonts w:ascii="Arial" w:eastAsia="Arial" w:hAnsi="Arial"/>
          <w:sz w:val="24"/>
          <w:szCs w:val="24"/>
          <w:lang w:val="pl"/>
        </w:rPr>
        <w:t>0</w:t>
      </w:r>
      <w:r w:rsidR="00E54DF4" w:rsidRPr="00EC386B">
        <w:rPr>
          <w:rFonts w:ascii="Arial" w:eastAsia="Arial" w:hAnsi="Arial"/>
          <w:sz w:val="24"/>
          <w:szCs w:val="24"/>
          <w:lang w:val="pl"/>
        </w:rPr>
        <w:t xml:space="preserve"> </w:t>
      </w:r>
      <w:r w:rsidR="00476E3C" w:rsidRPr="00EC386B">
        <w:rPr>
          <w:rFonts w:ascii="Arial" w:eastAsia="Arial" w:hAnsi="Arial"/>
          <w:sz w:val="24"/>
          <w:szCs w:val="24"/>
          <w:lang w:val="pl"/>
        </w:rPr>
        <w:t>%</w:t>
      </w:r>
    </w:p>
    <w:p w14:paraId="0B887017" w14:textId="0B267A6C" w:rsidR="008B31C5" w:rsidRPr="00EC386B" w:rsidRDefault="00362F9D" w:rsidP="00F034CB">
      <w:pPr>
        <w:pStyle w:val="Akapitzlist"/>
        <w:numPr>
          <w:ilvl w:val="2"/>
          <w:numId w:val="7"/>
        </w:numPr>
        <w:spacing w:line="360" w:lineRule="auto"/>
        <w:ind w:left="284" w:firstLine="283"/>
        <w:jc w:val="both"/>
        <w:rPr>
          <w:rFonts w:ascii="Arial" w:eastAsia="Arial" w:hAnsi="Arial"/>
          <w:b/>
          <w:bCs/>
          <w:sz w:val="24"/>
          <w:szCs w:val="24"/>
          <w:lang w:val="pl"/>
        </w:rPr>
      </w:pPr>
      <w:r w:rsidRPr="00EC386B">
        <w:rPr>
          <w:rFonts w:ascii="Arial" w:eastAsia="Arial" w:hAnsi="Arial"/>
          <w:sz w:val="24"/>
          <w:szCs w:val="24"/>
          <w:lang w:val="pl"/>
        </w:rPr>
        <w:t xml:space="preserve">skrócenie </w:t>
      </w:r>
      <w:r w:rsidR="008B31C5" w:rsidRPr="00EC386B">
        <w:rPr>
          <w:rFonts w:ascii="Arial" w:eastAsia="Arial" w:hAnsi="Arial"/>
          <w:sz w:val="24"/>
          <w:szCs w:val="24"/>
          <w:lang w:val="pl"/>
        </w:rPr>
        <w:t xml:space="preserve">termin realizacji </w:t>
      </w:r>
      <w:r w:rsidR="00F034CB" w:rsidRPr="00EC386B">
        <w:rPr>
          <w:rFonts w:ascii="Arial" w:eastAsia="Arial" w:hAnsi="Arial"/>
          <w:sz w:val="24"/>
          <w:szCs w:val="24"/>
          <w:lang w:val="pl"/>
        </w:rPr>
        <w:t xml:space="preserve">- </w:t>
      </w:r>
      <w:r w:rsidR="008B31C5" w:rsidRPr="00EC386B">
        <w:rPr>
          <w:rFonts w:ascii="Arial" w:eastAsia="Arial" w:hAnsi="Arial"/>
          <w:sz w:val="24"/>
          <w:szCs w:val="24"/>
          <w:lang w:val="pl"/>
        </w:rPr>
        <w:t>30%</w:t>
      </w:r>
    </w:p>
    <w:p w14:paraId="1929F969" w14:textId="77777777" w:rsidR="008B31C5" w:rsidRDefault="008B31C5" w:rsidP="00A46241">
      <w:pPr>
        <w:spacing w:line="360" w:lineRule="auto"/>
        <w:jc w:val="both"/>
        <w:rPr>
          <w:rFonts w:ascii="Arial" w:eastAsia="Arial" w:hAnsi="Arial"/>
          <w:sz w:val="24"/>
          <w:szCs w:val="24"/>
          <w:lang w:val="pl"/>
        </w:rPr>
      </w:pPr>
    </w:p>
    <w:p w14:paraId="72822FE0" w14:textId="15D7F6F6" w:rsidR="0048691F" w:rsidRPr="001137D2" w:rsidRDefault="0048691F" w:rsidP="00A46241">
      <w:pPr>
        <w:spacing w:line="360" w:lineRule="auto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Ocena ofert będzie przeprowadzona według poniższego algorytmu (wzoru):</w:t>
      </w:r>
    </w:p>
    <w:p w14:paraId="7F61B9BD" w14:textId="5E333B74" w:rsidR="003226B4" w:rsidRPr="00AB3E1A" w:rsidRDefault="00A46241">
      <w:pPr>
        <w:pStyle w:val="Akapitzlist"/>
        <w:numPr>
          <w:ilvl w:val="4"/>
          <w:numId w:val="16"/>
        </w:numPr>
        <w:spacing w:line="360" w:lineRule="auto"/>
        <w:ind w:left="426"/>
        <w:rPr>
          <w:rFonts w:ascii="Arial" w:eastAsia="Arial" w:hAnsi="Arial"/>
          <w:b/>
          <w:bCs/>
          <w:sz w:val="22"/>
          <w:szCs w:val="22"/>
          <w:lang w:val="pl"/>
        </w:rPr>
      </w:pPr>
      <w:r w:rsidRPr="00AB3E1A">
        <w:rPr>
          <w:rFonts w:ascii="Arial" w:eastAsia="Arial" w:hAnsi="Arial"/>
          <w:b/>
          <w:bCs/>
          <w:sz w:val="22"/>
          <w:szCs w:val="22"/>
          <w:lang w:val="pl"/>
        </w:rPr>
        <w:t>Kryterium</w:t>
      </w:r>
      <w:r w:rsidR="00362F9D">
        <w:rPr>
          <w:rFonts w:ascii="Arial" w:eastAsia="Arial" w:hAnsi="Arial"/>
          <w:b/>
          <w:bCs/>
          <w:sz w:val="22"/>
          <w:szCs w:val="22"/>
          <w:lang w:val="pl"/>
        </w:rPr>
        <w:t>:</w:t>
      </w:r>
      <w:r w:rsidRPr="00AB3E1A">
        <w:rPr>
          <w:rFonts w:ascii="Arial" w:eastAsia="Arial" w:hAnsi="Arial"/>
          <w:b/>
          <w:bCs/>
          <w:sz w:val="22"/>
          <w:szCs w:val="22"/>
          <w:lang w:val="pl"/>
        </w:rPr>
        <w:t xml:space="preserve"> cena</w:t>
      </w:r>
    </w:p>
    <w:p w14:paraId="3C17F261" w14:textId="456CD2FA" w:rsidR="00BF0B86" w:rsidRDefault="00BF0B86" w:rsidP="00BF0B86">
      <w:pPr>
        <w:ind w:left="285" w:firstLine="141"/>
        <w:rPr>
          <w:rFonts w:ascii="Arial" w:hAnsi="Arial"/>
          <w:b/>
          <w:sz w:val="24"/>
          <w:szCs w:val="24"/>
        </w:rPr>
      </w:pPr>
      <w:r w:rsidRPr="00BF0B86">
        <w:rPr>
          <w:rFonts w:ascii="Arial" w:hAnsi="Arial"/>
          <w:b/>
          <w:sz w:val="24"/>
          <w:szCs w:val="24"/>
        </w:rPr>
        <w:t>P</w:t>
      </w:r>
      <w:r w:rsidRPr="00BF0B86">
        <w:rPr>
          <w:rFonts w:ascii="Arial" w:hAnsi="Arial"/>
          <w:b/>
          <w:sz w:val="24"/>
          <w:szCs w:val="24"/>
          <w:vertAlign w:val="subscript"/>
        </w:rPr>
        <w:t xml:space="preserve">K1 </w:t>
      </w:r>
      <w:r w:rsidRPr="00BF0B86">
        <w:rPr>
          <w:rFonts w:ascii="Arial" w:hAnsi="Arial"/>
          <w:b/>
          <w:sz w:val="24"/>
          <w:szCs w:val="24"/>
        </w:rPr>
        <w:t xml:space="preserve">= </w:t>
      </w:r>
      <w:bookmarkStart w:id="20" w:name="_Hlk172550364"/>
      <w:r w:rsidRPr="00BF0B86">
        <w:rPr>
          <w:rFonts w:ascii="Arial" w:hAnsi="Arial"/>
          <w:b/>
          <w:sz w:val="24"/>
          <w:szCs w:val="24"/>
        </w:rPr>
        <w:t>[</w:t>
      </w:r>
      <w:bookmarkEnd w:id="20"/>
      <w:r w:rsidRPr="00BF0B86">
        <w:rPr>
          <w:rFonts w:ascii="Arial" w:hAnsi="Arial"/>
          <w:b/>
          <w:sz w:val="24"/>
          <w:szCs w:val="24"/>
        </w:rPr>
        <w:t>C</w:t>
      </w:r>
      <w:r w:rsidRPr="00BF0B86">
        <w:rPr>
          <w:rFonts w:ascii="Arial" w:hAnsi="Arial"/>
          <w:b/>
          <w:sz w:val="24"/>
          <w:szCs w:val="24"/>
          <w:vertAlign w:val="subscript"/>
        </w:rPr>
        <w:t>N</w:t>
      </w:r>
      <w:r w:rsidRPr="00BF0B86">
        <w:rPr>
          <w:rFonts w:ascii="Arial" w:hAnsi="Arial"/>
          <w:b/>
          <w:sz w:val="24"/>
          <w:szCs w:val="24"/>
        </w:rPr>
        <w:t xml:space="preserve"> / C</w:t>
      </w:r>
      <w:r w:rsidRPr="00BF0B86">
        <w:rPr>
          <w:rFonts w:ascii="Arial" w:hAnsi="Arial"/>
          <w:b/>
          <w:sz w:val="24"/>
          <w:szCs w:val="24"/>
          <w:vertAlign w:val="subscript"/>
        </w:rPr>
        <w:t>R</w:t>
      </w:r>
      <w:r w:rsidRPr="00BF0B86">
        <w:rPr>
          <w:rFonts w:ascii="Arial" w:hAnsi="Arial"/>
          <w:b/>
          <w:sz w:val="24"/>
          <w:szCs w:val="24"/>
        </w:rPr>
        <w:t xml:space="preserve"> x 70%</w:t>
      </w:r>
      <w:bookmarkStart w:id="21" w:name="_Hlk172550387"/>
      <w:r w:rsidRPr="00BF0B86">
        <w:rPr>
          <w:rFonts w:ascii="Arial" w:hAnsi="Arial"/>
          <w:b/>
          <w:sz w:val="24"/>
          <w:szCs w:val="24"/>
        </w:rPr>
        <w:t>]</w:t>
      </w:r>
      <w:bookmarkEnd w:id="21"/>
      <w:r w:rsidRPr="00BF0B86">
        <w:rPr>
          <w:rFonts w:ascii="Arial" w:hAnsi="Arial"/>
          <w:b/>
          <w:sz w:val="24"/>
          <w:szCs w:val="24"/>
        </w:rPr>
        <w:t xml:space="preserve"> x 100</w:t>
      </w:r>
    </w:p>
    <w:p w14:paraId="11525EC6" w14:textId="77777777" w:rsidR="00BF0B86" w:rsidRPr="00BF0B86" w:rsidRDefault="00BF0B86" w:rsidP="00BF0B86">
      <w:pPr>
        <w:ind w:left="285" w:firstLine="141"/>
        <w:rPr>
          <w:rFonts w:ascii="Arial" w:hAnsi="Arial"/>
          <w:b/>
          <w:sz w:val="24"/>
          <w:szCs w:val="24"/>
        </w:rPr>
      </w:pPr>
    </w:p>
    <w:p w14:paraId="6960FAB8" w14:textId="487F5396" w:rsidR="00BF0B86" w:rsidRPr="00BF0B86" w:rsidRDefault="00BF0B86" w:rsidP="00BF0B86">
      <w:pPr>
        <w:ind w:left="285" w:firstLine="141"/>
        <w:rPr>
          <w:rFonts w:ascii="Arial" w:hAnsi="Arial"/>
          <w:sz w:val="24"/>
          <w:szCs w:val="24"/>
          <w:u w:val="single"/>
        </w:rPr>
      </w:pPr>
      <w:r w:rsidRPr="00BF0B86">
        <w:rPr>
          <w:rFonts w:ascii="Arial" w:hAnsi="Arial"/>
          <w:sz w:val="24"/>
          <w:szCs w:val="24"/>
          <w:u w:val="single"/>
        </w:rPr>
        <w:t>Oznaczenia:</w:t>
      </w:r>
    </w:p>
    <w:p w14:paraId="6F654759" w14:textId="77777777" w:rsidR="00BF0B86" w:rsidRPr="00BF0B86" w:rsidRDefault="00BF0B86" w:rsidP="00BF0B86">
      <w:pPr>
        <w:tabs>
          <w:tab w:val="left" w:pos="851"/>
        </w:tabs>
        <w:ind w:left="284" w:firstLine="141"/>
        <w:rPr>
          <w:rFonts w:ascii="Arial" w:hAnsi="Arial"/>
          <w:sz w:val="24"/>
          <w:szCs w:val="24"/>
        </w:rPr>
      </w:pPr>
      <w:r w:rsidRPr="00BF0B86">
        <w:rPr>
          <w:rFonts w:ascii="Arial" w:hAnsi="Arial"/>
          <w:sz w:val="24"/>
          <w:szCs w:val="24"/>
        </w:rPr>
        <w:t>P</w:t>
      </w:r>
      <w:r w:rsidRPr="00BF0B86">
        <w:rPr>
          <w:rFonts w:ascii="Arial" w:hAnsi="Arial"/>
          <w:sz w:val="24"/>
          <w:szCs w:val="24"/>
          <w:vertAlign w:val="subscript"/>
        </w:rPr>
        <w:t>K1</w:t>
      </w:r>
      <w:r w:rsidRPr="00BF0B86">
        <w:rPr>
          <w:rFonts w:ascii="Arial" w:hAnsi="Arial"/>
          <w:sz w:val="24"/>
          <w:szCs w:val="24"/>
        </w:rPr>
        <w:t xml:space="preserve"> - ilość punktów badanej oferty dla kryterium cena</w:t>
      </w:r>
    </w:p>
    <w:p w14:paraId="1B6F1B8B" w14:textId="77777777" w:rsidR="00BF0B86" w:rsidRPr="00BF0B86" w:rsidRDefault="00BF0B86" w:rsidP="00BF0B86">
      <w:pPr>
        <w:ind w:left="568" w:hanging="142"/>
        <w:rPr>
          <w:rFonts w:ascii="Arial" w:hAnsi="Arial"/>
          <w:sz w:val="24"/>
          <w:szCs w:val="24"/>
        </w:rPr>
      </w:pPr>
      <w:r w:rsidRPr="00BF0B86">
        <w:rPr>
          <w:rFonts w:ascii="Arial" w:hAnsi="Arial"/>
          <w:sz w:val="24"/>
          <w:szCs w:val="24"/>
        </w:rPr>
        <w:t>C</w:t>
      </w:r>
      <w:r w:rsidRPr="00BF0B86">
        <w:rPr>
          <w:rFonts w:ascii="Arial" w:hAnsi="Arial"/>
          <w:sz w:val="24"/>
          <w:szCs w:val="24"/>
          <w:vertAlign w:val="subscript"/>
        </w:rPr>
        <w:t xml:space="preserve">N </w:t>
      </w:r>
      <w:r w:rsidRPr="00BF0B86">
        <w:rPr>
          <w:rFonts w:ascii="Arial" w:hAnsi="Arial"/>
          <w:sz w:val="24"/>
          <w:szCs w:val="24"/>
        </w:rPr>
        <w:t xml:space="preserve"> - najniższa zaoferowana cena </w:t>
      </w:r>
    </w:p>
    <w:p w14:paraId="108060DE" w14:textId="77777777" w:rsidR="00BF0B86" w:rsidRPr="00BF0B86" w:rsidRDefault="00BF0B86" w:rsidP="00BF0B86">
      <w:pPr>
        <w:ind w:left="567" w:hanging="141"/>
        <w:rPr>
          <w:rFonts w:ascii="Arial" w:hAnsi="Arial"/>
          <w:sz w:val="24"/>
          <w:szCs w:val="24"/>
        </w:rPr>
      </w:pPr>
      <w:r w:rsidRPr="00BF0B86">
        <w:rPr>
          <w:rFonts w:ascii="Arial" w:hAnsi="Arial"/>
          <w:sz w:val="24"/>
          <w:szCs w:val="24"/>
        </w:rPr>
        <w:t>C</w:t>
      </w:r>
      <w:r w:rsidRPr="00BF0B86">
        <w:rPr>
          <w:rFonts w:ascii="Arial" w:hAnsi="Arial"/>
          <w:sz w:val="24"/>
          <w:szCs w:val="24"/>
          <w:vertAlign w:val="subscript"/>
        </w:rPr>
        <w:t>R</w:t>
      </w:r>
      <w:r w:rsidRPr="00BF0B86">
        <w:rPr>
          <w:rFonts w:ascii="Arial" w:hAnsi="Arial"/>
          <w:sz w:val="24"/>
          <w:szCs w:val="24"/>
        </w:rPr>
        <w:t xml:space="preserve">  - cena oferty rozpatrywanej </w:t>
      </w:r>
    </w:p>
    <w:p w14:paraId="55C7A81D" w14:textId="77777777" w:rsidR="007D749C" w:rsidRDefault="007D749C" w:rsidP="0048691F">
      <w:pPr>
        <w:spacing w:line="360" w:lineRule="auto"/>
        <w:ind w:left="709"/>
        <w:jc w:val="both"/>
        <w:rPr>
          <w:rFonts w:ascii="Arial" w:eastAsia="Arial" w:hAnsi="Arial"/>
          <w:sz w:val="16"/>
          <w:szCs w:val="16"/>
          <w:lang w:val="pl"/>
        </w:rPr>
      </w:pPr>
    </w:p>
    <w:p w14:paraId="6E189B9A" w14:textId="77777777" w:rsidR="00A46241" w:rsidRPr="00A46241" w:rsidRDefault="00A46241" w:rsidP="0048691F">
      <w:pPr>
        <w:spacing w:line="360" w:lineRule="auto"/>
        <w:ind w:left="709"/>
        <w:jc w:val="both"/>
        <w:rPr>
          <w:rFonts w:ascii="Arial" w:eastAsia="Arial" w:hAnsi="Arial"/>
          <w:sz w:val="16"/>
          <w:szCs w:val="16"/>
          <w:lang w:val="pl"/>
        </w:rPr>
      </w:pPr>
    </w:p>
    <w:p w14:paraId="113B6017" w14:textId="0823CE2F" w:rsidR="00951F23" w:rsidRPr="00AB3E1A" w:rsidRDefault="00A46241">
      <w:pPr>
        <w:pStyle w:val="Akapitzlist"/>
        <w:numPr>
          <w:ilvl w:val="4"/>
          <w:numId w:val="16"/>
        </w:numPr>
        <w:spacing w:line="360" w:lineRule="auto"/>
        <w:ind w:left="426"/>
        <w:jc w:val="both"/>
        <w:rPr>
          <w:rFonts w:ascii="Arial" w:eastAsia="Arial" w:hAnsi="Arial"/>
          <w:b/>
          <w:bCs/>
          <w:sz w:val="22"/>
          <w:szCs w:val="22"/>
          <w:lang w:val="pl"/>
        </w:rPr>
      </w:pPr>
      <w:r w:rsidRPr="00AB3E1A">
        <w:rPr>
          <w:rFonts w:ascii="Arial" w:eastAsia="Arial" w:hAnsi="Arial"/>
          <w:b/>
          <w:bCs/>
          <w:sz w:val="22"/>
          <w:szCs w:val="22"/>
          <w:lang w:val="pl"/>
        </w:rPr>
        <w:t>Kryterium</w:t>
      </w:r>
      <w:r w:rsidR="00362F9D">
        <w:rPr>
          <w:rFonts w:ascii="Arial" w:eastAsia="Arial" w:hAnsi="Arial"/>
          <w:b/>
          <w:bCs/>
          <w:sz w:val="22"/>
          <w:szCs w:val="22"/>
          <w:lang w:val="pl"/>
        </w:rPr>
        <w:t>: skrócenie</w:t>
      </w:r>
      <w:r w:rsidRPr="00AB3E1A">
        <w:rPr>
          <w:rFonts w:ascii="Arial" w:eastAsia="Arial" w:hAnsi="Arial"/>
          <w:b/>
          <w:bCs/>
          <w:sz w:val="22"/>
          <w:szCs w:val="22"/>
          <w:lang w:val="pl"/>
        </w:rPr>
        <w:t xml:space="preserve"> </w:t>
      </w:r>
      <w:r w:rsidR="002A2F0B">
        <w:rPr>
          <w:rFonts w:ascii="Arial" w:eastAsia="Arial" w:hAnsi="Arial"/>
          <w:b/>
          <w:bCs/>
          <w:sz w:val="22"/>
          <w:szCs w:val="22"/>
          <w:lang w:val="pl"/>
        </w:rPr>
        <w:t>termin</w:t>
      </w:r>
      <w:r w:rsidR="00A53033">
        <w:rPr>
          <w:rFonts w:ascii="Arial" w:eastAsia="Arial" w:hAnsi="Arial"/>
          <w:b/>
          <w:bCs/>
          <w:sz w:val="22"/>
          <w:szCs w:val="22"/>
          <w:lang w:val="pl"/>
        </w:rPr>
        <w:t>u</w:t>
      </w:r>
      <w:r w:rsidR="002A2F0B">
        <w:rPr>
          <w:rFonts w:ascii="Arial" w:eastAsia="Arial" w:hAnsi="Arial"/>
          <w:b/>
          <w:bCs/>
          <w:sz w:val="22"/>
          <w:szCs w:val="22"/>
          <w:lang w:val="pl"/>
        </w:rPr>
        <w:t xml:space="preserve"> realizacji</w:t>
      </w:r>
    </w:p>
    <w:p w14:paraId="5402C579" w14:textId="38F4CAD2" w:rsidR="00A46241" w:rsidRPr="007D749C" w:rsidRDefault="00A46241" w:rsidP="004946FB">
      <w:pPr>
        <w:spacing w:line="276" w:lineRule="auto"/>
        <w:ind w:left="1068"/>
        <w:rPr>
          <w:rFonts w:ascii="Arial" w:eastAsia="Arial" w:hAnsi="Arial"/>
          <w:sz w:val="24"/>
          <w:szCs w:val="24"/>
          <w:highlight w:val="yellow"/>
          <w:vertAlign w:val="subscript"/>
          <w:lang w:val="pl"/>
        </w:rPr>
      </w:pPr>
      <w:r w:rsidRPr="004946FB">
        <w:rPr>
          <w:rFonts w:ascii="Arial" w:eastAsia="Arial" w:hAnsi="Arial"/>
          <w:sz w:val="24"/>
          <w:szCs w:val="24"/>
          <w:vertAlign w:val="subscript"/>
          <w:lang w:val="pl"/>
        </w:rPr>
        <w:t xml:space="preserve">                             </w:t>
      </w:r>
      <w:r w:rsidR="007D749C">
        <w:rPr>
          <w:rFonts w:ascii="Arial" w:eastAsia="Arial" w:hAnsi="Arial"/>
          <w:sz w:val="24"/>
          <w:szCs w:val="24"/>
          <w:vertAlign w:val="subscript"/>
          <w:lang w:val="pl"/>
        </w:rPr>
        <w:tab/>
      </w:r>
      <w:r w:rsidR="002A2F0B" w:rsidRPr="007D749C">
        <w:rPr>
          <w:rFonts w:ascii="Arial" w:eastAsia="Arial" w:hAnsi="Arial"/>
          <w:sz w:val="24"/>
          <w:szCs w:val="24"/>
          <w:highlight w:val="yellow"/>
          <w:vertAlign w:val="subscript"/>
          <w:lang w:val="pl"/>
        </w:rPr>
        <w:t xml:space="preserve"> </w:t>
      </w:r>
    </w:p>
    <w:p w14:paraId="095E9FD5" w14:textId="1F412361" w:rsidR="00A46241" w:rsidRPr="00BD635F" w:rsidRDefault="00362F9D" w:rsidP="004946FB">
      <w:pPr>
        <w:spacing w:line="276" w:lineRule="auto"/>
        <w:ind w:left="1068"/>
        <w:jc w:val="both"/>
        <w:rPr>
          <w:rFonts w:ascii="Arial" w:eastAsia="Arial" w:hAnsi="Arial"/>
          <w:sz w:val="24"/>
          <w:szCs w:val="24"/>
          <w:lang w:val="pl"/>
        </w:rPr>
      </w:pPr>
      <w:r w:rsidRPr="00BD635F">
        <w:rPr>
          <w:rFonts w:ascii="Arial" w:eastAsia="Arial" w:hAnsi="Arial"/>
          <w:sz w:val="24"/>
          <w:szCs w:val="24"/>
          <w:lang w:val="pl"/>
        </w:rPr>
        <w:t>T</w:t>
      </w:r>
      <w:r w:rsidR="0031437E" w:rsidRPr="00BD635F">
        <w:rPr>
          <w:rFonts w:ascii="Arial" w:eastAsia="Arial" w:hAnsi="Arial"/>
          <w:sz w:val="24"/>
          <w:szCs w:val="24"/>
          <w:lang w:val="pl"/>
        </w:rPr>
        <w:t xml:space="preserve"> </w:t>
      </w:r>
      <w:r w:rsidR="00A46241" w:rsidRPr="00BD635F">
        <w:rPr>
          <w:rFonts w:ascii="Arial" w:eastAsia="Arial" w:hAnsi="Arial"/>
          <w:sz w:val="24"/>
          <w:szCs w:val="24"/>
          <w:lang w:val="pl"/>
        </w:rPr>
        <w:t xml:space="preserve">= </w:t>
      </w:r>
      <w:r w:rsidR="0031437E" w:rsidRPr="00BD635F">
        <w:rPr>
          <w:rFonts w:ascii="Arial" w:eastAsia="Arial" w:hAnsi="Arial"/>
          <w:sz w:val="24"/>
          <w:szCs w:val="24"/>
          <w:lang w:val="pl"/>
        </w:rPr>
        <w:t xml:space="preserve"> </w:t>
      </w:r>
      <w:r w:rsidR="00BF0B86" w:rsidRPr="00BD635F">
        <w:rPr>
          <w:rFonts w:ascii="Arial" w:hAnsi="Arial"/>
          <w:b/>
          <w:sz w:val="24"/>
          <w:szCs w:val="24"/>
        </w:rPr>
        <w:t>[</w:t>
      </w:r>
      <w:r w:rsidR="00BF0B86" w:rsidRPr="00BD635F">
        <w:rPr>
          <w:rFonts w:ascii="Arial" w:eastAsia="Arial" w:hAnsi="Arial"/>
          <w:sz w:val="24"/>
          <w:szCs w:val="24"/>
          <w:lang w:val="pl"/>
        </w:rPr>
        <w:t>T</w:t>
      </w:r>
      <w:r w:rsidR="00BF0B86" w:rsidRPr="00BD635F">
        <w:rPr>
          <w:rFonts w:ascii="Arial" w:eastAsia="Arial" w:hAnsi="Arial"/>
          <w:sz w:val="24"/>
          <w:szCs w:val="24"/>
          <w:vertAlign w:val="subscript"/>
          <w:lang w:val="pl"/>
        </w:rPr>
        <w:t xml:space="preserve">OF </w:t>
      </w:r>
      <w:r w:rsidR="00BF0B86" w:rsidRPr="00BD635F">
        <w:rPr>
          <w:rFonts w:ascii="Arial" w:eastAsia="Arial" w:hAnsi="Arial"/>
          <w:sz w:val="24"/>
          <w:szCs w:val="24"/>
          <w:lang w:val="pl"/>
        </w:rPr>
        <w:t>/ T</w:t>
      </w:r>
      <w:r w:rsidR="00BF0B86" w:rsidRPr="00BD635F">
        <w:rPr>
          <w:rFonts w:ascii="Arial" w:eastAsia="Arial" w:hAnsi="Arial"/>
          <w:sz w:val="24"/>
          <w:szCs w:val="24"/>
          <w:vertAlign w:val="subscript"/>
          <w:lang w:val="pl"/>
        </w:rPr>
        <w:t>MAX</w:t>
      </w:r>
      <w:r w:rsidR="00BF0B86" w:rsidRPr="00BD635F">
        <w:rPr>
          <w:rFonts w:ascii="Arial" w:eastAsia="Arial" w:hAnsi="Arial"/>
          <w:sz w:val="24"/>
          <w:szCs w:val="24"/>
          <w:lang w:val="pl"/>
        </w:rPr>
        <w:t xml:space="preserve"> </w:t>
      </w:r>
      <w:r w:rsidR="00A46241" w:rsidRPr="00BD635F">
        <w:rPr>
          <w:rFonts w:ascii="Arial" w:eastAsia="Arial" w:hAnsi="Arial"/>
          <w:sz w:val="24"/>
          <w:szCs w:val="24"/>
          <w:lang w:val="pl"/>
        </w:rPr>
        <w:t xml:space="preserve">x </w:t>
      </w:r>
      <w:r w:rsidR="00BF0B86" w:rsidRPr="00BD635F">
        <w:rPr>
          <w:rFonts w:ascii="Arial" w:eastAsia="Arial" w:hAnsi="Arial"/>
          <w:sz w:val="24"/>
          <w:szCs w:val="24"/>
          <w:lang w:val="pl"/>
        </w:rPr>
        <w:t>30%</w:t>
      </w:r>
      <w:r w:rsidR="00BF0B86" w:rsidRPr="00BD635F">
        <w:rPr>
          <w:rFonts w:ascii="Arial" w:hAnsi="Arial"/>
          <w:b/>
          <w:sz w:val="24"/>
          <w:szCs w:val="24"/>
        </w:rPr>
        <w:t>]</w:t>
      </w:r>
      <w:r w:rsidR="00A46241" w:rsidRPr="00BD635F">
        <w:rPr>
          <w:rFonts w:ascii="Arial" w:eastAsia="Arial" w:hAnsi="Arial"/>
          <w:sz w:val="24"/>
          <w:szCs w:val="24"/>
          <w:lang w:val="pl"/>
        </w:rPr>
        <w:t xml:space="preserve"> x </w:t>
      </w:r>
      <w:r w:rsidR="00BF0B86" w:rsidRPr="00BD635F">
        <w:rPr>
          <w:rFonts w:ascii="Arial" w:eastAsia="Arial" w:hAnsi="Arial"/>
          <w:sz w:val="24"/>
          <w:szCs w:val="24"/>
          <w:lang w:val="pl"/>
        </w:rPr>
        <w:t>100</w:t>
      </w:r>
    </w:p>
    <w:p w14:paraId="0573F0B2" w14:textId="3433C38C" w:rsidR="00BC3EA6" w:rsidRPr="00BD635F" w:rsidRDefault="00A46241" w:rsidP="00BF0B86">
      <w:pPr>
        <w:spacing w:line="276" w:lineRule="auto"/>
        <w:ind w:left="1068"/>
        <w:jc w:val="both"/>
        <w:rPr>
          <w:rFonts w:ascii="Arial" w:eastAsia="Arial" w:hAnsi="Arial"/>
          <w:sz w:val="24"/>
          <w:szCs w:val="24"/>
          <w:vertAlign w:val="superscript"/>
          <w:lang w:val="pl"/>
        </w:rPr>
      </w:pPr>
      <w:r w:rsidRPr="00BD635F">
        <w:rPr>
          <w:rFonts w:ascii="Arial" w:eastAsia="Arial" w:hAnsi="Arial"/>
          <w:sz w:val="24"/>
          <w:szCs w:val="24"/>
          <w:vertAlign w:val="superscript"/>
          <w:lang w:val="pl"/>
        </w:rPr>
        <w:t xml:space="preserve">                                     </w:t>
      </w:r>
    </w:p>
    <w:p w14:paraId="422217E1" w14:textId="30151783" w:rsidR="00BC3EA6" w:rsidRPr="00BD635F" w:rsidRDefault="007D749C" w:rsidP="00A53033">
      <w:pPr>
        <w:spacing w:line="276" w:lineRule="auto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T – ilość punktów przez oceniana ofertę</w:t>
      </w:r>
    </w:p>
    <w:p w14:paraId="470AEF72" w14:textId="6B6ECD42" w:rsidR="0020295C" w:rsidRPr="00BD635F" w:rsidRDefault="0020295C" w:rsidP="00A53033">
      <w:pPr>
        <w:spacing w:line="276" w:lineRule="auto"/>
        <w:ind w:left="709" w:hanging="709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T</w:t>
      </w:r>
      <w:r w:rsidR="00BF0B86" w:rsidRPr="00BD635F">
        <w:rPr>
          <w:rFonts w:ascii="Arial" w:hAnsi="Arial"/>
          <w:bCs/>
          <w:sz w:val="24"/>
          <w:szCs w:val="24"/>
          <w:vertAlign w:val="subscript"/>
        </w:rPr>
        <w:t>OF</w:t>
      </w:r>
      <w:r w:rsidRPr="00BD635F">
        <w:rPr>
          <w:rFonts w:ascii="Arial" w:hAnsi="Arial"/>
          <w:bCs/>
          <w:sz w:val="24"/>
          <w:szCs w:val="24"/>
        </w:rPr>
        <w:t xml:space="preserve"> – </w:t>
      </w:r>
      <w:r w:rsidR="00690996" w:rsidRPr="00BD635F">
        <w:rPr>
          <w:rFonts w:ascii="Arial" w:hAnsi="Arial"/>
          <w:bCs/>
          <w:sz w:val="24"/>
          <w:szCs w:val="24"/>
        </w:rPr>
        <w:t xml:space="preserve"> </w:t>
      </w:r>
      <w:r w:rsidR="00D41516" w:rsidRPr="00BD635F">
        <w:rPr>
          <w:rFonts w:ascii="Arial" w:hAnsi="Arial"/>
          <w:bCs/>
          <w:sz w:val="24"/>
          <w:szCs w:val="24"/>
        </w:rPr>
        <w:t xml:space="preserve">ilość dni kalendarzowych skrócenia terminu realizacji zamówienia w ocenianej ofercie </w:t>
      </w:r>
      <w:r w:rsidRPr="00BD635F">
        <w:rPr>
          <w:rFonts w:ascii="Arial" w:hAnsi="Arial"/>
          <w:bCs/>
          <w:sz w:val="24"/>
          <w:szCs w:val="24"/>
        </w:rPr>
        <w:t xml:space="preserve">(w dniach od </w:t>
      </w:r>
      <w:r w:rsidR="00690996" w:rsidRPr="00BD635F">
        <w:rPr>
          <w:rFonts w:ascii="Arial" w:hAnsi="Arial"/>
          <w:bCs/>
          <w:sz w:val="24"/>
          <w:szCs w:val="24"/>
        </w:rPr>
        <w:t>0</w:t>
      </w:r>
      <w:r w:rsidRPr="00BD635F">
        <w:rPr>
          <w:rFonts w:ascii="Arial" w:hAnsi="Arial"/>
          <w:bCs/>
          <w:sz w:val="24"/>
          <w:szCs w:val="24"/>
        </w:rPr>
        <w:t xml:space="preserve"> do </w:t>
      </w:r>
      <w:r w:rsidR="00362F9D" w:rsidRPr="00BD635F">
        <w:rPr>
          <w:rFonts w:ascii="Arial" w:hAnsi="Arial"/>
          <w:bCs/>
          <w:sz w:val="24"/>
          <w:szCs w:val="24"/>
        </w:rPr>
        <w:t>30</w:t>
      </w:r>
      <w:r w:rsidRPr="00BD635F">
        <w:rPr>
          <w:rFonts w:ascii="Arial" w:hAnsi="Arial"/>
          <w:bCs/>
          <w:sz w:val="24"/>
          <w:szCs w:val="24"/>
        </w:rPr>
        <w:t>)</w:t>
      </w:r>
    </w:p>
    <w:p w14:paraId="0990BB4A" w14:textId="5B548E38" w:rsidR="0020295C" w:rsidRPr="00BD635F" w:rsidRDefault="0020295C" w:rsidP="00A53033">
      <w:pPr>
        <w:spacing w:line="276" w:lineRule="auto"/>
        <w:ind w:left="709" w:hanging="709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T</w:t>
      </w:r>
      <w:r w:rsidR="00BF0B86" w:rsidRPr="00BD635F">
        <w:rPr>
          <w:rFonts w:ascii="Arial" w:hAnsi="Arial"/>
          <w:bCs/>
          <w:sz w:val="24"/>
          <w:szCs w:val="24"/>
          <w:vertAlign w:val="subscript"/>
        </w:rPr>
        <w:t>MAX</w:t>
      </w:r>
      <w:r w:rsidRPr="00BD635F">
        <w:rPr>
          <w:rFonts w:ascii="Arial" w:hAnsi="Arial"/>
          <w:bCs/>
          <w:sz w:val="24"/>
          <w:szCs w:val="24"/>
        </w:rPr>
        <w:t xml:space="preserve"> – </w:t>
      </w:r>
      <w:r w:rsidR="00D41516" w:rsidRPr="00BD635F">
        <w:rPr>
          <w:rFonts w:ascii="Arial" w:hAnsi="Arial"/>
          <w:bCs/>
          <w:sz w:val="24"/>
          <w:szCs w:val="24"/>
        </w:rPr>
        <w:t>najwi</w:t>
      </w:r>
      <w:r w:rsidR="00690996" w:rsidRPr="00BD635F">
        <w:rPr>
          <w:rFonts w:ascii="Arial" w:hAnsi="Arial"/>
          <w:bCs/>
          <w:sz w:val="24"/>
          <w:szCs w:val="24"/>
        </w:rPr>
        <w:t>ę</w:t>
      </w:r>
      <w:r w:rsidR="00D41516" w:rsidRPr="00BD635F">
        <w:rPr>
          <w:rFonts w:ascii="Arial" w:hAnsi="Arial"/>
          <w:bCs/>
          <w:sz w:val="24"/>
          <w:szCs w:val="24"/>
        </w:rPr>
        <w:t>ksza ilość dni kalendarzowych skrócenia terminu realizacji</w:t>
      </w:r>
      <w:r w:rsidR="00690996" w:rsidRPr="00BD635F">
        <w:rPr>
          <w:rFonts w:ascii="Arial" w:hAnsi="Arial"/>
          <w:bCs/>
          <w:sz w:val="24"/>
          <w:szCs w:val="24"/>
        </w:rPr>
        <w:t xml:space="preserve"> zamówienia wśród ofert</w:t>
      </w:r>
      <w:r w:rsidRPr="00BD635F">
        <w:rPr>
          <w:rFonts w:ascii="Arial" w:hAnsi="Arial"/>
          <w:bCs/>
          <w:sz w:val="24"/>
          <w:szCs w:val="24"/>
        </w:rPr>
        <w:t>.</w:t>
      </w:r>
    </w:p>
    <w:p w14:paraId="106DB551" w14:textId="074A1B25" w:rsidR="0020295C" w:rsidRPr="00BD635F" w:rsidRDefault="007D749C" w:rsidP="00A53033">
      <w:pPr>
        <w:spacing w:line="360" w:lineRule="auto"/>
        <w:ind w:left="709" w:hanging="709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M</w:t>
      </w:r>
      <w:r w:rsidR="0020295C" w:rsidRPr="00BD635F">
        <w:rPr>
          <w:rFonts w:ascii="Arial" w:hAnsi="Arial"/>
          <w:bCs/>
          <w:sz w:val="24"/>
          <w:szCs w:val="24"/>
        </w:rPr>
        <w:t xml:space="preserve">aksymalna ilość punktów możliwych do uzyskania przez </w:t>
      </w:r>
      <w:r w:rsidR="00C97E0A">
        <w:rPr>
          <w:rFonts w:ascii="Arial" w:hAnsi="Arial"/>
          <w:bCs/>
          <w:sz w:val="24"/>
          <w:szCs w:val="24"/>
        </w:rPr>
        <w:t>Wykonawcę</w:t>
      </w:r>
      <w:r w:rsidR="0020295C" w:rsidRPr="00BD635F">
        <w:rPr>
          <w:rFonts w:ascii="Arial" w:hAnsi="Arial"/>
          <w:bCs/>
          <w:sz w:val="24"/>
          <w:szCs w:val="24"/>
        </w:rPr>
        <w:t xml:space="preserve">: </w:t>
      </w:r>
      <w:r w:rsidR="00362F9D" w:rsidRPr="00BD635F">
        <w:rPr>
          <w:rFonts w:ascii="Arial" w:hAnsi="Arial"/>
          <w:bCs/>
          <w:sz w:val="24"/>
          <w:szCs w:val="24"/>
        </w:rPr>
        <w:t>3</w:t>
      </w:r>
      <w:r w:rsidR="0020295C" w:rsidRPr="00BD635F">
        <w:rPr>
          <w:rFonts w:ascii="Arial" w:hAnsi="Arial"/>
          <w:bCs/>
          <w:sz w:val="24"/>
          <w:szCs w:val="24"/>
        </w:rPr>
        <w:t>0 pkt</w:t>
      </w:r>
    </w:p>
    <w:p w14:paraId="45DCCF73" w14:textId="734C5563" w:rsidR="0020295C" w:rsidRPr="00BD635F" w:rsidRDefault="00690996" w:rsidP="00690996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Dopuszczalne m</w:t>
      </w:r>
      <w:r w:rsidR="0020295C" w:rsidRPr="00BD635F">
        <w:rPr>
          <w:rFonts w:ascii="Arial" w:hAnsi="Arial"/>
          <w:bCs/>
          <w:sz w:val="24"/>
          <w:szCs w:val="24"/>
        </w:rPr>
        <w:t xml:space="preserve">aksymalne skrócenie terminu realizacji zamówienia wynosi </w:t>
      </w:r>
      <w:r w:rsidR="00362F9D" w:rsidRPr="00BD635F">
        <w:rPr>
          <w:rFonts w:ascii="Arial" w:hAnsi="Arial"/>
          <w:bCs/>
          <w:sz w:val="24"/>
          <w:szCs w:val="24"/>
        </w:rPr>
        <w:t>3</w:t>
      </w:r>
      <w:r w:rsidR="0020295C" w:rsidRPr="00BD635F">
        <w:rPr>
          <w:rFonts w:ascii="Arial" w:hAnsi="Arial"/>
          <w:bCs/>
          <w:sz w:val="24"/>
          <w:szCs w:val="24"/>
        </w:rPr>
        <w:t>0 dni</w:t>
      </w:r>
      <w:r w:rsidRPr="00BD635F">
        <w:rPr>
          <w:rFonts w:ascii="Arial" w:hAnsi="Arial"/>
          <w:bCs/>
          <w:sz w:val="24"/>
          <w:szCs w:val="24"/>
        </w:rPr>
        <w:t xml:space="preserve"> kalendarzowych</w:t>
      </w:r>
    </w:p>
    <w:p w14:paraId="064E77B3" w14:textId="664FE2FF" w:rsidR="00AB3E1A" w:rsidRPr="00BD635F" w:rsidRDefault="00690996" w:rsidP="0020295C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Zaoferowanie skrócenia terminu realizacji zamówienia nie mieszczącego się w ww. granicach spowoduje odrzucenie oferty jako niezgodnej z warunkami zamówienia na podstawie art. 226 ust.1 pkt 5 ustawy Pzp.</w:t>
      </w:r>
    </w:p>
    <w:p w14:paraId="7C93192C" w14:textId="77777777" w:rsidR="00BC3EA6" w:rsidRPr="00BD635F" w:rsidRDefault="0031437E" w:rsidP="00A46241">
      <w:pPr>
        <w:spacing w:line="360" w:lineRule="auto"/>
        <w:jc w:val="both"/>
        <w:rPr>
          <w:rFonts w:ascii="Arial" w:hAnsi="Arial"/>
          <w:bCs/>
          <w:sz w:val="24"/>
          <w:szCs w:val="24"/>
        </w:rPr>
      </w:pPr>
      <w:r w:rsidRPr="00BD635F">
        <w:rPr>
          <w:rFonts w:ascii="Arial" w:hAnsi="Arial"/>
          <w:bCs/>
          <w:sz w:val="24"/>
          <w:szCs w:val="24"/>
        </w:rPr>
        <w:t>Punkty zostaną przydzielone na podstawie informacji podanej w formularzu ofertowym</w:t>
      </w:r>
    </w:p>
    <w:p w14:paraId="156A3944" w14:textId="5DAC2049" w:rsidR="001A558B" w:rsidRPr="007D749C" w:rsidRDefault="0031437E" w:rsidP="005E4807">
      <w:p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3D4D4B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6CEC424E" w14:textId="3D322BB9" w:rsidR="0048691F" w:rsidRPr="005E4807" w:rsidRDefault="005E4807" w:rsidP="005E4807">
      <w:pPr>
        <w:spacing w:line="360" w:lineRule="auto"/>
        <w:ind w:left="426" w:hanging="426"/>
        <w:jc w:val="both"/>
        <w:rPr>
          <w:rFonts w:ascii="Arial" w:eastAsia="Times New Roman" w:hAnsi="Arial"/>
          <w:sz w:val="24"/>
          <w:szCs w:val="24"/>
        </w:rPr>
      </w:pPr>
      <w:r w:rsidRPr="005E4807">
        <w:rPr>
          <w:rFonts w:ascii="Arial" w:eastAsia="Times New Roman" w:hAnsi="Arial"/>
          <w:sz w:val="24"/>
          <w:szCs w:val="24"/>
        </w:rPr>
        <w:t>2.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48691F" w:rsidRPr="005E4807">
        <w:rPr>
          <w:rFonts w:ascii="Arial" w:eastAsia="Times New Roman" w:hAnsi="Arial"/>
          <w:sz w:val="24"/>
          <w:szCs w:val="24"/>
        </w:rPr>
        <w:t xml:space="preserve">Za najkorzystniejszą ofertę Zamawiający uzna ofertę, która w sumie zdobyła największą liczbę punktów. Ocenie będą podlegać wyłącznie oferty nie podlegające odrzuceniu. </w:t>
      </w:r>
    </w:p>
    <w:p w14:paraId="3EB88EE4" w14:textId="77777777" w:rsidR="0048691F" w:rsidRPr="00BF5889" w:rsidRDefault="0048691F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</w:t>
      </w:r>
      <w:r w:rsidRPr="00BF5889">
        <w:rPr>
          <w:rFonts w:ascii="Arial" w:eastAsia="Times New Roman" w:hAnsi="Arial"/>
          <w:sz w:val="24"/>
          <w:szCs w:val="24"/>
        </w:rPr>
        <w:lastRenderedPageBreak/>
        <w:t>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Oferty dodatkowe ocenia się według tych samych zasad. Wykonawcy, składając oferty dodatkowe, nie mogą zaoferować cen wyższych niż zaoferowane w uprzednio złożonych przez nich ofertach.</w:t>
      </w:r>
    </w:p>
    <w:p w14:paraId="494E91AD" w14:textId="77777777" w:rsidR="0048691F" w:rsidRPr="00BF5889" w:rsidRDefault="0048691F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Punktacja przyznawana ofertom w poszczególnych kryteriach oceny ofert będzie liczona z dokładnością do dwóch miejsc po przecinku, zgodnie z zasadami arytmetyki.</w:t>
      </w:r>
    </w:p>
    <w:p w14:paraId="6637734F" w14:textId="77777777" w:rsidR="0048691F" w:rsidRPr="00BF5889" w:rsidRDefault="0048691F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toku badania i oceny ofert Zamawiający może żądać od Wykonawcy wyjaśnień dotyczących treści złożonej oferty, w tym zaoferowanej ceny.</w:t>
      </w:r>
    </w:p>
    <w:p w14:paraId="784F9941" w14:textId="77777777" w:rsidR="0048691F" w:rsidRDefault="0048691F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udzieli zamówienia Wykonawcy, którego oferta zostanie uznana za najkorzystniejszą.</w:t>
      </w:r>
    </w:p>
    <w:p w14:paraId="0E6880CF" w14:textId="77777777" w:rsidR="006951EE" w:rsidRPr="00BF5889" w:rsidRDefault="006951EE" w:rsidP="006951EE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20B7409C" w14:textId="5D811B8E" w:rsidR="0048691F" w:rsidRPr="00F034CB" w:rsidRDefault="0048691F" w:rsidP="00950C73">
      <w:pPr>
        <w:keepNext/>
        <w:keepLines/>
        <w:spacing w:line="360" w:lineRule="auto"/>
        <w:ind w:left="567" w:hanging="567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22" w:name="_Toc154077414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XVI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Informacje o formalnościach, jakie powinny być dopełnione po wyborze oferty w celu zawarcia umowy</w:t>
      </w:r>
      <w:bookmarkEnd w:id="22"/>
    </w:p>
    <w:p w14:paraId="31366D06" w14:textId="77777777" w:rsidR="0048691F" w:rsidRPr="00BF5889" w:rsidRDefault="0048691F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zawiera umowę w sprawie zamówienia publicznego w terminie nie krótszym niż 5 dni od dnia przesłania zawiadomienia o wyborze najkorzystniejszej oferty.</w:t>
      </w:r>
    </w:p>
    <w:p w14:paraId="10015C8B" w14:textId="77777777" w:rsidR="0048691F" w:rsidRPr="00BF5889" w:rsidRDefault="0048691F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Zamawiający może zawrzeć umowę w sprawie zamówienia publicznego przed upływem terminu, o którym mowa w pkt. 1, jeżeli w postępowaniu o udzielenie zamówienia prowadzonym w trybie</w:t>
      </w:r>
      <w:r>
        <w:rPr>
          <w:rFonts w:ascii="Arial" w:eastAsia="Arial" w:hAnsi="Arial"/>
          <w:sz w:val="24"/>
          <w:szCs w:val="24"/>
          <w:lang w:val="pl"/>
        </w:rPr>
        <w:t xml:space="preserve"> </w:t>
      </w:r>
      <w:r w:rsidRPr="00BF5889">
        <w:rPr>
          <w:rFonts w:ascii="Arial" w:eastAsia="Arial" w:hAnsi="Arial"/>
          <w:sz w:val="24"/>
          <w:szCs w:val="24"/>
          <w:lang w:val="pl"/>
        </w:rPr>
        <w:t>podstawowym złożono tylko jedną ofertę.</w:t>
      </w:r>
    </w:p>
    <w:p w14:paraId="1F48006A" w14:textId="77777777" w:rsidR="0048691F" w:rsidRPr="00BF5889" w:rsidRDefault="0048691F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84493AA" w14:textId="77777777" w:rsidR="0048691F" w:rsidRDefault="0048691F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Wykonawca będzie zobowiązany do podpisania umowy w miejscu i terminie wskazanym przez Zamawiającego.</w:t>
      </w:r>
    </w:p>
    <w:p w14:paraId="69E19A3A" w14:textId="77777777" w:rsidR="0048691F" w:rsidRDefault="0048691F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lastRenderedPageBreak/>
        <w:t>Wystąpienie którejkolwiek okoliczności związanej z działaniem lub zaniechaniem działania Wykonawcy polegającej np. na odmowie podpisania umowy na warunkach opisanych o ofercie, niestawieniu się w celu zawarcia umowy w wyznaczonym miejscu i terminie lub nie wypełnieniu obowiązków wynikających z pkt 22, traktowane będzie jako brak możliwości zawarcia umowy z przyczyn leżących po stronie Wykonawcy i skutkuje utratą wadium.</w:t>
      </w:r>
    </w:p>
    <w:p w14:paraId="5F06F4A4" w14:textId="3A6A744B" w:rsidR="003D4D4B" w:rsidRDefault="003D4D4B" w:rsidP="0048691F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>Przed podpisaniem umowy Wykonawca dostarcza wymagane przez zamawiającego: certyfikaty lub dokumenty równoważne</w:t>
      </w:r>
      <w:r w:rsidR="00F034CB">
        <w:rPr>
          <w:rFonts w:ascii="Arial" w:eastAsia="Arial" w:hAnsi="Arial"/>
          <w:sz w:val="24"/>
          <w:szCs w:val="24"/>
          <w:lang w:val="pl"/>
        </w:rPr>
        <w:t>.</w:t>
      </w:r>
    </w:p>
    <w:p w14:paraId="0D3BA892" w14:textId="77777777" w:rsidR="00F034CB" w:rsidRPr="003D4D4B" w:rsidRDefault="00F034CB" w:rsidP="00F034CB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1493E5C1" w14:textId="3D0AFA04" w:rsidR="00FA4AAA" w:rsidRPr="00F034CB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23" w:name="_Toc154077415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XVI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I. Wymagania dotyczące zabezpieczenia należytego wykonania umowy</w:t>
      </w:r>
      <w:bookmarkEnd w:id="23"/>
    </w:p>
    <w:p w14:paraId="148675C6" w14:textId="1E685309" w:rsidR="00B7274C" w:rsidRDefault="00B7274C" w:rsidP="00950C73">
      <w:pPr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Nie dotyczy</w:t>
      </w:r>
      <w:r w:rsidR="00F034CB">
        <w:rPr>
          <w:rFonts w:ascii="Arial" w:eastAsia="Times New Roman" w:hAnsi="Arial"/>
          <w:sz w:val="24"/>
          <w:szCs w:val="24"/>
        </w:rPr>
        <w:t>.</w:t>
      </w:r>
    </w:p>
    <w:p w14:paraId="60B5180B" w14:textId="77777777" w:rsidR="00F034CB" w:rsidRDefault="00F034CB" w:rsidP="00950C73">
      <w:pPr>
        <w:spacing w:line="360" w:lineRule="auto"/>
        <w:ind w:left="567"/>
        <w:jc w:val="both"/>
        <w:rPr>
          <w:rFonts w:ascii="Arial" w:eastAsia="Times New Roman" w:hAnsi="Arial"/>
          <w:sz w:val="24"/>
          <w:szCs w:val="24"/>
        </w:rPr>
      </w:pPr>
    </w:p>
    <w:p w14:paraId="28B110FF" w14:textId="7F382FAE" w:rsidR="0048691F" w:rsidRPr="00F034CB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24" w:name="_Toc154077416"/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X</w:t>
      </w:r>
      <w:r w:rsidR="009D0998" w:rsidRPr="00F034CB">
        <w:rPr>
          <w:rFonts w:ascii="Arial" w:eastAsia="Arial" w:hAnsi="Arial"/>
          <w:b/>
          <w:bCs/>
          <w:sz w:val="24"/>
          <w:szCs w:val="24"/>
          <w:lang w:val="pl"/>
        </w:rPr>
        <w:t>IX</w:t>
      </w:r>
      <w:r w:rsidRPr="00F034CB">
        <w:rPr>
          <w:rFonts w:ascii="Arial" w:eastAsia="Arial" w:hAnsi="Arial"/>
          <w:b/>
          <w:bCs/>
          <w:sz w:val="24"/>
          <w:szCs w:val="24"/>
          <w:lang w:val="pl"/>
        </w:rPr>
        <w:t>. Informacje o treści zawieranej umowy oraz możliwości jej zmiany</w:t>
      </w:r>
      <w:bookmarkEnd w:id="24"/>
    </w:p>
    <w:p w14:paraId="0BF224B3" w14:textId="35B33083" w:rsidR="00950C73" w:rsidRDefault="0048691F" w:rsidP="0040622A">
      <w:pPr>
        <w:tabs>
          <w:tab w:val="left" w:pos="851"/>
        </w:tabs>
        <w:spacing w:line="360" w:lineRule="auto"/>
        <w:ind w:left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Projektowane postanowienia umowy w sprawie zamówienia publicznego, które zostaną wprowadzone do treści tej umowy: wzór umowy stanowi </w:t>
      </w:r>
      <w:r w:rsidRPr="006951EE">
        <w:rPr>
          <w:rFonts w:ascii="Arial" w:eastAsia="Arial" w:hAnsi="Arial"/>
          <w:sz w:val="24"/>
          <w:szCs w:val="24"/>
          <w:lang w:val="pl"/>
        </w:rPr>
        <w:t xml:space="preserve">załącznik nr </w:t>
      </w:r>
      <w:r w:rsidR="006951EE" w:rsidRPr="006951EE">
        <w:rPr>
          <w:rFonts w:ascii="Arial" w:eastAsia="Arial" w:hAnsi="Arial"/>
          <w:sz w:val="24"/>
          <w:szCs w:val="24"/>
          <w:lang w:val="pl"/>
        </w:rPr>
        <w:t>1</w:t>
      </w:r>
      <w:r w:rsidRPr="006951EE">
        <w:rPr>
          <w:rFonts w:ascii="Arial" w:eastAsia="Arial" w:hAnsi="Arial"/>
          <w:sz w:val="24"/>
          <w:szCs w:val="24"/>
          <w:lang w:val="pl"/>
        </w:rPr>
        <w:t xml:space="preserve"> do</w:t>
      </w:r>
      <w:r w:rsidRPr="00BF5889">
        <w:rPr>
          <w:rFonts w:ascii="Arial" w:eastAsia="Arial" w:hAnsi="Arial"/>
          <w:sz w:val="24"/>
          <w:szCs w:val="24"/>
          <w:lang w:val="pl"/>
        </w:rPr>
        <w:t xml:space="preserve"> SWZ. Dopuszczalne zmiany postanowień zawartej umowy są możliwe w zakresie określonym we wzorze umowy. Istotna zmiana postanowień zawartej umowy wymaga formy pisemnej (aneks do umowy) pod rygorem nieważności i wymaga akceptacji każdej ze Stron umowy. Dopuszczalne zmiany umowy zostały ponadto określone w art. 455 ustawy PZP.</w:t>
      </w:r>
    </w:p>
    <w:p w14:paraId="6C2BC28A" w14:textId="77777777" w:rsidR="006951EE" w:rsidRPr="0040622A" w:rsidRDefault="006951EE" w:rsidP="0040622A">
      <w:pPr>
        <w:tabs>
          <w:tab w:val="left" w:pos="851"/>
        </w:tabs>
        <w:spacing w:line="360" w:lineRule="auto"/>
        <w:ind w:left="284"/>
        <w:jc w:val="both"/>
        <w:rPr>
          <w:rFonts w:ascii="Arial" w:eastAsia="Arial" w:hAnsi="Arial"/>
          <w:sz w:val="24"/>
          <w:szCs w:val="24"/>
          <w:lang w:val="pl"/>
        </w:rPr>
      </w:pPr>
    </w:p>
    <w:p w14:paraId="115DE35A" w14:textId="77777777" w:rsidR="0048691F" w:rsidRPr="0040622A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25" w:name="_Toc154077418"/>
      <w:r w:rsidRPr="0040622A">
        <w:rPr>
          <w:rFonts w:ascii="Arial" w:eastAsia="Arial" w:hAnsi="Arial"/>
          <w:b/>
          <w:bCs/>
          <w:sz w:val="24"/>
          <w:szCs w:val="24"/>
          <w:lang w:val="pl"/>
        </w:rPr>
        <w:t>XX. Pouczenie o środkach ochrony prawnej przysługujących Wykonawcy</w:t>
      </w:r>
      <w:bookmarkEnd w:id="25"/>
    </w:p>
    <w:p w14:paraId="59E7AD77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27F689CB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3811093D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lastRenderedPageBreak/>
        <w:t>Odwołanie przysługuje na:</w:t>
      </w:r>
    </w:p>
    <w:p w14:paraId="009C307F" w14:textId="77777777" w:rsidR="0048691F" w:rsidRPr="00BF5889" w:rsidRDefault="0048691F" w:rsidP="0048691F">
      <w:pPr>
        <w:spacing w:line="360" w:lineRule="auto"/>
        <w:ind w:left="868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1)</w:t>
      </w:r>
      <w:r w:rsidRPr="00BF5889">
        <w:rPr>
          <w:rFonts w:ascii="Arial" w:eastAsia="Arial" w:hAnsi="Arial"/>
          <w:sz w:val="24"/>
          <w:szCs w:val="24"/>
          <w:lang w:val="pl"/>
        </w:rPr>
        <w:tab/>
        <w:t>niezgodną z przepisami ustawy czynność Zamawiającego, podjętą w postępowaniu o udzielenie zamówienia, w tym na projektowane postanowienie umowy;</w:t>
      </w:r>
    </w:p>
    <w:p w14:paraId="02FD289F" w14:textId="77777777" w:rsidR="0048691F" w:rsidRPr="00BF5889" w:rsidRDefault="0048691F" w:rsidP="0048691F">
      <w:pPr>
        <w:spacing w:line="360" w:lineRule="auto"/>
        <w:ind w:left="868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2)</w:t>
      </w:r>
      <w:r w:rsidRPr="00BF5889">
        <w:rPr>
          <w:rFonts w:ascii="Arial" w:eastAsia="Arial" w:hAnsi="Arial"/>
          <w:sz w:val="24"/>
          <w:szCs w:val="24"/>
          <w:lang w:val="pl"/>
        </w:rPr>
        <w:tab/>
        <w:t>zaniechanie czynności w postępowaniu o udzielenie zamówienia do której zamawiający był obowiązany na podstawie ustawy;</w:t>
      </w:r>
    </w:p>
    <w:p w14:paraId="450BFCE2" w14:textId="77777777" w:rsidR="0048691F" w:rsidRPr="00BF5889" w:rsidRDefault="0048691F" w:rsidP="0048691F">
      <w:pPr>
        <w:spacing w:line="360" w:lineRule="auto"/>
        <w:ind w:left="868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3)</w:t>
      </w:r>
      <w:r w:rsidRPr="00BF5889">
        <w:rPr>
          <w:rFonts w:ascii="Arial" w:eastAsia="Arial" w:hAnsi="Arial"/>
          <w:sz w:val="24"/>
          <w:szCs w:val="24"/>
          <w:lang w:val="pl"/>
        </w:rPr>
        <w:tab/>
        <w:t>zaniechanie przeprowadzenia postępowania na podstawie ustawy, mimo, że zamawiający był do tego obowiązany,</w:t>
      </w:r>
    </w:p>
    <w:p w14:paraId="77F13403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B655ABC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Odwołanie wobec treści ogłoszenia lub treści SWZ wnosi się w terminie 5 dni od dnia zamieszczenia ogłoszenia w Biuletynie Zamówień Publicznych lub treści SWZ na stronie internetowej.</w:t>
      </w:r>
    </w:p>
    <w:p w14:paraId="7A56E40A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Odwołanie wnosi się w terminie:</w:t>
      </w:r>
    </w:p>
    <w:p w14:paraId="72775CAD" w14:textId="77777777" w:rsidR="0048691F" w:rsidRPr="00BF5889" w:rsidRDefault="0048691F" w:rsidP="0048691F">
      <w:pPr>
        <w:spacing w:line="360" w:lineRule="auto"/>
        <w:ind w:left="709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1)</w:t>
      </w:r>
      <w:r w:rsidRPr="00BF5889">
        <w:rPr>
          <w:rFonts w:ascii="Arial" w:eastAsia="Arial" w:hAnsi="Arial"/>
          <w:sz w:val="24"/>
          <w:szCs w:val="24"/>
          <w:lang w:val="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2B3B3A" w14:textId="77777777" w:rsidR="0048691F" w:rsidRPr="00BF5889" w:rsidRDefault="0048691F" w:rsidP="0048691F">
      <w:pPr>
        <w:spacing w:line="360" w:lineRule="auto"/>
        <w:ind w:left="709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2)</w:t>
      </w:r>
      <w:r w:rsidRPr="00BF5889">
        <w:rPr>
          <w:rFonts w:ascii="Arial" w:eastAsia="Arial" w:hAnsi="Arial"/>
          <w:sz w:val="24"/>
          <w:szCs w:val="24"/>
          <w:lang w:val="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D8C0CF1" w14:textId="77777777" w:rsidR="0048691F" w:rsidRPr="00BF5889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60D95077" w14:textId="6D96FA98" w:rsidR="0048691F" w:rsidRDefault="0048691F" w:rsidP="0048691F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Szczegółowe informacje dot. środków ochrony prawnej określone są w Dziale IX „Środki ochrony prawnej” ustawy Prawo zamówień publicznych</w:t>
      </w:r>
      <w:r w:rsidR="0040622A">
        <w:rPr>
          <w:rFonts w:ascii="Arial" w:eastAsia="Arial" w:hAnsi="Arial"/>
          <w:sz w:val="24"/>
          <w:szCs w:val="24"/>
          <w:lang w:val="pl"/>
        </w:rPr>
        <w:t>.</w:t>
      </w:r>
    </w:p>
    <w:p w14:paraId="4AB4E4BE" w14:textId="77777777" w:rsidR="0040622A" w:rsidRPr="00BF5889" w:rsidRDefault="0040622A" w:rsidP="0040622A">
      <w:pPr>
        <w:spacing w:line="360" w:lineRule="auto"/>
        <w:ind w:left="567"/>
        <w:jc w:val="both"/>
        <w:rPr>
          <w:rFonts w:ascii="Arial" w:eastAsia="Arial" w:hAnsi="Arial"/>
          <w:sz w:val="24"/>
          <w:szCs w:val="24"/>
          <w:lang w:val="pl"/>
        </w:rPr>
      </w:pPr>
    </w:p>
    <w:p w14:paraId="0BF0DA0C" w14:textId="77777777" w:rsidR="0048691F" w:rsidRPr="0040622A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24"/>
          <w:szCs w:val="24"/>
          <w:lang w:val="pl"/>
        </w:rPr>
      </w:pPr>
      <w:bookmarkStart w:id="26" w:name="_Toc154077419"/>
      <w:r w:rsidRPr="0040622A">
        <w:rPr>
          <w:rFonts w:ascii="Arial" w:eastAsia="Arial" w:hAnsi="Arial"/>
          <w:b/>
          <w:bCs/>
          <w:sz w:val="24"/>
          <w:szCs w:val="24"/>
          <w:lang w:val="pl"/>
        </w:rPr>
        <w:t>XXI. Spis załączników</w:t>
      </w:r>
      <w:bookmarkEnd w:id="26"/>
    </w:p>
    <w:p w14:paraId="7472A28A" w14:textId="600F0450" w:rsidR="004A5FA4" w:rsidRDefault="004A5FA4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Załącznik nr </w:t>
      </w:r>
      <w:r w:rsidR="0040622A">
        <w:rPr>
          <w:rFonts w:ascii="Arial" w:eastAsia="Times New Roman" w:hAnsi="Arial"/>
          <w:sz w:val="24"/>
          <w:szCs w:val="24"/>
        </w:rPr>
        <w:t>1</w:t>
      </w:r>
      <w:r>
        <w:rPr>
          <w:rFonts w:ascii="Arial" w:eastAsia="Times New Roman" w:hAnsi="Arial"/>
          <w:sz w:val="24"/>
          <w:szCs w:val="24"/>
        </w:rPr>
        <w:t xml:space="preserve"> – Projekt umowy</w:t>
      </w:r>
    </w:p>
    <w:p w14:paraId="07522DFE" w14:textId="20BD1155" w:rsidR="004A5FA4" w:rsidRDefault="0048691F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F5889">
        <w:rPr>
          <w:rFonts w:ascii="Arial" w:eastAsia="Times New Roman" w:hAnsi="Arial"/>
          <w:sz w:val="24"/>
          <w:szCs w:val="24"/>
        </w:rPr>
        <w:lastRenderedPageBreak/>
        <w:t xml:space="preserve">Załącznik nr </w:t>
      </w:r>
      <w:r w:rsidR="0040622A">
        <w:rPr>
          <w:rFonts w:ascii="Arial" w:eastAsia="Times New Roman" w:hAnsi="Arial"/>
          <w:sz w:val="24"/>
          <w:szCs w:val="24"/>
        </w:rPr>
        <w:t>2</w:t>
      </w:r>
      <w:r w:rsidRPr="00BF5889">
        <w:rPr>
          <w:rFonts w:ascii="Arial" w:eastAsia="Times New Roman" w:hAnsi="Arial"/>
          <w:sz w:val="24"/>
          <w:szCs w:val="24"/>
        </w:rPr>
        <w:t xml:space="preserve"> - Formularz oferty</w:t>
      </w:r>
    </w:p>
    <w:p w14:paraId="2E0B8214" w14:textId="3769CA85" w:rsidR="00A26CDA" w:rsidRPr="00B7274C" w:rsidRDefault="00A26CDA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B7274C">
        <w:rPr>
          <w:rFonts w:ascii="Arial" w:eastAsia="Times New Roman" w:hAnsi="Arial"/>
          <w:sz w:val="24"/>
          <w:szCs w:val="24"/>
        </w:rPr>
        <w:t xml:space="preserve">Załącznik  nr </w:t>
      </w:r>
      <w:r w:rsidR="0040622A">
        <w:rPr>
          <w:rFonts w:ascii="Arial" w:eastAsia="Times New Roman" w:hAnsi="Arial"/>
          <w:sz w:val="24"/>
          <w:szCs w:val="24"/>
        </w:rPr>
        <w:t>2</w:t>
      </w:r>
      <w:r w:rsidRPr="00B7274C">
        <w:rPr>
          <w:rFonts w:ascii="Arial" w:eastAsia="Times New Roman" w:hAnsi="Arial"/>
          <w:sz w:val="24"/>
          <w:szCs w:val="24"/>
        </w:rPr>
        <w:t>.1</w:t>
      </w:r>
      <w:r w:rsidR="002F6357">
        <w:rPr>
          <w:rFonts w:ascii="Arial" w:eastAsia="Times New Roman" w:hAnsi="Arial"/>
          <w:sz w:val="24"/>
          <w:szCs w:val="24"/>
        </w:rPr>
        <w:t>.</w:t>
      </w:r>
      <w:r w:rsidRPr="00B7274C">
        <w:rPr>
          <w:rFonts w:ascii="Arial" w:eastAsia="Times New Roman" w:hAnsi="Arial"/>
          <w:sz w:val="24"/>
          <w:szCs w:val="24"/>
        </w:rPr>
        <w:t xml:space="preserve"> -  Specyfikacja techniczna</w:t>
      </w:r>
      <w:r w:rsidR="00D10565">
        <w:rPr>
          <w:rFonts w:ascii="Arial" w:eastAsia="Times New Roman" w:hAnsi="Arial"/>
          <w:sz w:val="24"/>
          <w:szCs w:val="24"/>
        </w:rPr>
        <w:t xml:space="preserve"> </w:t>
      </w:r>
    </w:p>
    <w:p w14:paraId="5C2AC799" w14:textId="22B276AD" w:rsidR="004A5FA4" w:rsidRPr="00950C73" w:rsidRDefault="004A5FA4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bookmarkStart w:id="27" w:name="_Hlk172024290"/>
      <w:r w:rsidRPr="00871330">
        <w:rPr>
          <w:rFonts w:ascii="Arial" w:eastAsia="Times New Roman" w:hAnsi="Arial"/>
          <w:sz w:val="24"/>
          <w:szCs w:val="24"/>
        </w:rPr>
        <w:t xml:space="preserve">Załącznik nr </w:t>
      </w:r>
      <w:r w:rsidR="0040622A">
        <w:rPr>
          <w:rFonts w:ascii="Arial" w:eastAsia="Times New Roman" w:hAnsi="Arial"/>
          <w:sz w:val="24"/>
          <w:szCs w:val="24"/>
        </w:rPr>
        <w:t>3</w:t>
      </w:r>
      <w:r w:rsidRPr="00871330">
        <w:rPr>
          <w:rFonts w:ascii="Arial" w:eastAsia="Times New Roman" w:hAnsi="Arial"/>
          <w:sz w:val="24"/>
          <w:szCs w:val="24"/>
        </w:rPr>
        <w:t xml:space="preserve"> </w:t>
      </w:r>
      <w:bookmarkEnd w:id="27"/>
      <w:r w:rsidRPr="00871330">
        <w:rPr>
          <w:rFonts w:ascii="Arial" w:eastAsia="Times New Roman" w:hAnsi="Arial"/>
          <w:sz w:val="24"/>
          <w:szCs w:val="24"/>
        </w:rPr>
        <w:t>–</w:t>
      </w:r>
      <w:bookmarkStart w:id="28" w:name="_Hlk64491230"/>
      <w:r w:rsidRPr="00871330">
        <w:rPr>
          <w:rFonts w:ascii="Arial" w:eastAsia="Times New Roman" w:hAnsi="Arial"/>
          <w:sz w:val="24"/>
          <w:szCs w:val="24"/>
        </w:rPr>
        <w:t xml:space="preserve"> Oświadczenie o braku podstaw do wykluczenia z postępowania </w:t>
      </w:r>
      <w:bookmarkEnd w:id="28"/>
    </w:p>
    <w:p w14:paraId="09867F1C" w14:textId="3EBBF534" w:rsidR="004A5FA4" w:rsidRPr="00950C73" w:rsidRDefault="004A5FA4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334F6A">
        <w:rPr>
          <w:rFonts w:ascii="Arial" w:eastAsia="Times New Roman" w:hAnsi="Arial"/>
          <w:sz w:val="24"/>
          <w:szCs w:val="24"/>
        </w:rPr>
        <w:t>Załącznik</w:t>
      </w:r>
      <w:r w:rsidR="00334F6A" w:rsidRPr="00334F6A">
        <w:rPr>
          <w:rFonts w:ascii="Arial" w:eastAsia="Times New Roman" w:hAnsi="Arial"/>
          <w:sz w:val="24"/>
          <w:szCs w:val="24"/>
        </w:rPr>
        <w:t xml:space="preserve"> </w:t>
      </w:r>
      <w:r w:rsidRPr="00334F6A">
        <w:rPr>
          <w:rFonts w:ascii="Arial" w:eastAsia="Times New Roman" w:hAnsi="Arial"/>
          <w:sz w:val="24"/>
          <w:szCs w:val="24"/>
        </w:rPr>
        <w:t>nr</w:t>
      </w:r>
      <w:r w:rsidR="00334F6A" w:rsidRPr="00334F6A">
        <w:rPr>
          <w:rFonts w:ascii="Arial" w:eastAsia="Times New Roman" w:hAnsi="Arial"/>
          <w:sz w:val="24"/>
          <w:szCs w:val="24"/>
        </w:rPr>
        <w:t xml:space="preserve"> </w:t>
      </w:r>
      <w:r w:rsidR="0040622A">
        <w:rPr>
          <w:rFonts w:ascii="Arial" w:eastAsia="Times New Roman" w:hAnsi="Arial"/>
          <w:sz w:val="24"/>
          <w:szCs w:val="24"/>
        </w:rPr>
        <w:t>4</w:t>
      </w:r>
      <w:r w:rsidRPr="00334F6A">
        <w:rPr>
          <w:rFonts w:ascii="Arial" w:eastAsia="Times New Roman" w:hAnsi="Arial"/>
          <w:sz w:val="24"/>
          <w:szCs w:val="24"/>
        </w:rPr>
        <w:t xml:space="preserve"> - Oświadczenie o aktualności informacji  zawartych w</w:t>
      </w:r>
      <w:r w:rsidRPr="00871330">
        <w:rPr>
          <w:rFonts w:ascii="Arial" w:eastAsia="Times New Roman" w:hAnsi="Arial"/>
          <w:sz w:val="24"/>
          <w:szCs w:val="24"/>
        </w:rPr>
        <w:t xml:space="preserve"> oświadczeniu, o którym mowa w art. 125 ust 1 ustawy w zakresie podstaw wykluczeniu z post</w:t>
      </w:r>
      <w:r w:rsidR="00871330" w:rsidRPr="00871330">
        <w:rPr>
          <w:rFonts w:ascii="Arial" w:eastAsia="Times New Roman" w:hAnsi="Arial"/>
          <w:sz w:val="24"/>
          <w:szCs w:val="24"/>
        </w:rPr>
        <w:t>ę</w:t>
      </w:r>
      <w:r w:rsidRPr="00871330">
        <w:rPr>
          <w:rFonts w:ascii="Arial" w:eastAsia="Times New Roman" w:hAnsi="Arial"/>
          <w:sz w:val="24"/>
          <w:szCs w:val="24"/>
        </w:rPr>
        <w:t>powania</w:t>
      </w:r>
    </w:p>
    <w:p w14:paraId="1D08C1C6" w14:textId="4FB1A86B" w:rsidR="004A5FA4" w:rsidRPr="00950C73" w:rsidRDefault="004A5FA4">
      <w:pPr>
        <w:numPr>
          <w:ilvl w:val="0"/>
          <w:numId w:val="12"/>
        </w:numPr>
        <w:spacing w:line="360" w:lineRule="auto"/>
        <w:ind w:left="567" w:hanging="425"/>
        <w:jc w:val="both"/>
        <w:rPr>
          <w:rFonts w:ascii="Arial" w:eastAsia="Times New Roman" w:hAnsi="Arial"/>
          <w:sz w:val="24"/>
          <w:szCs w:val="24"/>
        </w:rPr>
      </w:pPr>
      <w:r w:rsidRPr="00871330">
        <w:rPr>
          <w:rFonts w:ascii="Arial" w:eastAsia="Times New Roman" w:hAnsi="Arial"/>
          <w:sz w:val="24"/>
          <w:szCs w:val="24"/>
        </w:rPr>
        <w:t xml:space="preserve">Załącznik nr </w:t>
      </w:r>
      <w:r w:rsidR="0040622A">
        <w:rPr>
          <w:rFonts w:ascii="Arial" w:eastAsia="Times New Roman" w:hAnsi="Arial"/>
          <w:sz w:val="24"/>
          <w:szCs w:val="24"/>
        </w:rPr>
        <w:t>5</w:t>
      </w:r>
      <w:r w:rsidRPr="00871330">
        <w:rPr>
          <w:rFonts w:ascii="Arial" w:eastAsia="Times New Roman" w:hAnsi="Arial"/>
          <w:sz w:val="24"/>
          <w:szCs w:val="24"/>
        </w:rPr>
        <w:t xml:space="preserve"> - Oświadczenie własne  o  niepodleganiu wykluczeniu z postepowania na podstawie art. 7 ust. 1 ustawy z dnia 13 kwietnia 2022 r. o szczególnych rozwiązaniach w zakresie przeciwdziałania wspieraniu agresji na Ukrainę oraz służących ochronie bezpieczeństwa narodowego.</w:t>
      </w:r>
    </w:p>
    <w:p w14:paraId="20BA00AF" w14:textId="77777777" w:rsidR="004A5FA4" w:rsidRDefault="004A5FA4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sz w:val="24"/>
          <w:szCs w:val="24"/>
          <w:lang w:val="pl"/>
        </w:rPr>
      </w:pPr>
      <w:bookmarkStart w:id="29" w:name="_Toc154077420"/>
    </w:p>
    <w:p w14:paraId="54C24581" w14:textId="5D0B9758" w:rsidR="0048691F" w:rsidRPr="0040622A" w:rsidRDefault="0048691F" w:rsidP="0048691F">
      <w:pPr>
        <w:keepNext/>
        <w:keepLines/>
        <w:spacing w:line="360" w:lineRule="auto"/>
        <w:jc w:val="both"/>
        <w:outlineLvl w:val="1"/>
        <w:rPr>
          <w:rFonts w:ascii="Arial" w:eastAsia="Arial" w:hAnsi="Arial"/>
          <w:b/>
          <w:bCs/>
          <w:sz w:val="32"/>
          <w:szCs w:val="32"/>
          <w:lang w:val="pl"/>
        </w:rPr>
      </w:pPr>
      <w:r w:rsidRPr="0040622A">
        <w:rPr>
          <w:rFonts w:ascii="Arial" w:eastAsia="Arial" w:hAnsi="Arial"/>
          <w:b/>
          <w:bCs/>
          <w:sz w:val="24"/>
          <w:szCs w:val="24"/>
          <w:lang w:val="pl"/>
        </w:rPr>
        <w:t>XXII. Postanowienia końcowe</w:t>
      </w:r>
      <w:bookmarkEnd w:id="29"/>
    </w:p>
    <w:p w14:paraId="3BF139B5" w14:textId="77777777" w:rsidR="0048691F" w:rsidRPr="00BF5889" w:rsidRDefault="0048691F" w:rsidP="0048691F">
      <w:pPr>
        <w:tabs>
          <w:tab w:val="left" w:pos="567"/>
        </w:tabs>
        <w:spacing w:before="60" w:after="60" w:line="360" w:lineRule="auto"/>
        <w:ind w:left="567" w:hanging="425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W sprawach nieuregulowanych niniejszą SWZ zastosowanie mają przepisy:</w:t>
      </w:r>
    </w:p>
    <w:p w14:paraId="303FB869" w14:textId="77777777" w:rsidR="0048691F" w:rsidRPr="00BF5889" w:rsidRDefault="0048691F">
      <w:pPr>
        <w:numPr>
          <w:ilvl w:val="1"/>
          <w:numId w:val="23"/>
        </w:numPr>
        <w:spacing w:before="60" w:after="60"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ustawy z dnia 11 września 2019 r. Prawo zamówień publicznych oraz aktów prawnych wydanych na jej podstawie,</w:t>
      </w:r>
    </w:p>
    <w:p w14:paraId="17925DF4" w14:textId="77777777" w:rsidR="0048691F" w:rsidRPr="00BF5889" w:rsidRDefault="0048691F">
      <w:pPr>
        <w:numPr>
          <w:ilvl w:val="1"/>
          <w:numId w:val="23"/>
        </w:numPr>
        <w:spacing w:before="60" w:after="60"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ustawy z dnia 23 kwietnia 1964 r. Kodeks cywilny,</w:t>
      </w:r>
    </w:p>
    <w:p w14:paraId="3F276F22" w14:textId="52E2B812" w:rsidR="00794633" w:rsidRPr="00C604E6" w:rsidRDefault="0048691F">
      <w:pPr>
        <w:numPr>
          <w:ilvl w:val="1"/>
          <w:numId w:val="23"/>
        </w:numPr>
        <w:spacing w:before="60" w:after="60" w:line="360" w:lineRule="auto"/>
        <w:ind w:left="851" w:hanging="284"/>
        <w:jc w:val="both"/>
        <w:rPr>
          <w:rFonts w:ascii="Arial" w:eastAsia="Arial" w:hAnsi="Arial"/>
          <w:sz w:val="24"/>
          <w:szCs w:val="24"/>
          <w:lang w:val="pl"/>
        </w:rPr>
      </w:pPr>
      <w:r w:rsidRPr="00BF5889">
        <w:rPr>
          <w:rFonts w:ascii="Arial" w:eastAsia="Arial" w:hAnsi="Arial"/>
          <w:sz w:val="24"/>
          <w:szCs w:val="24"/>
          <w:lang w:val="pl"/>
        </w:rPr>
        <w:t>obowiązujące w zakresie przedmiotowym.</w:t>
      </w:r>
    </w:p>
    <w:sectPr w:rsidR="00794633" w:rsidRPr="00C604E6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51863" w14:textId="77777777" w:rsidR="00043CE4" w:rsidRDefault="00043CE4" w:rsidP="0048691F">
      <w:r>
        <w:separator/>
      </w:r>
    </w:p>
  </w:endnote>
  <w:endnote w:type="continuationSeparator" w:id="0">
    <w:p w14:paraId="2A963AA9" w14:textId="77777777" w:rsidR="00043CE4" w:rsidRDefault="00043CE4" w:rsidP="0048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4576013"/>
      <w:docPartObj>
        <w:docPartGallery w:val="Page Numbers (Bottom of Page)"/>
        <w:docPartUnique/>
      </w:docPartObj>
    </w:sdtPr>
    <w:sdtContent>
      <w:p w14:paraId="240106AF" w14:textId="33C133C4" w:rsidR="0027585D" w:rsidRDefault="00275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4A">
          <w:rPr>
            <w:noProof/>
          </w:rPr>
          <w:t>2</w:t>
        </w:r>
        <w:r>
          <w:fldChar w:fldCharType="end"/>
        </w:r>
      </w:p>
    </w:sdtContent>
  </w:sdt>
  <w:p w14:paraId="566A1B33" w14:textId="77777777" w:rsidR="0027585D" w:rsidRDefault="0027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E87E1" w14:textId="77777777" w:rsidR="00043CE4" w:rsidRDefault="00043CE4" w:rsidP="0048691F">
      <w:r>
        <w:separator/>
      </w:r>
    </w:p>
  </w:footnote>
  <w:footnote w:type="continuationSeparator" w:id="0">
    <w:p w14:paraId="08B9B6D2" w14:textId="77777777" w:rsidR="00043CE4" w:rsidRDefault="00043CE4" w:rsidP="0048691F">
      <w:r>
        <w:continuationSeparator/>
      </w:r>
    </w:p>
  </w:footnote>
  <w:footnote w:id="1">
    <w:p w14:paraId="59B18B42" w14:textId="77777777" w:rsidR="0027585D" w:rsidRDefault="0027585D" w:rsidP="0048691F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Przepis określa obligatoryjne podstawy wykluczenia. </w:t>
      </w:r>
    </w:p>
  </w:footnote>
  <w:footnote w:id="2">
    <w:p w14:paraId="0B384E0D" w14:textId="77777777" w:rsidR="0027585D" w:rsidRDefault="0027585D" w:rsidP="0048691F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Oświadczenie składane zgodnie z art. 273 ust. 2 PZP, który brzmi „</w:t>
      </w:r>
      <w:r>
        <w:rPr>
          <w:sz w:val="16"/>
          <w:szCs w:val="16"/>
          <w:highlight w:val="white"/>
        </w:rPr>
        <w:t>W trybie podstawowym oświadczenie, o którym mowa w art. 125 ust. 1, Wykonawca dołącza do oferty składanej w odpowiedzi na ogłoszenie o zamówieniu.”.</w:t>
      </w:r>
    </w:p>
  </w:footnote>
  <w:footnote w:id="3">
    <w:p w14:paraId="0A1711DB" w14:textId="77777777" w:rsidR="0027585D" w:rsidRDefault="0027585D" w:rsidP="0048691F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definicją zawartą w art. 7 pkt 17 PZP przez podmiotowe środki dowodowe należy rozumieć </w:t>
      </w:r>
      <w:r>
        <w:rPr>
          <w:sz w:val="16"/>
          <w:szCs w:val="16"/>
          <w:highlight w:val="white"/>
        </w:rPr>
        <w:t>środki służące potwierdzeniu braku podstaw wykluczenia, spełniania warunków udziału w postępowaniu lub kryteriów selekcji, z wyjątkiem oświadczenia, o którym mowa w art. 125 ust. 1 PZP</w:t>
      </w:r>
    </w:p>
  </w:footnote>
  <w:footnote w:id="4">
    <w:p w14:paraId="3214BCD3" w14:textId="77777777" w:rsidR="0027585D" w:rsidRDefault="0027585D" w:rsidP="0048691F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  <w:footnote w:id="5">
    <w:p w14:paraId="609CC251" w14:textId="77777777" w:rsidR="0027585D" w:rsidRDefault="0027585D" w:rsidP="0048691F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1E43" w14:textId="1A166171" w:rsidR="007D6501" w:rsidRDefault="007D6501" w:rsidP="005B1501">
    <w:pPr>
      <w:tabs>
        <w:tab w:val="left" w:pos="595"/>
      </w:tabs>
      <w:spacing w:line="360" w:lineRule="auto"/>
      <w:ind w:left="595"/>
      <w:rPr>
        <w:rFonts w:ascii="Arial" w:eastAsia="Times New Roman" w:hAnsi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A4F388" wp14:editId="3E1F8D2F">
          <wp:simplePos x="0" y="0"/>
          <wp:positionH relativeFrom="page">
            <wp:posOffset>899795</wp:posOffset>
          </wp:positionH>
          <wp:positionV relativeFrom="page">
            <wp:posOffset>708025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428CE" w14:textId="40B8512D" w:rsidR="005B1501" w:rsidRPr="00BF5889" w:rsidRDefault="007D6501" w:rsidP="005B1501">
    <w:pPr>
      <w:tabs>
        <w:tab w:val="left" w:pos="595"/>
      </w:tabs>
      <w:spacing w:line="360" w:lineRule="auto"/>
      <w:ind w:left="595"/>
      <w:rPr>
        <w:rFonts w:ascii="Arial" w:eastAsia="Times New Roman" w:hAnsi="Arial"/>
        <w:sz w:val="24"/>
        <w:szCs w:val="24"/>
      </w:rPr>
    </w:pP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>
      <w:rPr>
        <w:rFonts w:ascii="Arial" w:eastAsia="Times New Roman" w:hAnsi="Arial"/>
        <w:sz w:val="24"/>
        <w:szCs w:val="24"/>
      </w:rPr>
      <w:tab/>
    </w:r>
    <w:r w:rsidR="005B1501" w:rsidRPr="00BF5889">
      <w:rPr>
        <w:rFonts w:ascii="Arial" w:eastAsia="Times New Roman" w:hAnsi="Arial"/>
        <w:sz w:val="24"/>
        <w:szCs w:val="24"/>
      </w:rPr>
      <w:t xml:space="preserve">Znak </w:t>
    </w:r>
    <w:r w:rsidR="005B1501" w:rsidRPr="005B1501">
      <w:rPr>
        <w:rFonts w:ascii="Arial" w:eastAsia="Times New Roman" w:hAnsi="Arial"/>
        <w:sz w:val="24"/>
        <w:szCs w:val="24"/>
      </w:rPr>
      <w:t>sprawy: ZP.271</w:t>
    </w:r>
    <w:r w:rsidR="009D0998">
      <w:rPr>
        <w:rFonts w:ascii="Arial" w:eastAsia="Times New Roman" w:hAnsi="Arial"/>
        <w:sz w:val="24"/>
        <w:szCs w:val="24"/>
      </w:rPr>
      <w:t>.27.</w:t>
    </w:r>
    <w:r w:rsidR="005B1501" w:rsidRPr="005B1501">
      <w:rPr>
        <w:rFonts w:ascii="Arial" w:eastAsia="Times New Roman" w:hAnsi="Arial"/>
        <w:sz w:val="24"/>
        <w:szCs w:val="24"/>
      </w:rPr>
      <w:t>2024</w:t>
    </w:r>
  </w:p>
  <w:p w14:paraId="08488D47" w14:textId="77777777" w:rsidR="005B1501" w:rsidRDefault="005B1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01FD"/>
    <w:multiLevelType w:val="hybridMultilevel"/>
    <w:tmpl w:val="CA8E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03590"/>
    <w:multiLevelType w:val="hybridMultilevel"/>
    <w:tmpl w:val="46E41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063D"/>
    <w:multiLevelType w:val="hybridMultilevel"/>
    <w:tmpl w:val="7C7054C6"/>
    <w:lvl w:ilvl="0" w:tplc="79B211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60708"/>
    <w:multiLevelType w:val="multilevel"/>
    <w:tmpl w:val="3E02500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93505D"/>
    <w:multiLevelType w:val="hybridMultilevel"/>
    <w:tmpl w:val="8CDC7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25A56"/>
    <w:multiLevelType w:val="hybridMultilevel"/>
    <w:tmpl w:val="B10EF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C30B0"/>
    <w:multiLevelType w:val="hybridMultilevel"/>
    <w:tmpl w:val="3610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814BE"/>
    <w:multiLevelType w:val="multilevel"/>
    <w:tmpl w:val="3A924C2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2C1E2448"/>
    <w:multiLevelType w:val="hybridMultilevel"/>
    <w:tmpl w:val="864A5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02D50"/>
    <w:multiLevelType w:val="multilevel"/>
    <w:tmpl w:val="6CB0128E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0" w15:restartNumberingAfterBreak="0">
    <w:nsid w:val="2EEA0FAE"/>
    <w:multiLevelType w:val="hybridMultilevel"/>
    <w:tmpl w:val="5928D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944DF"/>
    <w:multiLevelType w:val="hybridMultilevel"/>
    <w:tmpl w:val="E3CC8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115BD"/>
    <w:multiLevelType w:val="hybridMultilevel"/>
    <w:tmpl w:val="D032C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2E65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D36FF"/>
    <w:multiLevelType w:val="hybridMultilevel"/>
    <w:tmpl w:val="0F348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BBE0058E">
      <w:start w:val="40"/>
      <w:numFmt w:val="decimal"/>
      <w:lvlText w:val="%5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DA7D77"/>
    <w:multiLevelType w:val="multilevel"/>
    <w:tmpl w:val="FA54F16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2023EE"/>
    <w:multiLevelType w:val="multilevel"/>
    <w:tmpl w:val="C9AA312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19B23DA"/>
    <w:multiLevelType w:val="hybridMultilevel"/>
    <w:tmpl w:val="16586D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F87D5D"/>
    <w:multiLevelType w:val="multilevel"/>
    <w:tmpl w:val="767E5BA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F2467C"/>
    <w:multiLevelType w:val="multilevel"/>
    <w:tmpl w:val="535A279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 w15:restartNumberingAfterBreak="0">
    <w:nsid w:val="49F6182C"/>
    <w:multiLevelType w:val="multilevel"/>
    <w:tmpl w:val="06648B4E"/>
    <w:lvl w:ilvl="0">
      <w:start w:val="1"/>
      <w:numFmt w:val="decimal"/>
      <w:lvlText w:val="%1)"/>
      <w:lvlJc w:val="left"/>
      <w:pPr>
        <w:ind w:left="63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350" w:hanging="360"/>
      </w:pPr>
      <w:rPr>
        <w:rFonts w:ascii="Arial" w:eastAsiaTheme="minorHAnsi" w:hAnsi="Arial" w:cs="Arial" w:hint="default"/>
        <w:b w:val="0"/>
        <w:u w:val="none"/>
      </w:rPr>
    </w:lvl>
    <w:lvl w:ilvl="2">
      <w:start w:val="1"/>
      <w:numFmt w:val="lowerRoman"/>
      <w:lvlText w:val="%3)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abstractNum w:abstractNumId="20" w15:restartNumberingAfterBreak="0">
    <w:nsid w:val="4B2173D8"/>
    <w:multiLevelType w:val="hybridMultilevel"/>
    <w:tmpl w:val="C016AC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191EDB94">
      <w:start w:val="1"/>
      <w:numFmt w:val="decimal"/>
      <w:lvlText w:val="%3)"/>
      <w:lvlJc w:val="right"/>
      <w:pPr>
        <w:ind w:left="2868" w:hanging="180"/>
      </w:pPr>
      <w:rPr>
        <w:rFonts w:ascii="Arial" w:eastAsia="Arial" w:hAnsi="Arial" w:cs="Arial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rFonts w:hint="default"/>
        <w:b w:val="0"/>
      </w:rPr>
    </w:lvl>
    <w:lvl w:ilvl="4" w:tplc="344CA948">
      <w:start w:val="1"/>
      <w:numFmt w:val="lowerLetter"/>
      <w:lvlText w:val="%5)"/>
      <w:lvlJc w:val="left"/>
      <w:pPr>
        <w:ind w:left="4308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791AE6"/>
    <w:multiLevelType w:val="multilevel"/>
    <w:tmpl w:val="B9FC85B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766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2" w15:restartNumberingAfterBreak="0">
    <w:nsid w:val="4C216624"/>
    <w:multiLevelType w:val="multilevel"/>
    <w:tmpl w:val="857C4AB4"/>
    <w:lvl w:ilvl="0">
      <w:start w:val="1"/>
      <w:numFmt w:val="decimal"/>
      <w:lvlText w:val="%1."/>
      <w:lvlJc w:val="left"/>
      <w:pPr>
        <w:ind w:left="1800" w:hanging="36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C2D1C3F"/>
    <w:multiLevelType w:val="multilevel"/>
    <w:tmpl w:val="054CA9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E990BF3"/>
    <w:multiLevelType w:val="hybridMultilevel"/>
    <w:tmpl w:val="32EA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F590A"/>
    <w:multiLevelType w:val="hybridMultilevel"/>
    <w:tmpl w:val="26E0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0B0D"/>
    <w:multiLevelType w:val="multilevel"/>
    <w:tmpl w:val="51BC33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D025861"/>
    <w:multiLevelType w:val="hybridMultilevel"/>
    <w:tmpl w:val="AC4C7528"/>
    <w:lvl w:ilvl="0" w:tplc="B2109A1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2D34"/>
    <w:multiLevelType w:val="hybridMultilevel"/>
    <w:tmpl w:val="9A5436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7F438C3"/>
    <w:multiLevelType w:val="multilevel"/>
    <w:tmpl w:val="20548B2C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944347D"/>
    <w:multiLevelType w:val="hybridMultilevel"/>
    <w:tmpl w:val="9FD8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9447D"/>
    <w:multiLevelType w:val="hybridMultilevel"/>
    <w:tmpl w:val="93DE206C"/>
    <w:lvl w:ilvl="0" w:tplc="117AB754">
      <w:start w:val="1"/>
      <w:numFmt w:val="decimal"/>
      <w:lvlText w:val="%1)"/>
      <w:lvlJc w:val="left"/>
      <w:pPr>
        <w:ind w:left="147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6BE575B4"/>
    <w:multiLevelType w:val="multilevel"/>
    <w:tmpl w:val="D988E61C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6CD02F12"/>
    <w:multiLevelType w:val="multilevel"/>
    <w:tmpl w:val="FD9AA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E25C1B"/>
    <w:multiLevelType w:val="multilevel"/>
    <w:tmpl w:val="9050E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F5672C6"/>
    <w:multiLevelType w:val="multilevel"/>
    <w:tmpl w:val="DF321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22136D3"/>
    <w:multiLevelType w:val="hybridMultilevel"/>
    <w:tmpl w:val="D5BE8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26372"/>
    <w:multiLevelType w:val="multilevel"/>
    <w:tmpl w:val="06F2ADE0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9F430A"/>
    <w:multiLevelType w:val="hybridMultilevel"/>
    <w:tmpl w:val="4ACC0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23367">
    <w:abstractNumId w:val="37"/>
  </w:num>
  <w:num w:numId="2" w16cid:durableId="232277466">
    <w:abstractNumId w:val="3"/>
  </w:num>
  <w:num w:numId="3" w16cid:durableId="187259297">
    <w:abstractNumId w:val="7"/>
  </w:num>
  <w:num w:numId="4" w16cid:durableId="1055467750">
    <w:abstractNumId w:val="14"/>
  </w:num>
  <w:num w:numId="5" w16cid:durableId="2019846802">
    <w:abstractNumId w:val="15"/>
  </w:num>
  <w:num w:numId="6" w16cid:durableId="191578614">
    <w:abstractNumId w:val="29"/>
  </w:num>
  <w:num w:numId="7" w16cid:durableId="1549344486">
    <w:abstractNumId w:val="21"/>
  </w:num>
  <w:num w:numId="8" w16cid:durableId="1415468796">
    <w:abstractNumId w:val="9"/>
  </w:num>
  <w:num w:numId="9" w16cid:durableId="1950434185">
    <w:abstractNumId w:val="34"/>
  </w:num>
  <w:num w:numId="10" w16cid:durableId="126435102">
    <w:abstractNumId w:val="33"/>
  </w:num>
  <w:num w:numId="11" w16cid:durableId="970669482">
    <w:abstractNumId w:val="18"/>
  </w:num>
  <w:num w:numId="12" w16cid:durableId="328875274">
    <w:abstractNumId w:val="35"/>
  </w:num>
  <w:num w:numId="13" w16cid:durableId="653073780">
    <w:abstractNumId w:val="32"/>
  </w:num>
  <w:num w:numId="14" w16cid:durableId="85267316">
    <w:abstractNumId w:val="23"/>
  </w:num>
  <w:num w:numId="15" w16cid:durableId="447436779">
    <w:abstractNumId w:val="22"/>
  </w:num>
  <w:num w:numId="16" w16cid:durableId="1386753969">
    <w:abstractNumId w:val="20"/>
  </w:num>
  <w:num w:numId="17" w16cid:durableId="1737051573">
    <w:abstractNumId w:val="27"/>
  </w:num>
  <w:num w:numId="18" w16cid:durableId="379863646">
    <w:abstractNumId w:val="24"/>
  </w:num>
  <w:num w:numId="19" w16cid:durableId="1766225821">
    <w:abstractNumId w:val="28"/>
  </w:num>
  <w:num w:numId="20" w16cid:durableId="620498306">
    <w:abstractNumId w:val="26"/>
  </w:num>
  <w:num w:numId="21" w16cid:durableId="923489300">
    <w:abstractNumId w:val="31"/>
  </w:num>
  <w:num w:numId="22" w16cid:durableId="2097744523">
    <w:abstractNumId w:val="13"/>
  </w:num>
  <w:num w:numId="23" w16cid:durableId="1756973239">
    <w:abstractNumId w:val="12"/>
  </w:num>
  <w:num w:numId="24" w16cid:durableId="87895696">
    <w:abstractNumId w:val="16"/>
  </w:num>
  <w:num w:numId="25" w16cid:durableId="282927233">
    <w:abstractNumId w:val="17"/>
  </w:num>
  <w:num w:numId="26" w16cid:durableId="2144425113">
    <w:abstractNumId w:val="11"/>
  </w:num>
  <w:num w:numId="27" w16cid:durableId="1263611020">
    <w:abstractNumId w:val="10"/>
  </w:num>
  <w:num w:numId="28" w16cid:durableId="1010446846">
    <w:abstractNumId w:val="5"/>
  </w:num>
  <w:num w:numId="29" w16cid:durableId="447814968">
    <w:abstractNumId w:val="6"/>
  </w:num>
  <w:num w:numId="30" w16cid:durableId="715206515">
    <w:abstractNumId w:val="0"/>
  </w:num>
  <w:num w:numId="31" w16cid:durableId="1620600271">
    <w:abstractNumId w:val="4"/>
  </w:num>
  <w:num w:numId="32" w16cid:durableId="12802730">
    <w:abstractNumId w:val="36"/>
  </w:num>
  <w:num w:numId="33" w16cid:durableId="604850292">
    <w:abstractNumId w:val="8"/>
  </w:num>
  <w:num w:numId="34" w16cid:durableId="555819510">
    <w:abstractNumId w:val="38"/>
  </w:num>
  <w:num w:numId="35" w16cid:durableId="1881548702">
    <w:abstractNumId w:val="1"/>
  </w:num>
  <w:num w:numId="36" w16cid:durableId="786310117">
    <w:abstractNumId w:val="25"/>
  </w:num>
  <w:num w:numId="37" w16cid:durableId="1416710257">
    <w:abstractNumId w:val="30"/>
  </w:num>
  <w:num w:numId="38" w16cid:durableId="669212315">
    <w:abstractNumId w:val="19"/>
  </w:num>
  <w:num w:numId="39" w16cid:durableId="184119507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1F"/>
    <w:rsid w:val="00011306"/>
    <w:rsid w:val="00012C37"/>
    <w:rsid w:val="000155DD"/>
    <w:rsid w:val="00025787"/>
    <w:rsid w:val="00043CE4"/>
    <w:rsid w:val="00051A4A"/>
    <w:rsid w:val="00063222"/>
    <w:rsid w:val="00065815"/>
    <w:rsid w:val="000932A3"/>
    <w:rsid w:val="00095000"/>
    <w:rsid w:val="000B2A64"/>
    <w:rsid w:val="000D1157"/>
    <w:rsid w:val="000E5267"/>
    <w:rsid w:val="000E684D"/>
    <w:rsid w:val="0012119E"/>
    <w:rsid w:val="00126439"/>
    <w:rsid w:val="0012724F"/>
    <w:rsid w:val="00132D17"/>
    <w:rsid w:val="001345AF"/>
    <w:rsid w:val="00170171"/>
    <w:rsid w:val="00177382"/>
    <w:rsid w:val="001A2044"/>
    <w:rsid w:val="001A558B"/>
    <w:rsid w:val="001B2AB3"/>
    <w:rsid w:val="001C4DE2"/>
    <w:rsid w:val="001D1901"/>
    <w:rsid w:val="001D1C8F"/>
    <w:rsid w:val="001D5D03"/>
    <w:rsid w:val="001E04A7"/>
    <w:rsid w:val="001E0962"/>
    <w:rsid w:val="001E1023"/>
    <w:rsid w:val="001F2FE1"/>
    <w:rsid w:val="0020295C"/>
    <w:rsid w:val="00204D27"/>
    <w:rsid w:val="0021511C"/>
    <w:rsid w:val="00243770"/>
    <w:rsid w:val="00243FDA"/>
    <w:rsid w:val="00265276"/>
    <w:rsid w:val="0026551A"/>
    <w:rsid w:val="0027585D"/>
    <w:rsid w:val="00275DB6"/>
    <w:rsid w:val="00276087"/>
    <w:rsid w:val="00292CF3"/>
    <w:rsid w:val="002951BC"/>
    <w:rsid w:val="002979F4"/>
    <w:rsid w:val="002A08D4"/>
    <w:rsid w:val="002A2F0B"/>
    <w:rsid w:val="002B11D9"/>
    <w:rsid w:val="002B74E3"/>
    <w:rsid w:val="002D2942"/>
    <w:rsid w:val="002F0240"/>
    <w:rsid w:val="002F6357"/>
    <w:rsid w:val="0031437E"/>
    <w:rsid w:val="003221F6"/>
    <w:rsid w:val="003226B4"/>
    <w:rsid w:val="00326BC2"/>
    <w:rsid w:val="003276F4"/>
    <w:rsid w:val="0033175E"/>
    <w:rsid w:val="00334F6A"/>
    <w:rsid w:val="003418AD"/>
    <w:rsid w:val="0035455D"/>
    <w:rsid w:val="00362F9D"/>
    <w:rsid w:val="00365689"/>
    <w:rsid w:val="0037002E"/>
    <w:rsid w:val="00370812"/>
    <w:rsid w:val="003717BA"/>
    <w:rsid w:val="003903F6"/>
    <w:rsid w:val="003A05EE"/>
    <w:rsid w:val="003A1431"/>
    <w:rsid w:val="003A563C"/>
    <w:rsid w:val="003B03BA"/>
    <w:rsid w:val="003C07EC"/>
    <w:rsid w:val="003D4118"/>
    <w:rsid w:val="003D4D4B"/>
    <w:rsid w:val="003E0455"/>
    <w:rsid w:val="003E43B5"/>
    <w:rsid w:val="003E5FF3"/>
    <w:rsid w:val="003F5464"/>
    <w:rsid w:val="003F6DE6"/>
    <w:rsid w:val="003F7796"/>
    <w:rsid w:val="00401FBD"/>
    <w:rsid w:val="0040622A"/>
    <w:rsid w:val="00406A04"/>
    <w:rsid w:val="0041475A"/>
    <w:rsid w:val="004153A8"/>
    <w:rsid w:val="00435AA9"/>
    <w:rsid w:val="0046665C"/>
    <w:rsid w:val="00476E3C"/>
    <w:rsid w:val="00483ADE"/>
    <w:rsid w:val="0048691F"/>
    <w:rsid w:val="00493C4D"/>
    <w:rsid w:val="004946FB"/>
    <w:rsid w:val="004A5FA4"/>
    <w:rsid w:val="004D096C"/>
    <w:rsid w:val="004D24E1"/>
    <w:rsid w:val="004D7C9F"/>
    <w:rsid w:val="004E6B30"/>
    <w:rsid w:val="004F3479"/>
    <w:rsid w:val="004F3CF6"/>
    <w:rsid w:val="005214D2"/>
    <w:rsid w:val="00522B43"/>
    <w:rsid w:val="00525E91"/>
    <w:rsid w:val="00541BC1"/>
    <w:rsid w:val="00565399"/>
    <w:rsid w:val="005A4046"/>
    <w:rsid w:val="005A638E"/>
    <w:rsid w:val="005B13FB"/>
    <w:rsid w:val="005B1501"/>
    <w:rsid w:val="005B2B10"/>
    <w:rsid w:val="005B38CB"/>
    <w:rsid w:val="005D4198"/>
    <w:rsid w:val="005D7EF8"/>
    <w:rsid w:val="005E4807"/>
    <w:rsid w:val="005E741B"/>
    <w:rsid w:val="0062442F"/>
    <w:rsid w:val="00661356"/>
    <w:rsid w:val="00671D81"/>
    <w:rsid w:val="00690996"/>
    <w:rsid w:val="00694E28"/>
    <w:rsid w:val="006951EE"/>
    <w:rsid w:val="006B6FBA"/>
    <w:rsid w:val="006C79A9"/>
    <w:rsid w:val="006E0905"/>
    <w:rsid w:val="006E1778"/>
    <w:rsid w:val="006E42E0"/>
    <w:rsid w:val="006F29E8"/>
    <w:rsid w:val="006F7C9B"/>
    <w:rsid w:val="00707536"/>
    <w:rsid w:val="00712718"/>
    <w:rsid w:val="00732860"/>
    <w:rsid w:val="0073477E"/>
    <w:rsid w:val="00735EE6"/>
    <w:rsid w:val="00741D54"/>
    <w:rsid w:val="007455FD"/>
    <w:rsid w:val="00746090"/>
    <w:rsid w:val="0075723E"/>
    <w:rsid w:val="007639C5"/>
    <w:rsid w:val="00784290"/>
    <w:rsid w:val="0079390D"/>
    <w:rsid w:val="00794633"/>
    <w:rsid w:val="007A3B98"/>
    <w:rsid w:val="007D5121"/>
    <w:rsid w:val="007D6501"/>
    <w:rsid w:val="007D749C"/>
    <w:rsid w:val="007E471C"/>
    <w:rsid w:val="00800CA2"/>
    <w:rsid w:val="00811D5D"/>
    <w:rsid w:val="00824ECF"/>
    <w:rsid w:val="0083061B"/>
    <w:rsid w:val="008402A0"/>
    <w:rsid w:val="00850613"/>
    <w:rsid w:val="008609D6"/>
    <w:rsid w:val="008642AF"/>
    <w:rsid w:val="00871330"/>
    <w:rsid w:val="00880846"/>
    <w:rsid w:val="00896CA9"/>
    <w:rsid w:val="00897601"/>
    <w:rsid w:val="008A2827"/>
    <w:rsid w:val="008B31C5"/>
    <w:rsid w:val="008D796F"/>
    <w:rsid w:val="008F0020"/>
    <w:rsid w:val="008F1BD6"/>
    <w:rsid w:val="009113FA"/>
    <w:rsid w:val="00934B1D"/>
    <w:rsid w:val="00950C73"/>
    <w:rsid w:val="00951F23"/>
    <w:rsid w:val="00970C01"/>
    <w:rsid w:val="00975F11"/>
    <w:rsid w:val="00980D3B"/>
    <w:rsid w:val="009A7A3E"/>
    <w:rsid w:val="009C5EED"/>
    <w:rsid w:val="009D0998"/>
    <w:rsid w:val="009D61FF"/>
    <w:rsid w:val="00A176D8"/>
    <w:rsid w:val="00A26CDA"/>
    <w:rsid w:val="00A46241"/>
    <w:rsid w:val="00A53033"/>
    <w:rsid w:val="00A93911"/>
    <w:rsid w:val="00A952A5"/>
    <w:rsid w:val="00A96D0B"/>
    <w:rsid w:val="00AB3E1A"/>
    <w:rsid w:val="00AC2588"/>
    <w:rsid w:val="00AE02AF"/>
    <w:rsid w:val="00AF05A0"/>
    <w:rsid w:val="00AF4201"/>
    <w:rsid w:val="00B069A1"/>
    <w:rsid w:val="00B132F0"/>
    <w:rsid w:val="00B246CA"/>
    <w:rsid w:val="00B34BF1"/>
    <w:rsid w:val="00B3505D"/>
    <w:rsid w:val="00B40122"/>
    <w:rsid w:val="00B40187"/>
    <w:rsid w:val="00B43F70"/>
    <w:rsid w:val="00B50D63"/>
    <w:rsid w:val="00B53151"/>
    <w:rsid w:val="00B7274C"/>
    <w:rsid w:val="00B77793"/>
    <w:rsid w:val="00B8159E"/>
    <w:rsid w:val="00BC3EA6"/>
    <w:rsid w:val="00BC6509"/>
    <w:rsid w:val="00BD635F"/>
    <w:rsid w:val="00BF0B86"/>
    <w:rsid w:val="00BF6C44"/>
    <w:rsid w:val="00BF7D4D"/>
    <w:rsid w:val="00C4436E"/>
    <w:rsid w:val="00C5198E"/>
    <w:rsid w:val="00C604E6"/>
    <w:rsid w:val="00C7273D"/>
    <w:rsid w:val="00C7457D"/>
    <w:rsid w:val="00C74D40"/>
    <w:rsid w:val="00C86926"/>
    <w:rsid w:val="00C97E0A"/>
    <w:rsid w:val="00CA745D"/>
    <w:rsid w:val="00CB253F"/>
    <w:rsid w:val="00CC6F4E"/>
    <w:rsid w:val="00CE0232"/>
    <w:rsid w:val="00D10565"/>
    <w:rsid w:val="00D3198B"/>
    <w:rsid w:val="00D3232D"/>
    <w:rsid w:val="00D41516"/>
    <w:rsid w:val="00D41C23"/>
    <w:rsid w:val="00D456B2"/>
    <w:rsid w:val="00D554B7"/>
    <w:rsid w:val="00D62B38"/>
    <w:rsid w:val="00D666C5"/>
    <w:rsid w:val="00D728F4"/>
    <w:rsid w:val="00D833D6"/>
    <w:rsid w:val="00D87446"/>
    <w:rsid w:val="00DD0721"/>
    <w:rsid w:val="00DD17D9"/>
    <w:rsid w:val="00DD3D11"/>
    <w:rsid w:val="00DE29D8"/>
    <w:rsid w:val="00E004F2"/>
    <w:rsid w:val="00E00A17"/>
    <w:rsid w:val="00E0452B"/>
    <w:rsid w:val="00E22251"/>
    <w:rsid w:val="00E23F03"/>
    <w:rsid w:val="00E35F02"/>
    <w:rsid w:val="00E4565E"/>
    <w:rsid w:val="00E51ED1"/>
    <w:rsid w:val="00E54DF4"/>
    <w:rsid w:val="00E55031"/>
    <w:rsid w:val="00E81192"/>
    <w:rsid w:val="00E8173B"/>
    <w:rsid w:val="00E82095"/>
    <w:rsid w:val="00EB2421"/>
    <w:rsid w:val="00EC386B"/>
    <w:rsid w:val="00EC5DA9"/>
    <w:rsid w:val="00EE2F01"/>
    <w:rsid w:val="00EE36F3"/>
    <w:rsid w:val="00EE515E"/>
    <w:rsid w:val="00EE6804"/>
    <w:rsid w:val="00F01741"/>
    <w:rsid w:val="00F034CB"/>
    <w:rsid w:val="00F10C72"/>
    <w:rsid w:val="00F46AAF"/>
    <w:rsid w:val="00F6413C"/>
    <w:rsid w:val="00F86896"/>
    <w:rsid w:val="00FA4AAA"/>
    <w:rsid w:val="00FA4E42"/>
    <w:rsid w:val="00FB409A"/>
    <w:rsid w:val="00FD291F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6C2F"/>
  <w15:chartTrackingRefBased/>
  <w15:docId w15:val="{391C4FD4-1EA6-4A3A-AF73-8673271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74C"/>
    <w:pPr>
      <w:keepNext/>
      <w:keepLines/>
      <w:spacing w:before="360" w:after="120" w:line="276" w:lineRule="auto"/>
      <w:outlineLvl w:val="1"/>
    </w:pPr>
    <w:rPr>
      <w:rFonts w:ascii="Arial" w:eastAsia="Arial" w:hAnsi="Arial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91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35F02"/>
    <w:pPr>
      <w:tabs>
        <w:tab w:val="right" w:pos="9062"/>
      </w:tabs>
      <w:spacing w:after="100"/>
      <w:ind w:left="567" w:hanging="367"/>
    </w:pPr>
  </w:style>
  <w:style w:type="paragraph" w:styleId="Nagwek">
    <w:name w:val="header"/>
    <w:basedOn w:val="Normalny"/>
    <w:link w:val="NagwekZnak"/>
    <w:uiPriority w:val="99"/>
    <w:unhideWhenUsed/>
    <w:rsid w:val="0009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A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L1,Numerowanie,CW_Lista,Preambuła,Akapit z listą numerowaną,Podsis rysunku,List Paragraph,Akapit z listą2,Akapit z listą5,Akapit z list¹,Akapit z listą BS,Bulleted list,Odstavec,T_SZ_List Paragraph,sw tekst,Akapit z listą3"/>
    <w:basedOn w:val="Normalny"/>
    <w:link w:val="AkapitzlistZnak"/>
    <w:qFormat/>
    <w:rsid w:val="008A2827"/>
    <w:pPr>
      <w:ind w:left="720"/>
      <w:contextualSpacing/>
    </w:pPr>
  </w:style>
  <w:style w:type="paragraph" w:customStyle="1" w:styleId="Default">
    <w:name w:val="Default"/>
    <w:rsid w:val="00800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6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7274C"/>
    <w:rPr>
      <w:rFonts w:ascii="Arial" w:eastAsia="Arial" w:hAnsi="Arial" w:cs="Arial"/>
      <w:sz w:val="32"/>
      <w:szCs w:val="32"/>
      <w:lang w:val="en-US" w:eastAsia="pl-PL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Akapit z listą2 Znak,Akapit z listą5 Znak,Akapit z list¹ Znak,Akapit z listą BS Znak"/>
    <w:link w:val="Akapitzlist"/>
    <w:qFormat/>
    <w:rsid w:val="00B7274C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13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413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13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gwp0cc2fa16msolistparagraph">
    <w:name w:val="gwp0cc2fa16_msolistparagraph"/>
    <w:basedOn w:val="Normalny"/>
    <w:rsid w:val="00AB3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omylnaczcionkaakapitu"/>
    <w:rsid w:val="00AB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m.szwarc@zukowo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transakcja/959540" TargetMode="External"/><Relationship Id="rId34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hyperlink" Target="mailto:i.bujalska@zukowo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959540" TargetMode="External"/><Relationship Id="rId20" Type="http://schemas.openxmlformats.org/officeDocument/2006/relationships/hyperlink" Target="https://platformazakupowa.pl/transakcja/959540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zukowo@zukowo.pl" TargetMode="External"/><Relationship Id="rId24" Type="http://schemas.openxmlformats.org/officeDocument/2006/relationships/hyperlink" Target="file:///C:\Users\wciachowska\Documents\zam%20publiczne\2023\2_2023%20Plac%20zabaw\pod%20linkiem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959540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transakcja/95954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ukowo.pl" TargetMode="External"/><Relationship Id="rId19" Type="http://schemas.openxmlformats.org/officeDocument/2006/relationships/hyperlink" Target="https://platformazakupowa.pl/transakcja/959540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hyperlink" Target="https://platformazakupowa.pl/transakcja/959540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transakcja/959540" TargetMode="External"/><Relationship Id="rId30" Type="http://schemas.openxmlformats.org/officeDocument/2006/relationships/hyperlink" Target="https://platformazakupowa.pl/transakcja/959540" TargetMode="External"/><Relationship Id="rId35" Type="http://schemas.openxmlformats.org/officeDocument/2006/relationships/hyperlink" Target="https://platformazakupowa.pl/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685A-FD33-4CCB-B6C9-9D9A5654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33</Pages>
  <Words>8655</Words>
  <Characters>51933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Szulfer</dc:creator>
  <cp:keywords/>
  <dc:description/>
  <cp:lastModifiedBy>Iwona Bujalska</cp:lastModifiedBy>
  <cp:revision>75</cp:revision>
  <cp:lastPrinted>2024-07-24T08:31:00Z</cp:lastPrinted>
  <dcterms:created xsi:type="dcterms:W3CDTF">2024-06-10T07:28:00Z</dcterms:created>
  <dcterms:modified xsi:type="dcterms:W3CDTF">2024-07-25T10:40:00Z</dcterms:modified>
</cp:coreProperties>
</file>