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2C91" w14:textId="7A913705" w:rsidR="009A4C7C" w:rsidRPr="00DC1E82" w:rsidRDefault="009A4C7C" w:rsidP="00B51C2F">
      <w:pPr>
        <w:suppressAutoHyphens/>
        <w:ind w:left="0" w:firstLine="0"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2551EA2F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360"/>
        <w:gridCol w:w="4930"/>
      </w:tblGrid>
      <w:tr w:rsidR="005304F6" w:rsidRPr="005304F6" w14:paraId="3F0D62B6" w14:textId="77777777" w:rsidTr="00903A8E">
        <w:trPr>
          <w:cantSplit/>
          <w:trHeight w:val="569"/>
          <w:jc w:val="center"/>
        </w:trPr>
        <w:tc>
          <w:tcPr>
            <w:tcW w:w="5000" w:type="pct"/>
            <w:gridSpan w:val="3"/>
            <w:vAlign w:val="center"/>
          </w:tcPr>
          <w:p w14:paraId="4038C9D4" w14:textId="77777777" w:rsidR="00950FC2" w:rsidRPr="005304F6" w:rsidRDefault="00950FC2" w:rsidP="00950FC2">
            <w:pPr>
              <w:suppressAutoHyphens/>
              <w:overflowPunct w:val="0"/>
              <w:jc w:val="left"/>
              <w:rPr>
                <w:rFonts w:ascii="Times New Roman" w:eastAsia="Times New Roman" w:hAnsi="Times New Roman"/>
                <w:b/>
                <w:caps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caps/>
                <w:lang w:eastAsia="pl-PL"/>
              </w:rPr>
              <w:t xml:space="preserve"> </w:t>
            </w:r>
          </w:p>
          <w:p w14:paraId="5DA3AE58" w14:textId="701C143C" w:rsidR="00950FC2" w:rsidRPr="005304F6" w:rsidRDefault="00D16195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LIOFILIZATOR LABORATORYJNY</w:t>
            </w:r>
          </w:p>
          <w:p w14:paraId="0B839730" w14:textId="77777777" w:rsidR="00950FC2" w:rsidRPr="005304F6" w:rsidRDefault="00950FC2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6B64481F" w14:textId="5D876097" w:rsidR="00950FC2" w:rsidRPr="005304F6" w:rsidRDefault="00950FC2" w:rsidP="00950FC2">
            <w:pPr>
              <w:suppressAutoHyphens/>
              <w:overflowPunct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>Producent (marka)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>, typ/model</w:t>
            </w:r>
            <w:r w:rsidR="003E5C41">
              <w:rPr>
                <w:rFonts w:ascii="Times New Roman" w:eastAsia="Times New Roman" w:hAnsi="Times New Roman"/>
                <w:b/>
                <w:lang w:eastAsia="pl-PL"/>
              </w:rPr>
              <w:t xml:space="preserve"> ……………………………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>…………………………………………….</w:t>
            </w:r>
            <w:r w:rsidR="003E5C4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="003E5C41" w:rsidRPr="003E5C41">
              <w:rPr>
                <w:rFonts w:ascii="Times New Roman" w:eastAsia="Times New Roman" w:hAnsi="Times New Roman"/>
                <w:i/>
                <w:lang w:eastAsia="pl-PL"/>
              </w:rPr>
              <w:t>(należy wpisać)</w:t>
            </w:r>
          </w:p>
          <w:p w14:paraId="0DB39FFD" w14:textId="4B31D051" w:rsidR="00950FC2" w:rsidRPr="00B51C2F" w:rsidRDefault="00950FC2" w:rsidP="00B51C2F">
            <w:pPr>
              <w:suppressAutoHyphens/>
              <w:overflowPunct w:val="0"/>
              <w:spacing w:line="36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Fabrycznie nowe urządzenie, </w:t>
            </w:r>
            <w:r w:rsidR="00D63CF5" w:rsidRPr="005304F6">
              <w:rPr>
                <w:rFonts w:ascii="Times New Roman" w:eastAsia="Times New Roman" w:hAnsi="Times New Roman"/>
                <w:b/>
                <w:lang w:eastAsia="pl-PL"/>
              </w:rPr>
              <w:t>wyprodukowane nie wcześniej niż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 xml:space="preserve"> w 2022</w:t>
            </w:r>
            <w:r w:rsidR="00D63CF5"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 roku</w:t>
            </w: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</w:tr>
      <w:tr w:rsidR="005304F6" w:rsidRPr="00903A8E" w14:paraId="5ED4AC8F" w14:textId="77777777" w:rsidTr="00BB0555">
        <w:trPr>
          <w:cantSplit/>
          <w:trHeight w:val="906"/>
          <w:jc w:val="center"/>
        </w:trPr>
        <w:tc>
          <w:tcPr>
            <w:tcW w:w="253" w:type="pct"/>
            <w:vAlign w:val="center"/>
          </w:tcPr>
          <w:p w14:paraId="57EECB13" w14:textId="6956E4D6" w:rsidR="00950FC2" w:rsidRPr="00903A8E" w:rsidRDefault="00950FC2" w:rsidP="00950FC2">
            <w:pPr>
              <w:ind w:left="0" w:firstLine="0"/>
              <w:rPr>
                <w:rFonts w:ascii="Times New Roman" w:hAnsi="Times New Roman"/>
                <w:b/>
                <w:bCs/>
              </w:rPr>
            </w:pPr>
            <w:r w:rsidRPr="00903A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986" w:type="pct"/>
            <w:vAlign w:val="center"/>
          </w:tcPr>
          <w:p w14:paraId="16C9F82D" w14:textId="728360D8" w:rsidR="00950FC2" w:rsidRPr="00903A8E" w:rsidRDefault="00BB0555" w:rsidP="00BB0555">
            <w:pPr>
              <w:ind w:left="0"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Liofilizator </w:t>
            </w:r>
            <w:r w:rsidRPr="00BB0555">
              <w:rPr>
                <w:rFonts w:ascii="Times New Roman" w:hAnsi="Times New Roman"/>
                <w:b/>
                <w:bCs/>
              </w:rPr>
              <w:t>FREEZONE 2.5L -50°C PTFE + pompa łopatkowa VWR RV6</w:t>
            </w:r>
            <w:r w:rsidR="00CC19EE">
              <w:rPr>
                <w:rFonts w:ascii="Times New Roman" w:hAnsi="Times New Roman"/>
                <w:b/>
                <w:bCs/>
              </w:rPr>
              <w:t xml:space="preserve"> lub równoważne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 xml:space="preserve"> o nie gorszych parametrach niż wymagane poniżej: </w:t>
            </w:r>
          </w:p>
        </w:tc>
        <w:tc>
          <w:tcPr>
            <w:tcW w:w="1761" w:type="pct"/>
            <w:vAlign w:val="center"/>
          </w:tcPr>
          <w:p w14:paraId="5D42982C" w14:textId="468AE7FB" w:rsidR="00950FC2" w:rsidRPr="00903A8E" w:rsidRDefault="00950FC2" w:rsidP="00950FC2">
            <w:pPr>
              <w:rPr>
                <w:rFonts w:ascii="Times New Roman" w:hAnsi="Times New Roman"/>
                <w:b/>
                <w:bCs/>
              </w:rPr>
            </w:pPr>
            <w:r w:rsidRPr="00903A8E">
              <w:rPr>
                <w:rFonts w:ascii="Times New Roman" w:hAnsi="Times New Roman"/>
                <w:b/>
                <w:bCs/>
              </w:rPr>
              <w:t>Parametry techniczne oferowane</w:t>
            </w:r>
            <w:r w:rsidR="00903A8E">
              <w:rPr>
                <w:rFonts w:ascii="Times New Roman" w:hAnsi="Times New Roman"/>
                <w:b/>
                <w:bCs/>
              </w:rPr>
              <w:t xml:space="preserve"> – należy wpisać</w:t>
            </w:r>
          </w:p>
        </w:tc>
      </w:tr>
      <w:tr w:rsidR="005304F6" w:rsidRPr="00903A8E" w14:paraId="24A23FBF" w14:textId="77777777" w:rsidTr="00B51C2F">
        <w:trPr>
          <w:trHeight w:val="673"/>
          <w:jc w:val="center"/>
        </w:trPr>
        <w:tc>
          <w:tcPr>
            <w:tcW w:w="253" w:type="pct"/>
            <w:vAlign w:val="center"/>
          </w:tcPr>
          <w:p w14:paraId="141A845B" w14:textId="50CD5981" w:rsidR="00950FC2" w:rsidRPr="00903A8E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903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pct"/>
            <w:vAlign w:val="center"/>
          </w:tcPr>
          <w:p w14:paraId="0637DC7A" w14:textId="02D3A10D" w:rsid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LIOFILIZATOR:</w:t>
            </w:r>
          </w:p>
          <w:p w14:paraId="73F46FC6" w14:textId="32EB77DD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Pojemność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wymrażacza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minimum 2,2 litra</w:t>
            </w:r>
          </w:p>
          <w:p w14:paraId="0370ED9A" w14:textId="67869160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Wydajność wymrażania minimum 2 l/24h</w:t>
            </w:r>
          </w:p>
          <w:p w14:paraId="1E57EB5D" w14:textId="4FEA9034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Temperatura kolektora -50oC lub mniej</w:t>
            </w:r>
          </w:p>
          <w:p w14:paraId="2DED0E07" w14:textId="603E9BCA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Kolektor z pionową wężownicą ze stali nierdzewnej pokryty PTFE</w:t>
            </w:r>
          </w:p>
          <w:p w14:paraId="7A3FE1B4" w14:textId="522C2D22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Trzpienie zaworów z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polioksymetylenu</w:t>
            </w:r>
            <w:proofErr w:type="spellEnd"/>
          </w:p>
          <w:p w14:paraId="7FC2BB4F" w14:textId="4FB8251C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Kolorowy dotykowy ekran minimum 4,7”</w:t>
            </w:r>
          </w:p>
          <w:p w14:paraId="6C98CEE4" w14:textId="1F0C20D5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Wyświetlanie w czasie rzeczywistym temperatury kolektora, poziomu podciśnienia</w:t>
            </w:r>
          </w:p>
          <w:p w14:paraId="3D45F125" w14:textId="4F6658EF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Automatyczne i ręczne tryby rozruchu w celu schłodzenia kolektora</w:t>
            </w:r>
          </w:p>
          <w:p w14:paraId="3F40FD12" w14:textId="45FE076D" w:rsidR="00B51C2F" w:rsidRPr="00B51C2F" w:rsidRDefault="00B51C2F" w:rsidP="00B51C2F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Możliwość rejestracji danych ich przechowania i wyświetlenia w  formie tabeli oraz wykresu</w:t>
            </w:r>
          </w:p>
          <w:p w14:paraId="3B397335" w14:textId="02B1E7F7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Port USB do exportu danych</w:t>
            </w:r>
          </w:p>
          <w:p w14:paraId="26057FAA" w14:textId="2D7606AF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Format eksportu danych - wartości rozdzielone przecinkiem</w:t>
            </w:r>
          </w:p>
          <w:p w14:paraId="3BFF5435" w14:textId="13E009AF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Możliwość wyboru jednostki podciśnienia co najmniej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mBar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, Pa,</w:t>
            </w:r>
          </w:p>
          <w:p w14:paraId="4D4E389D" w14:textId="76887E6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Złącze Ethernet z możliwością powiadamiania o alarmach na adresy e-mailowe</w:t>
            </w:r>
          </w:p>
          <w:p w14:paraId="4CDEC430" w14:textId="296884CA" w:rsidR="00B51C2F" w:rsidRPr="00B51C2F" w:rsidRDefault="00B51C2F" w:rsidP="00B51C2F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Możliwość sciągania raportów z pracy liofilizatora przez sieć internetową po przez lokalna sieć LAN</w:t>
            </w:r>
          </w:p>
          <w:p w14:paraId="19194785" w14:textId="0442B868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Personalizacja alarmów wysyłanych na adresy e-mail</w:t>
            </w:r>
          </w:p>
          <w:p w14:paraId="79D98A3C" w14:textId="099BB095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Ustawienia alertów konserwacji pompy próżniowej oraz układu chłodzenia</w:t>
            </w:r>
          </w:p>
          <w:p w14:paraId="29992698" w14:textId="77A17521" w:rsidR="00B51C2F" w:rsidRPr="00B51C2F" w:rsidRDefault="00B51C2F" w:rsidP="00B51C2F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Odszranianie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gorącym gazem z automatycznym wyłączaniem w temperaturze nie wyższej niż +70°C</w:t>
            </w:r>
          </w:p>
          <w:p w14:paraId="736A665D" w14:textId="079C65B0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Obudowa ze stali nierdzewnej malowanej proszkowo </w:t>
            </w:r>
          </w:p>
          <w:p w14:paraId="53E5F31F" w14:textId="11547E7C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Podłączenie węża spustowego za pomocą szybko-złączki</w:t>
            </w:r>
          </w:p>
          <w:p w14:paraId="37ACD77C" w14:textId="2E99F98A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Przyłącze węża próżniowego fi 19mm</w:t>
            </w:r>
          </w:p>
          <w:p w14:paraId="7CD3871C" w14:textId="7797627F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Gniazdo elektryczne do podłączenia pompy próżniowej</w:t>
            </w:r>
          </w:p>
          <w:p w14:paraId="59F33FEC" w14:textId="62060E8F" w:rsidR="00B51C2F" w:rsidRPr="00B51C2F" w:rsidRDefault="00B51C2F" w:rsidP="00D16DC4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Pamięć minimum 25 programów każdy minimum 15 kroków, każdy krok z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możliwością ustawienia czasu  w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zakresie co najmniej 1 min do 99 h 59 min.</w:t>
            </w:r>
          </w:p>
          <w:p w14:paraId="63E81939" w14:textId="6FD24DF2" w:rsidR="00B51C2F" w:rsidRPr="00B51C2F" w:rsidRDefault="00B51C2F" w:rsidP="00D16DC4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Pokrywa kolektora stalowa o średnicy minimum 25cm z uszczelką z kauczuku naturalnego z dodatkiem 2-chlorobuta-1,3-dienu z otworem minimum 7,5cm do montażu akcesoriów.</w:t>
            </w:r>
          </w:p>
          <w:p w14:paraId="5A1C8D67" w14:textId="4DBBBD02" w:rsidR="00B51C2F" w:rsidRPr="00B51C2F" w:rsidRDefault="00B51C2F" w:rsidP="00D16DC4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Przyłącze do kolb liofilizacyjnych minimum 8 miejscowe wyposażone w zawory akceptujące adaptery o średnicy minimum 12 mm i 19 mm. Przyłącze wykonane za stali niemagnetycznej o zawartości chromu minimum 18 % oraz niklu 8% o masie nie większej niż 4 kg w wymiarze  minimum 200x200x380 mm</w:t>
            </w:r>
          </w:p>
          <w:p w14:paraId="14697F43" w14:textId="084A01A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Zasilanie 230 V</w:t>
            </w:r>
          </w:p>
          <w:p w14:paraId="2E43F4D3" w14:textId="0D48813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="00D16DC4">
              <w:rPr>
                <w:rFonts w:ascii="Times New Roman" w:eastAsia="Times New Roman" w:hAnsi="Times New Roman"/>
                <w:color w:val="000000"/>
                <w:lang w:eastAsia="pl-PL"/>
              </w:rPr>
              <w:t>Certyfikat/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deklaracja CE</w:t>
            </w:r>
          </w:p>
          <w:p w14:paraId="19D64023" w14:textId="595E65EB" w:rsidR="003E5C41" w:rsidRPr="003E5C41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Wymiary liofilizatora bez przyłączy nie większe niż 40 x 50 x 50 cm</w:t>
            </w:r>
          </w:p>
          <w:p w14:paraId="700C4EC8" w14:textId="6A13EF75" w:rsidR="00950FC2" w:rsidRPr="00903A8E" w:rsidRDefault="00950FC2" w:rsidP="00903A8E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761" w:type="pct"/>
            <w:vAlign w:val="center"/>
          </w:tcPr>
          <w:p w14:paraId="43EEFEB7" w14:textId="74F062B6" w:rsidR="00950FC2" w:rsidRPr="00903A8E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3289F2E" w14:textId="409669A6" w:rsidR="00950FC2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  <w:p w14:paraId="386F65D4" w14:textId="022689C5" w:rsidR="00950FC2" w:rsidRPr="00903A8E" w:rsidRDefault="00950FC2" w:rsidP="00903A8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E5C41" w:rsidRPr="00903A8E" w14:paraId="7154C471" w14:textId="77777777" w:rsidTr="00B51C2F">
        <w:trPr>
          <w:trHeight w:val="956"/>
          <w:jc w:val="center"/>
        </w:trPr>
        <w:tc>
          <w:tcPr>
            <w:tcW w:w="253" w:type="pct"/>
            <w:vAlign w:val="center"/>
          </w:tcPr>
          <w:p w14:paraId="6457D415" w14:textId="655FD5B3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86" w:type="pct"/>
            <w:vAlign w:val="center"/>
          </w:tcPr>
          <w:p w14:paraId="7AB5472B" w14:textId="568B4E99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POMPA kompatybilna z liofilizatorem o parametrach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:</w:t>
            </w:r>
          </w:p>
          <w:p w14:paraId="17782752" w14:textId="569ED12F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Obroty minimum 1400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rpm</w:t>
            </w:r>
            <w:proofErr w:type="spellEnd"/>
          </w:p>
          <w:p w14:paraId="77894170" w14:textId="1618BD01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Wydajność minimum 6 m3/h</w:t>
            </w:r>
          </w:p>
          <w:p w14:paraId="67A05EEB" w14:textId="7F1C3745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Próżnia 0,002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mbar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gazu balastowego</w:t>
            </w:r>
          </w:p>
          <w:p w14:paraId="0E6659AE" w14:textId="1523E878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Zasilanie 230V 50Hz</w:t>
            </w:r>
          </w:p>
          <w:p w14:paraId="078B28CE" w14:textId="39FB18E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Stopień ochrony IP 54</w:t>
            </w:r>
          </w:p>
          <w:p w14:paraId="00A909FB" w14:textId="0CD0450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Waga pompy nie więcej niż 27 kg</w:t>
            </w:r>
          </w:p>
          <w:p w14:paraId="6FF09CED" w14:textId="6E367201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Podłączenie po stronie ssącej DN16KF+DN 8/10/20</w:t>
            </w:r>
          </w:p>
          <w:p w14:paraId="7CC11985" w14:textId="27B277C7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Podłączenie po stronie ciśnieniowej DN 16 KF</w:t>
            </w:r>
          </w:p>
          <w:p w14:paraId="16FCFE94" w14:textId="00046F5B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Maksymalny hałas 55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dB</w:t>
            </w:r>
            <w:proofErr w:type="spellEnd"/>
          </w:p>
          <w:p w14:paraId="02BF1F9A" w14:textId="73A603D1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Separator oleju</w:t>
            </w:r>
          </w:p>
          <w:p w14:paraId="792C1462" w14:textId="256BD0D4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Dwudrożny zawór kulowy</w:t>
            </w:r>
          </w:p>
          <w:p w14:paraId="2B16F1B6" w14:textId="41025C47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Ilość oleju do napełnienia pompy nie więcej niż 1200ml (olej w zestawie)</w:t>
            </w:r>
          </w:p>
          <w:p w14:paraId="25704A72" w14:textId="77777777" w:rsidR="003E5C41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Wymiary nie większe niż 480×180×250mm</w:t>
            </w:r>
          </w:p>
          <w:p w14:paraId="1870124E" w14:textId="5424DE48" w:rsidR="00B51C2F" w:rsidRPr="00903A8E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61" w:type="pct"/>
            <w:vAlign w:val="center"/>
          </w:tcPr>
          <w:p w14:paraId="1E7B0AA9" w14:textId="001B5548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3E5C41" w:rsidRPr="00903A8E" w14:paraId="63B7157D" w14:textId="77777777" w:rsidTr="00B51C2F">
        <w:trPr>
          <w:trHeight w:val="968"/>
          <w:jc w:val="center"/>
        </w:trPr>
        <w:tc>
          <w:tcPr>
            <w:tcW w:w="253" w:type="pct"/>
            <w:vAlign w:val="center"/>
          </w:tcPr>
          <w:p w14:paraId="7166585F" w14:textId="28963069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6" w:type="pct"/>
            <w:vAlign w:val="center"/>
          </w:tcPr>
          <w:p w14:paraId="7F82E16B" w14:textId="6E57EE8E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Niezbędne wyposażenie liofilizatora</w:t>
            </w:r>
          </w:p>
          <w:p w14:paraId="5B0EB464" w14:textId="77777777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- 4 kolby o pojemności minimum 35 ml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ml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łącznikami kątowymi nie dłuższymi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niź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80mm</w:t>
            </w:r>
          </w:p>
          <w:p w14:paraId="5E2B372B" w14:textId="77777777" w:rsidR="00B51C2F" w:rsidRPr="00B51C2F" w:rsidRDefault="00B51C2F" w:rsidP="00D16DC4">
            <w:pPr>
              <w:ind w:left="174" w:hanging="174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- 2 kolby o pojemności minimum 110 ml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ml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łącznikami kątowymi nie dłuższymi </w:t>
            </w:r>
            <w:proofErr w:type="spellStart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niź</w:t>
            </w:r>
            <w:proofErr w:type="spellEnd"/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80mm</w:t>
            </w:r>
          </w:p>
          <w:p w14:paraId="3AF05A77" w14:textId="77777777" w:rsidR="00B51C2F" w:rsidRPr="00B51C2F" w:rsidRDefault="00B51C2F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C2F">
              <w:rPr>
                <w:rFonts w:ascii="Times New Roman" w:eastAsia="Times New Roman" w:hAnsi="Times New Roman"/>
                <w:color w:val="000000"/>
                <w:lang w:eastAsia="pl-PL"/>
              </w:rPr>
              <w:t>- pułapka na wodę z podstawą i wizualną sygnalizacją zużycia do zabezpieczenia pompy</w:t>
            </w:r>
          </w:p>
          <w:p w14:paraId="7E5917F0" w14:textId="5E144A41" w:rsidR="003E5C41" w:rsidRPr="00903A8E" w:rsidRDefault="003E5C41" w:rsidP="00B51C2F">
            <w:pPr>
              <w:ind w:hanging="317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61" w:type="pct"/>
            <w:vAlign w:val="center"/>
          </w:tcPr>
          <w:p w14:paraId="3AF853E4" w14:textId="36177D20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191E93" w:rsidRPr="00903A8E" w14:paraId="12B052DD" w14:textId="77777777" w:rsidTr="00B51C2F">
        <w:trPr>
          <w:trHeight w:val="178"/>
          <w:jc w:val="center"/>
        </w:trPr>
        <w:tc>
          <w:tcPr>
            <w:tcW w:w="253" w:type="pct"/>
            <w:vAlign w:val="center"/>
          </w:tcPr>
          <w:p w14:paraId="52A0D85E" w14:textId="5ACABA8B" w:rsidR="00191E93" w:rsidRPr="00903A8E" w:rsidRDefault="00B51C2F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86" w:type="pct"/>
            <w:vAlign w:val="center"/>
          </w:tcPr>
          <w:p w14:paraId="7F9969DB" w14:textId="0254EBC6" w:rsidR="00191E93" w:rsidRPr="00903A8E" w:rsidRDefault="00191E93" w:rsidP="00912451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903A8E">
              <w:rPr>
                <w:rFonts w:ascii="Times New Roman" w:hAnsi="Times New Roman"/>
              </w:rPr>
              <w:t>Gwarancja: min. 12 miesięcy</w:t>
            </w:r>
          </w:p>
        </w:tc>
        <w:tc>
          <w:tcPr>
            <w:tcW w:w="1761" w:type="pct"/>
            <w:vAlign w:val="center"/>
          </w:tcPr>
          <w:p w14:paraId="5F00CE38" w14:textId="77777777" w:rsidR="00191E93" w:rsidRPr="00903A8E" w:rsidRDefault="00191E93" w:rsidP="00912451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903A8E">
              <w:rPr>
                <w:rFonts w:ascii="Times New Roman" w:hAnsi="Times New Roman"/>
              </w:rPr>
              <w:t xml:space="preserve">………… mies. </w:t>
            </w:r>
          </w:p>
          <w:p w14:paraId="3B7F0359" w14:textId="4ACE14CD" w:rsidR="00191E93" w:rsidRPr="00903A8E" w:rsidRDefault="00191E93" w:rsidP="00912451">
            <w:pPr>
              <w:suppressAutoHyphens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903A8E">
              <w:rPr>
                <w:rFonts w:ascii="Times New Roman" w:hAnsi="Times New Roman"/>
                <w:i/>
              </w:rPr>
              <w:t>(należy wpisać)</w:t>
            </w:r>
          </w:p>
        </w:tc>
      </w:tr>
    </w:tbl>
    <w:p w14:paraId="17542369" w14:textId="77777777" w:rsidR="008E7A21" w:rsidRPr="00903A8E" w:rsidRDefault="008E7A21" w:rsidP="008E7A21">
      <w:pPr>
        <w:rPr>
          <w:rFonts w:ascii="Times New Roman" w:hAnsi="Times New Roman"/>
        </w:rPr>
      </w:pPr>
    </w:p>
    <w:p w14:paraId="613809C1" w14:textId="6579ABC8" w:rsidR="008E7A21" w:rsidRPr="00903A8E" w:rsidRDefault="008E7A21" w:rsidP="008E7A21">
      <w:pPr>
        <w:ind w:left="0" w:hanging="23"/>
        <w:jc w:val="left"/>
        <w:rPr>
          <w:rFonts w:ascii="Times New Roman" w:hAnsi="Times New Roman"/>
        </w:rPr>
      </w:pPr>
      <w:r w:rsidRPr="00903A8E">
        <w:rPr>
          <w:rFonts w:ascii="Times New Roman" w:hAnsi="Times New Roman"/>
        </w:rPr>
        <w:t>&lt;dokument należy sporządzić w postaci elektronicznej</w:t>
      </w:r>
      <w:r w:rsidR="00D63CF5" w:rsidRPr="00903A8E">
        <w:rPr>
          <w:rFonts w:ascii="Times New Roman" w:hAnsi="Times New Roman"/>
        </w:rPr>
        <w:t xml:space="preserve">, </w:t>
      </w:r>
      <w:r w:rsidR="000C6F98" w:rsidRPr="00903A8E">
        <w:rPr>
          <w:rFonts w:ascii="Times New Roman" w:hAnsi="Times New Roman"/>
        </w:rPr>
        <w:t>Zamawiający zaleca podpisanie dokumentu</w:t>
      </w:r>
      <w:r w:rsidRPr="00903A8E">
        <w:rPr>
          <w:rFonts w:ascii="Times New Roman" w:hAnsi="Times New Roman"/>
        </w:rPr>
        <w:t xml:space="preserve"> kwalifikowanym podpisem elektronicznym, podpisem zaufanym bądź podpisem osobistym osoby/osób uprawnionej/-</w:t>
      </w:r>
      <w:proofErr w:type="spellStart"/>
      <w:r w:rsidRPr="00903A8E">
        <w:rPr>
          <w:rFonts w:ascii="Times New Roman" w:hAnsi="Times New Roman"/>
        </w:rPr>
        <w:t>ych</w:t>
      </w:r>
      <w:proofErr w:type="spellEnd"/>
      <w:r w:rsidRPr="00903A8E">
        <w:rPr>
          <w:rFonts w:ascii="Times New Roman" w:hAnsi="Times New Roman"/>
        </w:rPr>
        <w:t xml:space="preserve"> do reprezentacji Wykonawcy&gt;</w:t>
      </w:r>
    </w:p>
    <w:p w14:paraId="50BF9425" w14:textId="77777777" w:rsidR="0000064E" w:rsidRPr="00903A8E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</w:rPr>
      </w:pPr>
    </w:p>
    <w:sectPr w:rsidR="0000064E" w:rsidRPr="00903A8E" w:rsidSect="00EA403F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142D" w14:textId="77777777" w:rsidR="006733FA" w:rsidRDefault="006733FA" w:rsidP="009A4C7C">
      <w:r>
        <w:separator/>
      </w:r>
    </w:p>
  </w:endnote>
  <w:endnote w:type="continuationSeparator" w:id="0">
    <w:p w14:paraId="4D4F811A" w14:textId="77777777" w:rsidR="006733FA" w:rsidRDefault="006733FA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FDA6" w14:textId="77777777" w:rsidR="006733FA" w:rsidRDefault="006733FA" w:rsidP="009A4C7C">
      <w:r>
        <w:separator/>
      </w:r>
    </w:p>
  </w:footnote>
  <w:footnote w:type="continuationSeparator" w:id="0">
    <w:p w14:paraId="56323F29" w14:textId="77777777" w:rsidR="006733FA" w:rsidRDefault="006733FA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FD2F" w14:textId="4A6F7303" w:rsidR="000C6F98" w:rsidRPr="000C6F98" w:rsidRDefault="000C6F98" w:rsidP="000C6F98">
    <w:pPr>
      <w:tabs>
        <w:tab w:val="center" w:pos="4536"/>
        <w:tab w:val="right" w:pos="9072"/>
      </w:tabs>
      <w:ind w:left="0" w:firstLine="0"/>
      <w:jc w:val="right"/>
      <w:rPr>
        <w:rFonts w:ascii="Times New Roman" w:eastAsia="Times New Roman" w:hAnsi="Times New Roman"/>
        <w:i/>
        <w:iCs/>
        <w:sz w:val="18"/>
        <w:szCs w:val="18"/>
        <w:lang w:eastAsia="pl-PL"/>
      </w:rPr>
    </w:pPr>
    <w:bookmarkStart w:id="1" w:name="_Hlk69893913"/>
    <w:bookmarkStart w:id="2" w:name="_Hlk69893914"/>
    <w:r>
      <w:rPr>
        <w:rFonts w:ascii="Times New Roman" w:eastAsia="Times New Roman" w:hAnsi="Times New Roman"/>
        <w:i/>
        <w:iCs/>
        <w:sz w:val="18"/>
        <w:szCs w:val="18"/>
        <w:lang w:eastAsia="pl-PL"/>
      </w:rPr>
      <w:t>Załącznik nr 1</w:t>
    </w:r>
    <w:r w:rsidRPr="000C6F98"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 do Zaproszenia do składania ofert</w:t>
    </w:r>
    <w:bookmarkEnd w:id="1"/>
    <w:bookmarkEnd w:id="2"/>
  </w:p>
  <w:p w14:paraId="77FBED3C" w14:textId="34486CAF" w:rsidR="000C6F98" w:rsidRPr="000C6F98" w:rsidRDefault="003E5C41" w:rsidP="000C6F98">
    <w:pPr>
      <w:tabs>
        <w:tab w:val="right" w:pos="9072"/>
      </w:tabs>
      <w:ind w:left="0" w:firstLine="0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nr postępowania </w:t>
    </w:r>
    <w:r w:rsidR="00D16195" w:rsidRPr="00D16195">
      <w:rPr>
        <w:rFonts w:ascii="Times New Roman" w:eastAsia="Times New Roman" w:hAnsi="Times New Roman"/>
        <w:i/>
        <w:iCs/>
        <w:sz w:val="18"/>
        <w:szCs w:val="18"/>
        <w:lang w:eastAsia="pl-PL"/>
      </w:rPr>
      <w:t>WCh_Z.262.2.31_1.2023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E3E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B20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4" w15:restartNumberingAfterBreak="0">
    <w:nsid w:val="385F5617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08C31E8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51E29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1"/>
    <w:rsid w:val="0000064E"/>
    <w:rsid w:val="00000828"/>
    <w:rsid w:val="000212CB"/>
    <w:rsid w:val="000337BE"/>
    <w:rsid w:val="00075108"/>
    <w:rsid w:val="00077D94"/>
    <w:rsid w:val="00081084"/>
    <w:rsid w:val="000A4555"/>
    <w:rsid w:val="000C6F98"/>
    <w:rsid w:val="000F1C7D"/>
    <w:rsid w:val="001062A8"/>
    <w:rsid w:val="001364BF"/>
    <w:rsid w:val="00176A00"/>
    <w:rsid w:val="001870A5"/>
    <w:rsid w:val="00191E93"/>
    <w:rsid w:val="00192AA1"/>
    <w:rsid w:val="001B6FA1"/>
    <w:rsid w:val="001C62E4"/>
    <w:rsid w:val="00241A4F"/>
    <w:rsid w:val="00294E35"/>
    <w:rsid w:val="00296219"/>
    <w:rsid w:val="002963A3"/>
    <w:rsid w:val="002A4278"/>
    <w:rsid w:val="002B72DA"/>
    <w:rsid w:val="002D5CA2"/>
    <w:rsid w:val="002E3CFF"/>
    <w:rsid w:val="00334195"/>
    <w:rsid w:val="00343453"/>
    <w:rsid w:val="003B70AD"/>
    <w:rsid w:val="003D5544"/>
    <w:rsid w:val="003E5C41"/>
    <w:rsid w:val="0043090E"/>
    <w:rsid w:val="00467A45"/>
    <w:rsid w:val="00472EAA"/>
    <w:rsid w:val="004B4D3E"/>
    <w:rsid w:val="004B7892"/>
    <w:rsid w:val="004D5811"/>
    <w:rsid w:val="004E4AA1"/>
    <w:rsid w:val="00512426"/>
    <w:rsid w:val="005304F6"/>
    <w:rsid w:val="005C598F"/>
    <w:rsid w:val="005E3326"/>
    <w:rsid w:val="005F12B2"/>
    <w:rsid w:val="00607FA4"/>
    <w:rsid w:val="00623060"/>
    <w:rsid w:val="006733FA"/>
    <w:rsid w:val="00673FB2"/>
    <w:rsid w:val="006C108D"/>
    <w:rsid w:val="006F2DC7"/>
    <w:rsid w:val="006F7C66"/>
    <w:rsid w:val="00704B04"/>
    <w:rsid w:val="007152E2"/>
    <w:rsid w:val="00715ADA"/>
    <w:rsid w:val="007271FE"/>
    <w:rsid w:val="007420D9"/>
    <w:rsid w:val="007A0F3C"/>
    <w:rsid w:val="007B47AF"/>
    <w:rsid w:val="007C2A7A"/>
    <w:rsid w:val="00815E7A"/>
    <w:rsid w:val="008244CA"/>
    <w:rsid w:val="00832ECA"/>
    <w:rsid w:val="0085615C"/>
    <w:rsid w:val="00856BB3"/>
    <w:rsid w:val="008D075C"/>
    <w:rsid w:val="008E7A21"/>
    <w:rsid w:val="00903A8E"/>
    <w:rsid w:val="00912451"/>
    <w:rsid w:val="00950FC2"/>
    <w:rsid w:val="00961E72"/>
    <w:rsid w:val="00963635"/>
    <w:rsid w:val="009836CD"/>
    <w:rsid w:val="00987385"/>
    <w:rsid w:val="009A4C7C"/>
    <w:rsid w:val="009E562A"/>
    <w:rsid w:val="00AA66F6"/>
    <w:rsid w:val="00AF51FD"/>
    <w:rsid w:val="00B05E93"/>
    <w:rsid w:val="00B2704A"/>
    <w:rsid w:val="00B45369"/>
    <w:rsid w:val="00B47DF7"/>
    <w:rsid w:val="00B51C2F"/>
    <w:rsid w:val="00B70058"/>
    <w:rsid w:val="00BA0A45"/>
    <w:rsid w:val="00BB0555"/>
    <w:rsid w:val="00BB0CFF"/>
    <w:rsid w:val="00C559F9"/>
    <w:rsid w:val="00C940C3"/>
    <w:rsid w:val="00C97892"/>
    <w:rsid w:val="00CC19EE"/>
    <w:rsid w:val="00D07904"/>
    <w:rsid w:val="00D16195"/>
    <w:rsid w:val="00D16DC4"/>
    <w:rsid w:val="00D22C70"/>
    <w:rsid w:val="00D31618"/>
    <w:rsid w:val="00D564B4"/>
    <w:rsid w:val="00D63CF5"/>
    <w:rsid w:val="00DC1E82"/>
    <w:rsid w:val="00DC2C86"/>
    <w:rsid w:val="00DE3BF6"/>
    <w:rsid w:val="00E052EB"/>
    <w:rsid w:val="00E22D3C"/>
    <w:rsid w:val="00EA403F"/>
    <w:rsid w:val="00F17FE2"/>
    <w:rsid w:val="00F733DA"/>
    <w:rsid w:val="00F86659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B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212CB"/>
    <w:pPr>
      <w:ind w:left="0" w:firstLine="0"/>
      <w:jc w:val="left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12C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11</cp:revision>
  <cp:lastPrinted>2022-07-06T13:01:00Z</cp:lastPrinted>
  <dcterms:created xsi:type="dcterms:W3CDTF">2022-10-17T08:21:00Z</dcterms:created>
  <dcterms:modified xsi:type="dcterms:W3CDTF">2023-02-07T11:15:00Z</dcterms:modified>
</cp:coreProperties>
</file>