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D0" w:rsidRPr="00E021FE" w:rsidRDefault="004864D0" w:rsidP="00A23FE1">
      <w:pPr>
        <w:jc w:val="center"/>
        <w:rPr>
          <w:rFonts w:ascii="Arial" w:hAnsi="Arial" w:cs="Arial"/>
          <w:b/>
          <w:sz w:val="56"/>
          <w:u w:val="single"/>
        </w:rPr>
      </w:pPr>
      <w:r w:rsidRPr="00E021FE">
        <w:rPr>
          <w:rFonts w:ascii="Arial" w:hAnsi="Arial" w:cs="Arial"/>
          <w:b/>
          <w:sz w:val="56"/>
          <w:u w:val="single"/>
        </w:rPr>
        <w:t>SPECYFIKACJA TECHNICZNA WYKONANIA I ODBIORU ROBÓT</w:t>
      </w:r>
    </w:p>
    <w:p w:rsidR="004864D0" w:rsidRPr="00E021FE" w:rsidRDefault="004864D0" w:rsidP="005954BE">
      <w:pPr>
        <w:jc w:val="both"/>
        <w:rPr>
          <w:rFonts w:ascii="Arial" w:hAnsi="Arial" w:cs="Arial"/>
        </w:rPr>
      </w:pPr>
    </w:p>
    <w:p w:rsidR="00A97533" w:rsidRPr="00E021FE" w:rsidRDefault="004864D0" w:rsidP="005954BE">
      <w:pPr>
        <w:ind w:left="2124" w:hanging="2124"/>
        <w:jc w:val="both"/>
        <w:rPr>
          <w:rFonts w:ascii="Arial" w:hAnsi="Arial" w:cs="Arial"/>
          <w:b/>
        </w:rPr>
      </w:pPr>
      <w:r w:rsidRPr="00E021FE">
        <w:rPr>
          <w:rFonts w:ascii="Arial" w:hAnsi="Arial" w:cs="Arial"/>
          <w:b/>
          <w:u w:val="single"/>
        </w:rPr>
        <w:t>Nazwa zlecenia:</w:t>
      </w:r>
      <w:r w:rsidRPr="00E021FE">
        <w:rPr>
          <w:rFonts w:ascii="Arial" w:hAnsi="Arial" w:cs="Arial"/>
        </w:rPr>
        <w:t xml:space="preserve"> </w:t>
      </w:r>
      <w:r w:rsidR="00016527" w:rsidRPr="00E021FE">
        <w:rPr>
          <w:rFonts w:ascii="Arial" w:hAnsi="Arial" w:cs="Arial"/>
        </w:rPr>
        <w:tab/>
      </w:r>
      <w:r w:rsidR="002261BB" w:rsidRPr="00E021FE">
        <w:rPr>
          <w:rFonts w:ascii="Arial" w:hAnsi="Arial" w:cs="Arial"/>
          <w:b/>
        </w:rPr>
        <w:t>„Dostępna przestrzeń publiczna w gminie Siechnice</w:t>
      </w:r>
      <w:r w:rsidR="00016527" w:rsidRPr="00E021FE">
        <w:rPr>
          <w:rFonts w:ascii="Arial" w:hAnsi="Arial" w:cs="Arial"/>
          <w:b/>
        </w:rPr>
        <w:t>”</w:t>
      </w:r>
      <w:r w:rsidR="002261BB" w:rsidRPr="00E021FE">
        <w:rPr>
          <w:rFonts w:ascii="Arial" w:hAnsi="Arial" w:cs="Arial"/>
          <w:b/>
        </w:rPr>
        <w:t xml:space="preserve"> – zakup i</w:t>
      </w:r>
      <w:r w:rsidR="000B1AB7">
        <w:rPr>
          <w:rFonts w:ascii="Arial" w:hAnsi="Arial" w:cs="Arial"/>
          <w:b/>
        </w:rPr>
        <w:t> </w:t>
      </w:r>
      <w:r w:rsidR="002261BB" w:rsidRPr="00E021FE">
        <w:rPr>
          <w:rFonts w:ascii="Arial" w:hAnsi="Arial" w:cs="Arial"/>
          <w:b/>
        </w:rPr>
        <w:t>wymiana dźwigu osobowego w budynku Urzędu Miejskiego w</w:t>
      </w:r>
      <w:r w:rsidR="000B1AB7">
        <w:rPr>
          <w:rFonts w:ascii="Arial" w:hAnsi="Arial" w:cs="Arial"/>
          <w:b/>
        </w:rPr>
        <w:t> </w:t>
      </w:r>
      <w:r w:rsidR="002261BB" w:rsidRPr="00E021FE">
        <w:rPr>
          <w:rFonts w:ascii="Arial" w:hAnsi="Arial" w:cs="Arial"/>
          <w:b/>
        </w:rPr>
        <w:t>Siechnicach</w:t>
      </w:r>
      <w:r w:rsidRPr="00E021FE">
        <w:rPr>
          <w:rFonts w:ascii="Arial" w:hAnsi="Arial" w:cs="Arial"/>
          <w:b/>
        </w:rPr>
        <w:t>,</w:t>
      </w:r>
      <w:r w:rsidR="002261BB" w:rsidRPr="00E021FE">
        <w:rPr>
          <w:rFonts w:ascii="Arial" w:hAnsi="Arial" w:cs="Arial"/>
          <w:b/>
        </w:rPr>
        <w:t xml:space="preserve"> ul. Jana Pawła II 12, 55-011 Siechnice</w:t>
      </w:r>
      <w:r w:rsidRPr="00E021FE">
        <w:rPr>
          <w:rFonts w:ascii="Arial" w:hAnsi="Arial" w:cs="Arial"/>
          <w:b/>
        </w:rPr>
        <w:t xml:space="preserve"> </w:t>
      </w:r>
    </w:p>
    <w:p w:rsidR="00A97533" w:rsidRPr="00E021FE" w:rsidRDefault="004864D0" w:rsidP="005954BE">
      <w:pPr>
        <w:jc w:val="both"/>
        <w:rPr>
          <w:rFonts w:ascii="Arial" w:hAnsi="Arial" w:cs="Arial"/>
          <w:b/>
        </w:rPr>
      </w:pPr>
      <w:r w:rsidRPr="00E021FE">
        <w:rPr>
          <w:rFonts w:ascii="Arial" w:hAnsi="Arial" w:cs="Arial"/>
          <w:b/>
          <w:u w:val="single"/>
        </w:rPr>
        <w:t xml:space="preserve">Obiekt: </w:t>
      </w:r>
      <w:r w:rsidR="00016527" w:rsidRPr="00E021FE">
        <w:rPr>
          <w:rFonts w:ascii="Arial" w:hAnsi="Arial" w:cs="Arial"/>
          <w:b/>
        </w:rPr>
        <w:tab/>
      </w:r>
      <w:r w:rsidR="00016527" w:rsidRPr="00E021FE">
        <w:rPr>
          <w:rFonts w:ascii="Arial" w:hAnsi="Arial" w:cs="Arial"/>
          <w:b/>
        </w:rPr>
        <w:tab/>
      </w:r>
      <w:r w:rsidRPr="00E021FE">
        <w:rPr>
          <w:rFonts w:ascii="Arial" w:hAnsi="Arial" w:cs="Arial"/>
          <w:b/>
        </w:rPr>
        <w:t xml:space="preserve">Budynek </w:t>
      </w:r>
      <w:r w:rsidR="002261BB" w:rsidRPr="00E021FE">
        <w:rPr>
          <w:rFonts w:ascii="Arial" w:hAnsi="Arial" w:cs="Arial"/>
          <w:b/>
        </w:rPr>
        <w:t xml:space="preserve">Urzędu Miejskiego w Siechnicach </w:t>
      </w:r>
    </w:p>
    <w:p w:rsidR="002261BB" w:rsidRPr="00E021FE" w:rsidRDefault="004864D0" w:rsidP="005954BE">
      <w:pPr>
        <w:jc w:val="both"/>
        <w:rPr>
          <w:rFonts w:ascii="Arial" w:hAnsi="Arial" w:cs="Arial"/>
        </w:rPr>
      </w:pPr>
      <w:r w:rsidRPr="00E021FE">
        <w:rPr>
          <w:rFonts w:ascii="Arial" w:hAnsi="Arial" w:cs="Arial"/>
        </w:rPr>
        <w:t xml:space="preserve">Adres: </w:t>
      </w:r>
      <w:r w:rsidR="00016527" w:rsidRPr="00E021FE">
        <w:rPr>
          <w:rFonts w:ascii="Arial" w:hAnsi="Arial" w:cs="Arial"/>
        </w:rPr>
        <w:tab/>
      </w:r>
      <w:r w:rsidR="00016527" w:rsidRPr="00E021FE">
        <w:rPr>
          <w:rFonts w:ascii="Arial" w:hAnsi="Arial" w:cs="Arial"/>
        </w:rPr>
        <w:tab/>
      </w:r>
      <w:r w:rsidR="00016527" w:rsidRPr="00E021FE">
        <w:rPr>
          <w:rFonts w:ascii="Arial" w:hAnsi="Arial" w:cs="Arial"/>
        </w:rPr>
        <w:tab/>
      </w:r>
      <w:r w:rsidR="002261BB" w:rsidRPr="00E021FE">
        <w:rPr>
          <w:rFonts w:ascii="Arial" w:hAnsi="Arial" w:cs="Arial"/>
        </w:rPr>
        <w:t xml:space="preserve">ul. Jana Pawła II 12 w Siechnicach </w:t>
      </w:r>
    </w:p>
    <w:p w:rsidR="00A97533" w:rsidRPr="00E021FE" w:rsidRDefault="004864D0" w:rsidP="005954BE">
      <w:pPr>
        <w:jc w:val="both"/>
        <w:rPr>
          <w:rFonts w:ascii="Arial" w:hAnsi="Arial" w:cs="Arial"/>
        </w:rPr>
      </w:pPr>
      <w:r w:rsidRPr="00E021FE">
        <w:rPr>
          <w:rFonts w:ascii="Arial" w:hAnsi="Arial" w:cs="Arial"/>
          <w:b/>
          <w:u w:val="single"/>
        </w:rPr>
        <w:t>Zamawiający:</w:t>
      </w:r>
      <w:r w:rsidRPr="00E021FE">
        <w:rPr>
          <w:rFonts w:ascii="Arial" w:hAnsi="Arial" w:cs="Arial"/>
        </w:rPr>
        <w:t xml:space="preserve"> </w:t>
      </w:r>
      <w:r w:rsidR="00EF1986">
        <w:rPr>
          <w:rFonts w:ascii="Arial" w:hAnsi="Arial" w:cs="Arial"/>
        </w:rPr>
        <w:tab/>
      </w:r>
      <w:r w:rsidR="002261BB" w:rsidRPr="00E021FE">
        <w:rPr>
          <w:rFonts w:ascii="Arial" w:hAnsi="Arial" w:cs="Arial"/>
        </w:rPr>
        <w:t>Gmina Siechnice</w:t>
      </w:r>
      <w:r w:rsidRPr="00E021FE">
        <w:rPr>
          <w:rFonts w:ascii="Arial" w:hAnsi="Arial" w:cs="Arial"/>
        </w:rPr>
        <w:t xml:space="preserve"> </w:t>
      </w:r>
    </w:p>
    <w:p w:rsidR="00A97533" w:rsidRPr="00E021FE" w:rsidRDefault="004864D0" w:rsidP="005954BE">
      <w:pPr>
        <w:jc w:val="both"/>
        <w:rPr>
          <w:rFonts w:ascii="Arial" w:hAnsi="Arial" w:cs="Arial"/>
        </w:rPr>
      </w:pPr>
      <w:r w:rsidRPr="00E021FE">
        <w:rPr>
          <w:rFonts w:ascii="Arial" w:hAnsi="Arial" w:cs="Arial"/>
        </w:rPr>
        <w:t xml:space="preserve">Adres: </w:t>
      </w:r>
      <w:r w:rsidR="00016527" w:rsidRPr="00E021FE">
        <w:rPr>
          <w:rFonts w:ascii="Arial" w:hAnsi="Arial" w:cs="Arial"/>
        </w:rPr>
        <w:tab/>
      </w:r>
      <w:r w:rsidR="00016527" w:rsidRPr="00E021FE">
        <w:rPr>
          <w:rFonts w:ascii="Arial" w:hAnsi="Arial" w:cs="Arial"/>
        </w:rPr>
        <w:tab/>
      </w:r>
      <w:r w:rsidR="00016527" w:rsidRPr="00E021FE">
        <w:rPr>
          <w:rFonts w:ascii="Arial" w:hAnsi="Arial" w:cs="Arial"/>
        </w:rPr>
        <w:tab/>
      </w:r>
      <w:r w:rsidR="002261BB" w:rsidRPr="00E021FE">
        <w:rPr>
          <w:rFonts w:ascii="Arial" w:hAnsi="Arial" w:cs="Arial"/>
        </w:rPr>
        <w:t>ul. Jana Pawła II 12 w Siechnicach</w:t>
      </w:r>
    </w:p>
    <w:p w:rsidR="00016527" w:rsidRPr="00E021FE" w:rsidRDefault="00016527" w:rsidP="005954BE">
      <w:pPr>
        <w:jc w:val="both"/>
        <w:rPr>
          <w:rFonts w:ascii="Arial" w:hAnsi="Arial" w:cs="Arial"/>
          <w:b/>
        </w:rPr>
      </w:pPr>
    </w:p>
    <w:p w:rsidR="00A97533" w:rsidRPr="00E021FE" w:rsidRDefault="004864D0" w:rsidP="005954BE">
      <w:pPr>
        <w:jc w:val="both"/>
        <w:rPr>
          <w:rFonts w:ascii="Arial" w:hAnsi="Arial" w:cs="Arial"/>
          <w:b/>
        </w:rPr>
      </w:pPr>
      <w:r w:rsidRPr="00E021FE">
        <w:rPr>
          <w:rFonts w:ascii="Arial" w:hAnsi="Arial" w:cs="Arial"/>
          <w:b/>
        </w:rPr>
        <w:t xml:space="preserve">Klasyfikacja robót wg Wspólnego Słownika Zamówień: </w:t>
      </w:r>
    </w:p>
    <w:p w:rsidR="00A97533" w:rsidRPr="00E021FE" w:rsidRDefault="004864D0" w:rsidP="00E021FE">
      <w:pPr>
        <w:ind w:firstLine="360"/>
        <w:jc w:val="both"/>
        <w:rPr>
          <w:rFonts w:ascii="Arial" w:hAnsi="Arial" w:cs="Arial"/>
        </w:rPr>
      </w:pPr>
      <w:r w:rsidRPr="00E021FE">
        <w:rPr>
          <w:rFonts w:ascii="Arial" w:hAnsi="Arial" w:cs="Arial"/>
        </w:rPr>
        <w:t xml:space="preserve">45313100-5 Instalowanie wind </w:t>
      </w:r>
    </w:p>
    <w:p w:rsidR="00A96BDB" w:rsidRPr="00E021FE" w:rsidRDefault="004864D0" w:rsidP="00E021FE">
      <w:pPr>
        <w:ind w:firstLine="360"/>
        <w:jc w:val="both"/>
        <w:rPr>
          <w:rFonts w:ascii="Arial" w:hAnsi="Arial" w:cs="Arial"/>
        </w:rPr>
      </w:pPr>
      <w:r w:rsidRPr="00E021FE">
        <w:rPr>
          <w:rFonts w:ascii="Arial" w:hAnsi="Arial" w:cs="Arial"/>
        </w:rPr>
        <w:t>42300000-0 Roboty w zakresie instalacji budowlanych</w:t>
      </w:r>
    </w:p>
    <w:p w:rsidR="00A97533" w:rsidRPr="00E021FE" w:rsidRDefault="00A97533" w:rsidP="005954BE">
      <w:pPr>
        <w:jc w:val="both"/>
        <w:rPr>
          <w:rFonts w:ascii="Arial" w:hAnsi="Arial" w:cs="Arial"/>
        </w:rPr>
      </w:pPr>
    </w:p>
    <w:p w:rsidR="00A97533" w:rsidRPr="00E021FE" w:rsidRDefault="00A97533" w:rsidP="005954BE">
      <w:pPr>
        <w:jc w:val="both"/>
        <w:rPr>
          <w:rFonts w:ascii="Arial" w:hAnsi="Arial" w:cs="Arial"/>
        </w:rPr>
      </w:pPr>
      <w:bookmarkStart w:id="0" w:name="_GoBack"/>
      <w:bookmarkEnd w:id="0"/>
    </w:p>
    <w:p w:rsidR="00A97533" w:rsidRPr="00E021FE" w:rsidRDefault="00A97533" w:rsidP="005954BE">
      <w:pPr>
        <w:jc w:val="both"/>
        <w:rPr>
          <w:rFonts w:ascii="Arial" w:hAnsi="Arial" w:cs="Arial"/>
        </w:rPr>
      </w:pPr>
    </w:p>
    <w:p w:rsidR="00A97533" w:rsidRPr="00E021FE" w:rsidRDefault="00A97533" w:rsidP="005954BE">
      <w:pPr>
        <w:jc w:val="both"/>
        <w:rPr>
          <w:rFonts w:ascii="Arial" w:hAnsi="Arial" w:cs="Arial"/>
        </w:rPr>
      </w:pPr>
      <w:r w:rsidRPr="00E021FE">
        <w:rPr>
          <w:rFonts w:ascii="Arial" w:hAnsi="Arial" w:cs="Arial"/>
        </w:rPr>
        <w:br w:type="page"/>
      </w:r>
    </w:p>
    <w:p w:rsidR="00016527" w:rsidRPr="000B1AB7" w:rsidRDefault="00A97533" w:rsidP="005954BE">
      <w:pPr>
        <w:pStyle w:val="Akapitzlist"/>
        <w:numPr>
          <w:ilvl w:val="0"/>
          <w:numId w:val="1"/>
        </w:numPr>
        <w:jc w:val="both"/>
        <w:rPr>
          <w:rFonts w:ascii="Arial" w:hAnsi="Arial" w:cs="Arial"/>
          <w:b/>
          <w:sz w:val="20"/>
          <w:szCs w:val="20"/>
        </w:rPr>
      </w:pPr>
      <w:r w:rsidRPr="000B1AB7">
        <w:rPr>
          <w:rFonts w:ascii="Arial" w:hAnsi="Arial" w:cs="Arial"/>
          <w:b/>
          <w:sz w:val="20"/>
          <w:szCs w:val="20"/>
        </w:rPr>
        <w:lastRenderedPageBreak/>
        <w:t xml:space="preserve">WSTĘP </w:t>
      </w:r>
    </w:p>
    <w:p w:rsidR="00016527" w:rsidRPr="000B1AB7" w:rsidRDefault="00A97533" w:rsidP="005954BE">
      <w:pPr>
        <w:pStyle w:val="Akapitzlist"/>
        <w:numPr>
          <w:ilvl w:val="1"/>
          <w:numId w:val="1"/>
        </w:numPr>
        <w:jc w:val="both"/>
        <w:rPr>
          <w:rFonts w:ascii="Arial" w:hAnsi="Arial" w:cs="Arial"/>
          <w:b/>
          <w:sz w:val="20"/>
          <w:szCs w:val="20"/>
        </w:rPr>
      </w:pPr>
      <w:r w:rsidRPr="000B1AB7">
        <w:rPr>
          <w:rFonts w:ascii="Arial" w:hAnsi="Arial" w:cs="Arial"/>
          <w:b/>
          <w:sz w:val="20"/>
          <w:szCs w:val="20"/>
        </w:rPr>
        <w:t xml:space="preserve">Przedmiot Specyfikacji Technicznej </w:t>
      </w:r>
    </w:p>
    <w:p w:rsidR="00016527" w:rsidRPr="000B1AB7" w:rsidRDefault="00A97533" w:rsidP="004F59CA">
      <w:pPr>
        <w:pStyle w:val="Akapitzlist"/>
        <w:ind w:left="426"/>
        <w:jc w:val="both"/>
        <w:rPr>
          <w:rFonts w:ascii="Arial" w:hAnsi="Arial" w:cs="Arial"/>
          <w:sz w:val="20"/>
          <w:szCs w:val="20"/>
        </w:rPr>
      </w:pPr>
      <w:r w:rsidRPr="000B1AB7">
        <w:rPr>
          <w:rFonts w:ascii="Arial" w:hAnsi="Arial" w:cs="Arial"/>
          <w:sz w:val="20"/>
          <w:szCs w:val="20"/>
        </w:rPr>
        <w:t xml:space="preserve">Przedmiotem niniejszej Specyfikacji Technicznej są wymagania dotyczące wykonania i odbioru robót – polegających na wymianie </w:t>
      </w:r>
      <w:r w:rsidR="005954BE" w:rsidRPr="000B1AB7">
        <w:rPr>
          <w:rFonts w:ascii="Arial" w:hAnsi="Arial" w:cs="Arial"/>
          <w:sz w:val="20"/>
          <w:szCs w:val="20"/>
        </w:rPr>
        <w:t>dźwigu osobowego</w:t>
      </w:r>
      <w:r w:rsidRPr="000B1AB7">
        <w:rPr>
          <w:rFonts w:ascii="Arial" w:hAnsi="Arial" w:cs="Arial"/>
          <w:sz w:val="20"/>
          <w:szCs w:val="20"/>
        </w:rPr>
        <w:t xml:space="preserve"> w budynku </w:t>
      </w:r>
      <w:r w:rsidR="005954BE" w:rsidRPr="000B1AB7">
        <w:rPr>
          <w:rFonts w:ascii="Arial" w:hAnsi="Arial" w:cs="Arial"/>
          <w:sz w:val="20"/>
          <w:szCs w:val="20"/>
        </w:rPr>
        <w:t>Urzędu Miejskiego w Siechnicach</w:t>
      </w:r>
      <w:r w:rsidRPr="000B1AB7">
        <w:rPr>
          <w:rFonts w:ascii="Arial" w:hAnsi="Arial" w:cs="Arial"/>
          <w:sz w:val="20"/>
          <w:szCs w:val="20"/>
        </w:rPr>
        <w:t xml:space="preserve"> zlokalizowanym przy ul. </w:t>
      </w:r>
      <w:r w:rsidR="005954BE" w:rsidRPr="000B1AB7">
        <w:rPr>
          <w:rFonts w:ascii="Arial" w:hAnsi="Arial" w:cs="Arial"/>
          <w:sz w:val="20"/>
          <w:szCs w:val="20"/>
        </w:rPr>
        <w:t>Jana Pawła II</w:t>
      </w:r>
      <w:r w:rsidRPr="000B1AB7">
        <w:rPr>
          <w:rFonts w:ascii="Arial" w:hAnsi="Arial" w:cs="Arial"/>
          <w:sz w:val="20"/>
          <w:szCs w:val="20"/>
        </w:rPr>
        <w:t xml:space="preserve"> w </w:t>
      </w:r>
      <w:r w:rsidR="005954BE" w:rsidRPr="000B1AB7">
        <w:rPr>
          <w:rFonts w:ascii="Arial" w:hAnsi="Arial" w:cs="Arial"/>
          <w:sz w:val="20"/>
          <w:szCs w:val="20"/>
        </w:rPr>
        <w:t>Siechnicach</w:t>
      </w:r>
      <w:r w:rsidRPr="000B1AB7">
        <w:rPr>
          <w:rFonts w:ascii="Arial" w:hAnsi="Arial" w:cs="Arial"/>
          <w:sz w:val="20"/>
          <w:szCs w:val="20"/>
        </w:rPr>
        <w:t xml:space="preserve"> na</w:t>
      </w:r>
      <w:r w:rsidR="00E021FE" w:rsidRPr="000B1AB7">
        <w:rPr>
          <w:rFonts w:ascii="Arial" w:hAnsi="Arial" w:cs="Arial"/>
          <w:sz w:val="20"/>
          <w:szCs w:val="20"/>
        </w:rPr>
        <w:t> </w:t>
      </w:r>
      <w:r w:rsidRPr="000B1AB7">
        <w:rPr>
          <w:rFonts w:ascii="Arial" w:hAnsi="Arial" w:cs="Arial"/>
          <w:sz w:val="20"/>
          <w:szCs w:val="20"/>
        </w:rPr>
        <w:t>bazie istniejącego szybu i</w:t>
      </w:r>
      <w:r w:rsidR="004F59CA">
        <w:rPr>
          <w:rFonts w:ascii="Arial" w:hAnsi="Arial" w:cs="Arial"/>
          <w:sz w:val="20"/>
          <w:szCs w:val="20"/>
        </w:rPr>
        <w:t> </w:t>
      </w:r>
      <w:r w:rsidRPr="000B1AB7">
        <w:rPr>
          <w:rFonts w:ascii="Arial" w:hAnsi="Arial" w:cs="Arial"/>
          <w:sz w:val="20"/>
          <w:szCs w:val="20"/>
        </w:rPr>
        <w:t xml:space="preserve">windy. </w:t>
      </w:r>
      <w:r w:rsidR="005954BE" w:rsidRPr="000B1AB7">
        <w:rPr>
          <w:rFonts w:ascii="Arial" w:hAnsi="Arial" w:cs="Arial"/>
          <w:sz w:val="20"/>
          <w:szCs w:val="20"/>
        </w:rPr>
        <w:t xml:space="preserve"> </w:t>
      </w:r>
    </w:p>
    <w:p w:rsidR="005954BE" w:rsidRPr="000B1AB7" w:rsidRDefault="005954BE" w:rsidP="005954BE">
      <w:pPr>
        <w:pStyle w:val="Akapitzlist"/>
        <w:ind w:left="792"/>
        <w:jc w:val="both"/>
        <w:rPr>
          <w:rFonts w:ascii="Arial" w:hAnsi="Arial" w:cs="Arial"/>
          <w:sz w:val="20"/>
          <w:szCs w:val="20"/>
        </w:rPr>
      </w:pPr>
    </w:p>
    <w:p w:rsidR="00016527" w:rsidRPr="000B1AB7" w:rsidRDefault="00A97533" w:rsidP="005954BE">
      <w:pPr>
        <w:pStyle w:val="Akapitzlist"/>
        <w:numPr>
          <w:ilvl w:val="1"/>
          <w:numId w:val="1"/>
        </w:numPr>
        <w:jc w:val="both"/>
        <w:rPr>
          <w:rFonts w:ascii="Arial" w:hAnsi="Arial" w:cs="Arial"/>
          <w:b/>
          <w:sz w:val="20"/>
          <w:szCs w:val="20"/>
        </w:rPr>
      </w:pPr>
      <w:r w:rsidRPr="000B1AB7">
        <w:rPr>
          <w:rFonts w:ascii="Arial" w:hAnsi="Arial" w:cs="Arial"/>
          <w:b/>
          <w:sz w:val="20"/>
          <w:szCs w:val="20"/>
        </w:rPr>
        <w:t xml:space="preserve">Zakres stosowania Specyfikacji Technicznej </w:t>
      </w:r>
    </w:p>
    <w:p w:rsidR="00016527" w:rsidRPr="000B1AB7" w:rsidRDefault="00A97533" w:rsidP="004F59CA">
      <w:pPr>
        <w:pStyle w:val="Akapitzlist"/>
        <w:ind w:left="426"/>
        <w:jc w:val="both"/>
        <w:rPr>
          <w:rFonts w:ascii="Arial" w:hAnsi="Arial" w:cs="Arial"/>
          <w:sz w:val="20"/>
          <w:szCs w:val="20"/>
        </w:rPr>
      </w:pPr>
      <w:r w:rsidRPr="000B1AB7">
        <w:rPr>
          <w:rFonts w:ascii="Arial" w:hAnsi="Arial" w:cs="Arial"/>
          <w:sz w:val="20"/>
          <w:szCs w:val="20"/>
        </w:rPr>
        <w:t>Niniejsza Specyfikacja Techniczna jest elementem dokumentu przetargowego i</w:t>
      </w:r>
      <w:r w:rsidR="00E021FE" w:rsidRPr="000B1AB7">
        <w:rPr>
          <w:rFonts w:ascii="Arial" w:hAnsi="Arial" w:cs="Arial"/>
          <w:sz w:val="20"/>
          <w:szCs w:val="20"/>
        </w:rPr>
        <w:t> </w:t>
      </w:r>
      <w:r w:rsidRPr="000B1AB7">
        <w:rPr>
          <w:rFonts w:ascii="Arial" w:hAnsi="Arial" w:cs="Arial"/>
          <w:sz w:val="20"/>
          <w:szCs w:val="20"/>
        </w:rPr>
        <w:t>stosowana jest przy</w:t>
      </w:r>
      <w:r w:rsidR="004F59CA">
        <w:rPr>
          <w:rFonts w:ascii="Arial" w:hAnsi="Arial" w:cs="Arial"/>
          <w:sz w:val="20"/>
          <w:szCs w:val="20"/>
        </w:rPr>
        <w:t> </w:t>
      </w:r>
      <w:r w:rsidRPr="000B1AB7">
        <w:rPr>
          <w:rFonts w:ascii="Arial" w:hAnsi="Arial" w:cs="Arial"/>
          <w:sz w:val="20"/>
          <w:szCs w:val="20"/>
        </w:rPr>
        <w:t>zlecaniu i realizacji robót</w:t>
      </w:r>
      <w:r w:rsidR="00016527" w:rsidRPr="000B1AB7">
        <w:rPr>
          <w:rFonts w:ascii="Arial" w:hAnsi="Arial" w:cs="Arial"/>
          <w:sz w:val="20"/>
          <w:szCs w:val="20"/>
        </w:rPr>
        <w:t>.</w:t>
      </w:r>
      <w:r w:rsidRPr="000B1AB7">
        <w:rPr>
          <w:rFonts w:ascii="Arial" w:hAnsi="Arial" w:cs="Arial"/>
          <w:sz w:val="20"/>
          <w:szCs w:val="20"/>
        </w:rPr>
        <w:t xml:space="preserve"> </w:t>
      </w:r>
    </w:p>
    <w:p w:rsidR="00016527" w:rsidRPr="000B1AB7" w:rsidRDefault="00A97533" w:rsidP="004F59CA">
      <w:pPr>
        <w:pStyle w:val="Akapitzlist"/>
        <w:ind w:left="426"/>
        <w:jc w:val="both"/>
        <w:rPr>
          <w:rFonts w:ascii="Arial" w:hAnsi="Arial" w:cs="Arial"/>
          <w:sz w:val="20"/>
          <w:szCs w:val="20"/>
        </w:rPr>
      </w:pPr>
      <w:r w:rsidRPr="000B1AB7">
        <w:rPr>
          <w:rFonts w:ascii="Arial" w:hAnsi="Arial" w:cs="Arial"/>
          <w:sz w:val="20"/>
          <w:szCs w:val="20"/>
        </w:rPr>
        <w:t>Firma będąca dostawcą urządzeń dźwigowych, a także montująca dźwigi (windy) powinna posiadać wysokiej klasy monterów i kadrę inżynierską zapewniającą profesjonalną realizację zadania na</w:t>
      </w:r>
      <w:r w:rsidR="004F59CA">
        <w:rPr>
          <w:rFonts w:ascii="Arial" w:hAnsi="Arial" w:cs="Arial"/>
          <w:sz w:val="20"/>
          <w:szCs w:val="20"/>
        </w:rPr>
        <w:t> </w:t>
      </w:r>
      <w:r w:rsidRPr="000B1AB7">
        <w:rPr>
          <w:rFonts w:ascii="Arial" w:hAnsi="Arial" w:cs="Arial"/>
          <w:sz w:val="20"/>
          <w:szCs w:val="20"/>
        </w:rPr>
        <w:t xml:space="preserve">każdym etapie </w:t>
      </w:r>
      <w:r w:rsidR="00167A44">
        <w:rPr>
          <w:rFonts w:ascii="Arial" w:hAnsi="Arial" w:cs="Arial"/>
          <w:sz w:val="20"/>
          <w:szCs w:val="20"/>
        </w:rPr>
        <w:t>prac</w:t>
      </w:r>
      <w:r w:rsidRPr="000B1AB7">
        <w:rPr>
          <w:rFonts w:ascii="Arial" w:hAnsi="Arial" w:cs="Arial"/>
          <w:sz w:val="20"/>
          <w:szCs w:val="20"/>
        </w:rPr>
        <w:t>, a także na etapie odbioru UDT. Urządzenia dźwigowe powinny być nowoczesne o sprawdzonej technologii w</w:t>
      </w:r>
      <w:r w:rsidR="00E021FE" w:rsidRPr="000B1AB7">
        <w:rPr>
          <w:rFonts w:ascii="Arial" w:hAnsi="Arial" w:cs="Arial"/>
          <w:sz w:val="20"/>
          <w:szCs w:val="20"/>
        </w:rPr>
        <w:t> </w:t>
      </w:r>
      <w:r w:rsidRPr="000B1AB7">
        <w:rPr>
          <w:rFonts w:ascii="Arial" w:hAnsi="Arial" w:cs="Arial"/>
          <w:sz w:val="20"/>
          <w:szCs w:val="20"/>
        </w:rPr>
        <w:t>podobnych obiektach, które zapewniają bezawary</w:t>
      </w:r>
      <w:r w:rsidR="00E021FE" w:rsidRPr="000B1AB7">
        <w:rPr>
          <w:rFonts w:ascii="Arial" w:hAnsi="Arial" w:cs="Arial"/>
          <w:sz w:val="20"/>
          <w:szCs w:val="20"/>
        </w:rPr>
        <w:t>jność, komfort i bezpieczeństwo.</w:t>
      </w:r>
    </w:p>
    <w:p w:rsidR="00016527" w:rsidRPr="000B1AB7" w:rsidRDefault="00A97533" w:rsidP="004F59CA">
      <w:pPr>
        <w:pStyle w:val="Akapitzlist"/>
        <w:ind w:left="426"/>
        <w:jc w:val="both"/>
        <w:rPr>
          <w:rFonts w:ascii="Arial" w:hAnsi="Arial" w:cs="Arial"/>
          <w:sz w:val="20"/>
          <w:szCs w:val="20"/>
        </w:rPr>
      </w:pPr>
      <w:r w:rsidRPr="000B1AB7">
        <w:rPr>
          <w:rFonts w:ascii="Arial" w:hAnsi="Arial" w:cs="Arial"/>
          <w:sz w:val="20"/>
          <w:szCs w:val="20"/>
        </w:rPr>
        <w:t>Dostawcy wind muszą przedstawić wyłącznie urządzenia posiadające certyfikaty i</w:t>
      </w:r>
      <w:r w:rsidR="00E021FE" w:rsidRPr="000B1AB7">
        <w:rPr>
          <w:rFonts w:ascii="Arial" w:hAnsi="Arial" w:cs="Arial"/>
          <w:sz w:val="20"/>
          <w:szCs w:val="20"/>
        </w:rPr>
        <w:t> </w:t>
      </w:r>
      <w:r w:rsidRPr="000B1AB7">
        <w:rPr>
          <w:rFonts w:ascii="Arial" w:hAnsi="Arial" w:cs="Arial"/>
          <w:sz w:val="20"/>
          <w:szCs w:val="20"/>
        </w:rPr>
        <w:t>aprobaty Urzędu Dozoru Technicznego, dokumentację techniczna i inne niezbędne dokumenty oraz</w:t>
      </w:r>
      <w:r w:rsidR="005954BE" w:rsidRPr="000B1AB7">
        <w:rPr>
          <w:rFonts w:ascii="Arial" w:hAnsi="Arial" w:cs="Arial"/>
          <w:sz w:val="20"/>
          <w:szCs w:val="20"/>
        </w:rPr>
        <w:t> </w:t>
      </w:r>
      <w:r w:rsidRPr="000B1AB7">
        <w:rPr>
          <w:rFonts w:ascii="Arial" w:hAnsi="Arial" w:cs="Arial"/>
          <w:sz w:val="20"/>
          <w:szCs w:val="20"/>
        </w:rPr>
        <w:t xml:space="preserve">uzgodnienia wymagane przepisami spełniające Normy Europejskie. </w:t>
      </w:r>
    </w:p>
    <w:p w:rsidR="00016527" w:rsidRPr="000B1AB7" w:rsidRDefault="00016527" w:rsidP="005954BE">
      <w:pPr>
        <w:pStyle w:val="Akapitzlist"/>
        <w:ind w:left="792"/>
        <w:jc w:val="both"/>
        <w:rPr>
          <w:rFonts w:ascii="Arial" w:hAnsi="Arial" w:cs="Arial"/>
          <w:sz w:val="20"/>
          <w:szCs w:val="20"/>
        </w:rPr>
      </w:pPr>
    </w:p>
    <w:p w:rsidR="00016527" w:rsidRPr="000B1AB7" w:rsidRDefault="00A97533" w:rsidP="005954BE">
      <w:pPr>
        <w:pStyle w:val="Akapitzlist"/>
        <w:numPr>
          <w:ilvl w:val="1"/>
          <w:numId w:val="1"/>
        </w:numPr>
        <w:jc w:val="both"/>
        <w:rPr>
          <w:rFonts w:ascii="Arial" w:hAnsi="Arial" w:cs="Arial"/>
          <w:b/>
          <w:sz w:val="20"/>
          <w:szCs w:val="20"/>
        </w:rPr>
      </w:pPr>
      <w:r w:rsidRPr="000B1AB7">
        <w:rPr>
          <w:rFonts w:ascii="Arial" w:hAnsi="Arial" w:cs="Arial"/>
          <w:b/>
          <w:sz w:val="20"/>
          <w:szCs w:val="20"/>
        </w:rPr>
        <w:t xml:space="preserve">Zakres </w:t>
      </w:r>
      <w:r w:rsidR="00167A44">
        <w:rPr>
          <w:rFonts w:ascii="Arial" w:hAnsi="Arial" w:cs="Arial"/>
          <w:b/>
          <w:sz w:val="20"/>
          <w:szCs w:val="20"/>
        </w:rPr>
        <w:t>prac</w:t>
      </w:r>
      <w:r w:rsidRPr="000B1AB7">
        <w:rPr>
          <w:rFonts w:ascii="Arial" w:hAnsi="Arial" w:cs="Arial"/>
          <w:b/>
          <w:sz w:val="20"/>
          <w:szCs w:val="20"/>
        </w:rPr>
        <w:t xml:space="preserve"> ujętych Specyfikacja Techniczną </w:t>
      </w:r>
    </w:p>
    <w:p w:rsidR="00016527" w:rsidRPr="000B1AB7" w:rsidRDefault="00A97533" w:rsidP="004F59CA">
      <w:pPr>
        <w:pStyle w:val="Akapitzlist"/>
        <w:ind w:left="426"/>
        <w:jc w:val="both"/>
        <w:rPr>
          <w:rFonts w:ascii="Arial" w:hAnsi="Arial" w:cs="Arial"/>
          <w:sz w:val="20"/>
          <w:szCs w:val="20"/>
        </w:rPr>
      </w:pPr>
      <w:r w:rsidRPr="000B1AB7">
        <w:rPr>
          <w:rFonts w:ascii="Arial" w:hAnsi="Arial" w:cs="Arial"/>
          <w:sz w:val="20"/>
          <w:szCs w:val="20"/>
        </w:rPr>
        <w:t xml:space="preserve">Specyfikacja niniejsza obejmuje wszystkie czynności umożliwiające wykonanie </w:t>
      </w:r>
      <w:r w:rsidR="00167A44">
        <w:rPr>
          <w:rFonts w:ascii="Arial" w:hAnsi="Arial" w:cs="Arial"/>
          <w:sz w:val="20"/>
          <w:szCs w:val="20"/>
        </w:rPr>
        <w:t>prac</w:t>
      </w:r>
      <w:r w:rsidRPr="000B1AB7">
        <w:rPr>
          <w:rFonts w:ascii="Arial" w:hAnsi="Arial" w:cs="Arial"/>
          <w:sz w:val="20"/>
          <w:szCs w:val="20"/>
        </w:rPr>
        <w:t xml:space="preserve"> montażowych, instalacyjnych i towarzyszących dotyczącej wymiany istniejącego dźwigu - windy typu osobowego o</w:t>
      </w:r>
      <w:r w:rsidR="004F59CA">
        <w:rPr>
          <w:rFonts w:ascii="Arial" w:hAnsi="Arial" w:cs="Arial"/>
          <w:sz w:val="20"/>
          <w:szCs w:val="20"/>
        </w:rPr>
        <w:t> </w:t>
      </w:r>
      <w:r w:rsidRPr="000B1AB7">
        <w:rPr>
          <w:rFonts w:ascii="Arial" w:hAnsi="Arial" w:cs="Arial"/>
          <w:sz w:val="20"/>
          <w:szCs w:val="20"/>
        </w:rPr>
        <w:t xml:space="preserve">udźwigu Q = </w:t>
      </w:r>
      <w:r w:rsidR="005954BE" w:rsidRPr="000B1AB7">
        <w:rPr>
          <w:rFonts w:ascii="Arial" w:hAnsi="Arial" w:cs="Arial"/>
          <w:sz w:val="20"/>
          <w:szCs w:val="20"/>
        </w:rPr>
        <w:t>1125</w:t>
      </w:r>
      <w:r w:rsidRPr="000B1AB7">
        <w:rPr>
          <w:rFonts w:ascii="Arial" w:hAnsi="Arial" w:cs="Arial"/>
          <w:sz w:val="20"/>
          <w:szCs w:val="20"/>
        </w:rPr>
        <w:t xml:space="preserve">kg, V = 1,0 m/s, zlokalizowanego w budynku </w:t>
      </w:r>
      <w:r w:rsidR="005954BE" w:rsidRPr="000B1AB7">
        <w:rPr>
          <w:rFonts w:ascii="Arial" w:hAnsi="Arial" w:cs="Arial"/>
          <w:sz w:val="20"/>
          <w:szCs w:val="20"/>
        </w:rPr>
        <w:t xml:space="preserve">Urzędu Miejskiego w Siechnicach zlokalizowanym przy ul. Jana Pawła II w Siechnicach </w:t>
      </w:r>
      <w:r w:rsidRPr="000B1AB7">
        <w:rPr>
          <w:rFonts w:ascii="Arial" w:hAnsi="Arial" w:cs="Arial"/>
          <w:sz w:val="20"/>
          <w:szCs w:val="20"/>
        </w:rPr>
        <w:t>w</w:t>
      </w:r>
      <w:r w:rsidR="005954BE" w:rsidRPr="000B1AB7">
        <w:rPr>
          <w:rFonts w:ascii="Arial" w:hAnsi="Arial" w:cs="Arial"/>
          <w:sz w:val="20"/>
          <w:szCs w:val="20"/>
        </w:rPr>
        <w:t> </w:t>
      </w:r>
      <w:r w:rsidRPr="000B1AB7">
        <w:rPr>
          <w:rFonts w:ascii="Arial" w:hAnsi="Arial" w:cs="Arial"/>
          <w:sz w:val="20"/>
          <w:szCs w:val="20"/>
        </w:rPr>
        <w:t xml:space="preserve">szczególności: </w:t>
      </w:r>
    </w:p>
    <w:p w:rsidR="00016527" w:rsidRPr="000B1AB7" w:rsidRDefault="00016527" w:rsidP="005954BE">
      <w:pPr>
        <w:pStyle w:val="Akapitzlist"/>
        <w:ind w:left="792"/>
        <w:jc w:val="both"/>
        <w:rPr>
          <w:rFonts w:ascii="Arial" w:hAnsi="Arial" w:cs="Arial"/>
          <w:sz w:val="20"/>
          <w:szCs w:val="20"/>
        </w:rPr>
      </w:pPr>
    </w:p>
    <w:p w:rsidR="00016527" w:rsidRPr="000B1AB7" w:rsidRDefault="00A97533" w:rsidP="005954BE">
      <w:pPr>
        <w:pStyle w:val="Akapitzlist"/>
        <w:numPr>
          <w:ilvl w:val="2"/>
          <w:numId w:val="1"/>
        </w:numPr>
        <w:jc w:val="both"/>
        <w:rPr>
          <w:rFonts w:ascii="Arial" w:hAnsi="Arial" w:cs="Arial"/>
          <w:b/>
          <w:sz w:val="20"/>
          <w:szCs w:val="20"/>
        </w:rPr>
      </w:pPr>
      <w:r w:rsidRPr="000B1AB7">
        <w:rPr>
          <w:rFonts w:ascii="Arial" w:hAnsi="Arial" w:cs="Arial"/>
          <w:b/>
          <w:sz w:val="20"/>
          <w:szCs w:val="20"/>
        </w:rPr>
        <w:t xml:space="preserve">DEMONTAŻ ISTNIEJĄCEGO DŹWIGU </w:t>
      </w:r>
    </w:p>
    <w:p w:rsidR="00AD4F9D" w:rsidRPr="000B1AB7" w:rsidRDefault="00AD4F9D" w:rsidP="00AD4F9D">
      <w:pPr>
        <w:pStyle w:val="Akapitzlist"/>
        <w:ind w:left="1224"/>
        <w:jc w:val="both"/>
        <w:rPr>
          <w:rFonts w:ascii="Arial" w:hAnsi="Arial" w:cs="Arial"/>
          <w:b/>
          <w:sz w:val="20"/>
          <w:szCs w:val="20"/>
        </w:rPr>
      </w:pPr>
    </w:p>
    <w:p w:rsidR="00016527" w:rsidRPr="000B1AB7" w:rsidRDefault="00A97533" w:rsidP="005954BE">
      <w:pPr>
        <w:pStyle w:val="Akapitzlist"/>
        <w:numPr>
          <w:ilvl w:val="2"/>
          <w:numId w:val="1"/>
        </w:numPr>
        <w:jc w:val="both"/>
        <w:rPr>
          <w:rFonts w:ascii="Arial" w:hAnsi="Arial" w:cs="Arial"/>
          <w:b/>
          <w:sz w:val="20"/>
          <w:szCs w:val="20"/>
        </w:rPr>
      </w:pPr>
      <w:r w:rsidRPr="000B1AB7">
        <w:rPr>
          <w:rFonts w:ascii="Arial" w:hAnsi="Arial" w:cs="Arial"/>
          <w:b/>
          <w:sz w:val="20"/>
          <w:szCs w:val="20"/>
        </w:rPr>
        <w:t xml:space="preserve">WYKONANIE ROBÓT REMONTOWO – BUDOWLANYCH </w:t>
      </w:r>
    </w:p>
    <w:p w:rsidR="00016527" w:rsidRPr="000B1AB7" w:rsidRDefault="00A97533"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Instalacja nowej konstrukcji nośnej wciągarki wykonanej z profili stalowych. Konstrukcję stalową oprzeć na ścianach szybu. Wielkość i ostateczny kształt ustalić w</w:t>
      </w:r>
      <w:r w:rsidR="00A23FE1" w:rsidRPr="000B1AB7">
        <w:rPr>
          <w:rFonts w:ascii="Arial" w:hAnsi="Arial" w:cs="Arial"/>
          <w:sz w:val="20"/>
          <w:szCs w:val="20"/>
        </w:rPr>
        <w:t>edług</w:t>
      </w:r>
      <w:r w:rsidRPr="000B1AB7">
        <w:rPr>
          <w:rFonts w:ascii="Arial" w:hAnsi="Arial" w:cs="Arial"/>
          <w:sz w:val="20"/>
          <w:szCs w:val="20"/>
        </w:rPr>
        <w:t xml:space="preserve"> wytycznych</w:t>
      </w:r>
      <w:r w:rsidR="00016527" w:rsidRPr="000B1AB7">
        <w:rPr>
          <w:rFonts w:ascii="Arial" w:hAnsi="Arial" w:cs="Arial"/>
          <w:sz w:val="20"/>
          <w:szCs w:val="20"/>
        </w:rPr>
        <w:t xml:space="preserve"> projektowych i parametrów wciągarki dobranej przez dostawcę nowego dźwigu. Zabrania się posadawiania wciągarki na płycie nadszybia.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Wykonanie wentylacji szybu</w:t>
      </w:r>
      <w:r w:rsidR="00E021FE" w:rsidRPr="000B1AB7">
        <w:rPr>
          <w:rFonts w:ascii="Arial" w:hAnsi="Arial" w:cs="Arial"/>
          <w:sz w:val="20"/>
          <w:szCs w:val="20"/>
        </w:rPr>
        <w:t>;</w:t>
      </w:r>
      <w:r w:rsidRPr="000B1AB7">
        <w:rPr>
          <w:rFonts w:ascii="Arial" w:hAnsi="Arial" w:cs="Arial"/>
          <w:sz w:val="20"/>
          <w:szCs w:val="20"/>
        </w:rPr>
        <w:t xml:space="preserve">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Wymiana tablicy rozdzielczej w maszynowni i doprowadzenie zasilania do</w:t>
      </w:r>
      <w:r w:rsidR="00E021FE" w:rsidRPr="000B1AB7">
        <w:rPr>
          <w:rFonts w:ascii="Arial" w:hAnsi="Arial" w:cs="Arial"/>
          <w:sz w:val="20"/>
          <w:szCs w:val="20"/>
        </w:rPr>
        <w:t> </w:t>
      </w:r>
      <w:r w:rsidRPr="000B1AB7">
        <w:rPr>
          <w:rFonts w:ascii="Arial" w:hAnsi="Arial" w:cs="Arial"/>
          <w:sz w:val="20"/>
          <w:szCs w:val="20"/>
        </w:rPr>
        <w:t>napędu zlokalizowanego w nadszybiu</w:t>
      </w:r>
      <w:r w:rsidR="00E021FE" w:rsidRPr="000B1AB7">
        <w:rPr>
          <w:rFonts w:ascii="Arial" w:hAnsi="Arial" w:cs="Arial"/>
          <w:sz w:val="20"/>
          <w:szCs w:val="20"/>
        </w:rPr>
        <w:t>;</w:t>
      </w:r>
      <w:r w:rsidRPr="000B1AB7">
        <w:rPr>
          <w:rFonts w:ascii="Arial" w:hAnsi="Arial" w:cs="Arial"/>
          <w:sz w:val="20"/>
          <w:szCs w:val="20"/>
        </w:rPr>
        <w:t xml:space="preserve">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Dostosowanie (o ile konieczne) otworów drzwiowych pod drzwi automatyczne na</w:t>
      </w:r>
      <w:r w:rsidR="005954BE" w:rsidRPr="000B1AB7">
        <w:rPr>
          <w:rFonts w:ascii="Arial" w:hAnsi="Arial" w:cs="Arial"/>
          <w:sz w:val="20"/>
          <w:szCs w:val="20"/>
        </w:rPr>
        <w:t> </w:t>
      </w:r>
      <w:r w:rsidRPr="000B1AB7">
        <w:rPr>
          <w:rFonts w:ascii="Arial" w:hAnsi="Arial" w:cs="Arial"/>
          <w:sz w:val="20"/>
          <w:szCs w:val="20"/>
        </w:rPr>
        <w:t>wszystkich kondygnacjach</w:t>
      </w:r>
      <w:r w:rsidR="00E021FE" w:rsidRPr="000B1AB7">
        <w:rPr>
          <w:rFonts w:ascii="Arial" w:hAnsi="Arial" w:cs="Arial"/>
          <w:sz w:val="20"/>
          <w:szCs w:val="20"/>
        </w:rPr>
        <w:t>;</w:t>
      </w:r>
      <w:r w:rsidRPr="000B1AB7">
        <w:rPr>
          <w:rFonts w:ascii="Arial" w:hAnsi="Arial" w:cs="Arial"/>
          <w:sz w:val="20"/>
          <w:szCs w:val="20"/>
        </w:rPr>
        <w:t xml:space="preserve">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Wewnętrzne powierzchnie szybu należy oczyścić, uzupełnić ewentualne ubytki i</w:t>
      </w:r>
      <w:r w:rsidR="005954BE" w:rsidRPr="000B1AB7">
        <w:rPr>
          <w:rFonts w:ascii="Arial" w:hAnsi="Arial" w:cs="Arial"/>
          <w:sz w:val="20"/>
          <w:szCs w:val="20"/>
        </w:rPr>
        <w:t> </w:t>
      </w:r>
      <w:r w:rsidRPr="000B1AB7">
        <w:rPr>
          <w:rFonts w:ascii="Arial" w:hAnsi="Arial" w:cs="Arial"/>
          <w:sz w:val="20"/>
          <w:szCs w:val="20"/>
        </w:rPr>
        <w:t>naprawić zarysowania oraz całość pomalować białą farbą paro przepuszczalną</w:t>
      </w:r>
      <w:r w:rsidR="00E021FE" w:rsidRPr="000B1AB7">
        <w:rPr>
          <w:rFonts w:ascii="Arial" w:hAnsi="Arial" w:cs="Arial"/>
          <w:sz w:val="20"/>
          <w:szCs w:val="20"/>
        </w:rPr>
        <w:t>;</w:t>
      </w:r>
      <w:r w:rsidRPr="000B1AB7">
        <w:rPr>
          <w:rFonts w:ascii="Arial" w:hAnsi="Arial" w:cs="Arial"/>
          <w:sz w:val="20"/>
          <w:szCs w:val="20"/>
        </w:rPr>
        <w:t xml:space="preserve">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Wykonanie oświetlenia szybu windowego zgodnie z normą PN-EN 81-20:2014-10</w:t>
      </w:r>
      <w:r w:rsidR="00E021FE" w:rsidRPr="000B1AB7">
        <w:rPr>
          <w:rFonts w:ascii="Arial" w:hAnsi="Arial" w:cs="Arial"/>
          <w:sz w:val="20"/>
          <w:szCs w:val="20"/>
        </w:rPr>
        <w:t>;</w:t>
      </w:r>
      <w:r w:rsidRPr="000B1AB7">
        <w:rPr>
          <w:rFonts w:ascii="Arial" w:hAnsi="Arial" w:cs="Arial"/>
          <w:sz w:val="20"/>
          <w:szCs w:val="20"/>
        </w:rPr>
        <w:t xml:space="preserve"> </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Wykonanie</w:t>
      </w:r>
      <w:r w:rsidR="00E021FE" w:rsidRPr="000B1AB7">
        <w:rPr>
          <w:rFonts w:ascii="Arial" w:hAnsi="Arial" w:cs="Arial"/>
          <w:sz w:val="20"/>
          <w:szCs w:val="20"/>
        </w:rPr>
        <w:t xml:space="preserve"> dwóch gniazd wty</w:t>
      </w:r>
      <w:r w:rsidRPr="000B1AB7">
        <w:rPr>
          <w:rFonts w:ascii="Arial" w:hAnsi="Arial" w:cs="Arial"/>
          <w:sz w:val="20"/>
          <w:szCs w:val="20"/>
        </w:rPr>
        <w:t>kowych montażowych na dole i u góry szybu</w:t>
      </w:r>
      <w:r w:rsidR="00E021FE" w:rsidRPr="000B1AB7">
        <w:rPr>
          <w:rFonts w:ascii="Arial" w:hAnsi="Arial" w:cs="Arial"/>
          <w:sz w:val="20"/>
          <w:szCs w:val="20"/>
        </w:rPr>
        <w:t>;</w:t>
      </w:r>
    </w:p>
    <w:p w:rsidR="00016527" w:rsidRPr="000B1AB7" w:rsidRDefault="00016527"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Zapewnienie połączenia interkomu w kabinie z portiernią</w:t>
      </w:r>
      <w:r w:rsidR="00E021FE" w:rsidRPr="000B1AB7">
        <w:rPr>
          <w:rFonts w:ascii="Arial" w:hAnsi="Arial" w:cs="Arial"/>
          <w:sz w:val="20"/>
          <w:szCs w:val="20"/>
        </w:rPr>
        <w:t>.</w:t>
      </w:r>
    </w:p>
    <w:p w:rsidR="005954BE" w:rsidRPr="000B1AB7" w:rsidRDefault="005954BE" w:rsidP="005954BE">
      <w:pPr>
        <w:pStyle w:val="Akapitzlist"/>
        <w:ind w:left="1224"/>
        <w:jc w:val="both"/>
        <w:rPr>
          <w:rFonts w:ascii="Arial" w:hAnsi="Arial" w:cs="Arial"/>
          <w:sz w:val="20"/>
          <w:szCs w:val="20"/>
        </w:rPr>
      </w:pPr>
    </w:p>
    <w:p w:rsidR="00AD4F9D" w:rsidRPr="000B1AB7" w:rsidRDefault="00016527" w:rsidP="005954BE">
      <w:pPr>
        <w:pStyle w:val="Akapitzlist"/>
        <w:numPr>
          <w:ilvl w:val="2"/>
          <w:numId w:val="1"/>
        </w:numPr>
        <w:jc w:val="both"/>
        <w:rPr>
          <w:rFonts w:ascii="Arial" w:hAnsi="Arial" w:cs="Arial"/>
          <w:b/>
          <w:sz w:val="20"/>
          <w:szCs w:val="20"/>
        </w:rPr>
      </w:pPr>
      <w:r w:rsidRPr="000B1AB7">
        <w:rPr>
          <w:rFonts w:ascii="Arial" w:hAnsi="Arial" w:cs="Arial"/>
          <w:b/>
          <w:sz w:val="20"/>
          <w:szCs w:val="20"/>
        </w:rPr>
        <w:t xml:space="preserve">INSTALOWANIE WINDY </w:t>
      </w:r>
    </w:p>
    <w:p w:rsidR="00016527" w:rsidRPr="00D102FD" w:rsidRDefault="00016527" w:rsidP="004F59CA">
      <w:pPr>
        <w:spacing w:after="0"/>
        <w:jc w:val="center"/>
        <w:rPr>
          <w:rFonts w:ascii="Arial" w:hAnsi="Arial" w:cs="Arial"/>
          <w:b/>
          <w:sz w:val="20"/>
          <w:szCs w:val="20"/>
        </w:rPr>
      </w:pPr>
      <w:r w:rsidRPr="00D102FD">
        <w:rPr>
          <w:rFonts w:ascii="Arial" w:hAnsi="Arial" w:cs="Arial"/>
          <w:b/>
          <w:sz w:val="20"/>
          <w:szCs w:val="20"/>
        </w:rPr>
        <w:t xml:space="preserve">CHARAKTERYSTYKA TECHNICZNA </w:t>
      </w:r>
      <w:r w:rsidR="00167A44">
        <w:rPr>
          <w:rFonts w:ascii="Arial" w:hAnsi="Arial" w:cs="Arial"/>
          <w:b/>
          <w:sz w:val="20"/>
          <w:szCs w:val="20"/>
        </w:rPr>
        <w:t xml:space="preserve">ISTNIEJĄCEGO </w:t>
      </w:r>
      <w:r w:rsidRPr="00D102FD">
        <w:rPr>
          <w:rFonts w:ascii="Arial" w:hAnsi="Arial" w:cs="Arial"/>
          <w:b/>
          <w:sz w:val="20"/>
          <w:szCs w:val="20"/>
        </w:rPr>
        <w:t>DŹWIGU</w:t>
      </w:r>
    </w:p>
    <w:tbl>
      <w:tblPr>
        <w:tblStyle w:val="Tabela-Siatka"/>
        <w:tblW w:w="4612" w:type="pct"/>
        <w:jc w:val="center"/>
        <w:tblLayout w:type="fixed"/>
        <w:tblLook w:val="04A0" w:firstRow="1" w:lastRow="0" w:firstColumn="1" w:lastColumn="0" w:noHBand="0" w:noVBand="1"/>
      </w:tblPr>
      <w:tblGrid>
        <w:gridCol w:w="368"/>
        <w:gridCol w:w="3738"/>
        <w:gridCol w:w="4385"/>
      </w:tblGrid>
      <w:tr w:rsidR="00AD4F9D" w:rsidRPr="000B1AB7" w:rsidTr="004F59CA">
        <w:trPr>
          <w:jc w:val="center"/>
        </w:trPr>
        <w:tc>
          <w:tcPr>
            <w:tcW w:w="217" w:type="pct"/>
          </w:tcPr>
          <w:p w:rsidR="00AD4F9D" w:rsidRPr="000B1AB7" w:rsidRDefault="00E021FE" w:rsidP="003754C0">
            <w:pPr>
              <w:ind w:left="-142"/>
              <w:jc w:val="center"/>
              <w:rPr>
                <w:rFonts w:ascii="Arial" w:hAnsi="Arial" w:cs="Arial"/>
              </w:rPr>
            </w:pPr>
            <w:r w:rsidRPr="000B1AB7">
              <w:rPr>
                <w:rFonts w:ascii="Arial" w:hAnsi="Arial" w:cs="Arial"/>
              </w:rPr>
              <w:t>L.P.</w:t>
            </w:r>
          </w:p>
        </w:tc>
        <w:tc>
          <w:tcPr>
            <w:tcW w:w="2201" w:type="pct"/>
          </w:tcPr>
          <w:p w:rsidR="00AD4F9D" w:rsidRPr="000B1AB7" w:rsidRDefault="00AD4F9D" w:rsidP="003754C0">
            <w:pPr>
              <w:jc w:val="center"/>
              <w:rPr>
                <w:rFonts w:ascii="Arial" w:hAnsi="Arial" w:cs="Arial"/>
                <w:b/>
              </w:rPr>
            </w:pPr>
            <w:r w:rsidRPr="000B1AB7">
              <w:rPr>
                <w:rFonts w:ascii="Arial" w:hAnsi="Arial" w:cs="Arial"/>
                <w:b/>
              </w:rPr>
              <w:t>Element oraz parametry techniczne projektowanej windy - dźwigu</w:t>
            </w:r>
          </w:p>
        </w:tc>
        <w:tc>
          <w:tcPr>
            <w:tcW w:w="2582" w:type="pct"/>
          </w:tcPr>
          <w:p w:rsidR="00AD4F9D" w:rsidRPr="000B1AB7" w:rsidRDefault="00AD4F9D" w:rsidP="003754C0">
            <w:pPr>
              <w:jc w:val="center"/>
              <w:rPr>
                <w:rFonts w:ascii="Arial" w:hAnsi="Arial" w:cs="Arial"/>
                <w:b/>
              </w:rPr>
            </w:pPr>
            <w:r w:rsidRPr="000B1AB7">
              <w:rPr>
                <w:rFonts w:ascii="Arial" w:hAnsi="Arial" w:cs="Arial"/>
                <w:b/>
              </w:rPr>
              <w:t>Opis elementu i parametrów technicznych projektowanej windy - dźwigu</w:t>
            </w:r>
          </w:p>
        </w:tc>
      </w:tr>
      <w:tr w:rsidR="00AD4F9D" w:rsidRPr="000B1AB7" w:rsidTr="004F59CA">
        <w:trPr>
          <w:jc w:val="center"/>
        </w:trPr>
        <w:tc>
          <w:tcPr>
            <w:tcW w:w="217" w:type="pct"/>
            <w:vAlign w:val="center"/>
          </w:tcPr>
          <w:p w:rsidR="00AD4F9D" w:rsidRPr="000B1AB7" w:rsidRDefault="00E021FE" w:rsidP="003754C0">
            <w:pPr>
              <w:ind w:left="-142"/>
              <w:jc w:val="center"/>
              <w:rPr>
                <w:rFonts w:ascii="Arial" w:hAnsi="Arial" w:cs="Arial"/>
              </w:rPr>
            </w:pPr>
            <w:r w:rsidRPr="000B1AB7">
              <w:rPr>
                <w:rFonts w:ascii="Arial" w:hAnsi="Arial" w:cs="Arial"/>
              </w:rPr>
              <w:t>1</w:t>
            </w:r>
          </w:p>
        </w:tc>
        <w:tc>
          <w:tcPr>
            <w:tcW w:w="2201" w:type="pct"/>
          </w:tcPr>
          <w:p w:rsidR="00AD4F9D" w:rsidRPr="000B1AB7" w:rsidRDefault="00AD4F9D" w:rsidP="003754C0">
            <w:pPr>
              <w:jc w:val="both"/>
              <w:rPr>
                <w:rFonts w:ascii="Arial" w:hAnsi="Arial" w:cs="Arial"/>
              </w:rPr>
            </w:pPr>
            <w:r w:rsidRPr="000B1AB7">
              <w:rPr>
                <w:rFonts w:ascii="Arial" w:hAnsi="Arial" w:cs="Arial"/>
              </w:rPr>
              <w:t>Dźwig</w:t>
            </w:r>
          </w:p>
        </w:tc>
        <w:tc>
          <w:tcPr>
            <w:tcW w:w="2582" w:type="pct"/>
          </w:tcPr>
          <w:p w:rsidR="00AD4F9D" w:rsidRPr="000B1AB7" w:rsidRDefault="00AD4F9D" w:rsidP="003754C0">
            <w:pPr>
              <w:jc w:val="both"/>
              <w:rPr>
                <w:rFonts w:ascii="Arial" w:hAnsi="Arial" w:cs="Arial"/>
              </w:rPr>
            </w:pPr>
            <w:r w:rsidRPr="000B1AB7">
              <w:rPr>
                <w:rFonts w:ascii="Arial" w:hAnsi="Arial" w:cs="Arial"/>
              </w:rPr>
              <w:t xml:space="preserve">osobowy </w:t>
            </w:r>
          </w:p>
        </w:tc>
      </w:tr>
      <w:tr w:rsidR="00AD4F9D" w:rsidRPr="000B1AB7" w:rsidTr="004F59CA">
        <w:trPr>
          <w:jc w:val="center"/>
        </w:trPr>
        <w:tc>
          <w:tcPr>
            <w:tcW w:w="217" w:type="pct"/>
            <w:vAlign w:val="center"/>
          </w:tcPr>
          <w:p w:rsidR="00AD4F9D" w:rsidRPr="000B1AB7" w:rsidRDefault="00E021FE" w:rsidP="003754C0">
            <w:pPr>
              <w:ind w:left="-142"/>
              <w:jc w:val="center"/>
              <w:rPr>
                <w:rFonts w:ascii="Arial" w:hAnsi="Arial" w:cs="Arial"/>
              </w:rPr>
            </w:pPr>
            <w:r w:rsidRPr="000B1AB7">
              <w:rPr>
                <w:rFonts w:ascii="Arial" w:hAnsi="Arial" w:cs="Arial"/>
              </w:rPr>
              <w:t>2</w:t>
            </w:r>
          </w:p>
        </w:tc>
        <w:tc>
          <w:tcPr>
            <w:tcW w:w="2201" w:type="pct"/>
          </w:tcPr>
          <w:p w:rsidR="00AD4F9D" w:rsidRPr="000B1AB7" w:rsidRDefault="00AD4F9D" w:rsidP="003754C0">
            <w:pPr>
              <w:jc w:val="both"/>
              <w:rPr>
                <w:rFonts w:ascii="Arial" w:hAnsi="Arial" w:cs="Arial"/>
              </w:rPr>
            </w:pPr>
            <w:r w:rsidRPr="000B1AB7">
              <w:rPr>
                <w:rFonts w:ascii="Arial" w:hAnsi="Arial" w:cs="Arial"/>
              </w:rPr>
              <w:t>Rok produkcji</w:t>
            </w:r>
          </w:p>
        </w:tc>
        <w:tc>
          <w:tcPr>
            <w:tcW w:w="2582" w:type="pct"/>
          </w:tcPr>
          <w:p w:rsidR="00AD4F9D" w:rsidRPr="000B1AB7" w:rsidRDefault="00AD4F9D" w:rsidP="00D102FD">
            <w:pPr>
              <w:jc w:val="both"/>
              <w:rPr>
                <w:rFonts w:ascii="Arial" w:hAnsi="Arial" w:cs="Arial"/>
              </w:rPr>
            </w:pPr>
            <w:r w:rsidRPr="000B1AB7">
              <w:rPr>
                <w:rFonts w:ascii="Arial" w:hAnsi="Arial" w:cs="Arial"/>
              </w:rPr>
              <w:t>20</w:t>
            </w:r>
            <w:r w:rsidR="00D102FD">
              <w:rPr>
                <w:rFonts w:ascii="Arial" w:hAnsi="Arial" w:cs="Arial"/>
              </w:rPr>
              <w:t>12</w:t>
            </w:r>
          </w:p>
        </w:tc>
      </w:tr>
      <w:tr w:rsidR="00AD4F9D" w:rsidRPr="000B1AB7" w:rsidTr="004F59CA">
        <w:trPr>
          <w:jc w:val="center"/>
        </w:trPr>
        <w:tc>
          <w:tcPr>
            <w:tcW w:w="217" w:type="pct"/>
            <w:vAlign w:val="center"/>
          </w:tcPr>
          <w:p w:rsidR="00AD4F9D" w:rsidRPr="000B1AB7" w:rsidRDefault="00E021FE" w:rsidP="003754C0">
            <w:pPr>
              <w:ind w:left="-142"/>
              <w:jc w:val="center"/>
              <w:rPr>
                <w:rFonts w:ascii="Arial" w:hAnsi="Arial" w:cs="Arial"/>
              </w:rPr>
            </w:pPr>
            <w:r w:rsidRPr="000B1AB7">
              <w:rPr>
                <w:rFonts w:ascii="Arial" w:hAnsi="Arial" w:cs="Arial"/>
              </w:rPr>
              <w:t>3</w:t>
            </w:r>
          </w:p>
        </w:tc>
        <w:tc>
          <w:tcPr>
            <w:tcW w:w="2201" w:type="pct"/>
          </w:tcPr>
          <w:p w:rsidR="00AD4F9D" w:rsidRPr="000B1AB7" w:rsidRDefault="00AD4F9D" w:rsidP="003754C0">
            <w:pPr>
              <w:jc w:val="both"/>
              <w:rPr>
                <w:rFonts w:ascii="Arial" w:hAnsi="Arial" w:cs="Arial"/>
              </w:rPr>
            </w:pPr>
            <w:r w:rsidRPr="000B1AB7">
              <w:rPr>
                <w:rFonts w:ascii="Arial" w:hAnsi="Arial" w:cs="Arial"/>
              </w:rPr>
              <w:t>Udźwig minimalny</w:t>
            </w:r>
          </w:p>
        </w:tc>
        <w:tc>
          <w:tcPr>
            <w:tcW w:w="2582" w:type="pct"/>
          </w:tcPr>
          <w:p w:rsidR="00AD4F9D" w:rsidRPr="000B1AB7" w:rsidRDefault="00AD4F9D" w:rsidP="003754C0">
            <w:pPr>
              <w:jc w:val="both"/>
              <w:rPr>
                <w:rFonts w:ascii="Arial" w:hAnsi="Arial" w:cs="Arial"/>
              </w:rPr>
            </w:pPr>
            <w:r w:rsidRPr="000B1AB7">
              <w:rPr>
                <w:rFonts w:ascii="Arial" w:hAnsi="Arial" w:cs="Arial"/>
              </w:rPr>
              <w:t>13 osób/1125 kg</w:t>
            </w:r>
          </w:p>
        </w:tc>
      </w:tr>
      <w:tr w:rsidR="00AD4F9D" w:rsidRPr="000B1AB7" w:rsidTr="004F59CA">
        <w:trPr>
          <w:jc w:val="center"/>
        </w:trPr>
        <w:tc>
          <w:tcPr>
            <w:tcW w:w="217" w:type="pct"/>
            <w:vAlign w:val="center"/>
          </w:tcPr>
          <w:p w:rsidR="00AD4F9D" w:rsidRPr="000B1AB7" w:rsidRDefault="00E021FE" w:rsidP="00AD4F9D">
            <w:pPr>
              <w:ind w:left="-142"/>
              <w:jc w:val="center"/>
              <w:rPr>
                <w:rFonts w:ascii="Arial" w:hAnsi="Arial" w:cs="Arial"/>
              </w:rPr>
            </w:pPr>
            <w:r w:rsidRPr="000B1AB7">
              <w:rPr>
                <w:rFonts w:ascii="Arial" w:hAnsi="Arial" w:cs="Arial"/>
              </w:rPr>
              <w:t>4</w:t>
            </w:r>
          </w:p>
        </w:tc>
        <w:tc>
          <w:tcPr>
            <w:tcW w:w="2201" w:type="pct"/>
          </w:tcPr>
          <w:p w:rsidR="00AD4F9D" w:rsidRPr="000B1AB7" w:rsidRDefault="00AD4F9D" w:rsidP="00AD4F9D">
            <w:pPr>
              <w:jc w:val="both"/>
              <w:rPr>
                <w:rFonts w:ascii="Arial" w:hAnsi="Arial" w:cs="Arial"/>
              </w:rPr>
            </w:pPr>
            <w:r w:rsidRPr="000B1AB7">
              <w:rPr>
                <w:rFonts w:ascii="Arial" w:hAnsi="Arial" w:cs="Arial"/>
              </w:rPr>
              <w:t>Ilość przystanków</w:t>
            </w:r>
          </w:p>
        </w:tc>
        <w:tc>
          <w:tcPr>
            <w:tcW w:w="2582" w:type="pct"/>
          </w:tcPr>
          <w:p w:rsidR="00AD4F9D" w:rsidRPr="000B1AB7" w:rsidRDefault="00AD4F9D" w:rsidP="00AD4F9D">
            <w:pPr>
              <w:jc w:val="both"/>
              <w:rPr>
                <w:rFonts w:ascii="Arial" w:hAnsi="Arial" w:cs="Arial"/>
              </w:rPr>
            </w:pPr>
            <w:r w:rsidRPr="000B1AB7">
              <w:rPr>
                <w:rFonts w:ascii="Arial" w:hAnsi="Arial" w:cs="Arial"/>
              </w:rPr>
              <w:t>7</w:t>
            </w:r>
          </w:p>
        </w:tc>
      </w:tr>
      <w:tr w:rsidR="00AD4F9D" w:rsidRPr="000B1AB7" w:rsidTr="004F59CA">
        <w:trPr>
          <w:jc w:val="center"/>
        </w:trPr>
        <w:tc>
          <w:tcPr>
            <w:tcW w:w="217" w:type="pct"/>
            <w:vAlign w:val="center"/>
          </w:tcPr>
          <w:p w:rsidR="00AD4F9D" w:rsidRPr="000B1AB7" w:rsidRDefault="00E021FE" w:rsidP="00AD4F9D">
            <w:pPr>
              <w:ind w:left="-142"/>
              <w:jc w:val="center"/>
              <w:rPr>
                <w:rFonts w:ascii="Arial" w:hAnsi="Arial" w:cs="Arial"/>
              </w:rPr>
            </w:pPr>
            <w:r w:rsidRPr="000B1AB7">
              <w:rPr>
                <w:rFonts w:ascii="Arial" w:hAnsi="Arial" w:cs="Arial"/>
              </w:rPr>
              <w:t>5</w:t>
            </w:r>
          </w:p>
        </w:tc>
        <w:tc>
          <w:tcPr>
            <w:tcW w:w="2201" w:type="pct"/>
          </w:tcPr>
          <w:p w:rsidR="00AD4F9D" w:rsidRPr="000B1AB7" w:rsidRDefault="00AD4F9D" w:rsidP="00AD4F9D">
            <w:pPr>
              <w:jc w:val="both"/>
              <w:rPr>
                <w:rFonts w:ascii="Arial" w:hAnsi="Arial" w:cs="Arial"/>
              </w:rPr>
            </w:pPr>
            <w:r w:rsidRPr="000B1AB7">
              <w:rPr>
                <w:rFonts w:ascii="Arial" w:hAnsi="Arial" w:cs="Arial"/>
              </w:rPr>
              <w:t>Ilość dojść</w:t>
            </w:r>
          </w:p>
        </w:tc>
        <w:tc>
          <w:tcPr>
            <w:tcW w:w="2582" w:type="pct"/>
          </w:tcPr>
          <w:p w:rsidR="00AD4F9D" w:rsidRPr="000B1AB7" w:rsidRDefault="00AD4F9D" w:rsidP="00AD4F9D">
            <w:pPr>
              <w:jc w:val="both"/>
              <w:rPr>
                <w:rFonts w:ascii="Arial" w:hAnsi="Arial" w:cs="Arial"/>
              </w:rPr>
            </w:pPr>
            <w:r w:rsidRPr="000B1AB7">
              <w:rPr>
                <w:rFonts w:ascii="Arial" w:hAnsi="Arial" w:cs="Arial"/>
              </w:rPr>
              <w:t>7 dojść nieprzelotowych</w:t>
            </w:r>
          </w:p>
        </w:tc>
      </w:tr>
      <w:tr w:rsidR="00AD4F9D" w:rsidRPr="000B1AB7" w:rsidTr="004F59CA">
        <w:trPr>
          <w:jc w:val="center"/>
        </w:trPr>
        <w:tc>
          <w:tcPr>
            <w:tcW w:w="217" w:type="pct"/>
            <w:vAlign w:val="center"/>
          </w:tcPr>
          <w:p w:rsidR="00AD4F9D" w:rsidRPr="000B1AB7" w:rsidRDefault="00E021FE" w:rsidP="00AD4F9D">
            <w:pPr>
              <w:ind w:left="-142"/>
              <w:jc w:val="center"/>
              <w:rPr>
                <w:rFonts w:ascii="Arial" w:hAnsi="Arial" w:cs="Arial"/>
              </w:rPr>
            </w:pPr>
            <w:r w:rsidRPr="000B1AB7">
              <w:rPr>
                <w:rFonts w:ascii="Arial" w:hAnsi="Arial" w:cs="Arial"/>
              </w:rPr>
              <w:t>6</w:t>
            </w:r>
          </w:p>
        </w:tc>
        <w:tc>
          <w:tcPr>
            <w:tcW w:w="2201" w:type="pct"/>
          </w:tcPr>
          <w:p w:rsidR="00AD4F9D" w:rsidRPr="000B1AB7" w:rsidRDefault="00AD4F9D" w:rsidP="00AD4F9D">
            <w:pPr>
              <w:jc w:val="both"/>
              <w:rPr>
                <w:rFonts w:ascii="Arial" w:hAnsi="Arial" w:cs="Arial"/>
              </w:rPr>
            </w:pPr>
            <w:r w:rsidRPr="000B1AB7">
              <w:rPr>
                <w:rFonts w:ascii="Arial" w:hAnsi="Arial" w:cs="Arial"/>
              </w:rPr>
              <w:t>Prędkość jazdy</w:t>
            </w:r>
          </w:p>
        </w:tc>
        <w:tc>
          <w:tcPr>
            <w:tcW w:w="2582" w:type="pct"/>
          </w:tcPr>
          <w:p w:rsidR="00AD4F9D" w:rsidRPr="000B1AB7" w:rsidRDefault="00AD4F9D" w:rsidP="00AD4F9D">
            <w:pPr>
              <w:jc w:val="both"/>
              <w:rPr>
                <w:rFonts w:ascii="Arial" w:hAnsi="Arial" w:cs="Arial"/>
              </w:rPr>
            </w:pPr>
            <w:r w:rsidRPr="000B1AB7">
              <w:rPr>
                <w:rFonts w:ascii="Arial" w:hAnsi="Arial" w:cs="Arial"/>
              </w:rPr>
              <w:t>1,0 m/s</w:t>
            </w:r>
          </w:p>
        </w:tc>
      </w:tr>
      <w:tr w:rsidR="00AD4F9D" w:rsidRPr="000B1AB7" w:rsidTr="004F59CA">
        <w:trPr>
          <w:jc w:val="center"/>
        </w:trPr>
        <w:tc>
          <w:tcPr>
            <w:tcW w:w="217" w:type="pct"/>
            <w:vAlign w:val="center"/>
          </w:tcPr>
          <w:p w:rsidR="00AD4F9D" w:rsidRPr="000B1AB7" w:rsidRDefault="00E021FE" w:rsidP="00AD4F9D">
            <w:pPr>
              <w:ind w:left="-142"/>
              <w:jc w:val="center"/>
              <w:rPr>
                <w:rFonts w:ascii="Arial" w:hAnsi="Arial" w:cs="Arial"/>
              </w:rPr>
            </w:pPr>
            <w:r w:rsidRPr="000B1AB7">
              <w:rPr>
                <w:rFonts w:ascii="Arial" w:hAnsi="Arial" w:cs="Arial"/>
              </w:rPr>
              <w:t>7</w:t>
            </w:r>
          </w:p>
        </w:tc>
        <w:tc>
          <w:tcPr>
            <w:tcW w:w="2201" w:type="pct"/>
          </w:tcPr>
          <w:p w:rsidR="00AD4F9D" w:rsidRPr="000B1AB7" w:rsidRDefault="00AD4F9D" w:rsidP="00AD4F9D">
            <w:pPr>
              <w:jc w:val="both"/>
              <w:rPr>
                <w:rFonts w:ascii="Arial" w:hAnsi="Arial" w:cs="Arial"/>
              </w:rPr>
            </w:pPr>
            <w:r w:rsidRPr="000B1AB7">
              <w:rPr>
                <w:rFonts w:ascii="Arial" w:hAnsi="Arial" w:cs="Arial"/>
              </w:rPr>
              <w:t>Rodzaj dźwigu</w:t>
            </w:r>
          </w:p>
        </w:tc>
        <w:tc>
          <w:tcPr>
            <w:tcW w:w="2582" w:type="pct"/>
          </w:tcPr>
          <w:p w:rsidR="00AD4F9D" w:rsidRPr="000B1AB7" w:rsidRDefault="00AD4F9D" w:rsidP="00AD4F9D">
            <w:pPr>
              <w:jc w:val="both"/>
              <w:rPr>
                <w:rFonts w:ascii="Arial" w:hAnsi="Arial" w:cs="Arial"/>
              </w:rPr>
            </w:pPr>
            <w:r w:rsidRPr="000B1AB7">
              <w:rPr>
                <w:rFonts w:ascii="Arial" w:hAnsi="Arial" w:cs="Arial"/>
              </w:rPr>
              <w:t>elektryczny bez maszynowni</w:t>
            </w:r>
          </w:p>
        </w:tc>
      </w:tr>
    </w:tbl>
    <w:p w:rsidR="004F59CA" w:rsidRDefault="004F59CA" w:rsidP="00833C7F">
      <w:pPr>
        <w:ind w:left="1224"/>
        <w:jc w:val="both"/>
        <w:rPr>
          <w:rFonts w:ascii="Arial" w:hAnsi="Arial" w:cs="Arial"/>
          <w:sz w:val="20"/>
          <w:szCs w:val="20"/>
        </w:rPr>
      </w:pPr>
    </w:p>
    <w:p w:rsidR="003455A0" w:rsidRPr="000B1AB7" w:rsidRDefault="003455A0" w:rsidP="00833C7F">
      <w:pPr>
        <w:ind w:left="1224"/>
        <w:jc w:val="both"/>
        <w:rPr>
          <w:rFonts w:ascii="Arial" w:hAnsi="Arial" w:cs="Arial"/>
          <w:sz w:val="20"/>
          <w:szCs w:val="20"/>
        </w:rPr>
      </w:pPr>
      <w:r w:rsidRPr="000B1AB7">
        <w:rPr>
          <w:rFonts w:ascii="Arial" w:hAnsi="Arial" w:cs="Arial"/>
          <w:sz w:val="20"/>
          <w:szCs w:val="20"/>
        </w:rPr>
        <w:lastRenderedPageBreak/>
        <w:t>Inne czynności gwarantujące oznaczenie dźwigu znakiem CE poświadczającym</w:t>
      </w:r>
      <w:r w:rsidR="000B1AB7">
        <w:rPr>
          <w:rFonts w:ascii="Arial" w:hAnsi="Arial" w:cs="Arial"/>
          <w:sz w:val="20"/>
          <w:szCs w:val="20"/>
        </w:rPr>
        <w:t>,</w:t>
      </w:r>
      <w:r w:rsidRPr="000B1AB7">
        <w:rPr>
          <w:rFonts w:ascii="Arial" w:hAnsi="Arial" w:cs="Arial"/>
          <w:sz w:val="20"/>
          <w:szCs w:val="20"/>
        </w:rPr>
        <w:t xml:space="preserve"> że</w:t>
      </w:r>
      <w:r w:rsidR="000B1AB7">
        <w:rPr>
          <w:rFonts w:ascii="Arial" w:hAnsi="Arial" w:cs="Arial"/>
          <w:sz w:val="20"/>
          <w:szCs w:val="20"/>
        </w:rPr>
        <w:t> </w:t>
      </w:r>
      <w:r w:rsidRPr="000B1AB7">
        <w:rPr>
          <w:rFonts w:ascii="Arial" w:hAnsi="Arial" w:cs="Arial"/>
          <w:sz w:val="20"/>
          <w:szCs w:val="20"/>
        </w:rPr>
        <w:t>spełnia wszystkie wymagania przepisów i dyrektyw obowiązujących w</w:t>
      </w:r>
      <w:r w:rsidR="00E021FE" w:rsidRPr="000B1AB7">
        <w:rPr>
          <w:rFonts w:ascii="Arial" w:hAnsi="Arial" w:cs="Arial"/>
          <w:sz w:val="20"/>
          <w:szCs w:val="20"/>
        </w:rPr>
        <w:t> </w:t>
      </w:r>
      <w:r w:rsidRPr="000B1AB7">
        <w:rPr>
          <w:rFonts w:ascii="Arial" w:hAnsi="Arial" w:cs="Arial"/>
          <w:sz w:val="20"/>
          <w:szCs w:val="20"/>
        </w:rPr>
        <w:t>momencie oddawania do eksploatacji: Opracowanie dokumentacji rejestracyjno-eksploatacyjnej dla</w:t>
      </w:r>
      <w:r w:rsidR="000B1AB7">
        <w:rPr>
          <w:rFonts w:ascii="Arial" w:hAnsi="Arial" w:cs="Arial"/>
          <w:sz w:val="20"/>
          <w:szCs w:val="20"/>
        </w:rPr>
        <w:t> </w:t>
      </w:r>
      <w:r w:rsidRPr="000B1AB7">
        <w:rPr>
          <w:rFonts w:ascii="Arial" w:hAnsi="Arial" w:cs="Arial"/>
          <w:sz w:val="20"/>
          <w:szCs w:val="20"/>
        </w:rPr>
        <w:t>dźwigu. Wykonanie niezbędnych czynności regulacyjnych, sprawdzających i prób. Doprowadzenie do</w:t>
      </w:r>
      <w:r w:rsidR="00833C7F" w:rsidRPr="000B1AB7">
        <w:rPr>
          <w:rFonts w:ascii="Arial" w:hAnsi="Arial" w:cs="Arial"/>
          <w:sz w:val="20"/>
          <w:szCs w:val="20"/>
        </w:rPr>
        <w:t> </w:t>
      </w:r>
      <w:r w:rsidRPr="000B1AB7">
        <w:rPr>
          <w:rFonts w:ascii="Arial" w:hAnsi="Arial" w:cs="Arial"/>
          <w:sz w:val="20"/>
          <w:szCs w:val="20"/>
        </w:rPr>
        <w:t>odbioru technicznego przez UDT.</w:t>
      </w:r>
    </w:p>
    <w:p w:rsidR="00AD4F9D" w:rsidRPr="000B1AB7" w:rsidRDefault="00167A44" w:rsidP="005954BE">
      <w:pPr>
        <w:pStyle w:val="Akapitzlist"/>
        <w:numPr>
          <w:ilvl w:val="2"/>
          <w:numId w:val="1"/>
        </w:numPr>
        <w:jc w:val="both"/>
        <w:rPr>
          <w:rFonts w:ascii="Arial" w:hAnsi="Arial" w:cs="Arial"/>
          <w:b/>
          <w:sz w:val="20"/>
          <w:szCs w:val="20"/>
        </w:rPr>
      </w:pPr>
      <w:r>
        <w:rPr>
          <w:rFonts w:ascii="Arial" w:hAnsi="Arial" w:cs="Arial"/>
          <w:b/>
          <w:sz w:val="20"/>
          <w:szCs w:val="20"/>
        </w:rPr>
        <w:t>PRACE</w:t>
      </w:r>
      <w:r w:rsidR="00016527" w:rsidRPr="000B1AB7">
        <w:rPr>
          <w:rFonts w:ascii="Arial" w:hAnsi="Arial" w:cs="Arial"/>
          <w:b/>
          <w:sz w:val="20"/>
          <w:szCs w:val="20"/>
        </w:rPr>
        <w:t xml:space="preserve"> W ZAKRESIE INSTALACJI BUDOWLANYCH </w:t>
      </w:r>
    </w:p>
    <w:p w:rsidR="00016527" w:rsidRPr="000B1AB7" w:rsidRDefault="00016527" w:rsidP="00AD4F9D">
      <w:pPr>
        <w:pStyle w:val="Akapitzlist"/>
        <w:ind w:left="1224"/>
        <w:jc w:val="both"/>
        <w:rPr>
          <w:rFonts w:ascii="Arial" w:hAnsi="Arial" w:cs="Arial"/>
          <w:sz w:val="20"/>
          <w:szCs w:val="20"/>
        </w:rPr>
      </w:pPr>
      <w:r w:rsidRPr="000B1AB7">
        <w:rPr>
          <w:rFonts w:ascii="Arial" w:hAnsi="Arial" w:cs="Arial"/>
          <w:sz w:val="20"/>
          <w:szCs w:val="20"/>
        </w:rPr>
        <w:t>Wymiana istniejącej instalacji oświetleniowej szybu, wykonanie gniazd wtykowych montażowych wewnątrz szybu – w podszybiu i nadszybiu, wymiana tablicy rozdzielczej w</w:t>
      </w:r>
      <w:r w:rsidR="000B1AB7">
        <w:rPr>
          <w:rFonts w:ascii="Arial" w:hAnsi="Arial" w:cs="Arial"/>
          <w:sz w:val="20"/>
          <w:szCs w:val="20"/>
        </w:rPr>
        <w:t> </w:t>
      </w:r>
      <w:r w:rsidRPr="000B1AB7">
        <w:rPr>
          <w:rFonts w:ascii="Arial" w:hAnsi="Arial" w:cs="Arial"/>
          <w:sz w:val="20"/>
          <w:szCs w:val="20"/>
        </w:rPr>
        <w:t>maszynowni i doprowadzenie zasilania do nadszybia. Wykonanie niezbędnych pomiarów + protokół z pomiarów.</w:t>
      </w:r>
    </w:p>
    <w:p w:rsidR="00833C7F" w:rsidRPr="000B1AB7" w:rsidRDefault="00833C7F" w:rsidP="00AD4F9D">
      <w:pPr>
        <w:pStyle w:val="Akapitzlist"/>
        <w:ind w:left="1224"/>
        <w:jc w:val="both"/>
        <w:rPr>
          <w:rFonts w:ascii="Arial" w:hAnsi="Arial" w:cs="Arial"/>
          <w:color w:val="0070C0"/>
          <w:sz w:val="20"/>
          <w:szCs w:val="20"/>
        </w:rPr>
      </w:pPr>
    </w:p>
    <w:p w:rsidR="00833C7F" w:rsidRPr="000B1AB7" w:rsidRDefault="00E021FE" w:rsidP="004F59CA">
      <w:pPr>
        <w:spacing w:after="0"/>
        <w:ind w:left="426"/>
        <w:jc w:val="both"/>
        <w:rPr>
          <w:rFonts w:ascii="Arial" w:hAnsi="Arial" w:cs="Arial"/>
          <w:b/>
          <w:sz w:val="20"/>
          <w:szCs w:val="20"/>
        </w:rPr>
      </w:pPr>
      <w:r w:rsidRPr="000B1AB7">
        <w:rPr>
          <w:rFonts w:ascii="Arial" w:hAnsi="Arial" w:cs="Arial"/>
          <w:b/>
          <w:sz w:val="20"/>
          <w:szCs w:val="20"/>
        </w:rPr>
        <w:t xml:space="preserve">1.4 </w:t>
      </w:r>
      <w:r w:rsidR="00016527" w:rsidRPr="000B1AB7">
        <w:rPr>
          <w:rFonts w:ascii="Arial" w:hAnsi="Arial" w:cs="Arial"/>
          <w:b/>
          <w:sz w:val="20"/>
          <w:szCs w:val="20"/>
        </w:rPr>
        <w:t xml:space="preserve">OGÓLNE WYMAGANIA </w:t>
      </w:r>
    </w:p>
    <w:p w:rsidR="00016527" w:rsidRPr="000B1AB7" w:rsidRDefault="00016527" w:rsidP="004F59CA">
      <w:pPr>
        <w:pStyle w:val="Akapitzlist"/>
        <w:ind w:left="426"/>
        <w:jc w:val="both"/>
        <w:rPr>
          <w:rFonts w:ascii="Arial" w:hAnsi="Arial" w:cs="Arial"/>
          <w:sz w:val="20"/>
          <w:szCs w:val="20"/>
        </w:rPr>
      </w:pPr>
      <w:r w:rsidRPr="000B1AB7">
        <w:rPr>
          <w:rFonts w:ascii="Arial" w:hAnsi="Arial" w:cs="Arial"/>
          <w:sz w:val="20"/>
          <w:szCs w:val="20"/>
        </w:rPr>
        <w:t>Niniejsza specyfikacja obejmuje całość robót związanych z</w:t>
      </w:r>
      <w:r w:rsidR="00833C7F" w:rsidRPr="000B1AB7">
        <w:rPr>
          <w:rFonts w:ascii="Arial" w:hAnsi="Arial" w:cs="Arial"/>
          <w:sz w:val="20"/>
          <w:szCs w:val="20"/>
        </w:rPr>
        <w:t> </w:t>
      </w:r>
      <w:r w:rsidRPr="000B1AB7">
        <w:rPr>
          <w:rFonts w:ascii="Arial" w:hAnsi="Arial" w:cs="Arial"/>
          <w:sz w:val="20"/>
          <w:szCs w:val="20"/>
        </w:rPr>
        <w:t xml:space="preserve">wykonywaniem wymiany istniejących urządzeń dźwigowych – windy w budynku </w:t>
      </w:r>
      <w:r w:rsidR="00833C7F" w:rsidRPr="000B1AB7">
        <w:rPr>
          <w:rFonts w:ascii="Arial" w:hAnsi="Arial" w:cs="Arial"/>
          <w:sz w:val="20"/>
          <w:szCs w:val="20"/>
        </w:rPr>
        <w:t>Urzędu Miejskiego w Siechnicach</w:t>
      </w:r>
      <w:r w:rsidRPr="000B1AB7">
        <w:rPr>
          <w:rFonts w:ascii="Arial" w:hAnsi="Arial" w:cs="Arial"/>
          <w:sz w:val="20"/>
          <w:szCs w:val="20"/>
        </w:rPr>
        <w:t xml:space="preserve">. Wykonawca jest </w:t>
      </w:r>
      <w:r w:rsidR="00167A44" w:rsidRPr="000B1AB7">
        <w:rPr>
          <w:rFonts w:ascii="Arial" w:hAnsi="Arial" w:cs="Arial"/>
          <w:sz w:val="20"/>
          <w:szCs w:val="20"/>
        </w:rPr>
        <w:t>odpowiedzialny za jakość</w:t>
      </w:r>
      <w:r w:rsidRPr="000B1AB7">
        <w:rPr>
          <w:rFonts w:ascii="Arial" w:hAnsi="Arial" w:cs="Arial"/>
          <w:sz w:val="20"/>
          <w:szCs w:val="20"/>
        </w:rPr>
        <w:t xml:space="preserve"> wykonania tych robót oraz</w:t>
      </w:r>
      <w:r w:rsidR="00833C7F" w:rsidRPr="000B1AB7">
        <w:rPr>
          <w:rFonts w:ascii="Arial" w:hAnsi="Arial" w:cs="Arial"/>
          <w:sz w:val="20"/>
          <w:szCs w:val="20"/>
        </w:rPr>
        <w:t> </w:t>
      </w:r>
      <w:r w:rsidRPr="000B1AB7">
        <w:rPr>
          <w:rFonts w:ascii="Arial" w:hAnsi="Arial" w:cs="Arial"/>
          <w:sz w:val="20"/>
          <w:szCs w:val="20"/>
        </w:rPr>
        <w:t>ich</w:t>
      </w:r>
      <w:r w:rsidR="00833C7F" w:rsidRPr="000B1AB7">
        <w:rPr>
          <w:rFonts w:ascii="Arial" w:hAnsi="Arial" w:cs="Arial"/>
          <w:sz w:val="20"/>
          <w:szCs w:val="20"/>
        </w:rPr>
        <w:t> </w:t>
      </w:r>
      <w:r w:rsidRPr="000B1AB7">
        <w:rPr>
          <w:rFonts w:ascii="Arial" w:hAnsi="Arial" w:cs="Arial"/>
          <w:sz w:val="20"/>
          <w:szCs w:val="20"/>
        </w:rPr>
        <w:t>zgodność z umową, przyjętym zakresem robót i poleceniami zarządzającego realizacją umowy (inspektora nadzoru inwestorskiego). Wprowadzanie jakichkolwiek odstępstw od tych dokumentów wymaga akceptacji zarządzającego realizacją umowy. Na</w:t>
      </w:r>
      <w:r w:rsidR="00833C7F" w:rsidRPr="000B1AB7">
        <w:rPr>
          <w:rFonts w:ascii="Arial" w:hAnsi="Arial" w:cs="Arial"/>
          <w:sz w:val="20"/>
          <w:szCs w:val="20"/>
        </w:rPr>
        <w:t> </w:t>
      </w:r>
      <w:r w:rsidRPr="000B1AB7">
        <w:rPr>
          <w:rFonts w:ascii="Arial" w:hAnsi="Arial" w:cs="Arial"/>
          <w:sz w:val="20"/>
          <w:szCs w:val="20"/>
        </w:rPr>
        <w:t>Wykonawcy ciąży obowiązek zachowania na</w:t>
      </w:r>
      <w:r w:rsidR="000B1AB7">
        <w:rPr>
          <w:rFonts w:ascii="Arial" w:hAnsi="Arial" w:cs="Arial"/>
          <w:sz w:val="20"/>
          <w:szCs w:val="20"/>
        </w:rPr>
        <w:t> </w:t>
      </w:r>
      <w:r w:rsidRPr="000B1AB7">
        <w:rPr>
          <w:rFonts w:ascii="Arial" w:hAnsi="Arial" w:cs="Arial"/>
          <w:sz w:val="20"/>
          <w:szCs w:val="20"/>
        </w:rPr>
        <w:t xml:space="preserve">budowie przepisów BHP, przeciwpożarowych oraz ochrony środowiska. </w:t>
      </w:r>
    </w:p>
    <w:p w:rsidR="000B1AB7" w:rsidRDefault="000B1AB7" w:rsidP="005954BE">
      <w:pPr>
        <w:pStyle w:val="Akapitzlist"/>
        <w:ind w:left="1080"/>
        <w:jc w:val="both"/>
        <w:rPr>
          <w:rFonts w:ascii="Arial" w:hAnsi="Arial" w:cs="Arial"/>
          <w:sz w:val="20"/>
          <w:szCs w:val="20"/>
        </w:rPr>
      </w:pPr>
    </w:p>
    <w:p w:rsidR="00016527" w:rsidRPr="000B1AB7" w:rsidRDefault="00016527" w:rsidP="004F59CA">
      <w:pPr>
        <w:pStyle w:val="Akapitzlist"/>
        <w:numPr>
          <w:ilvl w:val="0"/>
          <w:numId w:val="1"/>
        </w:numPr>
        <w:spacing w:after="0"/>
        <w:jc w:val="both"/>
        <w:rPr>
          <w:rFonts w:ascii="Arial" w:hAnsi="Arial" w:cs="Arial"/>
          <w:b/>
          <w:sz w:val="20"/>
          <w:szCs w:val="20"/>
        </w:rPr>
      </w:pPr>
      <w:r w:rsidRPr="000B1AB7">
        <w:rPr>
          <w:rFonts w:ascii="Arial" w:hAnsi="Arial" w:cs="Arial"/>
          <w:b/>
          <w:sz w:val="20"/>
          <w:szCs w:val="20"/>
        </w:rPr>
        <w:t xml:space="preserve">MATERIAŁY </w:t>
      </w:r>
    </w:p>
    <w:p w:rsidR="00833C7F" w:rsidRPr="000B1AB7" w:rsidRDefault="00833C7F" w:rsidP="004F59CA">
      <w:pPr>
        <w:spacing w:after="0"/>
        <w:ind w:left="426"/>
        <w:jc w:val="both"/>
        <w:rPr>
          <w:rFonts w:ascii="Arial" w:hAnsi="Arial" w:cs="Arial"/>
          <w:b/>
          <w:sz w:val="20"/>
          <w:szCs w:val="20"/>
        </w:rPr>
      </w:pPr>
      <w:r w:rsidRPr="000B1AB7">
        <w:rPr>
          <w:rFonts w:ascii="Arial" w:hAnsi="Arial" w:cs="Arial"/>
          <w:b/>
          <w:sz w:val="20"/>
          <w:szCs w:val="20"/>
        </w:rPr>
        <w:t xml:space="preserve">2.1. WYMAGANIA OGÓLNE </w:t>
      </w:r>
    </w:p>
    <w:p w:rsidR="00016527" w:rsidRPr="000B1AB7" w:rsidRDefault="00016527" w:rsidP="004F59CA">
      <w:pPr>
        <w:ind w:left="426"/>
        <w:jc w:val="both"/>
        <w:rPr>
          <w:rFonts w:ascii="Arial" w:hAnsi="Arial" w:cs="Arial"/>
          <w:sz w:val="20"/>
          <w:szCs w:val="20"/>
        </w:rPr>
      </w:pPr>
      <w:r w:rsidRPr="000B1AB7">
        <w:rPr>
          <w:rFonts w:ascii="Arial" w:hAnsi="Arial" w:cs="Arial"/>
          <w:sz w:val="20"/>
          <w:szCs w:val="20"/>
        </w:rPr>
        <w:t>Do realizacji przedmiotu zamówienia mogą być stosowane wyroby producentów krajowych i</w:t>
      </w:r>
      <w:r w:rsidR="00167A44">
        <w:rPr>
          <w:rFonts w:ascii="Arial" w:hAnsi="Arial" w:cs="Arial"/>
          <w:sz w:val="20"/>
          <w:szCs w:val="20"/>
        </w:rPr>
        <w:t> </w:t>
      </w:r>
      <w:r w:rsidRPr="000B1AB7">
        <w:rPr>
          <w:rFonts w:ascii="Arial" w:hAnsi="Arial" w:cs="Arial"/>
          <w:sz w:val="20"/>
          <w:szCs w:val="20"/>
        </w:rPr>
        <w:t>zagranicznych. Dostarczone materiały powinny spełniać warunki określone w odpowiednich normach a w przypadku ich braku powinny mieć aprobaty techniczne oraz posiadać certyfikaty zgodności bądź dokumentację zgodności z PN i aprobatę techniczną dopuszczającą do</w:t>
      </w:r>
      <w:r w:rsidR="004F59CA">
        <w:rPr>
          <w:rFonts w:ascii="Arial" w:hAnsi="Arial" w:cs="Arial"/>
          <w:sz w:val="20"/>
          <w:szCs w:val="20"/>
        </w:rPr>
        <w:t> </w:t>
      </w:r>
      <w:r w:rsidRPr="000B1AB7">
        <w:rPr>
          <w:rFonts w:ascii="Arial" w:hAnsi="Arial" w:cs="Arial"/>
          <w:sz w:val="20"/>
          <w:szCs w:val="20"/>
        </w:rPr>
        <w:t>ich</w:t>
      </w:r>
      <w:r w:rsidR="004F59CA">
        <w:rPr>
          <w:rFonts w:ascii="Arial" w:hAnsi="Arial" w:cs="Arial"/>
          <w:sz w:val="20"/>
          <w:szCs w:val="20"/>
        </w:rPr>
        <w:t> </w:t>
      </w:r>
      <w:r w:rsidRPr="000B1AB7">
        <w:rPr>
          <w:rFonts w:ascii="Arial" w:hAnsi="Arial" w:cs="Arial"/>
          <w:sz w:val="20"/>
          <w:szCs w:val="20"/>
        </w:rPr>
        <w:t xml:space="preserve">stosowania. </w:t>
      </w:r>
    </w:p>
    <w:p w:rsidR="00016527" w:rsidRPr="000B1AB7" w:rsidRDefault="00833C7F" w:rsidP="004F59CA">
      <w:pPr>
        <w:spacing w:after="0"/>
        <w:ind w:left="426"/>
        <w:jc w:val="both"/>
        <w:rPr>
          <w:rFonts w:ascii="Arial" w:hAnsi="Arial" w:cs="Arial"/>
          <w:b/>
          <w:sz w:val="20"/>
          <w:szCs w:val="20"/>
        </w:rPr>
      </w:pPr>
      <w:r w:rsidRPr="000B1AB7">
        <w:rPr>
          <w:rFonts w:ascii="Arial" w:hAnsi="Arial" w:cs="Arial"/>
          <w:b/>
          <w:sz w:val="20"/>
          <w:szCs w:val="20"/>
        </w:rPr>
        <w:t xml:space="preserve">2.2. PODSTAWOWE PARAMETRY DŹWIGU PO MODERNIZACJI </w:t>
      </w:r>
    </w:p>
    <w:p w:rsidR="00016527" w:rsidRPr="000B1AB7" w:rsidRDefault="00016527" w:rsidP="004F59CA">
      <w:pPr>
        <w:ind w:left="426"/>
        <w:jc w:val="both"/>
        <w:rPr>
          <w:rFonts w:ascii="Arial" w:hAnsi="Arial" w:cs="Arial"/>
          <w:sz w:val="20"/>
          <w:szCs w:val="20"/>
        </w:rPr>
      </w:pPr>
      <w:r w:rsidRPr="000B1AB7">
        <w:rPr>
          <w:rFonts w:ascii="Arial" w:hAnsi="Arial" w:cs="Arial"/>
          <w:sz w:val="20"/>
          <w:szCs w:val="20"/>
        </w:rPr>
        <w:t>Wykonawca zobowiązany jest do zastosowania i wbudowania materiałów, urządzeń zgodnych z</w:t>
      </w:r>
      <w:r w:rsidR="004F59CA">
        <w:rPr>
          <w:rFonts w:ascii="Arial" w:hAnsi="Arial" w:cs="Arial"/>
          <w:sz w:val="20"/>
          <w:szCs w:val="20"/>
        </w:rPr>
        <w:t> </w:t>
      </w:r>
      <w:r w:rsidRPr="000B1AB7">
        <w:rPr>
          <w:rFonts w:ascii="Arial" w:hAnsi="Arial" w:cs="Arial"/>
          <w:sz w:val="20"/>
          <w:szCs w:val="20"/>
        </w:rPr>
        <w:t>ustaleniami oraz wymogami Zamawiającego, parametrami określonymi w</w:t>
      </w:r>
      <w:r w:rsidR="009F4F0A" w:rsidRPr="000B1AB7">
        <w:rPr>
          <w:rFonts w:ascii="Arial" w:hAnsi="Arial" w:cs="Arial"/>
          <w:sz w:val="20"/>
          <w:szCs w:val="20"/>
        </w:rPr>
        <w:t> </w:t>
      </w:r>
      <w:r w:rsidR="00833C7F" w:rsidRPr="000B1AB7">
        <w:rPr>
          <w:rFonts w:ascii="Arial" w:hAnsi="Arial" w:cs="Arial"/>
          <w:sz w:val="20"/>
          <w:szCs w:val="20"/>
        </w:rPr>
        <w:t>Opisie Przedmiotu Zamówienia</w:t>
      </w:r>
      <w:r w:rsidRPr="000B1AB7">
        <w:rPr>
          <w:rFonts w:ascii="Arial" w:hAnsi="Arial" w:cs="Arial"/>
          <w:sz w:val="20"/>
          <w:szCs w:val="20"/>
        </w:rPr>
        <w:t xml:space="preserve"> oraz specyfikacji technicznej wykonania i odbioru robót, posiadających odpowiednie aprobaty techniczne, świadectwa dopuszczenia, atesty i certyfikaty.</w:t>
      </w:r>
    </w:p>
    <w:p w:rsidR="00016527" w:rsidRPr="000B1AB7" w:rsidRDefault="00016527" w:rsidP="004D5660">
      <w:pPr>
        <w:pStyle w:val="Akapitzlist"/>
        <w:numPr>
          <w:ilvl w:val="0"/>
          <w:numId w:val="1"/>
        </w:numPr>
        <w:jc w:val="both"/>
        <w:rPr>
          <w:rFonts w:ascii="Arial" w:hAnsi="Arial" w:cs="Arial"/>
          <w:b/>
          <w:sz w:val="20"/>
          <w:szCs w:val="20"/>
        </w:rPr>
      </w:pPr>
      <w:r w:rsidRPr="000B1AB7">
        <w:rPr>
          <w:rFonts w:ascii="Arial" w:hAnsi="Arial" w:cs="Arial"/>
          <w:b/>
          <w:sz w:val="20"/>
          <w:szCs w:val="20"/>
        </w:rPr>
        <w:t xml:space="preserve">SPRZĘT </w:t>
      </w:r>
    </w:p>
    <w:p w:rsidR="00016527" w:rsidRPr="000B1AB7" w:rsidRDefault="00016527" w:rsidP="004F59CA">
      <w:pPr>
        <w:pStyle w:val="Akapitzlist"/>
        <w:ind w:left="426"/>
        <w:jc w:val="both"/>
        <w:rPr>
          <w:rFonts w:ascii="Arial" w:hAnsi="Arial" w:cs="Arial"/>
          <w:sz w:val="20"/>
          <w:szCs w:val="20"/>
        </w:rPr>
      </w:pPr>
      <w:r w:rsidRPr="000B1AB7">
        <w:rPr>
          <w:rFonts w:ascii="Arial" w:hAnsi="Arial" w:cs="Arial"/>
          <w:sz w:val="20"/>
          <w:szCs w:val="20"/>
        </w:rPr>
        <w:t>Wykonawca zobowiązany jest do używania jedynie takiego sprzętu, który nie spowoduje niekorzystnego wpływu na jakość wykonywanych robót, zarówno w miejscu tych robót jak też przy</w:t>
      </w:r>
      <w:r w:rsidR="00833C7F" w:rsidRPr="000B1AB7">
        <w:rPr>
          <w:rFonts w:ascii="Arial" w:hAnsi="Arial" w:cs="Arial"/>
          <w:sz w:val="20"/>
          <w:szCs w:val="20"/>
        </w:rPr>
        <w:t> </w:t>
      </w:r>
      <w:r w:rsidRPr="000B1AB7">
        <w:rPr>
          <w:rFonts w:ascii="Arial" w:hAnsi="Arial" w:cs="Arial"/>
          <w:sz w:val="20"/>
          <w:szCs w:val="20"/>
        </w:rPr>
        <w:t xml:space="preserve">wykonywaniu czynności pomocniczych oraz w czasie transportu, załadunku i wyładunku materiałów. </w:t>
      </w:r>
    </w:p>
    <w:p w:rsidR="00016527" w:rsidRPr="000B1AB7" w:rsidRDefault="00016527" w:rsidP="004F59CA">
      <w:pPr>
        <w:pStyle w:val="Akapitzlist"/>
        <w:ind w:left="426"/>
        <w:jc w:val="both"/>
        <w:rPr>
          <w:rFonts w:ascii="Arial" w:hAnsi="Arial" w:cs="Arial"/>
          <w:sz w:val="20"/>
          <w:szCs w:val="20"/>
        </w:rPr>
      </w:pPr>
      <w:r w:rsidRPr="000B1AB7">
        <w:rPr>
          <w:rFonts w:ascii="Arial" w:hAnsi="Arial" w:cs="Arial"/>
          <w:sz w:val="20"/>
          <w:szCs w:val="20"/>
        </w:rPr>
        <w:t>Sprzęt będący własnością Wykonawcy lub wynajęty do wykonania robót ma być utrzymany w</w:t>
      </w:r>
      <w:r w:rsidR="00833C7F" w:rsidRPr="000B1AB7">
        <w:rPr>
          <w:rFonts w:ascii="Arial" w:hAnsi="Arial" w:cs="Arial"/>
          <w:sz w:val="20"/>
          <w:szCs w:val="20"/>
        </w:rPr>
        <w:t> </w:t>
      </w:r>
      <w:r w:rsidRPr="000B1AB7">
        <w:rPr>
          <w:rFonts w:ascii="Arial" w:hAnsi="Arial" w:cs="Arial"/>
          <w:sz w:val="20"/>
          <w:szCs w:val="20"/>
        </w:rPr>
        <w:t>dobrym stanie i gotowości do pracy. Będzie on zgodny z normami ochrony środowiska i</w:t>
      </w:r>
      <w:r w:rsidR="00833C7F" w:rsidRPr="000B1AB7">
        <w:rPr>
          <w:rFonts w:ascii="Arial" w:hAnsi="Arial" w:cs="Arial"/>
          <w:sz w:val="20"/>
          <w:szCs w:val="20"/>
        </w:rPr>
        <w:t> </w:t>
      </w:r>
      <w:r w:rsidRPr="000B1AB7">
        <w:rPr>
          <w:rFonts w:ascii="Arial" w:hAnsi="Arial" w:cs="Arial"/>
          <w:sz w:val="20"/>
          <w:szCs w:val="20"/>
        </w:rPr>
        <w:t>przepisami dotyczącymi jego użytkowania.</w:t>
      </w:r>
    </w:p>
    <w:p w:rsidR="00016527" w:rsidRPr="000B1AB7" w:rsidRDefault="00016527" w:rsidP="004F59CA">
      <w:pPr>
        <w:pStyle w:val="Akapitzlist"/>
        <w:ind w:left="426"/>
        <w:jc w:val="both"/>
        <w:rPr>
          <w:rFonts w:ascii="Arial" w:hAnsi="Arial" w:cs="Arial"/>
          <w:sz w:val="20"/>
          <w:szCs w:val="20"/>
        </w:rPr>
      </w:pPr>
      <w:r w:rsidRPr="000B1AB7">
        <w:rPr>
          <w:rFonts w:ascii="Arial" w:hAnsi="Arial" w:cs="Arial"/>
          <w:sz w:val="20"/>
          <w:szCs w:val="20"/>
        </w:rPr>
        <w:t xml:space="preserve">Jakikolwiek sprzęt, maszyny, urządzenia i narzędzia </w:t>
      </w:r>
      <w:r w:rsidR="00A23CF1" w:rsidRPr="000B1AB7">
        <w:rPr>
          <w:rFonts w:ascii="Arial" w:hAnsi="Arial" w:cs="Arial"/>
          <w:sz w:val="20"/>
          <w:szCs w:val="20"/>
        </w:rPr>
        <w:t>niegwarantujące</w:t>
      </w:r>
      <w:r w:rsidRPr="000B1AB7">
        <w:rPr>
          <w:rFonts w:ascii="Arial" w:hAnsi="Arial" w:cs="Arial"/>
          <w:sz w:val="20"/>
          <w:szCs w:val="20"/>
        </w:rPr>
        <w:t xml:space="preserve"> zachowania warunków zamówienia, zostaną przez Zamawiającego </w:t>
      </w:r>
      <w:r w:rsidR="00A23CF1" w:rsidRPr="000B1AB7">
        <w:rPr>
          <w:rFonts w:ascii="Arial" w:hAnsi="Arial" w:cs="Arial"/>
          <w:sz w:val="20"/>
          <w:szCs w:val="20"/>
        </w:rPr>
        <w:t>niedopuszczone</w:t>
      </w:r>
      <w:r w:rsidRPr="000B1AB7">
        <w:rPr>
          <w:rFonts w:ascii="Arial" w:hAnsi="Arial" w:cs="Arial"/>
          <w:sz w:val="20"/>
          <w:szCs w:val="20"/>
        </w:rPr>
        <w:t xml:space="preserve"> do</w:t>
      </w:r>
      <w:r w:rsidR="009F4F0A" w:rsidRPr="000B1AB7">
        <w:rPr>
          <w:rFonts w:ascii="Arial" w:hAnsi="Arial" w:cs="Arial"/>
          <w:sz w:val="20"/>
          <w:szCs w:val="20"/>
        </w:rPr>
        <w:t> </w:t>
      </w:r>
      <w:r w:rsidRPr="000B1AB7">
        <w:rPr>
          <w:rFonts w:ascii="Arial" w:hAnsi="Arial" w:cs="Arial"/>
          <w:sz w:val="20"/>
          <w:szCs w:val="20"/>
        </w:rPr>
        <w:t xml:space="preserve">wykonywania robót. </w:t>
      </w:r>
    </w:p>
    <w:p w:rsidR="00016527" w:rsidRPr="000B1AB7" w:rsidRDefault="00016527" w:rsidP="005954BE">
      <w:pPr>
        <w:pStyle w:val="Akapitzlist"/>
        <w:ind w:left="360"/>
        <w:jc w:val="both"/>
        <w:rPr>
          <w:rFonts w:ascii="Arial" w:hAnsi="Arial" w:cs="Arial"/>
          <w:sz w:val="20"/>
          <w:szCs w:val="20"/>
        </w:rPr>
      </w:pPr>
    </w:p>
    <w:p w:rsidR="00016527" w:rsidRPr="000B1AB7" w:rsidRDefault="00016527" w:rsidP="004F59CA">
      <w:pPr>
        <w:pStyle w:val="Akapitzlist"/>
        <w:numPr>
          <w:ilvl w:val="0"/>
          <w:numId w:val="1"/>
        </w:numPr>
        <w:spacing w:after="0"/>
        <w:jc w:val="both"/>
        <w:rPr>
          <w:rFonts w:ascii="Arial" w:hAnsi="Arial" w:cs="Arial"/>
          <w:b/>
          <w:sz w:val="20"/>
          <w:szCs w:val="20"/>
        </w:rPr>
      </w:pPr>
      <w:r w:rsidRPr="000B1AB7">
        <w:rPr>
          <w:rFonts w:ascii="Arial" w:hAnsi="Arial" w:cs="Arial"/>
          <w:b/>
          <w:sz w:val="20"/>
          <w:szCs w:val="20"/>
        </w:rPr>
        <w:t>TRANSPORT I SKŁADOWANIE</w:t>
      </w:r>
    </w:p>
    <w:p w:rsidR="00016527" w:rsidRDefault="00016527" w:rsidP="004F59CA">
      <w:pPr>
        <w:pStyle w:val="Akapitzlist"/>
        <w:spacing w:before="240"/>
        <w:ind w:left="426"/>
        <w:jc w:val="both"/>
        <w:rPr>
          <w:rFonts w:ascii="Arial" w:hAnsi="Arial" w:cs="Arial"/>
          <w:sz w:val="20"/>
          <w:szCs w:val="20"/>
        </w:rPr>
      </w:pPr>
      <w:r w:rsidRPr="000B1AB7">
        <w:rPr>
          <w:rFonts w:ascii="Arial" w:hAnsi="Arial" w:cs="Arial"/>
          <w:sz w:val="20"/>
          <w:szCs w:val="20"/>
        </w:rPr>
        <w:t>Warunki i sposób transportu i składowania poszczególnych materiałów powinny być zgodne z</w:t>
      </w:r>
      <w:r w:rsidR="00833C7F" w:rsidRPr="000B1AB7">
        <w:rPr>
          <w:rFonts w:ascii="Arial" w:hAnsi="Arial" w:cs="Arial"/>
          <w:sz w:val="20"/>
          <w:szCs w:val="20"/>
        </w:rPr>
        <w:t> </w:t>
      </w:r>
      <w:r w:rsidRPr="000B1AB7">
        <w:rPr>
          <w:rFonts w:ascii="Arial" w:hAnsi="Arial" w:cs="Arial"/>
          <w:sz w:val="20"/>
          <w:szCs w:val="20"/>
        </w:rPr>
        <w:t>wymaganiami zawartymi w instrukcjach producenta oraz odpowiednich normach. Materiały i</w:t>
      </w:r>
      <w:r w:rsidR="000B1AB7">
        <w:rPr>
          <w:rFonts w:ascii="Arial" w:hAnsi="Arial" w:cs="Arial"/>
          <w:sz w:val="20"/>
          <w:szCs w:val="20"/>
        </w:rPr>
        <w:t> </w:t>
      </w:r>
      <w:r w:rsidRPr="000B1AB7">
        <w:rPr>
          <w:rFonts w:ascii="Arial" w:hAnsi="Arial" w:cs="Arial"/>
          <w:sz w:val="20"/>
          <w:szCs w:val="20"/>
        </w:rPr>
        <w:t>elementy mogą być przewożone dowolnymi środkami transportu. Podczas transportu należy zachować warunki zawarte w PN-85/0-79252 i przepisach obowiązujących w transporcie drogowym i kolejowym</w:t>
      </w:r>
      <w:r w:rsidR="004F59CA">
        <w:rPr>
          <w:rFonts w:ascii="Arial" w:hAnsi="Arial" w:cs="Arial"/>
          <w:sz w:val="20"/>
          <w:szCs w:val="20"/>
        </w:rPr>
        <w:t>.</w:t>
      </w:r>
    </w:p>
    <w:p w:rsidR="004F59CA" w:rsidRDefault="004F59CA" w:rsidP="004F59CA">
      <w:pPr>
        <w:pStyle w:val="Akapitzlist"/>
        <w:spacing w:before="240"/>
        <w:ind w:left="426"/>
        <w:jc w:val="both"/>
        <w:rPr>
          <w:rFonts w:ascii="Arial" w:hAnsi="Arial" w:cs="Arial"/>
          <w:sz w:val="20"/>
          <w:szCs w:val="20"/>
        </w:rPr>
      </w:pPr>
    </w:p>
    <w:p w:rsidR="004F59CA" w:rsidRDefault="004F59CA" w:rsidP="004F59CA">
      <w:pPr>
        <w:pStyle w:val="Akapitzlist"/>
        <w:spacing w:before="240"/>
        <w:ind w:left="426"/>
        <w:jc w:val="both"/>
        <w:rPr>
          <w:rFonts w:ascii="Arial" w:hAnsi="Arial" w:cs="Arial"/>
          <w:sz w:val="20"/>
          <w:szCs w:val="20"/>
        </w:rPr>
      </w:pPr>
    </w:p>
    <w:p w:rsidR="004F59CA" w:rsidRDefault="004F59CA" w:rsidP="004F59CA">
      <w:pPr>
        <w:pStyle w:val="Akapitzlist"/>
        <w:spacing w:before="240"/>
        <w:ind w:left="426"/>
        <w:jc w:val="both"/>
        <w:rPr>
          <w:rFonts w:ascii="Arial" w:hAnsi="Arial" w:cs="Arial"/>
          <w:sz w:val="20"/>
          <w:szCs w:val="20"/>
        </w:rPr>
      </w:pPr>
    </w:p>
    <w:p w:rsidR="004F59CA" w:rsidRPr="000B1AB7" w:rsidRDefault="004F59CA" w:rsidP="004F59CA">
      <w:pPr>
        <w:pStyle w:val="Akapitzlist"/>
        <w:spacing w:before="240"/>
        <w:ind w:left="426"/>
        <w:jc w:val="both"/>
        <w:rPr>
          <w:rFonts w:ascii="Arial" w:hAnsi="Arial" w:cs="Arial"/>
          <w:sz w:val="20"/>
          <w:szCs w:val="20"/>
        </w:rPr>
      </w:pPr>
    </w:p>
    <w:p w:rsidR="00016527" w:rsidRPr="000B1AB7" w:rsidRDefault="00016527" w:rsidP="004F59CA">
      <w:pPr>
        <w:pStyle w:val="Akapitzlist"/>
        <w:numPr>
          <w:ilvl w:val="0"/>
          <w:numId w:val="1"/>
        </w:numPr>
        <w:spacing w:before="240"/>
        <w:jc w:val="both"/>
        <w:rPr>
          <w:rFonts w:ascii="Arial" w:hAnsi="Arial" w:cs="Arial"/>
          <w:b/>
          <w:sz w:val="20"/>
          <w:szCs w:val="20"/>
        </w:rPr>
      </w:pPr>
      <w:r w:rsidRPr="000B1AB7">
        <w:rPr>
          <w:rFonts w:ascii="Arial" w:hAnsi="Arial" w:cs="Arial"/>
          <w:b/>
          <w:sz w:val="20"/>
          <w:szCs w:val="20"/>
        </w:rPr>
        <w:lastRenderedPageBreak/>
        <w:t xml:space="preserve">WYKONANIE ROBÓT </w:t>
      </w:r>
    </w:p>
    <w:p w:rsidR="00833C7F" w:rsidRPr="000B1AB7" w:rsidRDefault="00016527" w:rsidP="00833C7F">
      <w:pPr>
        <w:spacing w:after="0"/>
        <w:ind w:left="708"/>
        <w:jc w:val="both"/>
        <w:rPr>
          <w:rFonts w:ascii="Arial" w:hAnsi="Arial" w:cs="Arial"/>
          <w:b/>
          <w:sz w:val="20"/>
          <w:szCs w:val="20"/>
        </w:rPr>
      </w:pPr>
      <w:r w:rsidRPr="000B1AB7">
        <w:rPr>
          <w:rFonts w:ascii="Arial" w:hAnsi="Arial" w:cs="Arial"/>
          <w:b/>
          <w:sz w:val="20"/>
          <w:szCs w:val="20"/>
        </w:rPr>
        <w:t xml:space="preserve">5.1. Wymagania ogólne </w:t>
      </w:r>
    </w:p>
    <w:p w:rsidR="00016527" w:rsidRDefault="00016527" w:rsidP="00833C7F">
      <w:pPr>
        <w:ind w:left="708"/>
        <w:jc w:val="both"/>
        <w:rPr>
          <w:rFonts w:ascii="Arial" w:hAnsi="Arial" w:cs="Arial"/>
          <w:sz w:val="20"/>
          <w:szCs w:val="20"/>
        </w:rPr>
      </w:pPr>
      <w:r w:rsidRPr="000B1AB7">
        <w:rPr>
          <w:rFonts w:ascii="Arial" w:hAnsi="Arial" w:cs="Arial"/>
          <w:sz w:val="20"/>
          <w:szCs w:val="20"/>
        </w:rPr>
        <w:t>Wykonawca przedstawi Zamawiającemu do akceptacji projekt organizacji i</w:t>
      </w:r>
      <w:r w:rsidR="00AD6020" w:rsidRPr="000B1AB7">
        <w:rPr>
          <w:rFonts w:ascii="Arial" w:hAnsi="Arial" w:cs="Arial"/>
          <w:sz w:val="20"/>
          <w:szCs w:val="20"/>
        </w:rPr>
        <w:t> </w:t>
      </w:r>
      <w:r w:rsidRPr="000B1AB7">
        <w:rPr>
          <w:rFonts w:ascii="Arial" w:hAnsi="Arial" w:cs="Arial"/>
          <w:sz w:val="20"/>
          <w:szCs w:val="20"/>
        </w:rPr>
        <w:t>harmonogram robót. Czas wykonania poszczególnych rodzajów robót określonych w</w:t>
      </w:r>
      <w:r w:rsidR="00AD6020" w:rsidRPr="000B1AB7">
        <w:rPr>
          <w:rFonts w:ascii="Arial" w:hAnsi="Arial" w:cs="Arial"/>
          <w:sz w:val="20"/>
          <w:szCs w:val="20"/>
        </w:rPr>
        <w:t> </w:t>
      </w:r>
      <w:r w:rsidRPr="000B1AB7">
        <w:rPr>
          <w:rFonts w:ascii="Arial" w:hAnsi="Arial" w:cs="Arial"/>
          <w:sz w:val="20"/>
          <w:szCs w:val="20"/>
        </w:rPr>
        <w:t>harmonogramie wykonawca zobowiązany jest do wcześniejszego ustalenia z</w:t>
      </w:r>
      <w:r w:rsidR="00AD6020" w:rsidRPr="000B1AB7">
        <w:rPr>
          <w:rFonts w:ascii="Arial" w:hAnsi="Arial" w:cs="Arial"/>
          <w:sz w:val="20"/>
          <w:szCs w:val="20"/>
        </w:rPr>
        <w:t> </w:t>
      </w:r>
      <w:r w:rsidRPr="000B1AB7">
        <w:rPr>
          <w:rFonts w:ascii="Arial" w:hAnsi="Arial" w:cs="Arial"/>
          <w:sz w:val="20"/>
          <w:szCs w:val="20"/>
        </w:rPr>
        <w:t xml:space="preserve">zamawiającym. </w:t>
      </w:r>
      <w:r w:rsidR="00A23CF1">
        <w:rPr>
          <w:rFonts w:ascii="Arial" w:hAnsi="Arial" w:cs="Arial"/>
          <w:sz w:val="20"/>
          <w:szCs w:val="20"/>
        </w:rPr>
        <w:t>Prace</w:t>
      </w:r>
      <w:r w:rsidRPr="000B1AB7">
        <w:rPr>
          <w:rFonts w:ascii="Arial" w:hAnsi="Arial" w:cs="Arial"/>
          <w:sz w:val="20"/>
          <w:szCs w:val="20"/>
        </w:rPr>
        <w:t xml:space="preserve"> należy prowadzić zgodnie z przyjętymi ustaleniami. Ogólnie przyjęto, że realizacja robót nie może wpływać negatywnie na funkcjonowanie czynnego obiektu, wszystkie </w:t>
      </w:r>
      <w:r w:rsidR="00A23CF1">
        <w:rPr>
          <w:rFonts w:ascii="Arial" w:hAnsi="Arial" w:cs="Arial"/>
          <w:sz w:val="20"/>
          <w:szCs w:val="20"/>
        </w:rPr>
        <w:t xml:space="preserve">prace </w:t>
      </w:r>
      <w:r w:rsidRPr="000B1AB7">
        <w:rPr>
          <w:rFonts w:ascii="Arial" w:hAnsi="Arial" w:cs="Arial"/>
          <w:sz w:val="20"/>
          <w:szCs w:val="20"/>
        </w:rPr>
        <w:t>związane z</w:t>
      </w:r>
      <w:r w:rsidR="00833C7F" w:rsidRPr="000B1AB7">
        <w:rPr>
          <w:rFonts w:ascii="Arial" w:hAnsi="Arial" w:cs="Arial"/>
          <w:sz w:val="20"/>
          <w:szCs w:val="20"/>
        </w:rPr>
        <w:t> </w:t>
      </w:r>
      <w:r w:rsidRPr="000B1AB7">
        <w:rPr>
          <w:rFonts w:ascii="Arial" w:hAnsi="Arial" w:cs="Arial"/>
          <w:sz w:val="20"/>
          <w:szCs w:val="20"/>
        </w:rPr>
        <w:t>wyminą dźwigu należy wykonywać w</w:t>
      </w:r>
      <w:r w:rsidR="00AD6020" w:rsidRPr="000B1AB7">
        <w:rPr>
          <w:rFonts w:ascii="Arial" w:hAnsi="Arial" w:cs="Arial"/>
          <w:sz w:val="20"/>
          <w:szCs w:val="20"/>
        </w:rPr>
        <w:t> </w:t>
      </w:r>
      <w:r w:rsidRPr="000B1AB7">
        <w:rPr>
          <w:rFonts w:ascii="Arial" w:hAnsi="Arial" w:cs="Arial"/>
          <w:sz w:val="20"/>
          <w:szCs w:val="20"/>
        </w:rPr>
        <w:t>godzinach od</w:t>
      </w:r>
      <w:r w:rsidR="00A23CF1" w:rsidRPr="000B1AB7">
        <w:rPr>
          <w:rFonts w:ascii="Arial" w:hAnsi="Arial" w:cs="Arial"/>
          <w:sz w:val="20"/>
          <w:szCs w:val="20"/>
        </w:rPr>
        <w:t xml:space="preserve"> 6:00 do</w:t>
      </w:r>
      <w:r w:rsidRPr="000B1AB7">
        <w:rPr>
          <w:rFonts w:ascii="Arial" w:hAnsi="Arial" w:cs="Arial"/>
          <w:sz w:val="20"/>
          <w:szCs w:val="20"/>
        </w:rPr>
        <w:t xml:space="preserve"> 18:</w:t>
      </w:r>
      <w:r w:rsidR="00AB47C7" w:rsidRPr="000B1AB7">
        <w:rPr>
          <w:rFonts w:ascii="Arial" w:hAnsi="Arial" w:cs="Arial"/>
          <w:sz w:val="20"/>
          <w:szCs w:val="20"/>
        </w:rPr>
        <w:t>3</w:t>
      </w:r>
      <w:r w:rsidRPr="000B1AB7">
        <w:rPr>
          <w:rFonts w:ascii="Arial" w:hAnsi="Arial" w:cs="Arial"/>
          <w:sz w:val="20"/>
          <w:szCs w:val="20"/>
        </w:rPr>
        <w:t xml:space="preserve">0. </w:t>
      </w:r>
    </w:p>
    <w:p w:rsidR="00833C7F" w:rsidRPr="000B1AB7" w:rsidRDefault="00016527" w:rsidP="00833C7F">
      <w:pPr>
        <w:spacing w:after="0"/>
        <w:ind w:left="708"/>
        <w:jc w:val="both"/>
        <w:rPr>
          <w:rFonts w:ascii="Arial" w:hAnsi="Arial" w:cs="Arial"/>
          <w:b/>
          <w:sz w:val="20"/>
          <w:szCs w:val="20"/>
        </w:rPr>
      </w:pPr>
      <w:r w:rsidRPr="000B1AB7">
        <w:rPr>
          <w:rFonts w:ascii="Arial" w:hAnsi="Arial" w:cs="Arial"/>
          <w:b/>
          <w:sz w:val="20"/>
          <w:szCs w:val="20"/>
        </w:rPr>
        <w:t xml:space="preserve">5.2 Roboty towarzyszące </w:t>
      </w:r>
    </w:p>
    <w:p w:rsidR="00016527" w:rsidRPr="000B1AB7" w:rsidRDefault="00016527" w:rsidP="00833C7F">
      <w:pPr>
        <w:ind w:left="708"/>
        <w:jc w:val="both"/>
        <w:rPr>
          <w:rFonts w:ascii="Arial" w:hAnsi="Arial" w:cs="Arial"/>
          <w:sz w:val="20"/>
          <w:szCs w:val="20"/>
        </w:rPr>
      </w:pPr>
      <w:r w:rsidRPr="000B1AB7">
        <w:rPr>
          <w:rFonts w:ascii="Arial" w:hAnsi="Arial" w:cs="Arial"/>
          <w:sz w:val="20"/>
          <w:szCs w:val="20"/>
        </w:rPr>
        <w:t xml:space="preserve">W trakcie realizacji inwestycji Zamawiający zakłada wystąpienie robót tymczasowych związanych jedynie z urządzeniem </w:t>
      </w:r>
      <w:r w:rsidR="00A23CF1">
        <w:rPr>
          <w:rFonts w:ascii="Arial" w:hAnsi="Arial" w:cs="Arial"/>
          <w:sz w:val="20"/>
          <w:szCs w:val="20"/>
        </w:rPr>
        <w:t>obszaru prowadzenia prac</w:t>
      </w:r>
      <w:r w:rsidRPr="000B1AB7">
        <w:rPr>
          <w:rFonts w:ascii="Arial" w:hAnsi="Arial" w:cs="Arial"/>
          <w:sz w:val="20"/>
          <w:szCs w:val="20"/>
        </w:rPr>
        <w:t>, zapewnieniem i zachowaniem bezpiecznych warunków wykonywania robót (</w:t>
      </w:r>
      <w:r w:rsidR="00A23CF1">
        <w:rPr>
          <w:rFonts w:ascii="Arial" w:hAnsi="Arial" w:cs="Arial"/>
          <w:sz w:val="20"/>
          <w:szCs w:val="20"/>
        </w:rPr>
        <w:t>prace</w:t>
      </w:r>
      <w:r w:rsidRPr="000B1AB7">
        <w:rPr>
          <w:rFonts w:ascii="Arial" w:hAnsi="Arial" w:cs="Arial"/>
          <w:sz w:val="20"/>
          <w:szCs w:val="20"/>
        </w:rPr>
        <w:t xml:space="preserve"> wykonywane na czynnym obiekcie, w</w:t>
      </w:r>
      <w:r w:rsidR="00A23CF1">
        <w:rPr>
          <w:rFonts w:ascii="Arial" w:hAnsi="Arial" w:cs="Arial"/>
          <w:sz w:val="20"/>
          <w:szCs w:val="20"/>
        </w:rPr>
        <w:t> </w:t>
      </w:r>
      <w:r w:rsidRPr="000B1AB7">
        <w:rPr>
          <w:rFonts w:ascii="Arial" w:hAnsi="Arial" w:cs="Arial"/>
          <w:sz w:val="20"/>
          <w:szCs w:val="20"/>
        </w:rPr>
        <w:t>bezpośrednim sąsiedztwie obiektu usytuowanie czynnych pieszych ciągów komunikacyjnych), zabezpieczeniem ppoż., eliminacją powstających w trakcie budowy ewentualnych okoliczności, uciążliwych dla</w:t>
      </w:r>
      <w:r w:rsidR="00AD6020" w:rsidRPr="000B1AB7">
        <w:rPr>
          <w:rFonts w:ascii="Arial" w:hAnsi="Arial" w:cs="Arial"/>
          <w:sz w:val="20"/>
          <w:szCs w:val="20"/>
        </w:rPr>
        <w:t> </w:t>
      </w:r>
      <w:r w:rsidRPr="000B1AB7">
        <w:rPr>
          <w:rFonts w:ascii="Arial" w:hAnsi="Arial" w:cs="Arial"/>
          <w:sz w:val="20"/>
          <w:szCs w:val="20"/>
        </w:rPr>
        <w:t>usytuowanych w pobliżu budynków i obiektów mieszkalnych oraz z utrzymaniem komunikacji w obrębie realizacji inwestycji. Koszty wynikające z wykonania powyższych robót oferent zobowiązany jest uwzględnić w cenie sporządzonej oferty.</w:t>
      </w:r>
    </w:p>
    <w:p w:rsidR="004D5660" w:rsidRPr="000B1AB7" w:rsidRDefault="00016527" w:rsidP="004D5660">
      <w:pPr>
        <w:pStyle w:val="Akapitzlist"/>
        <w:numPr>
          <w:ilvl w:val="0"/>
          <w:numId w:val="1"/>
        </w:numPr>
        <w:jc w:val="both"/>
        <w:rPr>
          <w:rFonts w:ascii="Arial" w:hAnsi="Arial" w:cs="Arial"/>
          <w:b/>
          <w:sz w:val="20"/>
          <w:szCs w:val="20"/>
        </w:rPr>
      </w:pPr>
      <w:r w:rsidRPr="000B1AB7">
        <w:rPr>
          <w:rFonts w:ascii="Arial" w:hAnsi="Arial" w:cs="Arial"/>
          <w:b/>
          <w:sz w:val="20"/>
          <w:szCs w:val="20"/>
        </w:rPr>
        <w:t xml:space="preserve">KONTROLA JAKOŚCI ROBÓT </w:t>
      </w:r>
    </w:p>
    <w:p w:rsidR="00016527" w:rsidRPr="000B1AB7" w:rsidRDefault="00016527" w:rsidP="004D5660">
      <w:pPr>
        <w:pStyle w:val="Akapitzlist"/>
        <w:numPr>
          <w:ilvl w:val="1"/>
          <w:numId w:val="1"/>
        </w:numPr>
        <w:ind w:left="1134"/>
        <w:jc w:val="both"/>
        <w:rPr>
          <w:rFonts w:ascii="Arial" w:hAnsi="Arial" w:cs="Arial"/>
          <w:b/>
          <w:sz w:val="20"/>
          <w:szCs w:val="20"/>
        </w:rPr>
      </w:pPr>
      <w:r w:rsidRPr="000B1AB7">
        <w:rPr>
          <w:rFonts w:ascii="Arial" w:hAnsi="Arial" w:cs="Arial"/>
          <w:b/>
          <w:sz w:val="20"/>
          <w:szCs w:val="20"/>
        </w:rPr>
        <w:t xml:space="preserve">Ogólne zasady kontroli jakości robót </w:t>
      </w:r>
    </w:p>
    <w:p w:rsidR="00016527" w:rsidRPr="000B1AB7" w:rsidRDefault="00016527" w:rsidP="004F59CA">
      <w:pPr>
        <w:pStyle w:val="Akapitzlist"/>
        <w:ind w:left="709"/>
        <w:jc w:val="both"/>
        <w:rPr>
          <w:rFonts w:ascii="Arial" w:hAnsi="Arial" w:cs="Arial"/>
          <w:sz w:val="20"/>
          <w:szCs w:val="20"/>
        </w:rPr>
      </w:pPr>
      <w:r w:rsidRPr="000B1AB7">
        <w:rPr>
          <w:rFonts w:ascii="Arial" w:hAnsi="Arial" w:cs="Arial"/>
          <w:sz w:val="20"/>
          <w:szCs w:val="20"/>
        </w:rPr>
        <w:t>Celem kontroli robót powinno być takie sterowanie ich przygotowaniem i wykonaniem, aby</w:t>
      </w:r>
      <w:r w:rsidR="004D5660" w:rsidRPr="000B1AB7">
        <w:rPr>
          <w:rFonts w:ascii="Arial" w:hAnsi="Arial" w:cs="Arial"/>
          <w:sz w:val="20"/>
          <w:szCs w:val="20"/>
        </w:rPr>
        <w:t> </w:t>
      </w:r>
      <w:r w:rsidRPr="000B1AB7">
        <w:rPr>
          <w:rFonts w:ascii="Arial" w:hAnsi="Arial" w:cs="Arial"/>
          <w:sz w:val="20"/>
          <w:szCs w:val="20"/>
        </w:rPr>
        <w:t xml:space="preserve">osiągnąć założoną jakość robót. Wykonawca jest odpowiedzialny za pełną kontrolę robót, jakości wbudowanych urządzeń i materiałów budowlanych. </w:t>
      </w:r>
    </w:p>
    <w:p w:rsidR="00016527" w:rsidRPr="000B1AB7" w:rsidRDefault="00016527" w:rsidP="004D5660">
      <w:pPr>
        <w:pStyle w:val="Akapitzlist"/>
        <w:numPr>
          <w:ilvl w:val="1"/>
          <w:numId w:val="1"/>
        </w:numPr>
        <w:ind w:left="1134"/>
        <w:jc w:val="both"/>
        <w:rPr>
          <w:rFonts w:ascii="Arial" w:hAnsi="Arial" w:cs="Arial"/>
          <w:b/>
          <w:sz w:val="20"/>
          <w:szCs w:val="20"/>
        </w:rPr>
      </w:pPr>
      <w:r w:rsidRPr="000B1AB7">
        <w:rPr>
          <w:rFonts w:ascii="Arial" w:hAnsi="Arial" w:cs="Arial"/>
          <w:b/>
          <w:sz w:val="20"/>
          <w:szCs w:val="20"/>
        </w:rPr>
        <w:t>Badania i pomiary</w:t>
      </w:r>
    </w:p>
    <w:p w:rsidR="00016527" w:rsidRPr="000B1AB7" w:rsidRDefault="00016527" w:rsidP="004F59CA">
      <w:pPr>
        <w:pStyle w:val="Akapitzlist"/>
        <w:ind w:left="709"/>
        <w:jc w:val="both"/>
        <w:rPr>
          <w:rFonts w:ascii="Arial" w:hAnsi="Arial" w:cs="Arial"/>
          <w:sz w:val="20"/>
          <w:szCs w:val="20"/>
        </w:rPr>
      </w:pPr>
      <w:r w:rsidRPr="000B1AB7">
        <w:rPr>
          <w:rFonts w:ascii="Arial" w:hAnsi="Arial" w:cs="Arial"/>
          <w:sz w:val="20"/>
          <w:szCs w:val="20"/>
        </w:rPr>
        <w:t>Wszystkie badania i pomiary będą prowadzone zgodnie z wymaganiami norm. W</w:t>
      </w:r>
      <w:r w:rsidR="00AD6020" w:rsidRPr="000B1AB7">
        <w:rPr>
          <w:rFonts w:ascii="Arial" w:hAnsi="Arial" w:cs="Arial"/>
          <w:sz w:val="20"/>
          <w:szCs w:val="20"/>
        </w:rPr>
        <w:t> </w:t>
      </w:r>
      <w:r w:rsidRPr="000B1AB7">
        <w:rPr>
          <w:rFonts w:ascii="Arial" w:hAnsi="Arial" w:cs="Arial"/>
          <w:sz w:val="20"/>
          <w:szCs w:val="20"/>
        </w:rPr>
        <w:t>przypadku, gdy</w:t>
      </w:r>
      <w:r w:rsidR="004F59CA">
        <w:rPr>
          <w:rFonts w:ascii="Arial" w:hAnsi="Arial" w:cs="Arial"/>
          <w:sz w:val="20"/>
          <w:szCs w:val="20"/>
        </w:rPr>
        <w:t> </w:t>
      </w:r>
      <w:r w:rsidRPr="000B1AB7">
        <w:rPr>
          <w:rFonts w:ascii="Arial" w:hAnsi="Arial" w:cs="Arial"/>
          <w:sz w:val="20"/>
          <w:szCs w:val="20"/>
        </w:rPr>
        <w:t>normy nie obejmują jakiegokolwiek badania wymaganego w ST, stosować można wytyczne krajowe, albo inne procedury, zaakceptowane przez</w:t>
      </w:r>
      <w:r w:rsidR="00AD6020" w:rsidRPr="000B1AB7">
        <w:rPr>
          <w:rFonts w:ascii="Arial" w:hAnsi="Arial" w:cs="Arial"/>
          <w:sz w:val="20"/>
          <w:szCs w:val="20"/>
        </w:rPr>
        <w:t> </w:t>
      </w:r>
      <w:r w:rsidRPr="000B1AB7">
        <w:rPr>
          <w:rFonts w:ascii="Arial" w:hAnsi="Arial" w:cs="Arial"/>
          <w:sz w:val="20"/>
          <w:szCs w:val="20"/>
        </w:rPr>
        <w:t xml:space="preserve">Inspektora. </w:t>
      </w:r>
    </w:p>
    <w:p w:rsidR="00016527" w:rsidRPr="000B1AB7" w:rsidRDefault="00016527" w:rsidP="004D5660">
      <w:pPr>
        <w:pStyle w:val="Akapitzlist"/>
        <w:numPr>
          <w:ilvl w:val="1"/>
          <w:numId w:val="1"/>
        </w:numPr>
        <w:ind w:left="1134"/>
        <w:jc w:val="both"/>
        <w:rPr>
          <w:rFonts w:ascii="Arial" w:hAnsi="Arial" w:cs="Arial"/>
          <w:b/>
          <w:sz w:val="20"/>
          <w:szCs w:val="20"/>
        </w:rPr>
      </w:pPr>
      <w:r w:rsidRPr="000B1AB7">
        <w:rPr>
          <w:rFonts w:ascii="Arial" w:hAnsi="Arial" w:cs="Arial"/>
          <w:b/>
          <w:sz w:val="20"/>
          <w:szCs w:val="20"/>
        </w:rPr>
        <w:t xml:space="preserve">Raporty z badań </w:t>
      </w:r>
    </w:p>
    <w:p w:rsidR="00016527" w:rsidRDefault="00016527" w:rsidP="004F59CA">
      <w:pPr>
        <w:pStyle w:val="Akapitzlist"/>
        <w:ind w:left="709"/>
        <w:jc w:val="both"/>
        <w:rPr>
          <w:rFonts w:ascii="Arial" w:hAnsi="Arial" w:cs="Arial"/>
          <w:sz w:val="20"/>
          <w:szCs w:val="20"/>
        </w:rPr>
      </w:pPr>
      <w:r w:rsidRPr="000B1AB7">
        <w:rPr>
          <w:rFonts w:ascii="Arial" w:hAnsi="Arial" w:cs="Arial"/>
          <w:sz w:val="20"/>
          <w:szCs w:val="20"/>
        </w:rPr>
        <w:t>Wykonawca będzie przekazywał Inspektorowi kopie raportów z wynikami badań.</w:t>
      </w:r>
    </w:p>
    <w:p w:rsidR="009976C5" w:rsidRPr="000B1AB7" w:rsidRDefault="009976C5" w:rsidP="005954BE">
      <w:pPr>
        <w:pStyle w:val="Akapitzlist"/>
        <w:ind w:left="792"/>
        <w:jc w:val="both"/>
        <w:rPr>
          <w:rFonts w:ascii="Arial" w:hAnsi="Arial" w:cs="Arial"/>
          <w:sz w:val="20"/>
          <w:szCs w:val="20"/>
        </w:rPr>
      </w:pPr>
    </w:p>
    <w:p w:rsidR="004D5660" w:rsidRPr="000B1AB7" w:rsidRDefault="00016527" w:rsidP="004D5660">
      <w:pPr>
        <w:pStyle w:val="Akapitzlist"/>
        <w:numPr>
          <w:ilvl w:val="0"/>
          <w:numId w:val="1"/>
        </w:numPr>
        <w:jc w:val="both"/>
        <w:rPr>
          <w:rFonts w:ascii="Arial" w:hAnsi="Arial" w:cs="Arial"/>
          <w:b/>
          <w:sz w:val="20"/>
          <w:szCs w:val="20"/>
        </w:rPr>
      </w:pPr>
      <w:r w:rsidRPr="000B1AB7">
        <w:rPr>
          <w:rFonts w:ascii="Arial" w:hAnsi="Arial" w:cs="Arial"/>
          <w:b/>
          <w:sz w:val="20"/>
          <w:szCs w:val="20"/>
        </w:rPr>
        <w:t xml:space="preserve">ODBIÓR ROBÓT </w:t>
      </w:r>
    </w:p>
    <w:p w:rsidR="004D5660" w:rsidRPr="000B1AB7" w:rsidRDefault="00016527" w:rsidP="004D5660">
      <w:pPr>
        <w:pStyle w:val="Akapitzlist"/>
        <w:numPr>
          <w:ilvl w:val="1"/>
          <w:numId w:val="1"/>
        </w:numPr>
        <w:jc w:val="both"/>
        <w:rPr>
          <w:rFonts w:ascii="Arial" w:hAnsi="Arial" w:cs="Arial"/>
          <w:b/>
          <w:sz w:val="20"/>
          <w:szCs w:val="20"/>
        </w:rPr>
      </w:pPr>
      <w:r w:rsidRPr="000B1AB7">
        <w:rPr>
          <w:rFonts w:ascii="Arial" w:hAnsi="Arial" w:cs="Arial"/>
          <w:b/>
          <w:sz w:val="20"/>
          <w:szCs w:val="20"/>
        </w:rPr>
        <w:t xml:space="preserve">Wymagania ogólne </w:t>
      </w:r>
    </w:p>
    <w:p w:rsidR="00016527" w:rsidRPr="000B1AB7" w:rsidRDefault="00016527" w:rsidP="004D5660">
      <w:pPr>
        <w:pStyle w:val="Akapitzlist"/>
        <w:ind w:left="792"/>
        <w:jc w:val="both"/>
        <w:rPr>
          <w:rFonts w:ascii="Arial" w:hAnsi="Arial" w:cs="Arial"/>
          <w:b/>
          <w:sz w:val="20"/>
          <w:szCs w:val="20"/>
        </w:rPr>
      </w:pPr>
      <w:r w:rsidRPr="000B1AB7">
        <w:rPr>
          <w:rFonts w:ascii="Arial" w:hAnsi="Arial" w:cs="Arial"/>
          <w:sz w:val="20"/>
          <w:szCs w:val="20"/>
        </w:rPr>
        <w:t xml:space="preserve">Podstawą odbioru robót, polegających na wymianie windy powinny stanowić następujące dokumenty: </w:t>
      </w:r>
    </w:p>
    <w:p w:rsidR="00EF1986" w:rsidRPr="00EF1986" w:rsidRDefault="00EF1986" w:rsidP="00EF1986">
      <w:pPr>
        <w:pStyle w:val="Akapitzlist"/>
        <w:ind w:left="792"/>
        <w:jc w:val="both"/>
        <w:rPr>
          <w:rFonts w:ascii="Arial" w:hAnsi="Arial" w:cs="Arial"/>
          <w:sz w:val="20"/>
          <w:szCs w:val="20"/>
          <w:u w:val="single"/>
        </w:rPr>
      </w:pPr>
      <w:r w:rsidRPr="00EF1986">
        <w:rPr>
          <w:rFonts w:ascii="Arial" w:hAnsi="Arial" w:cs="Arial"/>
          <w:sz w:val="20"/>
          <w:szCs w:val="20"/>
          <w:u w:val="single"/>
        </w:rPr>
        <w:t>Dźwig osobowy:</w:t>
      </w:r>
    </w:p>
    <w:p w:rsidR="00EF1986" w:rsidRDefault="00EF1986" w:rsidP="00EF1986">
      <w:pPr>
        <w:pStyle w:val="Akapitzlist"/>
        <w:numPr>
          <w:ilvl w:val="0"/>
          <w:numId w:val="8"/>
        </w:numPr>
        <w:jc w:val="both"/>
        <w:rPr>
          <w:rFonts w:ascii="Arial" w:hAnsi="Arial" w:cs="Arial"/>
          <w:sz w:val="20"/>
          <w:szCs w:val="20"/>
        </w:rPr>
      </w:pPr>
      <w:r w:rsidRPr="00EF1986">
        <w:rPr>
          <w:rFonts w:ascii="Arial" w:hAnsi="Arial" w:cs="Arial"/>
          <w:sz w:val="20"/>
          <w:szCs w:val="20"/>
        </w:rPr>
        <w:t>kontrola poprawności działania,</w:t>
      </w:r>
    </w:p>
    <w:p w:rsidR="00EF1986" w:rsidRDefault="00EF1986" w:rsidP="00EF1986">
      <w:pPr>
        <w:pStyle w:val="Akapitzlist"/>
        <w:numPr>
          <w:ilvl w:val="0"/>
          <w:numId w:val="8"/>
        </w:numPr>
        <w:jc w:val="both"/>
        <w:rPr>
          <w:rFonts w:ascii="Arial" w:hAnsi="Arial" w:cs="Arial"/>
          <w:sz w:val="20"/>
          <w:szCs w:val="20"/>
        </w:rPr>
      </w:pPr>
      <w:r w:rsidRPr="00EF1986">
        <w:rPr>
          <w:rFonts w:ascii="Arial" w:hAnsi="Arial" w:cs="Arial"/>
          <w:sz w:val="20"/>
          <w:szCs w:val="20"/>
        </w:rPr>
        <w:t>sporządzenie protokołów z zastosowanych materiałów (w tym dla służb odbiorowych i</w:t>
      </w:r>
      <w:r>
        <w:rPr>
          <w:rFonts w:ascii="Arial" w:hAnsi="Arial" w:cs="Arial"/>
          <w:sz w:val="20"/>
          <w:szCs w:val="20"/>
        </w:rPr>
        <w:t> </w:t>
      </w:r>
      <w:r w:rsidRPr="00EF1986">
        <w:rPr>
          <w:rFonts w:ascii="Arial" w:hAnsi="Arial" w:cs="Arial"/>
          <w:sz w:val="20"/>
          <w:szCs w:val="20"/>
        </w:rPr>
        <w:t>UDT),</w:t>
      </w:r>
    </w:p>
    <w:p w:rsidR="00EF1986" w:rsidRPr="00EF1986" w:rsidRDefault="00EF1986" w:rsidP="00EF1986">
      <w:pPr>
        <w:pStyle w:val="Akapitzlist"/>
        <w:numPr>
          <w:ilvl w:val="0"/>
          <w:numId w:val="8"/>
        </w:numPr>
        <w:jc w:val="both"/>
        <w:rPr>
          <w:rFonts w:ascii="Arial" w:hAnsi="Arial" w:cs="Arial"/>
          <w:sz w:val="20"/>
          <w:szCs w:val="20"/>
        </w:rPr>
      </w:pPr>
      <w:r w:rsidRPr="00EF1986">
        <w:rPr>
          <w:rFonts w:ascii="Arial" w:hAnsi="Arial" w:cs="Arial"/>
          <w:sz w:val="20"/>
          <w:szCs w:val="20"/>
        </w:rPr>
        <w:t>oświadczenie o wykonaniu przedmiotu zamówienia zgodnie ze sztuką, wiedza techniczną.</w:t>
      </w:r>
    </w:p>
    <w:p w:rsidR="00EF1986" w:rsidRPr="00EF1986" w:rsidRDefault="00EF1986" w:rsidP="00EF1986">
      <w:pPr>
        <w:pStyle w:val="Akapitzlist"/>
        <w:ind w:left="792"/>
        <w:jc w:val="both"/>
        <w:rPr>
          <w:rFonts w:ascii="Arial" w:hAnsi="Arial" w:cs="Arial"/>
          <w:sz w:val="20"/>
          <w:szCs w:val="20"/>
          <w:u w:val="single"/>
        </w:rPr>
      </w:pPr>
      <w:r w:rsidRPr="00EF1986">
        <w:rPr>
          <w:rFonts w:ascii="Arial" w:hAnsi="Arial" w:cs="Arial"/>
          <w:sz w:val="20"/>
          <w:szCs w:val="20"/>
          <w:u w:val="single"/>
        </w:rPr>
        <w:t>Roboty budowlane i demontażowe:</w:t>
      </w:r>
    </w:p>
    <w:p w:rsidR="00EF1986" w:rsidRDefault="00EF1986" w:rsidP="00EF1986">
      <w:pPr>
        <w:pStyle w:val="Akapitzlist"/>
        <w:numPr>
          <w:ilvl w:val="0"/>
          <w:numId w:val="9"/>
        </w:numPr>
        <w:jc w:val="both"/>
        <w:rPr>
          <w:rFonts w:ascii="Arial" w:hAnsi="Arial" w:cs="Arial"/>
          <w:sz w:val="20"/>
          <w:szCs w:val="20"/>
        </w:rPr>
      </w:pPr>
      <w:r w:rsidRPr="00EF1986">
        <w:rPr>
          <w:rFonts w:ascii="Arial" w:hAnsi="Arial" w:cs="Arial"/>
          <w:sz w:val="20"/>
          <w:szCs w:val="20"/>
        </w:rPr>
        <w:t>kontrola zastosowanych materiałów or</w:t>
      </w:r>
      <w:r>
        <w:rPr>
          <w:rFonts w:ascii="Arial" w:hAnsi="Arial" w:cs="Arial"/>
          <w:sz w:val="20"/>
          <w:szCs w:val="20"/>
        </w:rPr>
        <w:t>az obróbek i malowań, (atesty),</w:t>
      </w:r>
    </w:p>
    <w:p w:rsidR="00EF1986" w:rsidRPr="00EF1986" w:rsidRDefault="00EF1986" w:rsidP="00EF1986">
      <w:pPr>
        <w:pStyle w:val="Akapitzlist"/>
        <w:numPr>
          <w:ilvl w:val="0"/>
          <w:numId w:val="9"/>
        </w:numPr>
        <w:jc w:val="both"/>
        <w:rPr>
          <w:rFonts w:ascii="Arial" w:hAnsi="Arial" w:cs="Arial"/>
          <w:sz w:val="20"/>
          <w:szCs w:val="20"/>
        </w:rPr>
      </w:pPr>
      <w:r w:rsidRPr="00EF1986">
        <w:rPr>
          <w:rFonts w:ascii="Arial" w:hAnsi="Arial" w:cs="Arial"/>
          <w:sz w:val="20"/>
          <w:szCs w:val="20"/>
        </w:rPr>
        <w:t>oświadczenie o wykonaniu przedmiotu zamówienia zgodnie ze sztuką, wiedzą techniczną.</w:t>
      </w:r>
    </w:p>
    <w:p w:rsidR="00EF1986" w:rsidRPr="00EF1986" w:rsidRDefault="00EF1986" w:rsidP="00EF1986">
      <w:pPr>
        <w:pStyle w:val="Akapitzlist"/>
        <w:ind w:left="792"/>
        <w:jc w:val="both"/>
        <w:rPr>
          <w:rFonts w:ascii="Arial" w:hAnsi="Arial" w:cs="Arial"/>
          <w:sz w:val="20"/>
          <w:szCs w:val="20"/>
          <w:u w:val="single"/>
        </w:rPr>
      </w:pPr>
      <w:r w:rsidRPr="00EF1986">
        <w:rPr>
          <w:rFonts w:ascii="Arial" w:hAnsi="Arial" w:cs="Arial"/>
          <w:sz w:val="20"/>
          <w:szCs w:val="20"/>
          <w:u w:val="single"/>
        </w:rPr>
        <w:t>Instalacja elektryczna:</w:t>
      </w:r>
    </w:p>
    <w:p w:rsidR="00EF1986" w:rsidRPr="00EF1986" w:rsidRDefault="00EF1986" w:rsidP="00EF1986">
      <w:pPr>
        <w:pStyle w:val="Akapitzlist"/>
        <w:numPr>
          <w:ilvl w:val="0"/>
          <w:numId w:val="10"/>
        </w:numPr>
        <w:jc w:val="both"/>
        <w:rPr>
          <w:rFonts w:ascii="Arial" w:hAnsi="Arial" w:cs="Arial"/>
          <w:sz w:val="20"/>
          <w:szCs w:val="20"/>
        </w:rPr>
      </w:pPr>
      <w:r w:rsidRPr="00EF1986">
        <w:rPr>
          <w:rFonts w:ascii="Arial" w:hAnsi="Arial" w:cs="Arial"/>
          <w:sz w:val="20"/>
          <w:szCs w:val="20"/>
        </w:rPr>
        <w:t>oświadczenie o zastosowanych materiałach, (atesty),</w:t>
      </w:r>
    </w:p>
    <w:p w:rsidR="004D5660" w:rsidRPr="000B1AB7" w:rsidRDefault="00EF1986" w:rsidP="00EF1986">
      <w:pPr>
        <w:pStyle w:val="Akapitzlist"/>
        <w:numPr>
          <w:ilvl w:val="0"/>
          <w:numId w:val="10"/>
        </w:numPr>
        <w:jc w:val="both"/>
        <w:rPr>
          <w:rFonts w:ascii="Arial" w:hAnsi="Arial" w:cs="Arial"/>
          <w:sz w:val="20"/>
          <w:szCs w:val="20"/>
        </w:rPr>
      </w:pPr>
      <w:r w:rsidRPr="00EF1986">
        <w:rPr>
          <w:rFonts w:ascii="Arial" w:hAnsi="Arial" w:cs="Arial"/>
          <w:sz w:val="20"/>
          <w:szCs w:val="20"/>
        </w:rPr>
        <w:t>protokół z robót podlegających zakryciu,</w:t>
      </w:r>
      <w:r>
        <w:rPr>
          <w:rFonts w:ascii="Arial" w:hAnsi="Arial" w:cs="Arial"/>
          <w:sz w:val="20"/>
          <w:szCs w:val="20"/>
        </w:rPr>
        <w:t>.</w:t>
      </w:r>
    </w:p>
    <w:p w:rsidR="00A23FE1" w:rsidRPr="000B1AB7" w:rsidRDefault="00A23FE1" w:rsidP="00A23FE1">
      <w:pPr>
        <w:pStyle w:val="Akapitzlist"/>
        <w:numPr>
          <w:ilvl w:val="0"/>
          <w:numId w:val="4"/>
        </w:numPr>
        <w:jc w:val="both"/>
        <w:rPr>
          <w:rFonts w:ascii="Arial" w:hAnsi="Arial" w:cs="Arial"/>
          <w:b/>
          <w:vanish/>
          <w:sz w:val="20"/>
          <w:szCs w:val="20"/>
        </w:rPr>
      </w:pPr>
    </w:p>
    <w:p w:rsidR="00A23FE1" w:rsidRPr="000B1AB7" w:rsidRDefault="00A23FE1" w:rsidP="00A23FE1">
      <w:pPr>
        <w:pStyle w:val="Akapitzlist"/>
        <w:numPr>
          <w:ilvl w:val="0"/>
          <w:numId w:val="4"/>
        </w:numPr>
        <w:jc w:val="both"/>
        <w:rPr>
          <w:rFonts w:ascii="Arial" w:hAnsi="Arial" w:cs="Arial"/>
          <w:b/>
          <w:vanish/>
          <w:sz w:val="20"/>
          <w:szCs w:val="20"/>
        </w:rPr>
      </w:pPr>
    </w:p>
    <w:p w:rsidR="00A23FE1" w:rsidRPr="000B1AB7" w:rsidRDefault="00A23FE1" w:rsidP="00A23FE1">
      <w:pPr>
        <w:pStyle w:val="Akapitzlist"/>
        <w:numPr>
          <w:ilvl w:val="1"/>
          <w:numId w:val="4"/>
        </w:numPr>
        <w:jc w:val="both"/>
        <w:rPr>
          <w:rFonts w:ascii="Arial" w:hAnsi="Arial" w:cs="Arial"/>
          <w:b/>
          <w:vanish/>
          <w:sz w:val="20"/>
          <w:szCs w:val="20"/>
        </w:rPr>
      </w:pPr>
    </w:p>
    <w:p w:rsidR="004D5660" w:rsidRPr="000B1AB7" w:rsidRDefault="00016527" w:rsidP="00A23FE1">
      <w:pPr>
        <w:pStyle w:val="Akapitzlist"/>
        <w:numPr>
          <w:ilvl w:val="2"/>
          <w:numId w:val="4"/>
        </w:numPr>
        <w:jc w:val="both"/>
        <w:rPr>
          <w:rFonts w:ascii="Arial" w:hAnsi="Arial" w:cs="Arial"/>
          <w:sz w:val="20"/>
          <w:szCs w:val="20"/>
        </w:rPr>
      </w:pPr>
      <w:r w:rsidRPr="000B1AB7">
        <w:rPr>
          <w:rFonts w:ascii="Arial" w:hAnsi="Arial" w:cs="Arial"/>
          <w:b/>
          <w:sz w:val="20"/>
          <w:szCs w:val="20"/>
        </w:rPr>
        <w:t xml:space="preserve">Odbiór robót zanikających i ulegających zakryciu </w:t>
      </w:r>
    </w:p>
    <w:p w:rsidR="00016527" w:rsidRPr="000B1AB7" w:rsidRDefault="00016527" w:rsidP="004D5660">
      <w:pPr>
        <w:pStyle w:val="Akapitzlist"/>
        <w:ind w:left="1224"/>
        <w:jc w:val="both"/>
        <w:rPr>
          <w:rFonts w:ascii="Arial" w:hAnsi="Arial" w:cs="Arial"/>
          <w:sz w:val="20"/>
          <w:szCs w:val="20"/>
        </w:rPr>
      </w:pPr>
      <w:r w:rsidRPr="000B1AB7">
        <w:rPr>
          <w:rFonts w:ascii="Arial" w:hAnsi="Arial" w:cs="Arial"/>
          <w:sz w:val="20"/>
          <w:szCs w:val="20"/>
        </w:rPr>
        <w:t>Odbiór robót zanikających i ulegających zakryciu polega na finalnej ocenie ilości i jakości wykonywanych robót, które w dalszym procesie realizacji ulegną zakryciu. Odbiór robót zanikających i ulegających zakryciu będzie dokonany w</w:t>
      </w:r>
      <w:r w:rsidR="00AD6020" w:rsidRPr="000B1AB7">
        <w:rPr>
          <w:rFonts w:ascii="Arial" w:hAnsi="Arial" w:cs="Arial"/>
          <w:sz w:val="20"/>
          <w:szCs w:val="20"/>
        </w:rPr>
        <w:t> </w:t>
      </w:r>
      <w:r w:rsidRPr="000B1AB7">
        <w:rPr>
          <w:rFonts w:ascii="Arial" w:hAnsi="Arial" w:cs="Arial"/>
          <w:sz w:val="20"/>
          <w:szCs w:val="20"/>
        </w:rPr>
        <w:t>czasie umożliwiającym wykonanie ewentualnych korekt i poprawek bez</w:t>
      </w:r>
      <w:r w:rsidR="00AD6020" w:rsidRPr="000B1AB7">
        <w:rPr>
          <w:rFonts w:ascii="Arial" w:hAnsi="Arial" w:cs="Arial"/>
          <w:sz w:val="20"/>
          <w:szCs w:val="20"/>
        </w:rPr>
        <w:t> </w:t>
      </w:r>
      <w:r w:rsidRPr="000B1AB7">
        <w:rPr>
          <w:rFonts w:ascii="Arial" w:hAnsi="Arial" w:cs="Arial"/>
          <w:sz w:val="20"/>
          <w:szCs w:val="20"/>
        </w:rPr>
        <w:t xml:space="preserve">hamowania ogólnego postępu robót. Odbioru robót dokonuje Inspektor Nadzoru Inwestorskiego. Gotowość danej części robót do odbioru zgłasza Wykonawca powiadomieniem Zamawiającego. Odbiór będzie przeprowadzony niezwłocznie, jednak nie później niż w ciągu 3 dni od daty powiadomienia o tym fakcie </w:t>
      </w:r>
      <w:r w:rsidRPr="000B1AB7">
        <w:rPr>
          <w:rFonts w:ascii="Arial" w:hAnsi="Arial" w:cs="Arial"/>
          <w:sz w:val="20"/>
          <w:szCs w:val="20"/>
        </w:rPr>
        <w:lastRenderedPageBreak/>
        <w:t xml:space="preserve">przedstawiciela Zamawiającego. Jakość i ilość robót ulegających zakryciu ocenia Zamawiający. </w:t>
      </w:r>
    </w:p>
    <w:p w:rsidR="004D5660" w:rsidRPr="000B1AB7" w:rsidRDefault="005954BE" w:rsidP="00833C7F">
      <w:pPr>
        <w:pStyle w:val="Akapitzlist"/>
        <w:numPr>
          <w:ilvl w:val="2"/>
          <w:numId w:val="4"/>
        </w:numPr>
        <w:jc w:val="both"/>
        <w:rPr>
          <w:rFonts w:ascii="Arial" w:hAnsi="Arial" w:cs="Arial"/>
          <w:b/>
          <w:sz w:val="20"/>
          <w:szCs w:val="20"/>
        </w:rPr>
      </w:pPr>
      <w:r w:rsidRPr="000B1AB7">
        <w:rPr>
          <w:rFonts w:ascii="Arial" w:hAnsi="Arial" w:cs="Arial"/>
          <w:b/>
          <w:sz w:val="20"/>
          <w:szCs w:val="20"/>
        </w:rPr>
        <w:t xml:space="preserve">Odbiór końcowy robót </w:t>
      </w:r>
    </w:p>
    <w:p w:rsidR="005954BE" w:rsidRPr="000B1AB7" w:rsidRDefault="005954BE" w:rsidP="004D5660">
      <w:pPr>
        <w:pStyle w:val="Akapitzlist"/>
        <w:ind w:left="1224"/>
        <w:jc w:val="both"/>
        <w:rPr>
          <w:rFonts w:ascii="Arial" w:hAnsi="Arial" w:cs="Arial"/>
          <w:sz w:val="20"/>
          <w:szCs w:val="20"/>
        </w:rPr>
      </w:pPr>
      <w:r w:rsidRPr="000B1AB7">
        <w:rPr>
          <w:rFonts w:ascii="Arial" w:hAnsi="Arial" w:cs="Arial"/>
          <w:sz w:val="20"/>
          <w:szCs w:val="20"/>
        </w:rPr>
        <w:t>Odbiór końcowy polega na finalnej ocenie rzeczywistego wykonania robót w</w:t>
      </w:r>
      <w:r w:rsidR="00AD6020" w:rsidRPr="000B1AB7">
        <w:rPr>
          <w:rFonts w:ascii="Arial" w:hAnsi="Arial" w:cs="Arial"/>
          <w:sz w:val="20"/>
          <w:szCs w:val="20"/>
        </w:rPr>
        <w:t> </w:t>
      </w:r>
      <w:r w:rsidRPr="000B1AB7">
        <w:rPr>
          <w:rFonts w:ascii="Arial" w:hAnsi="Arial" w:cs="Arial"/>
          <w:sz w:val="20"/>
          <w:szCs w:val="20"/>
        </w:rPr>
        <w:t>odniesieniu do</w:t>
      </w:r>
      <w:r w:rsidR="004F59CA">
        <w:rPr>
          <w:rFonts w:ascii="Arial" w:hAnsi="Arial" w:cs="Arial"/>
          <w:sz w:val="20"/>
          <w:szCs w:val="20"/>
        </w:rPr>
        <w:t> </w:t>
      </w:r>
      <w:r w:rsidRPr="000B1AB7">
        <w:rPr>
          <w:rFonts w:ascii="Arial" w:hAnsi="Arial" w:cs="Arial"/>
          <w:sz w:val="20"/>
          <w:szCs w:val="20"/>
        </w:rPr>
        <w:t>ich ilości, jakości i wartości. Całkowite zakończenie robót oraz</w:t>
      </w:r>
      <w:r w:rsidR="00AD6020" w:rsidRPr="000B1AB7">
        <w:rPr>
          <w:rFonts w:ascii="Arial" w:hAnsi="Arial" w:cs="Arial"/>
          <w:sz w:val="20"/>
          <w:szCs w:val="20"/>
        </w:rPr>
        <w:t> </w:t>
      </w:r>
      <w:r w:rsidRPr="000B1AB7">
        <w:rPr>
          <w:rFonts w:ascii="Arial" w:hAnsi="Arial" w:cs="Arial"/>
          <w:sz w:val="20"/>
          <w:szCs w:val="20"/>
        </w:rPr>
        <w:t>gotowość do odbioru końcowego będzie stwierdzona przez Wykonawcę powiadomieniem na piśmie o tym fakcie Inspektor Nadzoru Inwestorskiego. Odbioru końcowego robót dokona Inspektor Nadzoru Inwestorskiego w obecności Wykonawcy. Zamawiający dokona ich oceny jakościowej na</w:t>
      </w:r>
      <w:r w:rsidR="004F59CA">
        <w:rPr>
          <w:rFonts w:ascii="Arial" w:hAnsi="Arial" w:cs="Arial"/>
          <w:sz w:val="20"/>
          <w:szCs w:val="20"/>
        </w:rPr>
        <w:t> </w:t>
      </w:r>
      <w:r w:rsidRPr="000B1AB7">
        <w:rPr>
          <w:rFonts w:ascii="Arial" w:hAnsi="Arial" w:cs="Arial"/>
          <w:sz w:val="20"/>
          <w:szCs w:val="20"/>
        </w:rPr>
        <w:t>podstawie przedłożonych dokumentów, oceny wizualnej oraz zgodności wykonania robót z</w:t>
      </w:r>
      <w:r w:rsidR="00AD6020" w:rsidRPr="000B1AB7">
        <w:rPr>
          <w:rFonts w:ascii="Arial" w:hAnsi="Arial" w:cs="Arial"/>
          <w:sz w:val="20"/>
          <w:szCs w:val="20"/>
        </w:rPr>
        <w:t> </w:t>
      </w:r>
      <w:r w:rsidRPr="000B1AB7">
        <w:rPr>
          <w:rFonts w:ascii="Arial" w:hAnsi="Arial" w:cs="Arial"/>
          <w:sz w:val="20"/>
          <w:szCs w:val="20"/>
        </w:rPr>
        <w:t>dokumentacją przetargową i specyfikacja techniczna wykonania i</w:t>
      </w:r>
      <w:r w:rsidR="004D5660" w:rsidRPr="000B1AB7">
        <w:rPr>
          <w:rFonts w:ascii="Arial" w:hAnsi="Arial" w:cs="Arial"/>
          <w:sz w:val="20"/>
          <w:szCs w:val="20"/>
        </w:rPr>
        <w:t> </w:t>
      </w:r>
      <w:r w:rsidRPr="000B1AB7">
        <w:rPr>
          <w:rFonts w:ascii="Arial" w:hAnsi="Arial" w:cs="Arial"/>
          <w:sz w:val="20"/>
          <w:szCs w:val="20"/>
        </w:rPr>
        <w:t>odbioru robót budowlanych. W toku odbioru końcowego robót Zamawiający zapozna się z</w:t>
      </w:r>
      <w:r w:rsidR="00AD6020" w:rsidRPr="000B1AB7">
        <w:rPr>
          <w:rFonts w:ascii="Arial" w:hAnsi="Arial" w:cs="Arial"/>
          <w:sz w:val="20"/>
          <w:szCs w:val="20"/>
        </w:rPr>
        <w:t> </w:t>
      </w:r>
      <w:r w:rsidRPr="000B1AB7">
        <w:rPr>
          <w:rFonts w:ascii="Arial" w:hAnsi="Arial" w:cs="Arial"/>
          <w:sz w:val="20"/>
          <w:szCs w:val="20"/>
        </w:rPr>
        <w:t>realizacją ustaleń przyjętych w trakcie odbioru robót zanikających i ulegających zakryciu. W</w:t>
      </w:r>
      <w:r w:rsidR="004F59CA">
        <w:rPr>
          <w:rFonts w:ascii="Arial" w:hAnsi="Arial" w:cs="Arial"/>
          <w:sz w:val="20"/>
          <w:szCs w:val="20"/>
        </w:rPr>
        <w:t> </w:t>
      </w:r>
      <w:r w:rsidRPr="000B1AB7">
        <w:rPr>
          <w:rFonts w:ascii="Arial" w:hAnsi="Arial" w:cs="Arial"/>
          <w:sz w:val="20"/>
          <w:szCs w:val="20"/>
        </w:rPr>
        <w:t xml:space="preserve"> przypadku, gdy według Zamawiającego konieczne będzie przeprowadzenie robót poprawkowych, Zamawiający w porozumieniu z</w:t>
      </w:r>
      <w:r w:rsidR="00AD6020" w:rsidRPr="000B1AB7">
        <w:rPr>
          <w:rFonts w:ascii="Arial" w:hAnsi="Arial" w:cs="Arial"/>
          <w:sz w:val="20"/>
          <w:szCs w:val="20"/>
        </w:rPr>
        <w:t> </w:t>
      </w:r>
      <w:r w:rsidRPr="000B1AB7">
        <w:rPr>
          <w:rFonts w:ascii="Arial" w:hAnsi="Arial" w:cs="Arial"/>
          <w:sz w:val="20"/>
          <w:szCs w:val="20"/>
        </w:rPr>
        <w:t>Wykonawcą wyznaczy ponowny termin odbioru ostatecznego robót. W</w:t>
      </w:r>
      <w:r w:rsidR="00AD6020" w:rsidRPr="000B1AB7">
        <w:rPr>
          <w:rFonts w:ascii="Arial" w:hAnsi="Arial" w:cs="Arial"/>
          <w:sz w:val="20"/>
          <w:szCs w:val="20"/>
        </w:rPr>
        <w:t> </w:t>
      </w:r>
      <w:r w:rsidRPr="000B1AB7">
        <w:rPr>
          <w:rFonts w:ascii="Arial" w:hAnsi="Arial" w:cs="Arial"/>
          <w:sz w:val="20"/>
          <w:szCs w:val="20"/>
        </w:rPr>
        <w:t>przypadku stwierdzenia przez Zamawiającego, że</w:t>
      </w:r>
      <w:r w:rsidR="004D5660" w:rsidRPr="000B1AB7">
        <w:rPr>
          <w:rFonts w:ascii="Arial" w:hAnsi="Arial" w:cs="Arial"/>
          <w:sz w:val="20"/>
          <w:szCs w:val="20"/>
        </w:rPr>
        <w:t> </w:t>
      </w:r>
      <w:r w:rsidRPr="000B1AB7">
        <w:rPr>
          <w:rFonts w:ascii="Arial" w:hAnsi="Arial" w:cs="Arial"/>
          <w:sz w:val="20"/>
          <w:szCs w:val="20"/>
        </w:rPr>
        <w:t>jakość wykonywanych robót nieznacznie odbiega od wymagań zawartych w</w:t>
      </w:r>
      <w:r w:rsidR="004D5660" w:rsidRPr="000B1AB7">
        <w:rPr>
          <w:rFonts w:ascii="Arial" w:hAnsi="Arial" w:cs="Arial"/>
          <w:sz w:val="20"/>
          <w:szCs w:val="20"/>
        </w:rPr>
        <w:t> </w:t>
      </w:r>
      <w:r w:rsidRPr="000B1AB7">
        <w:rPr>
          <w:rFonts w:ascii="Arial" w:hAnsi="Arial" w:cs="Arial"/>
          <w:sz w:val="20"/>
          <w:szCs w:val="20"/>
        </w:rPr>
        <w:t>specyfikacji technicznej wykonania i odbioru robót budowlanych i nie ma większego wpływu na cechy eksploatacyjne obiektu oraz bezpieczeństwo, Zamawiający dokona potrąceń, oceniając pomniejszoną wartość wykonywanych robót w stosunku do</w:t>
      </w:r>
      <w:r w:rsidR="004D5660" w:rsidRPr="000B1AB7">
        <w:rPr>
          <w:rFonts w:ascii="Arial" w:hAnsi="Arial" w:cs="Arial"/>
          <w:sz w:val="20"/>
          <w:szCs w:val="20"/>
        </w:rPr>
        <w:t> </w:t>
      </w:r>
      <w:r w:rsidRPr="000B1AB7">
        <w:rPr>
          <w:rFonts w:ascii="Arial" w:hAnsi="Arial" w:cs="Arial"/>
          <w:sz w:val="20"/>
          <w:szCs w:val="20"/>
        </w:rPr>
        <w:t>wymagań przyjętych w</w:t>
      </w:r>
      <w:r w:rsidR="004F59CA">
        <w:rPr>
          <w:rFonts w:ascii="Arial" w:hAnsi="Arial" w:cs="Arial"/>
          <w:sz w:val="20"/>
          <w:szCs w:val="20"/>
        </w:rPr>
        <w:t> </w:t>
      </w:r>
      <w:r w:rsidRPr="000B1AB7">
        <w:rPr>
          <w:rFonts w:ascii="Arial" w:hAnsi="Arial" w:cs="Arial"/>
          <w:sz w:val="20"/>
          <w:szCs w:val="20"/>
        </w:rPr>
        <w:t>dokumentach umownych.</w:t>
      </w:r>
    </w:p>
    <w:p w:rsidR="004D5660" w:rsidRPr="000B1AB7" w:rsidRDefault="005954BE" w:rsidP="00833C7F">
      <w:pPr>
        <w:pStyle w:val="Akapitzlist"/>
        <w:numPr>
          <w:ilvl w:val="2"/>
          <w:numId w:val="4"/>
        </w:numPr>
        <w:jc w:val="both"/>
        <w:rPr>
          <w:rFonts w:ascii="Arial" w:hAnsi="Arial" w:cs="Arial"/>
          <w:sz w:val="20"/>
          <w:szCs w:val="20"/>
        </w:rPr>
      </w:pPr>
      <w:r w:rsidRPr="000B1AB7">
        <w:rPr>
          <w:rFonts w:ascii="Arial" w:hAnsi="Arial" w:cs="Arial"/>
          <w:b/>
          <w:sz w:val="20"/>
          <w:szCs w:val="20"/>
        </w:rPr>
        <w:t>Dokumenty do odbioru końcowego</w:t>
      </w:r>
      <w:r w:rsidRPr="000B1AB7">
        <w:rPr>
          <w:rFonts w:ascii="Arial" w:hAnsi="Arial" w:cs="Arial"/>
          <w:sz w:val="20"/>
          <w:szCs w:val="20"/>
        </w:rPr>
        <w:t xml:space="preserve"> </w:t>
      </w:r>
    </w:p>
    <w:p w:rsidR="005954BE" w:rsidRPr="000B1AB7" w:rsidRDefault="005954BE" w:rsidP="004D5660">
      <w:pPr>
        <w:pStyle w:val="Akapitzlist"/>
        <w:ind w:left="1224"/>
        <w:jc w:val="both"/>
        <w:rPr>
          <w:rFonts w:ascii="Arial" w:hAnsi="Arial" w:cs="Arial"/>
          <w:sz w:val="20"/>
          <w:szCs w:val="20"/>
        </w:rPr>
      </w:pPr>
      <w:r w:rsidRPr="000B1AB7">
        <w:rPr>
          <w:rFonts w:ascii="Arial" w:hAnsi="Arial" w:cs="Arial"/>
          <w:sz w:val="20"/>
          <w:szCs w:val="20"/>
        </w:rPr>
        <w:t>Podstawowym dokumentem do dokonania odbioru końcowego robót jest protokół odbioru końcowego robót sporządzony wg wzoru ustalonego przez Zamawiającego. Do</w:t>
      </w:r>
      <w:r w:rsidR="004D5660" w:rsidRPr="000B1AB7">
        <w:rPr>
          <w:rFonts w:ascii="Arial" w:hAnsi="Arial" w:cs="Arial"/>
          <w:sz w:val="20"/>
          <w:szCs w:val="20"/>
        </w:rPr>
        <w:t> </w:t>
      </w:r>
      <w:r w:rsidRPr="000B1AB7">
        <w:rPr>
          <w:rFonts w:ascii="Arial" w:hAnsi="Arial" w:cs="Arial"/>
          <w:sz w:val="20"/>
          <w:szCs w:val="20"/>
        </w:rPr>
        <w:t xml:space="preserve">odbioru końcowego Wykonawca jest zobowiązany przygotować komplet dokumentów wymaganych przepisami prawa budowlanego oraz obowiązującymi przepisami Urzędu Dozoru Technicznego: </w:t>
      </w:r>
    </w:p>
    <w:p w:rsidR="005954BE" w:rsidRPr="000B1AB7" w:rsidRDefault="005954BE"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Komplet dokumentacji stanowiącej podstawę do uzyskania zgody na</w:t>
      </w:r>
      <w:r w:rsidR="00AD6020" w:rsidRPr="000B1AB7">
        <w:rPr>
          <w:rFonts w:ascii="Arial" w:hAnsi="Arial" w:cs="Arial"/>
          <w:sz w:val="20"/>
          <w:szCs w:val="20"/>
        </w:rPr>
        <w:t> </w:t>
      </w:r>
      <w:r w:rsidRPr="000B1AB7">
        <w:rPr>
          <w:rFonts w:ascii="Arial" w:hAnsi="Arial" w:cs="Arial"/>
          <w:sz w:val="20"/>
          <w:szCs w:val="20"/>
        </w:rPr>
        <w:t>użytkowanie oraz</w:t>
      </w:r>
      <w:r w:rsidR="000B1AB7">
        <w:rPr>
          <w:rFonts w:ascii="Arial" w:hAnsi="Arial" w:cs="Arial"/>
          <w:sz w:val="20"/>
          <w:szCs w:val="20"/>
        </w:rPr>
        <w:t> </w:t>
      </w:r>
      <w:r w:rsidRPr="000B1AB7">
        <w:rPr>
          <w:rFonts w:ascii="Arial" w:hAnsi="Arial" w:cs="Arial"/>
          <w:sz w:val="20"/>
          <w:szCs w:val="20"/>
        </w:rPr>
        <w:t xml:space="preserve">książki dozorowej UDT dźwigu, </w:t>
      </w:r>
    </w:p>
    <w:p w:rsidR="005954BE" w:rsidRPr="000B1AB7" w:rsidRDefault="005954BE"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Kopię Aprobaty Technicznej lub certyfikat na znak bezpieczeństwa, </w:t>
      </w:r>
    </w:p>
    <w:p w:rsidR="005954BE" w:rsidRPr="000B1AB7" w:rsidRDefault="005954BE"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Deklaracje zgodności lub certyfikaty zgodności z PN lub aprobatą techniczną dla</w:t>
      </w:r>
      <w:r w:rsidR="000B1AB7">
        <w:rPr>
          <w:rFonts w:ascii="Arial" w:hAnsi="Arial" w:cs="Arial"/>
          <w:sz w:val="20"/>
          <w:szCs w:val="20"/>
        </w:rPr>
        <w:t> </w:t>
      </w:r>
      <w:r w:rsidRPr="000B1AB7">
        <w:rPr>
          <w:rFonts w:ascii="Arial" w:hAnsi="Arial" w:cs="Arial"/>
          <w:sz w:val="20"/>
          <w:szCs w:val="20"/>
        </w:rPr>
        <w:t xml:space="preserve">wyrobów </w:t>
      </w:r>
      <w:r w:rsidR="00A23CF1" w:rsidRPr="000B1AB7">
        <w:rPr>
          <w:rFonts w:ascii="Arial" w:hAnsi="Arial" w:cs="Arial"/>
          <w:sz w:val="20"/>
          <w:szCs w:val="20"/>
        </w:rPr>
        <w:t>nieobjętych</w:t>
      </w:r>
      <w:r w:rsidRPr="000B1AB7">
        <w:rPr>
          <w:rFonts w:ascii="Arial" w:hAnsi="Arial" w:cs="Arial"/>
          <w:sz w:val="20"/>
          <w:szCs w:val="20"/>
        </w:rPr>
        <w:t xml:space="preserve"> certyfikacją na znak bezpieczeństwa, </w:t>
      </w:r>
    </w:p>
    <w:p w:rsidR="00AD6020" w:rsidRPr="000B1AB7" w:rsidRDefault="005954BE" w:rsidP="005954BE">
      <w:pPr>
        <w:pStyle w:val="Akapitzlist"/>
        <w:ind w:left="1224"/>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Protokoły z odbiorów częściowych i realizację postanowień dotyczącą usunięcia usterek</w:t>
      </w:r>
      <w:r w:rsidR="00AD6020" w:rsidRPr="000B1AB7">
        <w:rPr>
          <w:rFonts w:ascii="Arial" w:hAnsi="Arial" w:cs="Arial"/>
          <w:sz w:val="20"/>
          <w:szCs w:val="20"/>
        </w:rPr>
        <w:t>.</w:t>
      </w:r>
      <w:r w:rsidRPr="000B1AB7">
        <w:rPr>
          <w:rFonts w:ascii="Arial" w:hAnsi="Arial" w:cs="Arial"/>
          <w:sz w:val="20"/>
          <w:szCs w:val="20"/>
        </w:rPr>
        <w:t xml:space="preserve"> </w:t>
      </w:r>
    </w:p>
    <w:p w:rsidR="00AD6020" w:rsidRPr="000B1AB7" w:rsidRDefault="00AD6020" w:rsidP="005954BE">
      <w:pPr>
        <w:pStyle w:val="Akapitzlist"/>
        <w:ind w:left="1224"/>
        <w:jc w:val="both"/>
        <w:rPr>
          <w:rFonts w:ascii="Arial" w:hAnsi="Arial" w:cs="Arial"/>
          <w:sz w:val="20"/>
          <w:szCs w:val="20"/>
        </w:rPr>
      </w:pPr>
    </w:p>
    <w:p w:rsidR="005954BE" w:rsidRPr="000B1AB7" w:rsidRDefault="005954BE" w:rsidP="005954BE">
      <w:pPr>
        <w:pStyle w:val="Akapitzlist"/>
        <w:ind w:left="1224"/>
        <w:jc w:val="both"/>
        <w:rPr>
          <w:rFonts w:ascii="Arial" w:hAnsi="Arial" w:cs="Arial"/>
          <w:sz w:val="20"/>
          <w:szCs w:val="20"/>
        </w:rPr>
      </w:pPr>
      <w:r w:rsidRPr="000B1AB7">
        <w:rPr>
          <w:rFonts w:ascii="Arial" w:hAnsi="Arial" w:cs="Arial"/>
          <w:sz w:val="20"/>
          <w:szCs w:val="20"/>
        </w:rPr>
        <w:t>W każdym przypadku wątpliwym, dla dokonania odbioru robót zanikających i</w:t>
      </w:r>
      <w:r w:rsidR="00AD6020" w:rsidRPr="000B1AB7">
        <w:rPr>
          <w:rFonts w:ascii="Arial" w:hAnsi="Arial" w:cs="Arial"/>
          <w:sz w:val="20"/>
          <w:szCs w:val="20"/>
        </w:rPr>
        <w:t> </w:t>
      </w:r>
      <w:r w:rsidRPr="000B1AB7">
        <w:rPr>
          <w:rFonts w:ascii="Arial" w:hAnsi="Arial" w:cs="Arial"/>
          <w:sz w:val="20"/>
          <w:szCs w:val="20"/>
        </w:rPr>
        <w:t>ulegających zakryciu oraz odbioru częściowego i końcowego robót może zostać powołany zespół do</w:t>
      </w:r>
      <w:r w:rsidR="000B1AB7">
        <w:rPr>
          <w:rFonts w:ascii="Arial" w:hAnsi="Arial" w:cs="Arial"/>
          <w:sz w:val="20"/>
          <w:szCs w:val="20"/>
        </w:rPr>
        <w:t> </w:t>
      </w:r>
      <w:r w:rsidRPr="000B1AB7">
        <w:rPr>
          <w:rFonts w:ascii="Arial" w:hAnsi="Arial" w:cs="Arial"/>
          <w:sz w:val="20"/>
          <w:szCs w:val="20"/>
        </w:rPr>
        <w:t>dokonania odbioru, który przejmie w tym zakresie uprawnienia przedstawiciela Zamawiającego. Przy odbiorze końcowym należy również sprawdzić zgodność wykonania z dokumentacją przetargową lub</w:t>
      </w:r>
      <w:r w:rsidR="00AD6020" w:rsidRPr="000B1AB7">
        <w:rPr>
          <w:rFonts w:ascii="Arial" w:hAnsi="Arial" w:cs="Arial"/>
          <w:sz w:val="20"/>
          <w:szCs w:val="20"/>
        </w:rPr>
        <w:t> </w:t>
      </w:r>
      <w:r w:rsidRPr="000B1AB7">
        <w:rPr>
          <w:rFonts w:ascii="Arial" w:hAnsi="Arial" w:cs="Arial"/>
          <w:sz w:val="20"/>
          <w:szCs w:val="20"/>
        </w:rPr>
        <w:t>ewentualne zmiany i odstępstwa od</w:t>
      </w:r>
      <w:r w:rsidR="000B1AB7">
        <w:rPr>
          <w:rFonts w:ascii="Arial" w:hAnsi="Arial" w:cs="Arial"/>
          <w:sz w:val="20"/>
          <w:szCs w:val="20"/>
        </w:rPr>
        <w:t> </w:t>
      </w:r>
      <w:r w:rsidRPr="000B1AB7">
        <w:rPr>
          <w:rFonts w:ascii="Arial" w:hAnsi="Arial" w:cs="Arial"/>
          <w:sz w:val="20"/>
          <w:szCs w:val="20"/>
        </w:rPr>
        <w:t xml:space="preserve"> przyjętego zakresu czy uzgodnień.</w:t>
      </w:r>
    </w:p>
    <w:p w:rsidR="00AD6020" w:rsidRPr="000B1AB7" w:rsidRDefault="005954BE" w:rsidP="00833C7F">
      <w:pPr>
        <w:pStyle w:val="Akapitzlist"/>
        <w:numPr>
          <w:ilvl w:val="2"/>
          <w:numId w:val="4"/>
        </w:numPr>
        <w:jc w:val="both"/>
        <w:rPr>
          <w:rFonts w:ascii="Arial" w:hAnsi="Arial" w:cs="Arial"/>
          <w:b/>
          <w:sz w:val="20"/>
          <w:szCs w:val="20"/>
        </w:rPr>
      </w:pPr>
      <w:r w:rsidRPr="000B1AB7">
        <w:rPr>
          <w:rFonts w:ascii="Arial" w:hAnsi="Arial" w:cs="Arial"/>
          <w:b/>
          <w:sz w:val="20"/>
          <w:szCs w:val="20"/>
        </w:rPr>
        <w:t xml:space="preserve">Odbiór pogwarancyjny </w:t>
      </w:r>
    </w:p>
    <w:p w:rsidR="005954BE" w:rsidRPr="000B1AB7" w:rsidRDefault="005954BE" w:rsidP="00AD6020">
      <w:pPr>
        <w:pStyle w:val="Akapitzlist"/>
        <w:ind w:left="1224"/>
        <w:jc w:val="both"/>
        <w:rPr>
          <w:rFonts w:ascii="Arial" w:hAnsi="Arial" w:cs="Arial"/>
          <w:sz w:val="20"/>
          <w:szCs w:val="20"/>
        </w:rPr>
      </w:pPr>
      <w:r w:rsidRPr="000B1AB7">
        <w:rPr>
          <w:rFonts w:ascii="Arial" w:hAnsi="Arial" w:cs="Arial"/>
          <w:sz w:val="20"/>
          <w:szCs w:val="20"/>
        </w:rPr>
        <w:t xml:space="preserve">Odbiór pogwarancyjny polega na ocenie wykonanych robót związanych z </w:t>
      </w:r>
      <w:r w:rsidR="00AD6020" w:rsidRPr="000B1AB7">
        <w:rPr>
          <w:rFonts w:ascii="Arial" w:hAnsi="Arial" w:cs="Arial"/>
          <w:sz w:val="20"/>
          <w:szCs w:val="20"/>
        </w:rPr>
        <w:t> </w:t>
      </w:r>
      <w:r w:rsidRPr="000B1AB7">
        <w:rPr>
          <w:rFonts w:ascii="Arial" w:hAnsi="Arial" w:cs="Arial"/>
          <w:sz w:val="20"/>
          <w:szCs w:val="20"/>
        </w:rPr>
        <w:t>usunięciem wad i usterek stwierdzonych w okresie gwarancji. Odbiór pogwarancyjny będzie dokonany na</w:t>
      </w:r>
      <w:r w:rsidR="004F59CA">
        <w:rPr>
          <w:rFonts w:ascii="Arial" w:hAnsi="Arial" w:cs="Arial"/>
          <w:sz w:val="20"/>
          <w:szCs w:val="20"/>
        </w:rPr>
        <w:t> </w:t>
      </w:r>
      <w:r w:rsidRPr="000B1AB7">
        <w:rPr>
          <w:rFonts w:ascii="Arial" w:hAnsi="Arial" w:cs="Arial"/>
          <w:sz w:val="20"/>
          <w:szCs w:val="20"/>
        </w:rPr>
        <w:t>podstawie oceny wizualnej obiektu z</w:t>
      </w:r>
      <w:r w:rsidR="00AD6020" w:rsidRPr="000B1AB7">
        <w:rPr>
          <w:rFonts w:ascii="Arial" w:hAnsi="Arial" w:cs="Arial"/>
          <w:sz w:val="20"/>
          <w:szCs w:val="20"/>
        </w:rPr>
        <w:t> </w:t>
      </w:r>
      <w:r w:rsidRPr="000B1AB7">
        <w:rPr>
          <w:rFonts w:ascii="Arial" w:hAnsi="Arial" w:cs="Arial"/>
          <w:sz w:val="20"/>
          <w:szCs w:val="20"/>
        </w:rPr>
        <w:t>uwzględnieniem zasad odbioru końcowego.</w:t>
      </w:r>
    </w:p>
    <w:p w:rsidR="00AD6020" w:rsidRPr="000B1AB7" w:rsidRDefault="00AD6020" w:rsidP="00AD6020">
      <w:pPr>
        <w:pStyle w:val="Akapitzlist"/>
        <w:ind w:left="1224"/>
        <w:jc w:val="both"/>
        <w:rPr>
          <w:rFonts w:ascii="Arial" w:hAnsi="Arial" w:cs="Arial"/>
          <w:sz w:val="20"/>
          <w:szCs w:val="20"/>
        </w:rPr>
      </w:pPr>
    </w:p>
    <w:p w:rsidR="005954BE" w:rsidRPr="000B1AB7" w:rsidRDefault="005954BE" w:rsidP="00833C7F">
      <w:pPr>
        <w:pStyle w:val="Akapitzlist"/>
        <w:numPr>
          <w:ilvl w:val="0"/>
          <w:numId w:val="4"/>
        </w:numPr>
        <w:jc w:val="both"/>
        <w:rPr>
          <w:rFonts w:ascii="Arial" w:hAnsi="Arial" w:cs="Arial"/>
          <w:b/>
          <w:sz w:val="20"/>
          <w:szCs w:val="20"/>
        </w:rPr>
      </w:pPr>
      <w:r w:rsidRPr="000B1AB7">
        <w:rPr>
          <w:rFonts w:ascii="Arial" w:hAnsi="Arial" w:cs="Arial"/>
          <w:b/>
          <w:sz w:val="20"/>
          <w:szCs w:val="20"/>
        </w:rPr>
        <w:t xml:space="preserve">PODSTAWA PŁATNOŚCI </w:t>
      </w:r>
    </w:p>
    <w:p w:rsidR="005954BE" w:rsidRPr="000B1AB7" w:rsidRDefault="005954BE" w:rsidP="005954BE">
      <w:pPr>
        <w:pStyle w:val="Akapitzlist"/>
        <w:ind w:left="360"/>
        <w:jc w:val="both"/>
        <w:rPr>
          <w:rFonts w:ascii="Arial" w:hAnsi="Arial" w:cs="Arial"/>
          <w:sz w:val="20"/>
          <w:szCs w:val="20"/>
        </w:rPr>
      </w:pPr>
      <w:r w:rsidRPr="000B1AB7">
        <w:rPr>
          <w:rFonts w:ascii="Arial" w:hAnsi="Arial" w:cs="Arial"/>
          <w:sz w:val="20"/>
          <w:szCs w:val="20"/>
        </w:rPr>
        <w:t>Podstawą płatności jest cena ofertowa skalkulowana przez Wykonawcę za realizację przedmiotu zamówienia wg określonego zakresu prac w pkt. 1.</w:t>
      </w:r>
      <w:r w:rsidR="00AD6020" w:rsidRPr="000B1AB7">
        <w:rPr>
          <w:rFonts w:ascii="Arial" w:hAnsi="Arial" w:cs="Arial"/>
          <w:sz w:val="20"/>
          <w:szCs w:val="20"/>
        </w:rPr>
        <w:t>3</w:t>
      </w:r>
      <w:r w:rsidRPr="000B1AB7">
        <w:rPr>
          <w:rFonts w:ascii="Arial" w:hAnsi="Arial" w:cs="Arial"/>
          <w:sz w:val="20"/>
          <w:szCs w:val="20"/>
        </w:rPr>
        <w:t xml:space="preserve"> niniejszej specyfikacji technicznej oraz</w:t>
      </w:r>
      <w:r w:rsidR="00D102FD">
        <w:rPr>
          <w:rFonts w:ascii="Arial" w:hAnsi="Arial" w:cs="Arial"/>
          <w:sz w:val="20"/>
          <w:szCs w:val="20"/>
        </w:rPr>
        <w:t> </w:t>
      </w:r>
      <w:r w:rsidRPr="000B1AB7">
        <w:rPr>
          <w:rFonts w:ascii="Arial" w:hAnsi="Arial" w:cs="Arial"/>
          <w:sz w:val="20"/>
          <w:szCs w:val="20"/>
        </w:rPr>
        <w:t>przyjętych parametrów dźwigu, stanowiącą cenę ryczałtową kontraktu (zamówienia publicznego) ustaloną między Wykonawcą i Zamawiającym. Koszty związane z odbiorem, rejestracją oraz dopuszczeniem do eksploatacji przez UDT ponosi Wykonawca.</w:t>
      </w:r>
    </w:p>
    <w:p w:rsidR="005954BE" w:rsidRPr="000B1AB7" w:rsidRDefault="005954BE" w:rsidP="005954BE">
      <w:pPr>
        <w:pStyle w:val="Akapitzlist"/>
        <w:ind w:left="360"/>
        <w:jc w:val="both"/>
        <w:rPr>
          <w:rFonts w:ascii="Arial" w:hAnsi="Arial" w:cs="Arial"/>
          <w:sz w:val="20"/>
          <w:szCs w:val="20"/>
        </w:rPr>
      </w:pPr>
    </w:p>
    <w:p w:rsidR="005954BE" w:rsidRPr="000B1AB7" w:rsidRDefault="005954BE" w:rsidP="00833C7F">
      <w:pPr>
        <w:pStyle w:val="Akapitzlist"/>
        <w:numPr>
          <w:ilvl w:val="0"/>
          <w:numId w:val="4"/>
        </w:numPr>
        <w:jc w:val="both"/>
        <w:rPr>
          <w:rFonts w:ascii="Arial" w:hAnsi="Arial" w:cs="Arial"/>
          <w:b/>
          <w:sz w:val="20"/>
          <w:szCs w:val="20"/>
        </w:rPr>
      </w:pPr>
      <w:r w:rsidRPr="000B1AB7">
        <w:rPr>
          <w:rFonts w:ascii="Arial" w:hAnsi="Arial" w:cs="Arial"/>
          <w:b/>
          <w:sz w:val="20"/>
          <w:szCs w:val="20"/>
        </w:rPr>
        <w:t xml:space="preserve">ŚRODKI BEZPIECZEŃSTWA </w:t>
      </w:r>
    </w:p>
    <w:p w:rsidR="00D102FD" w:rsidRPr="00D102FD" w:rsidRDefault="00D102FD" w:rsidP="00D102FD">
      <w:pPr>
        <w:pStyle w:val="Akapitzlist"/>
        <w:numPr>
          <w:ilvl w:val="0"/>
          <w:numId w:val="1"/>
        </w:numPr>
        <w:jc w:val="both"/>
        <w:rPr>
          <w:rFonts w:ascii="Arial" w:hAnsi="Arial" w:cs="Arial"/>
          <w:b/>
          <w:vanish/>
          <w:sz w:val="20"/>
          <w:szCs w:val="20"/>
        </w:rPr>
      </w:pPr>
    </w:p>
    <w:p w:rsidR="00D102FD" w:rsidRPr="00D102FD" w:rsidRDefault="00D102FD" w:rsidP="00D102FD">
      <w:pPr>
        <w:pStyle w:val="Akapitzlist"/>
        <w:numPr>
          <w:ilvl w:val="0"/>
          <w:numId w:val="1"/>
        </w:numPr>
        <w:jc w:val="both"/>
        <w:rPr>
          <w:rFonts w:ascii="Arial" w:hAnsi="Arial" w:cs="Arial"/>
          <w:b/>
          <w:vanish/>
          <w:sz w:val="20"/>
          <w:szCs w:val="20"/>
        </w:rPr>
      </w:pPr>
    </w:p>
    <w:p w:rsidR="00AD6020" w:rsidRPr="000B1AB7" w:rsidRDefault="005954BE" w:rsidP="00D102FD">
      <w:pPr>
        <w:pStyle w:val="Akapitzlist"/>
        <w:numPr>
          <w:ilvl w:val="1"/>
          <w:numId w:val="1"/>
        </w:numPr>
        <w:spacing w:after="0"/>
        <w:jc w:val="both"/>
        <w:rPr>
          <w:rFonts w:ascii="Arial" w:hAnsi="Arial" w:cs="Arial"/>
          <w:b/>
          <w:sz w:val="20"/>
          <w:szCs w:val="20"/>
        </w:rPr>
      </w:pPr>
      <w:r w:rsidRPr="000B1AB7">
        <w:rPr>
          <w:rFonts w:ascii="Arial" w:hAnsi="Arial" w:cs="Arial"/>
          <w:b/>
          <w:sz w:val="20"/>
          <w:szCs w:val="20"/>
        </w:rPr>
        <w:t xml:space="preserve">Zabezpieczenie </w:t>
      </w:r>
      <w:r w:rsidR="00A23CF1">
        <w:rPr>
          <w:rFonts w:ascii="Arial" w:hAnsi="Arial" w:cs="Arial"/>
          <w:b/>
          <w:sz w:val="20"/>
          <w:szCs w:val="20"/>
        </w:rPr>
        <w:t>obszaru</w:t>
      </w:r>
      <w:r w:rsidRPr="000B1AB7">
        <w:rPr>
          <w:rFonts w:ascii="Arial" w:hAnsi="Arial" w:cs="Arial"/>
          <w:b/>
          <w:sz w:val="20"/>
          <w:szCs w:val="20"/>
        </w:rPr>
        <w:t xml:space="preserve"> robót </w:t>
      </w:r>
    </w:p>
    <w:p w:rsidR="005954BE" w:rsidRPr="00D102FD" w:rsidRDefault="005954BE" w:rsidP="004F59CA">
      <w:pPr>
        <w:ind w:left="426"/>
        <w:jc w:val="both"/>
        <w:rPr>
          <w:rFonts w:ascii="Arial" w:hAnsi="Arial" w:cs="Arial"/>
          <w:sz w:val="20"/>
          <w:szCs w:val="20"/>
        </w:rPr>
      </w:pPr>
      <w:r w:rsidRPr="00D102FD">
        <w:rPr>
          <w:rFonts w:ascii="Arial" w:hAnsi="Arial" w:cs="Arial"/>
          <w:sz w:val="20"/>
          <w:szCs w:val="20"/>
        </w:rPr>
        <w:t>Wykonawca jest zobowiązany do oddzielenia miejsca wykonywania prac, zabezpieczenia przed dostępem osób trzecich, w okresie trwania ich realizacji aż</w:t>
      </w:r>
      <w:r w:rsidR="00AD6020" w:rsidRPr="00D102FD">
        <w:rPr>
          <w:rFonts w:ascii="Arial" w:hAnsi="Arial" w:cs="Arial"/>
          <w:sz w:val="20"/>
          <w:szCs w:val="20"/>
        </w:rPr>
        <w:t> </w:t>
      </w:r>
      <w:r w:rsidRPr="00D102FD">
        <w:rPr>
          <w:rFonts w:ascii="Arial" w:hAnsi="Arial" w:cs="Arial"/>
          <w:sz w:val="20"/>
          <w:szCs w:val="20"/>
        </w:rPr>
        <w:t>do</w:t>
      </w:r>
      <w:r w:rsidR="000B1AB7" w:rsidRPr="00D102FD">
        <w:rPr>
          <w:rFonts w:ascii="Arial" w:hAnsi="Arial" w:cs="Arial"/>
          <w:sz w:val="20"/>
          <w:szCs w:val="20"/>
        </w:rPr>
        <w:t> </w:t>
      </w:r>
      <w:r w:rsidRPr="00D102FD">
        <w:rPr>
          <w:rFonts w:ascii="Arial" w:hAnsi="Arial" w:cs="Arial"/>
          <w:sz w:val="20"/>
          <w:szCs w:val="20"/>
        </w:rPr>
        <w:t xml:space="preserve">zakończenia. Otwory drzwiowe szybu należy zabezpieczyć trwale. Prace prowadzone będą przy czynnym obiekcie. Wydzielenie </w:t>
      </w:r>
      <w:r w:rsidR="009976C5" w:rsidRPr="00D102FD">
        <w:rPr>
          <w:rFonts w:ascii="Arial" w:hAnsi="Arial" w:cs="Arial"/>
          <w:sz w:val="20"/>
          <w:szCs w:val="20"/>
        </w:rPr>
        <w:t xml:space="preserve">obszaru, </w:t>
      </w:r>
      <w:r w:rsidR="009976C5" w:rsidRPr="00D102FD">
        <w:rPr>
          <w:rFonts w:ascii="Arial" w:hAnsi="Arial" w:cs="Arial"/>
          <w:sz w:val="20"/>
          <w:szCs w:val="20"/>
        </w:rPr>
        <w:lastRenderedPageBreak/>
        <w:t>na którym</w:t>
      </w:r>
      <w:r w:rsidRPr="00D102FD">
        <w:rPr>
          <w:rFonts w:ascii="Arial" w:hAnsi="Arial" w:cs="Arial"/>
          <w:sz w:val="20"/>
          <w:szCs w:val="20"/>
        </w:rPr>
        <w:t xml:space="preserve"> będą prowadzone </w:t>
      </w:r>
      <w:r w:rsidR="00A23CF1">
        <w:rPr>
          <w:rFonts w:ascii="Arial" w:hAnsi="Arial" w:cs="Arial"/>
          <w:sz w:val="20"/>
          <w:szCs w:val="20"/>
        </w:rPr>
        <w:t>prace</w:t>
      </w:r>
      <w:r w:rsidRPr="00D102FD">
        <w:rPr>
          <w:rFonts w:ascii="Arial" w:hAnsi="Arial" w:cs="Arial"/>
          <w:sz w:val="20"/>
          <w:szCs w:val="20"/>
        </w:rPr>
        <w:t xml:space="preserve"> należy wykonać w</w:t>
      </w:r>
      <w:r w:rsidR="00D102FD" w:rsidRPr="00D102FD">
        <w:rPr>
          <w:rFonts w:ascii="Arial" w:hAnsi="Arial" w:cs="Arial"/>
          <w:sz w:val="20"/>
          <w:szCs w:val="20"/>
        </w:rPr>
        <w:t> </w:t>
      </w:r>
      <w:r w:rsidRPr="00D102FD">
        <w:rPr>
          <w:rFonts w:ascii="Arial" w:hAnsi="Arial" w:cs="Arial"/>
          <w:sz w:val="20"/>
          <w:szCs w:val="20"/>
        </w:rPr>
        <w:t xml:space="preserve">sposób umożliwiający korzystanie z </w:t>
      </w:r>
      <w:r w:rsidR="000B1AB7" w:rsidRPr="00D102FD">
        <w:rPr>
          <w:rFonts w:ascii="Arial" w:hAnsi="Arial" w:cs="Arial"/>
          <w:sz w:val="20"/>
          <w:szCs w:val="20"/>
        </w:rPr>
        <w:t xml:space="preserve">ciągu komunikacyjnego </w:t>
      </w:r>
      <w:r w:rsidRPr="00D102FD">
        <w:rPr>
          <w:rFonts w:ascii="Arial" w:hAnsi="Arial" w:cs="Arial"/>
          <w:sz w:val="20"/>
          <w:szCs w:val="20"/>
        </w:rPr>
        <w:t xml:space="preserve">oraz z klatki schodowej. Koszt zabezpieczenia nie podlega oddzielnej zapłacie, jest ponoszony przez Wykonawcę i wliczony w cenę kontraktową. </w:t>
      </w:r>
    </w:p>
    <w:p w:rsidR="000B1AB7" w:rsidRPr="000B1AB7" w:rsidRDefault="005954BE" w:rsidP="00D102FD">
      <w:pPr>
        <w:pStyle w:val="Akapitzlist"/>
        <w:numPr>
          <w:ilvl w:val="1"/>
          <w:numId w:val="1"/>
        </w:numPr>
        <w:spacing w:after="0"/>
        <w:jc w:val="both"/>
        <w:rPr>
          <w:rFonts w:ascii="Arial" w:hAnsi="Arial" w:cs="Arial"/>
          <w:b/>
          <w:sz w:val="20"/>
          <w:szCs w:val="20"/>
        </w:rPr>
      </w:pPr>
      <w:r w:rsidRPr="000B1AB7">
        <w:rPr>
          <w:rFonts w:ascii="Arial" w:hAnsi="Arial" w:cs="Arial"/>
          <w:b/>
          <w:sz w:val="20"/>
          <w:szCs w:val="20"/>
        </w:rPr>
        <w:t xml:space="preserve">Ochrona środowiska </w:t>
      </w:r>
    </w:p>
    <w:p w:rsidR="005954BE" w:rsidRPr="000B1AB7" w:rsidRDefault="005954BE" w:rsidP="004F59CA">
      <w:pPr>
        <w:ind w:left="426"/>
        <w:jc w:val="both"/>
        <w:rPr>
          <w:rFonts w:ascii="Arial" w:hAnsi="Arial" w:cs="Arial"/>
          <w:sz w:val="20"/>
          <w:szCs w:val="20"/>
        </w:rPr>
      </w:pPr>
      <w:r w:rsidRPr="000B1AB7">
        <w:rPr>
          <w:rFonts w:ascii="Arial" w:hAnsi="Arial" w:cs="Arial"/>
          <w:sz w:val="20"/>
          <w:szCs w:val="20"/>
        </w:rPr>
        <w:t>Wykonawca ma obowiązek znać i stosować w trakcie realizacji robót wszelkie przepisy i</w:t>
      </w:r>
      <w:r w:rsidR="00D102FD">
        <w:rPr>
          <w:rFonts w:ascii="Arial" w:hAnsi="Arial" w:cs="Arial"/>
          <w:sz w:val="20"/>
          <w:szCs w:val="20"/>
        </w:rPr>
        <w:t> </w:t>
      </w:r>
      <w:r w:rsidRPr="000B1AB7">
        <w:rPr>
          <w:rFonts w:ascii="Arial" w:hAnsi="Arial" w:cs="Arial"/>
          <w:sz w:val="20"/>
          <w:szCs w:val="20"/>
        </w:rPr>
        <w:t xml:space="preserve">normy dotyczące ochrony środowiska naturalnego na </w:t>
      </w:r>
      <w:r w:rsidR="00A23CF1">
        <w:rPr>
          <w:rFonts w:ascii="Arial" w:hAnsi="Arial" w:cs="Arial"/>
          <w:sz w:val="20"/>
          <w:szCs w:val="20"/>
        </w:rPr>
        <w:t>obszarze</w:t>
      </w:r>
      <w:r w:rsidRPr="000B1AB7">
        <w:rPr>
          <w:rFonts w:ascii="Arial" w:hAnsi="Arial" w:cs="Arial"/>
          <w:sz w:val="20"/>
          <w:szCs w:val="20"/>
        </w:rPr>
        <w:t xml:space="preserve"> prowadzonych prac remontowych oraz</w:t>
      </w:r>
      <w:r w:rsidR="004F59CA">
        <w:rPr>
          <w:rFonts w:ascii="Arial" w:hAnsi="Arial" w:cs="Arial"/>
          <w:sz w:val="20"/>
          <w:szCs w:val="20"/>
        </w:rPr>
        <w:t> </w:t>
      </w:r>
      <w:r w:rsidRPr="000B1AB7">
        <w:rPr>
          <w:rFonts w:ascii="Arial" w:hAnsi="Arial" w:cs="Arial"/>
          <w:sz w:val="20"/>
          <w:szCs w:val="20"/>
        </w:rPr>
        <w:t>w</w:t>
      </w:r>
      <w:r w:rsidR="004F59CA">
        <w:rPr>
          <w:rFonts w:ascii="Arial" w:hAnsi="Arial" w:cs="Arial"/>
          <w:sz w:val="20"/>
          <w:szCs w:val="20"/>
        </w:rPr>
        <w:t> </w:t>
      </w:r>
      <w:r w:rsidRPr="000B1AB7">
        <w:rPr>
          <w:rFonts w:ascii="Arial" w:hAnsi="Arial" w:cs="Arial"/>
          <w:sz w:val="20"/>
          <w:szCs w:val="20"/>
        </w:rPr>
        <w:t>bezpośredniej odległości od niej, wynikające ze skażenia, hałasu lub</w:t>
      </w:r>
      <w:r w:rsidR="00D102FD">
        <w:rPr>
          <w:rFonts w:ascii="Arial" w:hAnsi="Arial" w:cs="Arial"/>
          <w:sz w:val="20"/>
          <w:szCs w:val="20"/>
        </w:rPr>
        <w:t> </w:t>
      </w:r>
      <w:r w:rsidRPr="000B1AB7">
        <w:rPr>
          <w:rFonts w:ascii="Arial" w:hAnsi="Arial" w:cs="Arial"/>
          <w:sz w:val="20"/>
          <w:szCs w:val="20"/>
        </w:rPr>
        <w:t xml:space="preserve">innych przyczyn powstałych w następstwie jego sposobu działania. </w:t>
      </w:r>
    </w:p>
    <w:p w:rsidR="000B1AB7" w:rsidRPr="00D102FD" w:rsidRDefault="005954BE" w:rsidP="00D102FD">
      <w:pPr>
        <w:pStyle w:val="Akapitzlist"/>
        <w:numPr>
          <w:ilvl w:val="1"/>
          <w:numId w:val="1"/>
        </w:numPr>
        <w:spacing w:after="0"/>
        <w:jc w:val="both"/>
        <w:rPr>
          <w:rFonts w:ascii="Arial" w:hAnsi="Arial" w:cs="Arial"/>
          <w:b/>
          <w:sz w:val="20"/>
          <w:szCs w:val="20"/>
        </w:rPr>
      </w:pPr>
      <w:r w:rsidRPr="000B1AB7">
        <w:rPr>
          <w:rFonts w:ascii="Arial" w:hAnsi="Arial" w:cs="Arial"/>
          <w:b/>
          <w:sz w:val="20"/>
          <w:szCs w:val="20"/>
        </w:rPr>
        <w:t>Ochrona przeciwpożarowa</w:t>
      </w:r>
      <w:r w:rsidRPr="00D102FD">
        <w:rPr>
          <w:rFonts w:ascii="Arial" w:hAnsi="Arial" w:cs="Arial"/>
          <w:b/>
          <w:sz w:val="20"/>
          <w:szCs w:val="20"/>
        </w:rPr>
        <w:t xml:space="preserve"> </w:t>
      </w:r>
    </w:p>
    <w:p w:rsidR="005954BE" w:rsidRPr="000B1AB7" w:rsidRDefault="005954BE" w:rsidP="004F59CA">
      <w:pPr>
        <w:ind w:left="426"/>
        <w:jc w:val="both"/>
        <w:rPr>
          <w:rFonts w:ascii="Arial" w:hAnsi="Arial" w:cs="Arial"/>
          <w:sz w:val="20"/>
          <w:szCs w:val="20"/>
        </w:rPr>
      </w:pPr>
      <w:r w:rsidRPr="000B1AB7">
        <w:rPr>
          <w:rFonts w:ascii="Arial" w:hAnsi="Arial" w:cs="Arial"/>
          <w:sz w:val="20"/>
          <w:szCs w:val="20"/>
        </w:rPr>
        <w:t>Wykonawca będzie przestrzegał przepisów ochrony przeciwpożarowej. Wykonawca będzie utrzymywał sprawny sprzęt przeciwpożarowy wymagany przez</w:t>
      </w:r>
      <w:r w:rsidR="000B1AB7" w:rsidRPr="000B1AB7">
        <w:rPr>
          <w:rFonts w:ascii="Arial" w:hAnsi="Arial" w:cs="Arial"/>
          <w:sz w:val="20"/>
          <w:szCs w:val="20"/>
        </w:rPr>
        <w:t> </w:t>
      </w:r>
      <w:r w:rsidRPr="000B1AB7">
        <w:rPr>
          <w:rFonts w:ascii="Arial" w:hAnsi="Arial" w:cs="Arial"/>
          <w:sz w:val="20"/>
          <w:szCs w:val="20"/>
        </w:rPr>
        <w:t>odpowiednie przepisy w</w:t>
      </w:r>
      <w:r w:rsidR="00D102FD">
        <w:rPr>
          <w:rFonts w:ascii="Arial" w:hAnsi="Arial" w:cs="Arial"/>
          <w:sz w:val="20"/>
          <w:szCs w:val="20"/>
        </w:rPr>
        <w:t> </w:t>
      </w:r>
      <w:r w:rsidRPr="000B1AB7">
        <w:rPr>
          <w:rFonts w:ascii="Arial" w:hAnsi="Arial" w:cs="Arial"/>
          <w:sz w:val="20"/>
          <w:szCs w:val="20"/>
        </w:rPr>
        <w:t xml:space="preserve"> miejscach prowadzenia prac. Materiały łatwopalne będą składowane w sposób zgodny z</w:t>
      </w:r>
      <w:r w:rsidR="00D102FD">
        <w:rPr>
          <w:rFonts w:ascii="Arial" w:hAnsi="Arial" w:cs="Arial"/>
          <w:sz w:val="20"/>
          <w:szCs w:val="20"/>
        </w:rPr>
        <w:t> </w:t>
      </w:r>
      <w:r w:rsidRPr="000B1AB7">
        <w:rPr>
          <w:rFonts w:ascii="Arial" w:hAnsi="Arial" w:cs="Arial"/>
          <w:sz w:val="20"/>
          <w:szCs w:val="20"/>
        </w:rPr>
        <w:t>odpowiednimi przepisami i zabezpieczone przed dostępem osób trzecich. Wykonawca będzie odpowiedzialny za</w:t>
      </w:r>
      <w:r w:rsidR="004F59CA">
        <w:rPr>
          <w:rFonts w:ascii="Arial" w:hAnsi="Arial" w:cs="Arial"/>
          <w:sz w:val="20"/>
          <w:szCs w:val="20"/>
        </w:rPr>
        <w:t> </w:t>
      </w:r>
      <w:r w:rsidRPr="000B1AB7">
        <w:rPr>
          <w:rFonts w:ascii="Arial" w:hAnsi="Arial" w:cs="Arial"/>
          <w:sz w:val="20"/>
          <w:szCs w:val="20"/>
        </w:rPr>
        <w:t xml:space="preserve">wszelkie straty spowodowane pożarem </w:t>
      </w:r>
      <w:r w:rsidR="009976C5" w:rsidRPr="000B1AB7">
        <w:rPr>
          <w:rFonts w:ascii="Arial" w:hAnsi="Arial" w:cs="Arial"/>
          <w:sz w:val="20"/>
          <w:szCs w:val="20"/>
        </w:rPr>
        <w:t>wywołanym, jako</w:t>
      </w:r>
      <w:r w:rsidRPr="000B1AB7">
        <w:rPr>
          <w:rFonts w:ascii="Arial" w:hAnsi="Arial" w:cs="Arial"/>
          <w:sz w:val="20"/>
          <w:szCs w:val="20"/>
        </w:rPr>
        <w:t xml:space="preserve"> rezultat realizacji robót albo</w:t>
      </w:r>
      <w:r w:rsidR="000B1AB7" w:rsidRPr="000B1AB7">
        <w:rPr>
          <w:rFonts w:ascii="Arial" w:hAnsi="Arial" w:cs="Arial"/>
          <w:sz w:val="20"/>
          <w:szCs w:val="20"/>
        </w:rPr>
        <w:t> </w:t>
      </w:r>
      <w:r w:rsidRPr="000B1AB7">
        <w:rPr>
          <w:rFonts w:ascii="Arial" w:hAnsi="Arial" w:cs="Arial"/>
          <w:sz w:val="20"/>
          <w:szCs w:val="20"/>
        </w:rPr>
        <w:t>przez</w:t>
      </w:r>
      <w:r w:rsidR="000B1AB7" w:rsidRPr="000B1AB7">
        <w:rPr>
          <w:rFonts w:ascii="Arial" w:hAnsi="Arial" w:cs="Arial"/>
          <w:sz w:val="20"/>
          <w:szCs w:val="20"/>
        </w:rPr>
        <w:t> </w:t>
      </w:r>
      <w:r w:rsidRPr="000B1AB7">
        <w:rPr>
          <w:rFonts w:ascii="Arial" w:hAnsi="Arial" w:cs="Arial"/>
          <w:sz w:val="20"/>
          <w:szCs w:val="20"/>
        </w:rPr>
        <w:t>personel Wykonawcy.</w:t>
      </w:r>
    </w:p>
    <w:p w:rsidR="000B1AB7" w:rsidRPr="00D102FD" w:rsidRDefault="005954BE" w:rsidP="00D102FD">
      <w:pPr>
        <w:pStyle w:val="Akapitzlist"/>
        <w:numPr>
          <w:ilvl w:val="1"/>
          <w:numId w:val="1"/>
        </w:numPr>
        <w:spacing w:after="0"/>
        <w:jc w:val="both"/>
        <w:rPr>
          <w:rFonts w:ascii="Arial" w:hAnsi="Arial" w:cs="Arial"/>
          <w:b/>
          <w:sz w:val="20"/>
          <w:szCs w:val="20"/>
        </w:rPr>
      </w:pPr>
      <w:r w:rsidRPr="000B1AB7">
        <w:rPr>
          <w:rFonts w:ascii="Arial" w:hAnsi="Arial" w:cs="Arial"/>
          <w:b/>
          <w:sz w:val="20"/>
          <w:szCs w:val="20"/>
        </w:rPr>
        <w:t>Ochrona własności publicznej i prywatnej</w:t>
      </w:r>
      <w:r w:rsidRPr="00D102FD">
        <w:rPr>
          <w:rFonts w:ascii="Arial" w:hAnsi="Arial" w:cs="Arial"/>
          <w:b/>
          <w:sz w:val="20"/>
          <w:szCs w:val="20"/>
        </w:rPr>
        <w:t xml:space="preserve"> </w:t>
      </w:r>
    </w:p>
    <w:p w:rsidR="005954BE" w:rsidRPr="000B1AB7" w:rsidRDefault="005954BE" w:rsidP="004F59CA">
      <w:pPr>
        <w:ind w:left="426"/>
        <w:jc w:val="both"/>
        <w:rPr>
          <w:rFonts w:ascii="Arial" w:hAnsi="Arial" w:cs="Arial"/>
          <w:sz w:val="20"/>
          <w:szCs w:val="20"/>
        </w:rPr>
      </w:pPr>
      <w:r w:rsidRPr="000B1AB7">
        <w:rPr>
          <w:rFonts w:ascii="Arial" w:hAnsi="Arial" w:cs="Arial"/>
          <w:sz w:val="20"/>
          <w:szCs w:val="20"/>
        </w:rPr>
        <w:t xml:space="preserve">Wykonawca odpowiada za ochronę elementów wbudowanych na </w:t>
      </w:r>
      <w:r w:rsidR="00A23CF1">
        <w:rPr>
          <w:rFonts w:ascii="Arial" w:hAnsi="Arial" w:cs="Arial"/>
          <w:sz w:val="20"/>
          <w:szCs w:val="20"/>
        </w:rPr>
        <w:t>obszarze</w:t>
      </w:r>
      <w:r w:rsidRPr="000B1AB7">
        <w:rPr>
          <w:rFonts w:ascii="Arial" w:hAnsi="Arial" w:cs="Arial"/>
          <w:sz w:val="20"/>
          <w:szCs w:val="20"/>
        </w:rPr>
        <w:t xml:space="preserve"> prowadzonych prac, pozostawionych przez Zamawiającego (urządzenia, instalacje). O fakcie przypadkowego uszkodzenia tych instalacji czy też urządzeń Wykonawca niezwłocznie powiadomi Zamawiającego oraz będzie współpracował dostarczając niezbędnej pomocy przy dokonywaniu napraw. Wykonawca będzie odpowiadać za wszelkie spowodowane przez jego działania uszkodzenia instalacji wykazanych na wprowadzeniu robót lub</w:t>
      </w:r>
      <w:r w:rsidR="00D102FD">
        <w:rPr>
          <w:rFonts w:ascii="Arial" w:hAnsi="Arial" w:cs="Arial"/>
          <w:sz w:val="20"/>
          <w:szCs w:val="20"/>
        </w:rPr>
        <w:t> </w:t>
      </w:r>
      <w:r w:rsidRPr="000B1AB7">
        <w:rPr>
          <w:rFonts w:ascii="Arial" w:hAnsi="Arial" w:cs="Arial"/>
          <w:sz w:val="20"/>
          <w:szCs w:val="20"/>
        </w:rPr>
        <w:t>w</w:t>
      </w:r>
      <w:r w:rsidR="00D102FD">
        <w:rPr>
          <w:rFonts w:ascii="Arial" w:hAnsi="Arial" w:cs="Arial"/>
          <w:sz w:val="20"/>
          <w:szCs w:val="20"/>
        </w:rPr>
        <w:t> </w:t>
      </w:r>
      <w:r w:rsidRPr="000B1AB7">
        <w:rPr>
          <w:rFonts w:ascii="Arial" w:hAnsi="Arial" w:cs="Arial"/>
          <w:sz w:val="20"/>
          <w:szCs w:val="20"/>
        </w:rPr>
        <w:t>dokumentach dostarczonych mu</w:t>
      </w:r>
      <w:r w:rsidR="000B1AB7" w:rsidRPr="000B1AB7">
        <w:rPr>
          <w:rFonts w:ascii="Arial" w:hAnsi="Arial" w:cs="Arial"/>
          <w:sz w:val="20"/>
          <w:szCs w:val="20"/>
        </w:rPr>
        <w:t> </w:t>
      </w:r>
      <w:r w:rsidRPr="000B1AB7">
        <w:rPr>
          <w:rFonts w:ascii="Arial" w:hAnsi="Arial" w:cs="Arial"/>
          <w:sz w:val="20"/>
          <w:szCs w:val="20"/>
        </w:rPr>
        <w:t>przez</w:t>
      </w:r>
      <w:r w:rsidR="000B1AB7" w:rsidRPr="000B1AB7">
        <w:rPr>
          <w:rFonts w:ascii="Arial" w:hAnsi="Arial" w:cs="Arial"/>
          <w:sz w:val="20"/>
          <w:szCs w:val="20"/>
        </w:rPr>
        <w:t> </w:t>
      </w:r>
      <w:r w:rsidRPr="000B1AB7">
        <w:rPr>
          <w:rFonts w:ascii="Arial" w:hAnsi="Arial" w:cs="Arial"/>
          <w:sz w:val="20"/>
          <w:szCs w:val="20"/>
        </w:rPr>
        <w:t xml:space="preserve">Zamawiającego. </w:t>
      </w:r>
    </w:p>
    <w:p w:rsidR="000B1AB7" w:rsidRPr="00D102FD" w:rsidRDefault="005954BE" w:rsidP="00D102FD">
      <w:pPr>
        <w:pStyle w:val="Akapitzlist"/>
        <w:numPr>
          <w:ilvl w:val="1"/>
          <w:numId w:val="1"/>
        </w:numPr>
        <w:spacing w:after="0"/>
        <w:jc w:val="both"/>
        <w:rPr>
          <w:rFonts w:ascii="Arial" w:hAnsi="Arial" w:cs="Arial"/>
          <w:b/>
          <w:sz w:val="20"/>
          <w:szCs w:val="20"/>
        </w:rPr>
      </w:pPr>
      <w:r w:rsidRPr="000B1AB7">
        <w:rPr>
          <w:rFonts w:ascii="Arial" w:hAnsi="Arial" w:cs="Arial"/>
          <w:b/>
          <w:sz w:val="20"/>
          <w:szCs w:val="20"/>
        </w:rPr>
        <w:t>Bezpieczeństwo i higiena pracy</w:t>
      </w:r>
      <w:r w:rsidRPr="00D102FD">
        <w:rPr>
          <w:rFonts w:ascii="Arial" w:hAnsi="Arial" w:cs="Arial"/>
          <w:b/>
          <w:sz w:val="20"/>
          <w:szCs w:val="20"/>
        </w:rPr>
        <w:t xml:space="preserve"> </w:t>
      </w:r>
    </w:p>
    <w:p w:rsidR="005954BE" w:rsidRPr="000B1AB7" w:rsidRDefault="005954BE" w:rsidP="004F59CA">
      <w:pPr>
        <w:ind w:left="426"/>
        <w:jc w:val="both"/>
        <w:rPr>
          <w:rFonts w:ascii="Arial" w:hAnsi="Arial" w:cs="Arial"/>
          <w:sz w:val="20"/>
          <w:szCs w:val="20"/>
        </w:rPr>
      </w:pPr>
      <w:r w:rsidRPr="000B1AB7">
        <w:rPr>
          <w:rFonts w:ascii="Arial" w:hAnsi="Arial" w:cs="Arial"/>
          <w:sz w:val="20"/>
          <w:szCs w:val="20"/>
        </w:rPr>
        <w:t>Podczas realizacji robót Wykonawca będzie przestrzegać przepisów dotyczących bezpieczeństwa i</w:t>
      </w:r>
      <w:r w:rsidR="004F59CA">
        <w:rPr>
          <w:rFonts w:ascii="Arial" w:hAnsi="Arial" w:cs="Arial"/>
          <w:sz w:val="20"/>
          <w:szCs w:val="20"/>
        </w:rPr>
        <w:t> </w:t>
      </w:r>
      <w:r w:rsidRPr="000B1AB7">
        <w:rPr>
          <w:rFonts w:ascii="Arial" w:hAnsi="Arial" w:cs="Arial"/>
          <w:sz w:val="20"/>
          <w:szCs w:val="20"/>
        </w:rPr>
        <w:t>higieny pracy. W szczególności Wykonawca ma obowiązek zadbać, żeby pracownicy nie</w:t>
      </w:r>
      <w:r w:rsidR="004F59CA">
        <w:rPr>
          <w:rFonts w:ascii="Arial" w:hAnsi="Arial" w:cs="Arial"/>
          <w:sz w:val="20"/>
          <w:szCs w:val="20"/>
        </w:rPr>
        <w:t>  </w:t>
      </w:r>
      <w:r w:rsidRPr="000B1AB7">
        <w:rPr>
          <w:rFonts w:ascii="Arial" w:hAnsi="Arial" w:cs="Arial"/>
          <w:sz w:val="20"/>
          <w:szCs w:val="20"/>
        </w:rPr>
        <w:t>wykonywali prac w warunkach niebezpiecznych i</w:t>
      </w:r>
      <w:r w:rsidR="000B1AB7" w:rsidRPr="000B1AB7">
        <w:rPr>
          <w:rFonts w:ascii="Arial" w:hAnsi="Arial" w:cs="Arial"/>
          <w:sz w:val="20"/>
          <w:szCs w:val="20"/>
        </w:rPr>
        <w:t> </w:t>
      </w:r>
      <w:r w:rsidRPr="000B1AB7">
        <w:rPr>
          <w:rFonts w:ascii="Arial" w:hAnsi="Arial" w:cs="Arial"/>
          <w:sz w:val="20"/>
          <w:szCs w:val="20"/>
        </w:rPr>
        <w:t xml:space="preserve">szkodliwych dla zdrowia oraz </w:t>
      </w:r>
      <w:r w:rsidR="009976C5" w:rsidRPr="000B1AB7">
        <w:rPr>
          <w:rFonts w:ascii="Arial" w:hAnsi="Arial" w:cs="Arial"/>
          <w:sz w:val="20"/>
          <w:szCs w:val="20"/>
        </w:rPr>
        <w:t>niespełniających</w:t>
      </w:r>
      <w:r w:rsidRPr="000B1AB7">
        <w:rPr>
          <w:rFonts w:ascii="Arial" w:hAnsi="Arial" w:cs="Arial"/>
          <w:sz w:val="20"/>
          <w:szCs w:val="20"/>
        </w:rPr>
        <w:t xml:space="preserve"> odpowiednich wymagań sanitarnych. Wykonawca zapewni i będzie utrzymywać w należytym stanie przez</w:t>
      </w:r>
      <w:r w:rsidR="000B1AB7" w:rsidRPr="000B1AB7">
        <w:rPr>
          <w:rFonts w:ascii="Arial" w:hAnsi="Arial" w:cs="Arial"/>
          <w:sz w:val="20"/>
          <w:szCs w:val="20"/>
        </w:rPr>
        <w:t> </w:t>
      </w:r>
      <w:r w:rsidRPr="000B1AB7">
        <w:rPr>
          <w:rFonts w:ascii="Arial" w:hAnsi="Arial" w:cs="Arial"/>
          <w:sz w:val="20"/>
          <w:szCs w:val="20"/>
        </w:rPr>
        <w:t>cały czas trwania robót wszelkie urządzenia zabezpieczające, sprzęt i</w:t>
      </w:r>
      <w:r w:rsidR="000B1AB7" w:rsidRPr="000B1AB7">
        <w:rPr>
          <w:rFonts w:ascii="Arial" w:hAnsi="Arial" w:cs="Arial"/>
          <w:sz w:val="20"/>
          <w:szCs w:val="20"/>
        </w:rPr>
        <w:t> </w:t>
      </w:r>
      <w:r w:rsidRPr="000B1AB7">
        <w:rPr>
          <w:rFonts w:ascii="Arial" w:hAnsi="Arial" w:cs="Arial"/>
          <w:sz w:val="20"/>
          <w:szCs w:val="20"/>
        </w:rPr>
        <w:t>odpowiednią odzież dla</w:t>
      </w:r>
      <w:r w:rsidR="004F59CA">
        <w:rPr>
          <w:rFonts w:ascii="Arial" w:hAnsi="Arial" w:cs="Arial"/>
          <w:sz w:val="20"/>
          <w:szCs w:val="20"/>
        </w:rPr>
        <w:t> </w:t>
      </w:r>
      <w:r w:rsidRPr="000B1AB7">
        <w:rPr>
          <w:rFonts w:ascii="Arial" w:hAnsi="Arial" w:cs="Arial"/>
          <w:sz w:val="20"/>
          <w:szCs w:val="20"/>
        </w:rPr>
        <w:t xml:space="preserve"> ochrony życia i zdrowia osób zatrudnionych na </w:t>
      </w:r>
      <w:r w:rsidR="00A23CF1">
        <w:rPr>
          <w:rFonts w:ascii="Arial" w:hAnsi="Arial" w:cs="Arial"/>
          <w:sz w:val="20"/>
          <w:szCs w:val="20"/>
        </w:rPr>
        <w:t>obszarze prowadzonych prac</w:t>
      </w:r>
      <w:r w:rsidRPr="000B1AB7">
        <w:rPr>
          <w:rFonts w:ascii="Arial" w:hAnsi="Arial" w:cs="Arial"/>
          <w:sz w:val="20"/>
          <w:szCs w:val="20"/>
        </w:rPr>
        <w:t xml:space="preserve"> oraz zapewnienia bezpieczeństwa publicznego. Uznaje się, że wszelkie koszty związane z wypełnieniem wymagań przepisów dotyczących bezpieczeństwa i higieny pracy nie podlegają odrębnej zapłacie i są ponoszone przez Wykonawcę – uwzględnione w cenie kontraktowej.</w:t>
      </w:r>
    </w:p>
    <w:p w:rsidR="005954BE" w:rsidRPr="000B1AB7" w:rsidRDefault="005954BE" w:rsidP="00833C7F">
      <w:pPr>
        <w:pStyle w:val="Akapitzlist"/>
        <w:numPr>
          <w:ilvl w:val="0"/>
          <w:numId w:val="4"/>
        </w:numPr>
        <w:jc w:val="both"/>
        <w:rPr>
          <w:rFonts w:ascii="Arial" w:hAnsi="Arial" w:cs="Arial"/>
          <w:b/>
          <w:sz w:val="20"/>
          <w:szCs w:val="20"/>
        </w:rPr>
      </w:pPr>
      <w:r w:rsidRPr="000B1AB7">
        <w:rPr>
          <w:rFonts w:ascii="Arial" w:hAnsi="Arial" w:cs="Arial"/>
          <w:b/>
          <w:sz w:val="20"/>
          <w:szCs w:val="20"/>
        </w:rPr>
        <w:t xml:space="preserve">PRZEPISY ZWIĄZANE </w:t>
      </w:r>
    </w:p>
    <w:p w:rsidR="005954BE" w:rsidRPr="000B1AB7" w:rsidRDefault="005954BE" w:rsidP="00A23CF1">
      <w:pPr>
        <w:pStyle w:val="Akapitzlist"/>
        <w:numPr>
          <w:ilvl w:val="1"/>
          <w:numId w:val="4"/>
        </w:numPr>
        <w:ind w:left="993" w:hanging="567"/>
        <w:jc w:val="both"/>
        <w:rPr>
          <w:rFonts w:ascii="Arial" w:hAnsi="Arial" w:cs="Arial"/>
          <w:b/>
          <w:sz w:val="20"/>
          <w:szCs w:val="20"/>
        </w:rPr>
      </w:pPr>
      <w:r w:rsidRPr="000B1AB7">
        <w:rPr>
          <w:rFonts w:ascii="Arial" w:hAnsi="Arial" w:cs="Arial"/>
          <w:b/>
          <w:sz w:val="20"/>
          <w:szCs w:val="20"/>
        </w:rPr>
        <w:t xml:space="preserve">Przepisy podstawowe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t>
      </w:r>
      <w:r w:rsidR="000B1AB7" w:rsidRPr="000B1AB7">
        <w:rPr>
          <w:rFonts w:ascii="Arial" w:hAnsi="Arial" w:cs="Arial"/>
          <w:sz w:val="20"/>
          <w:szCs w:val="20"/>
        </w:rPr>
        <w:t xml:space="preserve">Rozporządzenie ministra spraw wewnętrznych i administracji </w:t>
      </w:r>
      <w:r w:rsidRPr="000B1AB7">
        <w:rPr>
          <w:rFonts w:ascii="Arial" w:hAnsi="Arial" w:cs="Arial"/>
          <w:sz w:val="20"/>
          <w:szCs w:val="20"/>
        </w:rPr>
        <w:t>z dnia 7 czerwca 2010</w:t>
      </w:r>
      <w:r w:rsidR="000B1AB7" w:rsidRPr="000B1AB7">
        <w:rPr>
          <w:rFonts w:ascii="Arial" w:hAnsi="Arial" w:cs="Arial"/>
          <w:sz w:val="20"/>
          <w:szCs w:val="20"/>
        </w:rPr>
        <w:t> </w:t>
      </w:r>
      <w:r w:rsidRPr="000B1AB7">
        <w:rPr>
          <w:rFonts w:ascii="Arial" w:hAnsi="Arial" w:cs="Arial"/>
          <w:sz w:val="20"/>
          <w:szCs w:val="20"/>
        </w:rPr>
        <w:t>r. w</w:t>
      </w:r>
      <w:r w:rsidR="00D102FD">
        <w:rPr>
          <w:rFonts w:ascii="Arial" w:hAnsi="Arial" w:cs="Arial"/>
          <w:sz w:val="20"/>
          <w:szCs w:val="20"/>
        </w:rPr>
        <w:t> </w:t>
      </w:r>
      <w:r w:rsidRPr="000B1AB7">
        <w:rPr>
          <w:rFonts w:ascii="Arial" w:hAnsi="Arial" w:cs="Arial"/>
          <w:sz w:val="20"/>
          <w:szCs w:val="20"/>
        </w:rPr>
        <w:t>sprawie ochrony przeciwpożarowej budynków, innych obiektów budowlanych i terenów (Dz.</w:t>
      </w:r>
      <w:r w:rsidR="00D102FD">
        <w:rPr>
          <w:rFonts w:ascii="Arial" w:hAnsi="Arial" w:cs="Arial"/>
          <w:sz w:val="20"/>
          <w:szCs w:val="20"/>
        </w:rPr>
        <w:t> </w:t>
      </w:r>
      <w:r w:rsidRPr="000B1AB7">
        <w:rPr>
          <w:rFonts w:ascii="Arial" w:hAnsi="Arial" w:cs="Arial"/>
          <w:sz w:val="20"/>
          <w:szCs w:val="20"/>
        </w:rPr>
        <w:t xml:space="preserve">U. 2010 nr 109 poz. 719)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Ustawa z dnia 7 lipca 1994r. – Prawo Budowlane (t.j. Dz. U. 2010 nr 243 poz. 1623)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Ustawa z dnia 21 grydnia 2000r. o dozorze technicznym (Dz. U. 2000 nr 122 poz.</w:t>
      </w:r>
      <w:r w:rsidR="000B1AB7" w:rsidRPr="000B1AB7">
        <w:rPr>
          <w:rFonts w:ascii="Arial" w:hAnsi="Arial" w:cs="Arial"/>
          <w:sz w:val="20"/>
          <w:szCs w:val="20"/>
        </w:rPr>
        <w:t> </w:t>
      </w:r>
      <w:r w:rsidRPr="000B1AB7">
        <w:rPr>
          <w:rFonts w:ascii="Arial" w:hAnsi="Arial" w:cs="Arial"/>
          <w:sz w:val="20"/>
          <w:szCs w:val="20"/>
        </w:rPr>
        <w:t>1321 z</w:t>
      </w:r>
      <w:r w:rsidR="00D102FD">
        <w:t> </w:t>
      </w:r>
      <w:r w:rsidRPr="000B1AB7">
        <w:rPr>
          <w:rFonts w:ascii="Arial" w:hAnsi="Arial" w:cs="Arial"/>
          <w:sz w:val="20"/>
          <w:szCs w:val="20"/>
        </w:rPr>
        <w:t xml:space="preserve">późn. zm.)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ROZPORZĄDZENIE RADY MINISTRÓW z dnia 16 lipca 2002r. w sprawie rodzajów urządzeń technicznych podlegających dozorowi technicznemu (Dz. U. 2002 nr 120 poz. 1021 z późn. zm.)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ROZPORZĄDZENIE MINISTRA GOSPODARKI z dnia 28 grudnia 2001r. w sprawie warunków technicznych dozoru technicznego, jakim powinny odpowiadać dźwigi (Dz.</w:t>
      </w:r>
      <w:r w:rsidR="000B1AB7" w:rsidRPr="000B1AB7">
        <w:rPr>
          <w:rFonts w:ascii="Arial" w:hAnsi="Arial" w:cs="Arial"/>
          <w:sz w:val="20"/>
          <w:szCs w:val="20"/>
        </w:rPr>
        <w:t> </w:t>
      </w:r>
      <w:r w:rsidRPr="000B1AB7">
        <w:rPr>
          <w:rFonts w:ascii="Arial" w:hAnsi="Arial" w:cs="Arial"/>
          <w:sz w:val="20"/>
          <w:szCs w:val="20"/>
        </w:rPr>
        <w:t>U. 2002 nr 4 poz. 43)</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Dyrektywa Parlamentu Euuropejskiego i Rady nr 2014/33/UE z dnia 26 lutego 2014r. w</w:t>
      </w:r>
      <w:r w:rsidR="00D102FD">
        <w:rPr>
          <w:rFonts w:ascii="Arial" w:hAnsi="Arial" w:cs="Arial"/>
          <w:sz w:val="20"/>
          <w:szCs w:val="20"/>
        </w:rPr>
        <w:t> </w:t>
      </w:r>
      <w:r w:rsidRPr="000B1AB7">
        <w:rPr>
          <w:rFonts w:ascii="Arial" w:hAnsi="Arial" w:cs="Arial"/>
          <w:sz w:val="20"/>
          <w:szCs w:val="20"/>
        </w:rPr>
        <w:t>sprawie harmonizacji ustawodawstw państw członkowskich dotyczących dźwigów i</w:t>
      </w:r>
      <w:r w:rsidR="000B1AB7" w:rsidRPr="000B1AB7">
        <w:rPr>
          <w:rFonts w:ascii="Arial" w:hAnsi="Arial" w:cs="Arial"/>
          <w:sz w:val="20"/>
          <w:szCs w:val="20"/>
        </w:rPr>
        <w:t> </w:t>
      </w:r>
      <w:r w:rsidRPr="000B1AB7">
        <w:rPr>
          <w:rFonts w:ascii="Arial" w:hAnsi="Arial" w:cs="Arial"/>
          <w:sz w:val="20"/>
          <w:szCs w:val="20"/>
        </w:rPr>
        <w:t xml:space="preserve">elementów bezpieczeństwa do dźwigów </w:t>
      </w: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sym w:font="Symbol" w:char="F0B7"/>
      </w:r>
      <w:r w:rsidRPr="000B1AB7">
        <w:rPr>
          <w:rFonts w:ascii="Arial" w:hAnsi="Arial" w:cs="Arial"/>
          <w:sz w:val="20"/>
          <w:szCs w:val="20"/>
        </w:rPr>
        <w:t xml:space="preserve"> Warunki techniczne wykonania i odbioru robót budowlanych ITB. </w:t>
      </w:r>
    </w:p>
    <w:p w:rsidR="005954BE" w:rsidRPr="000B1AB7" w:rsidRDefault="005954BE" w:rsidP="004F59CA">
      <w:pPr>
        <w:pStyle w:val="Akapitzlist"/>
        <w:ind w:left="426"/>
        <w:jc w:val="both"/>
        <w:rPr>
          <w:rFonts w:ascii="Arial" w:hAnsi="Arial" w:cs="Arial"/>
          <w:sz w:val="20"/>
          <w:szCs w:val="20"/>
        </w:rPr>
      </w:pPr>
    </w:p>
    <w:p w:rsidR="005954BE" w:rsidRPr="000B1AB7" w:rsidRDefault="005954BE" w:rsidP="004F59CA">
      <w:pPr>
        <w:pStyle w:val="Akapitzlist"/>
        <w:ind w:left="426"/>
        <w:jc w:val="both"/>
        <w:rPr>
          <w:rFonts w:ascii="Arial" w:hAnsi="Arial" w:cs="Arial"/>
          <w:sz w:val="20"/>
          <w:szCs w:val="20"/>
        </w:rPr>
      </w:pPr>
      <w:r w:rsidRPr="000B1AB7">
        <w:rPr>
          <w:rFonts w:ascii="Arial" w:hAnsi="Arial" w:cs="Arial"/>
          <w:sz w:val="20"/>
          <w:szCs w:val="20"/>
        </w:rPr>
        <w:t>Mają również zastosowanie wszystkie związane z tym tematem normy polskie (PN) i</w:t>
      </w:r>
      <w:r w:rsidR="000B1AB7" w:rsidRPr="000B1AB7">
        <w:rPr>
          <w:rFonts w:ascii="Arial" w:hAnsi="Arial" w:cs="Arial"/>
          <w:sz w:val="20"/>
          <w:szCs w:val="20"/>
        </w:rPr>
        <w:t> </w:t>
      </w:r>
      <w:r w:rsidRPr="000B1AB7">
        <w:rPr>
          <w:rFonts w:ascii="Arial" w:hAnsi="Arial" w:cs="Arial"/>
          <w:sz w:val="20"/>
          <w:szCs w:val="20"/>
        </w:rPr>
        <w:t>branżowe (BN)</w:t>
      </w:r>
      <w:r w:rsidR="000B1AB7" w:rsidRPr="000B1AB7">
        <w:rPr>
          <w:rFonts w:ascii="Arial" w:hAnsi="Arial" w:cs="Arial"/>
          <w:sz w:val="20"/>
          <w:szCs w:val="20"/>
        </w:rPr>
        <w:t>.</w:t>
      </w:r>
    </w:p>
    <w:sectPr w:rsidR="005954BE" w:rsidRPr="000B1AB7" w:rsidSect="004F59C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BE" w:rsidRDefault="005954BE" w:rsidP="005954BE">
      <w:pPr>
        <w:spacing w:after="0" w:line="240" w:lineRule="auto"/>
      </w:pPr>
      <w:r>
        <w:separator/>
      </w:r>
    </w:p>
  </w:endnote>
  <w:endnote w:type="continuationSeparator" w:id="0">
    <w:p w:rsidR="005954BE" w:rsidRDefault="005954BE" w:rsidP="0059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BE" w:rsidRDefault="005954BE" w:rsidP="005954BE">
      <w:pPr>
        <w:spacing w:after="0" w:line="240" w:lineRule="auto"/>
      </w:pPr>
      <w:r>
        <w:separator/>
      </w:r>
    </w:p>
  </w:footnote>
  <w:footnote w:type="continuationSeparator" w:id="0">
    <w:p w:rsidR="005954BE" w:rsidRDefault="005954BE" w:rsidP="00595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65CC"/>
    <w:multiLevelType w:val="hybridMultilevel"/>
    <w:tmpl w:val="353EDB62"/>
    <w:lvl w:ilvl="0" w:tplc="2E3866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FB7759"/>
    <w:multiLevelType w:val="multilevel"/>
    <w:tmpl w:val="98821F7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BA275D0"/>
    <w:multiLevelType w:val="hybridMultilevel"/>
    <w:tmpl w:val="1A64B20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 w15:restartNumberingAfterBreak="0">
    <w:nsid w:val="4B634C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700D9"/>
    <w:multiLevelType w:val="hybridMultilevel"/>
    <w:tmpl w:val="EAF43D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392F97"/>
    <w:multiLevelType w:val="hybridMultilevel"/>
    <w:tmpl w:val="DB247A1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 w15:restartNumberingAfterBreak="0">
    <w:nsid w:val="6B7D753A"/>
    <w:multiLevelType w:val="hybridMultilevel"/>
    <w:tmpl w:val="0D2A61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 w15:restartNumberingAfterBreak="0">
    <w:nsid w:val="72142AA3"/>
    <w:multiLevelType w:val="hybridMultilevel"/>
    <w:tmpl w:val="DE9204C2"/>
    <w:lvl w:ilvl="0" w:tplc="2E3866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0D413B"/>
    <w:multiLevelType w:val="multilevel"/>
    <w:tmpl w:val="D60ABE14"/>
    <w:lvl w:ilvl="0">
      <w:start w:val="6"/>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5E36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9"/>
  </w:num>
  <w:num w:numId="4">
    <w:abstractNumId w:val="8"/>
  </w:num>
  <w:num w:numId="5">
    <w:abstractNumId w:val="4"/>
  </w:num>
  <w:num w:numId="6">
    <w:abstractNumId w:val="0"/>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D0"/>
    <w:rsid w:val="00016527"/>
    <w:rsid w:val="000B1AB7"/>
    <w:rsid w:val="00167A44"/>
    <w:rsid w:val="001A358F"/>
    <w:rsid w:val="00213C50"/>
    <w:rsid w:val="002261BB"/>
    <w:rsid w:val="003455A0"/>
    <w:rsid w:val="004864D0"/>
    <w:rsid w:val="004D5660"/>
    <w:rsid w:val="004F59CA"/>
    <w:rsid w:val="005954BE"/>
    <w:rsid w:val="00833C7F"/>
    <w:rsid w:val="009976C5"/>
    <w:rsid w:val="009F4F0A"/>
    <w:rsid w:val="00A23CF1"/>
    <w:rsid w:val="00A23FE1"/>
    <w:rsid w:val="00A96BDB"/>
    <w:rsid w:val="00A97533"/>
    <w:rsid w:val="00AB47C7"/>
    <w:rsid w:val="00AD4F9D"/>
    <w:rsid w:val="00AD6020"/>
    <w:rsid w:val="00D102FD"/>
    <w:rsid w:val="00E021FE"/>
    <w:rsid w:val="00EF1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2F3FB-04D5-4813-B154-52621BA7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34"/>
    <w:qFormat/>
    <w:rsid w:val="00016527"/>
    <w:pPr>
      <w:ind w:left="720"/>
      <w:contextualSpacing/>
    </w:pPr>
  </w:style>
  <w:style w:type="paragraph" w:styleId="Nagwek">
    <w:name w:val="header"/>
    <w:basedOn w:val="Normalny"/>
    <w:link w:val="NagwekZnak"/>
    <w:uiPriority w:val="99"/>
    <w:unhideWhenUsed/>
    <w:rsid w:val="00595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54BE"/>
  </w:style>
  <w:style w:type="paragraph" w:styleId="Stopka">
    <w:name w:val="footer"/>
    <w:basedOn w:val="Normalny"/>
    <w:link w:val="StopkaZnak"/>
    <w:uiPriority w:val="99"/>
    <w:unhideWhenUsed/>
    <w:rsid w:val="00595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54BE"/>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rsid w:val="00AD4F9D"/>
  </w:style>
  <w:style w:type="table" w:styleId="Tabela-Siatka">
    <w:name w:val="Table Grid"/>
    <w:basedOn w:val="Standardowy"/>
    <w:rsid w:val="00AD4F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1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1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2432</Words>
  <Characters>14598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Łabowska</dc:creator>
  <cp:keywords/>
  <dc:description/>
  <cp:lastModifiedBy>Joanna Łabowska</cp:lastModifiedBy>
  <cp:revision>5</cp:revision>
  <cp:lastPrinted>2024-05-22T12:54:00Z</cp:lastPrinted>
  <dcterms:created xsi:type="dcterms:W3CDTF">2024-02-21T10:55:00Z</dcterms:created>
  <dcterms:modified xsi:type="dcterms:W3CDTF">2024-05-22T12:54:00Z</dcterms:modified>
</cp:coreProperties>
</file>